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082D" w14:textId="3EDF263E"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 xml:space="preserve">01 </w:t>
      </w:r>
      <w:r w:rsidRPr="008D3DF1">
        <w:rPr>
          <w:color w:val="000000"/>
          <w:sz w:val="22"/>
          <w:szCs w:val="22"/>
        </w:rPr>
        <w:tab/>
      </w:r>
      <w:r w:rsidRPr="008D3DF1">
        <w:rPr>
          <w:color w:val="000000"/>
          <w:sz w:val="22"/>
          <w:szCs w:val="22"/>
        </w:rPr>
        <w:tab/>
        <w:t>DEPARTMENT OF AGRICULTURE, CONSERVATION AND FORESTRY</w:t>
      </w:r>
    </w:p>
    <w:p w14:paraId="7E074AD6" w14:textId="77777777" w:rsidR="00B70078" w:rsidRPr="008D3DF1" w:rsidRDefault="00B70078" w:rsidP="00722200">
      <w:pPr>
        <w:pStyle w:val="NormalWeb"/>
        <w:spacing w:before="0" w:beforeAutospacing="0" w:after="0" w:afterAutospacing="0"/>
        <w:rPr>
          <w:color w:val="000000"/>
          <w:sz w:val="22"/>
          <w:szCs w:val="22"/>
        </w:rPr>
      </w:pPr>
    </w:p>
    <w:p w14:paraId="77AD941D" w14:textId="1496C0A9"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0</w:t>
      </w:r>
      <w:r w:rsidR="008C4707">
        <w:rPr>
          <w:color w:val="000000"/>
          <w:sz w:val="22"/>
          <w:szCs w:val="22"/>
        </w:rPr>
        <w:t>01</w:t>
      </w:r>
      <w:r w:rsidRPr="008D3DF1">
        <w:rPr>
          <w:color w:val="000000"/>
          <w:sz w:val="22"/>
          <w:szCs w:val="22"/>
        </w:rPr>
        <w:t xml:space="preserve"> </w:t>
      </w:r>
      <w:r w:rsidRPr="008D3DF1">
        <w:rPr>
          <w:color w:val="000000"/>
          <w:sz w:val="22"/>
          <w:szCs w:val="22"/>
        </w:rPr>
        <w:tab/>
      </w:r>
      <w:r w:rsidRPr="008D3DF1">
        <w:rPr>
          <w:color w:val="000000"/>
          <w:sz w:val="22"/>
          <w:szCs w:val="22"/>
        </w:rPr>
        <w:tab/>
        <w:t>FUND TO ADDRESS PFAS CONTAMINATION</w:t>
      </w:r>
    </w:p>
    <w:p w14:paraId="0B94101B" w14:textId="77777777" w:rsidR="00B70078" w:rsidRPr="008D3DF1" w:rsidRDefault="00B70078" w:rsidP="00722200">
      <w:pPr>
        <w:pStyle w:val="NormalWeb"/>
        <w:spacing w:before="0" w:beforeAutospacing="0" w:after="0" w:afterAutospacing="0"/>
        <w:rPr>
          <w:color w:val="000000"/>
          <w:sz w:val="22"/>
          <w:szCs w:val="22"/>
        </w:rPr>
      </w:pPr>
    </w:p>
    <w:p w14:paraId="591820B5" w14:textId="22A4B3B8" w:rsidR="00B70078" w:rsidRPr="008D3DF1" w:rsidRDefault="00B70078" w:rsidP="21195482">
      <w:pPr>
        <w:pStyle w:val="NormalWeb"/>
        <w:spacing w:before="0" w:beforeAutospacing="0" w:after="0" w:afterAutospacing="0"/>
        <w:rPr>
          <w:color w:val="000000"/>
          <w:sz w:val="22"/>
          <w:szCs w:val="22"/>
        </w:rPr>
      </w:pPr>
      <w:r w:rsidRPr="21195482">
        <w:rPr>
          <w:color w:val="000000" w:themeColor="text1"/>
          <w:sz w:val="22"/>
          <w:szCs w:val="22"/>
        </w:rPr>
        <w:t xml:space="preserve">Chapter </w:t>
      </w:r>
      <w:r w:rsidR="00880D20">
        <w:rPr>
          <w:color w:val="000000" w:themeColor="text1"/>
          <w:sz w:val="22"/>
          <w:szCs w:val="22"/>
        </w:rPr>
        <w:t>403</w:t>
      </w:r>
      <w:r w:rsidRPr="21195482">
        <w:rPr>
          <w:color w:val="000000" w:themeColor="text1"/>
          <w:sz w:val="22"/>
          <w:szCs w:val="22"/>
        </w:rPr>
        <w:t xml:space="preserve">: </w:t>
      </w:r>
      <w:r>
        <w:tab/>
      </w:r>
      <w:r w:rsidR="00864C96" w:rsidRPr="00DB3543">
        <w:rPr>
          <w:sz w:val="22"/>
          <w:szCs w:val="22"/>
        </w:rPr>
        <w:t>EQUIPMENT AND</w:t>
      </w:r>
      <w:r w:rsidR="00864C96">
        <w:t xml:space="preserve"> </w:t>
      </w:r>
      <w:r w:rsidRPr="21195482">
        <w:rPr>
          <w:color w:val="000000" w:themeColor="text1"/>
          <w:sz w:val="22"/>
          <w:szCs w:val="22"/>
        </w:rPr>
        <w:t>IN</w:t>
      </w:r>
      <w:r w:rsidR="00C8762E" w:rsidRPr="21195482">
        <w:rPr>
          <w:color w:val="000000" w:themeColor="text1"/>
          <w:sz w:val="22"/>
          <w:szCs w:val="22"/>
        </w:rPr>
        <w:t xml:space="preserve">FRASTRUCTURE </w:t>
      </w:r>
      <w:r w:rsidR="000C185F" w:rsidRPr="21195482">
        <w:rPr>
          <w:color w:val="000000" w:themeColor="text1"/>
          <w:sz w:val="22"/>
          <w:szCs w:val="22"/>
        </w:rPr>
        <w:t>GRANTS</w:t>
      </w:r>
    </w:p>
    <w:p w14:paraId="321127D6" w14:textId="4F487AD1"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___________________________________________________________________________________</w:t>
      </w:r>
    </w:p>
    <w:p w14:paraId="015BFD13" w14:textId="77777777" w:rsidR="00B70078" w:rsidRPr="008D3DF1" w:rsidRDefault="00B70078" w:rsidP="00722200">
      <w:pPr>
        <w:pStyle w:val="NormalWeb"/>
        <w:spacing w:before="0" w:beforeAutospacing="0" w:after="0" w:afterAutospacing="0"/>
        <w:rPr>
          <w:color w:val="000000"/>
          <w:sz w:val="22"/>
          <w:szCs w:val="22"/>
        </w:rPr>
      </w:pPr>
    </w:p>
    <w:p w14:paraId="0E062173" w14:textId="285A226D" w:rsidR="00B70078" w:rsidRPr="008D3DF1" w:rsidRDefault="00B70078" w:rsidP="00722200">
      <w:pPr>
        <w:rPr>
          <w:rFonts w:ascii="Times New Roman" w:hAnsi="Times New Roman" w:cs="Times New Roman"/>
        </w:rPr>
      </w:pPr>
      <w:r w:rsidRPr="7D46F987">
        <w:rPr>
          <w:rFonts w:ascii="Times New Roman" w:hAnsi="Times New Roman" w:cs="Times New Roman"/>
          <w:b/>
          <w:bCs/>
          <w:color w:val="000000" w:themeColor="text1"/>
        </w:rPr>
        <w:t>SUMMARY:</w:t>
      </w:r>
      <w:r w:rsidRPr="7D46F987">
        <w:rPr>
          <w:rFonts w:ascii="Times New Roman" w:hAnsi="Times New Roman" w:cs="Times New Roman"/>
          <w:color w:val="000000" w:themeColor="text1"/>
        </w:rPr>
        <w:t xml:space="preserve"> </w:t>
      </w:r>
      <w:r w:rsidR="004B37DB" w:rsidRPr="7D46F987">
        <w:rPr>
          <w:rFonts w:ascii="Times New Roman" w:hAnsi="Times New Roman" w:cs="Times New Roman"/>
        </w:rPr>
        <w:t xml:space="preserve">The 130th Legislature authorized a Fund to Address PFAS Contamination (7 M.R.S.A., Chapter 10-D). Permissible uses </w:t>
      </w:r>
      <w:r w:rsidR="00694EBD" w:rsidRPr="7D46F987">
        <w:rPr>
          <w:rFonts w:ascii="Times New Roman" w:hAnsi="Times New Roman" w:cs="Times New Roman"/>
        </w:rPr>
        <w:t xml:space="preserve">include </w:t>
      </w:r>
      <w:r w:rsidR="006C763C" w:rsidRPr="7D46F987">
        <w:rPr>
          <w:rFonts w:ascii="Times New Roman" w:hAnsi="Times New Roman" w:cs="Times New Roman"/>
        </w:rPr>
        <w:t>investments</w:t>
      </w:r>
      <w:r w:rsidR="00A36A42" w:rsidRPr="7D46F987">
        <w:rPr>
          <w:rFonts w:ascii="Times New Roman" w:hAnsi="Times New Roman" w:cs="Times New Roman"/>
        </w:rPr>
        <w:t xml:space="preserve"> in equipment, facilities, and infrastruc</w:t>
      </w:r>
      <w:r w:rsidR="00FD44FF" w:rsidRPr="7D46F987">
        <w:rPr>
          <w:rFonts w:ascii="Times New Roman" w:hAnsi="Times New Roman" w:cs="Times New Roman"/>
        </w:rPr>
        <w:t>ture</w:t>
      </w:r>
      <w:r w:rsidR="00BF7382" w:rsidRPr="7D46F987">
        <w:rPr>
          <w:rFonts w:ascii="Times New Roman" w:hAnsi="Times New Roman" w:cs="Times New Roman"/>
        </w:rPr>
        <w:t xml:space="preserve"> </w:t>
      </w:r>
      <w:r w:rsidR="006C763C" w:rsidRPr="7D46F987">
        <w:rPr>
          <w:rFonts w:ascii="Times New Roman" w:hAnsi="Times New Roman" w:cs="Times New Roman"/>
        </w:rPr>
        <w:t>to ensure that</w:t>
      </w:r>
      <w:r w:rsidR="007826A3" w:rsidRPr="7D46F987">
        <w:rPr>
          <w:rFonts w:ascii="Times New Roman" w:hAnsi="Times New Roman" w:cs="Times New Roman"/>
        </w:rPr>
        <w:t xml:space="preserve"> a commercial farm with land found to be </w:t>
      </w:r>
      <w:r w:rsidR="00796322" w:rsidRPr="7D46F987">
        <w:rPr>
          <w:rFonts w:ascii="Times New Roman" w:hAnsi="Times New Roman" w:cs="Times New Roman"/>
        </w:rPr>
        <w:t>contaminated by PFAS maintains profitability while the commercial farm</w:t>
      </w:r>
      <w:r w:rsidR="008B0B8C" w:rsidRPr="7D46F987">
        <w:rPr>
          <w:rFonts w:ascii="Times New Roman" w:hAnsi="Times New Roman" w:cs="Times New Roman"/>
        </w:rPr>
        <w:t xml:space="preserve"> transitions to an alternative cropping system or implements</w:t>
      </w:r>
      <w:r w:rsidR="00CE2F44" w:rsidRPr="7D46F987">
        <w:rPr>
          <w:rFonts w:ascii="Times New Roman" w:hAnsi="Times New Roman" w:cs="Times New Roman"/>
        </w:rPr>
        <w:t xml:space="preserve"> other modifications</w:t>
      </w:r>
      <w:r w:rsidR="00BE0A6E" w:rsidRPr="7D46F987">
        <w:rPr>
          <w:rFonts w:ascii="Times New Roman" w:hAnsi="Times New Roman" w:cs="Times New Roman"/>
        </w:rPr>
        <w:t xml:space="preserve"> </w:t>
      </w:r>
      <w:r w:rsidR="001E4C89" w:rsidRPr="7D46F987">
        <w:rPr>
          <w:rFonts w:ascii="Times New Roman" w:hAnsi="Times New Roman" w:cs="Times New Roman"/>
        </w:rPr>
        <w:t>to its operations in response to PFAS contamination.</w:t>
      </w:r>
      <w:r w:rsidR="00796322" w:rsidRPr="7D46F987">
        <w:rPr>
          <w:rFonts w:ascii="Times New Roman" w:hAnsi="Times New Roman" w:cs="Times New Roman"/>
        </w:rPr>
        <w:t xml:space="preserve"> </w:t>
      </w:r>
      <w:r w:rsidR="008308F0" w:rsidRPr="7D46F987">
        <w:rPr>
          <w:rFonts w:ascii="Times New Roman" w:hAnsi="Times New Roman" w:cs="Times New Roman"/>
        </w:rPr>
        <w:t xml:space="preserve">Consistent with the legislatively mandated PFAS Fund </w:t>
      </w:r>
      <w:r w:rsidR="00167673" w:rsidRPr="7D46F987">
        <w:rPr>
          <w:rFonts w:ascii="Times New Roman" w:hAnsi="Times New Roman" w:cs="Times New Roman"/>
        </w:rPr>
        <w:t>I</w:t>
      </w:r>
      <w:r w:rsidR="008308F0" w:rsidRPr="7D46F987">
        <w:rPr>
          <w:rFonts w:ascii="Times New Roman" w:hAnsi="Times New Roman" w:cs="Times New Roman"/>
        </w:rPr>
        <w:t xml:space="preserve">mplementation Plan, these rules </w:t>
      </w:r>
      <w:r w:rsidR="00167673" w:rsidRPr="7D46F987">
        <w:rPr>
          <w:rFonts w:ascii="Times New Roman" w:hAnsi="Times New Roman" w:cs="Times New Roman"/>
        </w:rPr>
        <w:t xml:space="preserve">establish </w:t>
      </w:r>
      <w:r w:rsidR="002D0FA5" w:rsidRPr="7D46F987">
        <w:rPr>
          <w:rFonts w:ascii="Times New Roman" w:hAnsi="Times New Roman" w:cs="Times New Roman"/>
        </w:rPr>
        <w:t>the</w:t>
      </w:r>
      <w:r w:rsidR="00542338" w:rsidRPr="7D46F987">
        <w:rPr>
          <w:rFonts w:ascii="Times New Roman" w:hAnsi="Times New Roman" w:cs="Times New Roman"/>
        </w:rPr>
        <w:t xml:space="preserve"> eligibility criteria and </w:t>
      </w:r>
      <w:r w:rsidR="00D143AF" w:rsidRPr="7D46F987">
        <w:rPr>
          <w:rFonts w:ascii="Times New Roman" w:hAnsi="Times New Roman" w:cs="Times New Roman"/>
        </w:rPr>
        <w:t xml:space="preserve">administrative </w:t>
      </w:r>
      <w:r w:rsidR="002D0FA5" w:rsidRPr="7D46F987">
        <w:rPr>
          <w:rFonts w:ascii="Times New Roman" w:hAnsi="Times New Roman" w:cs="Times New Roman"/>
        </w:rPr>
        <w:t xml:space="preserve">procedures for </w:t>
      </w:r>
      <w:r w:rsidR="00C34BA8" w:rsidRPr="7D46F987">
        <w:rPr>
          <w:rFonts w:ascii="Times New Roman" w:hAnsi="Times New Roman" w:cs="Times New Roman"/>
          <w:u w:val="single"/>
        </w:rPr>
        <w:t>equip</w:t>
      </w:r>
      <w:r w:rsidR="00AA3A10" w:rsidRPr="7D46F987">
        <w:rPr>
          <w:rFonts w:ascii="Times New Roman" w:hAnsi="Times New Roman" w:cs="Times New Roman"/>
          <w:u w:val="single"/>
        </w:rPr>
        <w:t xml:space="preserve">ment and </w:t>
      </w:r>
      <w:r w:rsidR="00BE6905" w:rsidRPr="7D46F987">
        <w:rPr>
          <w:rFonts w:ascii="Times New Roman" w:hAnsi="Times New Roman" w:cs="Times New Roman"/>
        </w:rPr>
        <w:t>infrastructure</w:t>
      </w:r>
      <w:r w:rsidR="00370C8E" w:rsidRPr="7D46F987">
        <w:rPr>
          <w:rFonts w:ascii="Times New Roman" w:hAnsi="Times New Roman" w:cs="Times New Roman"/>
        </w:rPr>
        <w:t xml:space="preserve"> </w:t>
      </w:r>
      <w:r w:rsidR="00E44DAA" w:rsidRPr="7D46F987">
        <w:rPr>
          <w:rFonts w:ascii="Times New Roman" w:hAnsi="Times New Roman" w:cs="Times New Roman"/>
          <w:strike/>
        </w:rPr>
        <w:t>investment</w:t>
      </w:r>
      <w:r w:rsidR="00E44DAA" w:rsidRPr="7D46F987">
        <w:rPr>
          <w:rFonts w:ascii="Times New Roman" w:hAnsi="Times New Roman" w:cs="Times New Roman"/>
        </w:rPr>
        <w:t xml:space="preserve"> </w:t>
      </w:r>
      <w:r w:rsidR="00370C8E" w:rsidRPr="7D46F987">
        <w:rPr>
          <w:rFonts w:ascii="Times New Roman" w:hAnsi="Times New Roman" w:cs="Times New Roman"/>
        </w:rPr>
        <w:t>grants</w:t>
      </w:r>
      <w:r w:rsidR="00BE6905" w:rsidRPr="7D46F987">
        <w:rPr>
          <w:rFonts w:ascii="Times New Roman" w:hAnsi="Times New Roman" w:cs="Times New Roman"/>
        </w:rPr>
        <w:t xml:space="preserve">. </w:t>
      </w:r>
    </w:p>
    <w:p w14:paraId="5A71ED91" w14:textId="77777777"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___________________________________________________________________________________</w:t>
      </w:r>
    </w:p>
    <w:p w14:paraId="0FEABC49" w14:textId="3B46043A" w:rsidR="00B70078" w:rsidRPr="008D3DF1" w:rsidRDefault="00B70078" w:rsidP="00722200">
      <w:pPr>
        <w:pStyle w:val="NormalWeb"/>
        <w:spacing w:before="0" w:beforeAutospacing="0" w:after="0" w:afterAutospacing="0"/>
        <w:rPr>
          <w:color w:val="000000"/>
          <w:sz w:val="22"/>
          <w:szCs w:val="22"/>
        </w:rPr>
      </w:pPr>
    </w:p>
    <w:p w14:paraId="603A2705" w14:textId="77777777" w:rsidR="0009527B" w:rsidRPr="008D3DF1" w:rsidRDefault="0009527B" w:rsidP="00722200">
      <w:pPr>
        <w:rPr>
          <w:rFonts w:ascii="Times New Roman" w:hAnsi="Times New Roman" w:cs="Times New Roman"/>
          <w:b/>
          <w:bCs/>
        </w:rPr>
      </w:pPr>
      <w:r w:rsidRPr="008D3DF1">
        <w:rPr>
          <w:rFonts w:ascii="Times New Roman" w:hAnsi="Times New Roman" w:cs="Times New Roman"/>
          <w:b/>
          <w:bCs/>
        </w:rPr>
        <w:t>§ 1.</w:t>
      </w:r>
      <w:r w:rsidRPr="008D3DF1">
        <w:rPr>
          <w:rFonts w:ascii="Times New Roman" w:hAnsi="Times New Roman" w:cs="Times New Roman"/>
          <w:b/>
          <w:bCs/>
        </w:rPr>
        <w:tab/>
        <w:t>OVERVIEW</w:t>
      </w:r>
    </w:p>
    <w:p w14:paraId="31F7D5F7" w14:textId="77777777" w:rsidR="0009527B" w:rsidRPr="008D3DF1" w:rsidRDefault="0009527B" w:rsidP="00722200">
      <w:pPr>
        <w:rPr>
          <w:rFonts w:ascii="Times New Roman" w:hAnsi="Times New Roman" w:cs="Times New Roman"/>
        </w:rPr>
      </w:pPr>
    </w:p>
    <w:p w14:paraId="4D1503ED" w14:textId="20001CE4" w:rsidR="00242E7B" w:rsidRPr="00B52858" w:rsidRDefault="0009527B" w:rsidP="67AD5E25">
      <w:pPr>
        <w:rPr>
          <w:rFonts w:ascii="Times New Roman" w:hAnsi="Times New Roman" w:cs="Times New Roman"/>
          <w:u w:val="single"/>
        </w:rPr>
      </w:pPr>
      <w:r w:rsidRPr="008D3DF1">
        <w:rPr>
          <w:rFonts w:ascii="Times New Roman" w:hAnsi="Times New Roman" w:cs="Times New Roman"/>
        </w:rPr>
        <w:t xml:space="preserve">Commercial </w:t>
      </w:r>
      <w:r w:rsidRPr="00F431F3">
        <w:rPr>
          <w:rFonts w:ascii="Times New Roman" w:hAnsi="Times New Roman" w:cs="Times New Roman"/>
        </w:rPr>
        <w:t xml:space="preserve">farms </w:t>
      </w:r>
      <w:r w:rsidR="00F431F3" w:rsidRPr="00F431F3">
        <w:rPr>
          <w:rStyle w:val="normaltextrun"/>
          <w:rFonts w:ascii="Times New Roman" w:hAnsi="Times New Roman" w:cs="Times New Roman"/>
          <w:color w:val="000000"/>
          <w:shd w:val="clear" w:color="auto" w:fill="FFFFFF"/>
        </w:rPr>
        <w:t>that have</w:t>
      </w:r>
      <w:r w:rsidR="03B8B8C6" w:rsidRPr="67AD5E25">
        <w:rPr>
          <w:rFonts w:ascii="Times New Roman" w:eastAsia="Times New Roman" w:hAnsi="Times New Roman" w:cs="Times New Roman"/>
        </w:rPr>
        <w:t xml:space="preserve"> Department of Agriculture, Conservation and Forestry (DACF) </w:t>
      </w:r>
      <w:r w:rsidR="00F431F3" w:rsidRPr="00F431F3">
        <w:rPr>
          <w:rStyle w:val="normaltextrun"/>
          <w:rFonts w:ascii="Times New Roman" w:hAnsi="Times New Roman" w:cs="Times New Roman"/>
          <w:color w:val="000000"/>
          <w:shd w:val="clear" w:color="auto" w:fill="FFFFFF"/>
        </w:rPr>
        <w:t xml:space="preserve">confirmed </w:t>
      </w:r>
      <w:r w:rsidR="00161C6E" w:rsidRPr="00DB3543">
        <w:rPr>
          <w:rFonts w:ascii="Times New Roman" w:eastAsia="Times New Roman" w:hAnsi="Times New Roman" w:cs="Times New Roman"/>
          <w:color w:val="000000" w:themeColor="text1"/>
        </w:rPr>
        <w:t>elevated</w:t>
      </w:r>
      <w:r w:rsidR="004760DE" w:rsidRPr="00DB3543">
        <w:rPr>
          <w:rFonts w:ascii="Times New Roman" w:eastAsia="Times New Roman" w:hAnsi="Times New Roman" w:cs="Times New Roman"/>
          <w:color w:val="000000" w:themeColor="text1"/>
        </w:rPr>
        <w:t xml:space="preserve"> </w:t>
      </w:r>
      <w:r w:rsidR="00F13AFA" w:rsidRPr="3DA9020D">
        <w:rPr>
          <w:rFonts w:ascii="Times New Roman" w:eastAsia="Times New Roman" w:hAnsi="Times New Roman" w:cs="Times New Roman"/>
          <w:color w:val="000000" w:themeColor="text1"/>
        </w:rPr>
        <w:t>levels of</w:t>
      </w:r>
      <w:r w:rsidR="00F13AFA">
        <w:rPr>
          <w:rFonts w:ascii="Times New Roman" w:eastAsia="Times New Roman" w:hAnsi="Times New Roman" w:cs="Times New Roman"/>
          <w:color w:val="000000" w:themeColor="text1"/>
        </w:rPr>
        <w:t xml:space="preserve"> </w:t>
      </w:r>
      <w:r w:rsidR="00F13AFA" w:rsidRPr="007C1366">
        <w:rPr>
          <w:rStyle w:val="normaltextrun"/>
          <w:rFonts w:ascii="Times New Roman" w:hAnsi="Times New Roman" w:cs="Times New Roman"/>
          <w:color w:val="000000"/>
          <w:shd w:val="clear" w:color="auto" w:fill="FFFFFF"/>
        </w:rPr>
        <w:t>perfluoroalkyl and polyfluoroalkyl substances (PFAS)</w:t>
      </w:r>
      <w:r w:rsidR="00F13AFA">
        <w:rPr>
          <w:rStyle w:val="normaltextrun"/>
          <w:rFonts w:ascii="Times New Roman" w:hAnsi="Times New Roman" w:cs="Times New Roman"/>
          <w:color w:val="000000"/>
          <w:shd w:val="clear" w:color="auto" w:fill="FFFFFF"/>
        </w:rPr>
        <w:t xml:space="preserve"> </w:t>
      </w:r>
      <w:r w:rsidRPr="008D3DF1">
        <w:rPr>
          <w:rFonts w:ascii="Times New Roman" w:hAnsi="Times New Roman" w:cs="Times New Roman"/>
        </w:rPr>
        <w:t xml:space="preserve">may apply </w:t>
      </w:r>
      <w:r w:rsidR="1E188C15" w:rsidRPr="008D3DF1">
        <w:rPr>
          <w:rFonts w:ascii="Times New Roman" w:hAnsi="Times New Roman" w:cs="Times New Roman"/>
        </w:rPr>
        <w:t xml:space="preserve">to </w:t>
      </w:r>
      <w:r w:rsidR="005B47DF" w:rsidRPr="008D3DF1">
        <w:rPr>
          <w:rFonts w:ascii="Times New Roman" w:hAnsi="Times New Roman" w:cs="Times New Roman"/>
        </w:rPr>
        <w:t>DACF</w:t>
      </w:r>
      <w:r w:rsidR="005B47DF">
        <w:rPr>
          <w:rFonts w:ascii="Times New Roman" w:hAnsi="Times New Roman" w:cs="Times New Roman"/>
        </w:rPr>
        <w:t xml:space="preserve"> </w:t>
      </w:r>
      <w:r w:rsidR="00116FD3">
        <w:rPr>
          <w:rFonts w:ascii="Times New Roman" w:hAnsi="Times New Roman" w:cs="Times New Roman"/>
        </w:rPr>
        <w:t xml:space="preserve">for </w:t>
      </w:r>
      <w:r w:rsidR="00326939">
        <w:rPr>
          <w:rFonts w:ascii="Times New Roman" w:hAnsi="Times New Roman" w:cs="Times New Roman"/>
        </w:rPr>
        <w:t xml:space="preserve">grant </w:t>
      </w:r>
      <w:r w:rsidR="00D44F52">
        <w:rPr>
          <w:rFonts w:ascii="Times New Roman" w:hAnsi="Times New Roman" w:cs="Times New Roman"/>
        </w:rPr>
        <w:t xml:space="preserve">funding </w:t>
      </w:r>
      <w:r w:rsidR="003566F6">
        <w:rPr>
          <w:rFonts w:ascii="Times New Roman" w:hAnsi="Times New Roman" w:cs="Times New Roman"/>
        </w:rPr>
        <w:t>for</w:t>
      </w:r>
      <w:r w:rsidR="00AA3A10">
        <w:rPr>
          <w:rFonts w:ascii="Times New Roman" w:hAnsi="Times New Roman" w:cs="Times New Roman"/>
        </w:rPr>
        <w:t xml:space="preserve"> </w:t>
      </w:r>
      <w:r w:rsidR="00AA3A10" w:rsidRPr="00DB3543">
        <w:rPr>
          <w:rFonts w:ascii="Times New Roman" w:hAnsi="Times New Roman" w:cs="Times New Roman"/>
        </w:rPr>
        <w:t>equipment and</w:t>
      </w:r>
      <w:r w:rsidR="00AA3A10">
        <w:rPr>
          <w:rFonts w:ascii="Times New Roman" w:hAnsi="Times New Roman" w:cs="Times New Roman"/>
        </w:rPr>
        <w:t xml:space="preserve"> </w:t>
      </w:r>
      <w:r w:rsidR="00116FD3" w:rsidRPr="00AA3A10">
        <w:rPr>
          <w:rFonts w:ascii="Times New Roman" w:hAnsi="Times New Roman" w:cs="Times New Roman"/>
        </w:rPr>
        <w:t>infrastructure</w:t>
      </w:r>
      <w:r w:rsidR="00116FD3">
        <w:rPr>
          <w:rFonts w:ascii="Times New Roman" w:hAnsi="Times New Roman" w:cs="Times New Roman"/>
        </w:rPr>
        <w:t xml:space="preserve"> </w:t>
      </w:r>
      <w:r w:rsidR="003566F6">
        <w:rPr>
          <w:rFonts w:ascii="Times New Roman" w:hAnsi="Times New Roman" w:cs="Times New Roman"/>
        </w:rPr>
        <w:t xml:space="preserve">projects </w:t>
      </w:r>
      <w:r w:rsidR="00116FD3">
        <w:rPr>
          <w:rFonts w:ascii="Times New Roman" w:hAnsi="Times New Roman" w:cs="Times New Roman"/>
        </w:rPr>
        <w:t xml:space="preserve">that </w:t>
      </w:r>
      <w:r w:rsidR="003566F6">
        <w:rPr>
          <w:rFonts w:ascii="Times New Roman" w:hAnsi="Times New Roman" w:cs="Times New Roman"/>
        </w:rPr>
        <w:t xml:space="preserve">will </w:t>
      </w:r>
      <w:r w:rsidR="00116FD3">
        <w:rPr>
          <w:rFonts w:ascii="Times New Roman" w:hAnsi="Times New Roman" w:cs="Times New Roman"/>
        </w:rPr>
        <w:t xml:space="preserve">help </w:t>
      </w:r>
      <w:r w:rsidR="003566F6">
        <w:rPr>
          <w:rFonts w:ascii="Times New Roman" w:hAnsi="Times New Roman" w:cs="Times New Roman"/>
        </w:rPr>
        <w:t xml:space="preserve">the commercial </w:t>
      </w:r>
      <w:r w:rsidR="003566F6" w:rsidRPr="00994C43">
        <w:rPr>
          <w:rFonts w:ascii="Times New Roman" w:hAnsi="Times New Roman" w:cs="Times New Roman"/>
        </w:rPr>
        <w:t>farm</w:t>
      </w:r>
      <w:r w:rsidR="00314769" w:rsidRPr="00994C43">
        <w:rPr>
          <w:rFonts w:ascii="Times New Roman" w:hAnsi="Times New Roman" w:cs="Times New Roman"/>
        </w:rPr>
        <w:t xml:space="preserve"> modify production methods </w:t>
      </w:r>
      <w:r w:rsidR="00F03282" w:rsidRPr="00994C43">
        <w:rPr>
          <w:rFonts w:ascii="Times New Roman" w:hAnsi="Times New Roman" w:cs="Times New Roman"/>
        </w:rPr>
        <w:t>or transition to the production of new farm products</w:t>
      </w:r>
      <w:r w:rsidR="00843F46" w:rsidRPr="00994C43">
        <w:rPr>
          <w:rFonts w:ascii="Times New Roman" w:hAnsi="Times New Roman" w:cs="Times New Roman"/>
        </w:rPr>
        <w:t xml:space="preserve"> </w:t>
      </w:r>
      <w:r w:rsidR="00DA2D68" w:rsidRPr="00994C43">
        <w:rPr>
          <w:rFonts w:ascii="Times New Roman" w:hAnsi="Times New Roman" w:cs="Times New Roman"/>
        </w:rPr>
        <w:t>in order to minimize the risk of PFAS contamination</w:t>
      </w:r>
      <w:r w:rsidR="0067555D" w:rsidRPr="00994C43">
        <w:rPr>
          <w:rFonts w:ascii="Times New Roman" w:hAnsi="Times New Roman" w:cs="Times New Roman"/>
        </w:rPr>
        <w:t>.</w:t>
      </w:r>
      <w:r w:rsidR="00843F46">
        <w:rPr>
          <w:rFonts w:ascii="Times New Roman" w:hAnsi="Times New Roman" w:cs="Times New Roman"/>
          <w:u w:val="single"/>
        </w:rPr>
        <w:t xml:space="preserve"> </w:t>
      </w:r>
      <w:r w:rsidR="00F03282">
        <w:rPr>
          <w:rFonts w:ascii="Times New Roman" w:hAnsi="Times New Roman" w:cs="Times New Roman"/>
          <w:u w:val="single"/>
        </w:rPr>
        <w:t xml:space="preserve"> </w:t>
      </w:r>
    </w:p>
    <w:p w14:paraId="180B14F4" w14:textId="77777777" w:rsidR="004E4890" w:rsidRDefault="004E4890" w:rsidP="67AD5E25">
      <w:pPr>
        <w:rPr>
          <w:rFonts w:ascii="Times New Roman" w:hAnsi="Times New Roman" w:cs="Times New Roman"/>
        </w:rPr>
      </w:pPr>
    </w:p>
    <w:p w14:paraId="2A887105" w14:textId="17C9F6DE" w:rsidR="002020AB" w:rsidRPr="008D3DF1" w:rsidRDefault="001145D0" w:rsidP="00722200">
      <w:pPr>
        <w:rPr>
          <w:rFonts w:ascii="Times New Roman" w:hAnsi="Times New Roman" w:cs="Times New Roman"/>
          <w:b/>
          <w:bCs/>
        </w:rPr>
      </w:pPr>
      <w:r w:rsidRPr="008D3DF1">
        <w:rPr>
          <w:rFonts w:ascii="Times New Roman" w:hAnsi="Times New Roman" w:cs="Times New Roman"/>
          <w:b/>
          <w:bCs/>
        </w:rPr>
        <w:t xml:space="preserve">§ </w:t>
      </w:r>
      <w:r w:rsidR="0009527B" w:rsidRPr="008D3DF1">
        <w:rPr>
          <w:rFonts w:ascii="Times New Roman" w:hAnsi="Times New Roman" w:cs="Times New Roman"/>
          <w:b/>
          <w:bCs/>
        </w:rPr>
        <w:t>2</w:t>
      </w:r>
      <w:r w:rsidRPr="008D3DF1">
        <w:rPr>
          <w:rFonts w:ascii="Times New Roman" w:hAnsi="Times New Roman" w:cs="Times New Roman"/>
          <w:b/>
          <w:bCs/>
        </w:rPr>
        <w:t>.</w:t>
      </w:r>
      <w:r w:rsidRPr="008D3DF1">
        <w:rPr>
          <w:rFonts w:ascii="Times New Roman" w:hAnsi="Times New Roman" w:cs="Times New Roman"/>
          <w:b/>
          <w:bCs/>
        </w:rPr>
        <w:tab/>
        <w:t>CONSISTENT WITH STATUTE</w:t>
      </w:r>
    </w:p>
    <w:p w14:paraId="65B52F47" w14:textId="72E3B69E" w:rsidR="00B70078" w:rsidRPr="008D3DF1" w:rsidRDefault="00B70078" w:rsidP="00722200">
      <w:pPr>
        <w:rPr>
          <w:rFonts w:ascii="Times New Roman" w:hAnsi="Times New Roman" w:cs="Times New Roman"/>
        </w:rPr>
      </w:pPr>
    </w:p>
    <w:p w14:paraId="24E1C6F5" w14:textId="64BEC0D7" w:rsidR="00B70078" w:rsidRPr="008D3DF1" w:rsidRDefault="00B70078" w:rsidP="00722200">
      <w:pPr>
        <w:rPr>
          <w:rFonts w:ascii="Times New Roman" w:hAnsi="Times New Roman" w:cs="Times New Roman"/>
        </w:rPr>
      </w:pPr>
      <w:r w:rsidRPr="008D3DF1">
        <w:rPr>
          <w:rFonts w:ascii="Times New Roman" w:hAnsi="Times New Roman" w:cs="Times New Roman"/>
        </w:rPr>
        <w:t>All terms used in this Chapter shall be defined as indicated in Title 7 M.R.S.A, Chapter 10-B unless specifically provided herein.</w:t>
      </w:r>
    </w:p>
    <w:p w14:paraId="04F8EE6C" w14:textId="5CDF5171" w:rsidR="00BC4DC9" w:rsidRPr="008D3DF1" w:rsidRDefault="00BC4DC9" w:rsidP="00722200">
      <w:pPr>
        <w:rPr>
          <w:rFonts w:ascii="Times New Roman" w:hAnsi="Times New Roman" w:cs="Times New Roman"/>
        </w:rPr>
      </w:pPr>
    </w:p>
    <w:p w14:paraId="7E443C55" w14:textId="71BA3A32" w:rsidR="00BC4DC9" w:rsidRPr="00732B95" w:rsidRDefault="001145D0" w:rsidP="00722200">
      <w:pPr>
        <w:rPr>
          <w:rFonts w:ascii="Times New Roman" w:hAnsi="Times New Roman" w:cs="Times New Roman"/>
        </w:rPr>
      </w:pPr>
      <w:r w:rsidRPr="008D3DF1">
        <w:rPr>
          <w:rFonts w:ascii="Times New Roman" w:hAnsi="Times New Roman" w:cs="Times New Roman"/>
          <w:b/>
          <w:bCs/>
        </w:rPr>
        <w:t xml:space="preserve">§ </w:t>
      </w:r>
      <w:r w:rsidR="00210832">
        <w:rPr>
          <w:rFonts w:ascii="Times New Roman" w:hAnsi="Times New Roman" w:cs="Times New Roman"/>
          <w:b/>
          <w:bCs/>
        </w:rPr>
        <w:t>3</w:t>
      </w:r>
      <w:r w:rsidRPr="008D3DF1">
        <w:rPr>
          <w:rFonts w:ascii="Times New Roman" w:hAnsi="Times New Roman" w:cs="Times New Roman"/>
          <w:b/>
          <w:bCs/>
        </w:rPr>
        <w:t>.</w:t>
      </w:r>
      <w:r w:rsidRPr="008D3DF1">
        <w:rPr>
          <w:rFonts w:ascii="Times New Roman" w:hAnsi="Times New Roman" w:cs="Times New Roman"/>
          <w:b/>
          <w:bCs/>
        </w:rPr>
        <w:tab/>
        <w:t>DEFINITIONS</w:t>
      </w:r>
    </w:p>
    <w:p w14:paraId="69B5F81D" w14:textId="695BEF31" w:rsidR="00BC4DC9" w:rsidRDefault="00BC4DC9" w:rsidP="00722200">
      <w:pPr>
        <w:rPr>
          <w:rFonts w:ascii="Times New Roman" w:hAnsi="Times New Roman" w:cs="Times New Roman"/>
        </w:rPr>
      </w:pPr>
    </w:p>
    <w:p w14:paraId="70EF7448" w14:textId="15E17A41" w:rsidR="00A66232" w:rsidRPr="00A66232" w:rsidRDefault="6F66EE43" w:rsidP="00572519">
      <w:pPr>
        <w:pStyle w:val="ListParagraph"/>
        <w:numPr>
          <w:ilvl w:val="0"/>
          <w:numId w:val="8"/>
        </w:numPr>
        <w:rPr>
          <w:rStyle w:val="normaltextrun"/>
          <w:rFonts w:ascii="Times New Roman" w:hAnsi="Times New Roman" w:cs="Times New Roman"/>
        </w:rPr>
      </w:pPr>
      <w:r w:rsidRPr="00A66232">
        <w:rPr>
          <w:rStyle w:val="normaltextrun"/>
          <w:rFonts w:ascii="Times New Roman" w:hAnsi="Times New Roman" w:cs="Times New Roman"/>
          <w:color w:val="000000"/>
          <w:shd w:val="clear" w:color="auto" w:fill="FFFFFF"/>
        </w:rPr>
        <w:t>“</w:t>
      </w:r>
      <w:r w:rsidR="00A66232" w:rsidRPr="00A66232">
        <w:rPr>
          <w:rStyle w:val="normaltextrun"/>
          <w:rFonts w:ascii="Times New Roman" w:hAnsi="Times New Roman" w:cs="Times New Roman"/>
          <w:color w:val="000000"/>
          <w:shd w:val="clear" w:color="auto" w:fill="FFFFFF"/>
        </w:rPr>
        <w:t>Business plan</w:t>
      </w:r>
      <w:r w:rsidR="1DF79F2A" w:rsidRPr="00A66232">
        <w:rPr>
          <w:rStyle w:val="normaltextrun"/>
          <w:rFonts w:ascii="Times New Roman" w:hAnsi="Times New Roman" w:cs="Times New Roman"/>
          <w:color w:val="000000"/>
          <w:shd w:val="clear" w:color="auto" w:fill="FFFFFF"/>
        </w:rPr>
        <w:t>”</w:t>
      </w:r>
      <w:r w:rsidR="00A66232" w:rsidRPr="00A66232">
        <w:rPr>
          <w:rStyle w:val="normaltextrun"/>
          <w:rFonts w:ascii="Times New Roman" w:hAnsi="Times New Roman" w:cs="Times New Roman"/>
          <w:color w:val="000000"/>
          <w:shd w:val="clear" w:color="auto" w:fill="FFFFFF"/>
        </w:rPr>
        <w:t xml:space="preserve"> means a document that identifies changes in farm management practices and investments in equipment and property that would increase the profitability and net worth of the farm (vitality). A typical plan identifies ways to increase on-farm income through such methods as improved management practices, direct marketing, and value-added initiatives; and describes current operations and future plans for the business, including but not limited to sections on mission/vision, legal organization, management team, product descriptions, market research, market promotion, customer profiles, financial statements, financial analysis of planned changes in the business</w:t>
      </w:r>
      <w:r w:rsidR="002F6B5D">
        <w:rPr>
          <w:rStyle w:val="normaltextrun"/>
          <w:rFonts w:ascii="Times New Roman" w:hAnsi="Times New Roman" w:cs="Times New Roman"/>
          <w:color w:val="000000"/>
          <w:shd w:val="clear" w:color="auto" w:fill="FFFFFF"/>
        </w:rPr>
        <w:t>,</w:t>
      </w:r>
      <w:r w:rsidR="00A66232" w:rsidRPr="00A66232">
        <w:rPr>
          <w:rStyle w:val="normaltextrun"/>
          <w:rFonts w:ascii="Times New Roman" w:hAnsi="Times New Roman" w:cs="Times New Roman"/>
          <w:color w:val="000000"/>
          <w:shd w:val="clear" w:color="auto" w:fill="FFFFFF"/>
        </w:rPr>
        <w:t xml:space="preserve"> and long-term goals for the business.</w:t>
      </w:r>
      <w:r w:rsidR="00A66232" w:rsidRPr="00A66232">
        <w:rPr>
          <w:rStyle w:val="eop"/>
          <w:rFonts w:ascii="Times New Roman" w:hAnsi="Times New Roman" w:cs="Times New Roman"/>
          <w:color w:val="000000"/>
          <w:shd w:val="clear" w:color="auto" w:fill="FFFFFF"/>
        </w:rPr>
        <w:t> </w:t>
      </w:r>
      <w:r w:rsidR="00A66232" w:rsidRPr="00A66232">
        <w:rPr>
          <w:rStyle w:val="normaltextrun"/>
          <w:rFonts w:ascii="Times New Roman" w:hAnsi="Times New Roman" w:cs="Times New Roman"/>
          <w:color w:val="000000"/>
          <w:shd w:val="clear" w:color="auto" w:fill="FFFFFF"/>
        </w:rPr>
        <w:t xml:space="preserve"> </w:t>
      </w:r>
    </w:p>
    <w:p w14:paraId="7AB778B8" w14:textId="77777777" w:rsidR="00A66232" w:rsidRPr="00A66232" w:rsidRDefault="00A66232" w:rsidP="00A66232">
      <w:pPr>
        <w:pStyle w:val="ListParagraph"/>
        <w:rPr>
          <w:rStyle w:val="normaltextrun"/>
          <w:rFonts w:ascii="Times New Roman" w:hAnsi="Times New Roman" w:cs="Times New Roman"/>
        </w:rPr>
      </w:pPr>
    </w:p>
    <w:p w14:paraId="4447A5D9" w14:textId="1EEB9232" w:rsidR="00737DB6" w:rsidRDefault="00566F02" w:rsidP="00572519">
      <w:pPr>
        <w:pStyle w:val="ListParagraph"/>
        <w:numPr>
          <w:ilvl w:val="0"/>
          <w:numId w:val="8"/>
        </w:numPr>
        <w:rPr>
          <w:rFonts w:ascii="Times New Roman" w:hAnsi="Times New Roman" w:cs="Times New Roman"/>
        </w:rPr>
      </w:pPr>
      <w:r w:rsidRPr="00A66232">
        <w:rPr>
          <w:rStyle w:val="normaltextrun"/>
          <w:rFonts w:ascii="Times New Roman" w:hAnsi="Times New Roman" w:cs="Times New Roman"/>
          <w:color w:val="000000"/>
          <w:shd w:val="clear" w:color="auto" w:fill="FFFFFF"/>
        </w:rPr>
        <w:t>“Commercial</w:t>
      </w:r>
      <w:r w:rsidRPr="00737DB6">
        <w:rPr>
          <w:rStyle w:val="normaltextrun"/>
          <w:rFonts w:ascii="Times New Roman" w:hAnsi="Times New Roman" w:cs="Times New Roman"/>
          <w:color w:val="000000"/>
          <w:shd w:val="clear" w:color="auto" w:fill="FFFFFF"/>
        </w:rPr>
        <w:t xml:space="preserve"> farm" means a farm that produces any farm product with the intent that the farm product be sold or otherwise disposed of to generate income. </w:t>
      </w:r>
      <w:r w:rsidRPr="00737DB6">
        <w:rPr>
          <w:rStyle w:val="eop"/>
          <w:rFonts w:ascii="Times New Roman" w:hAnsi="Times New Roman" w:cs="Times New Roman"/>
          <w:color w:val="000000"/>
          <w:shd w:val="clear" w:color="auto" w:fill="FFFFFF"/>
        </w:rPr>
        <w:t> </w:t>
      </w:r>
      <w:r w:rsidRPr="00737DB6">
        <w:rPr>
          <w:rFonts w:ascii="Times New Roman" w:hAnsi="Times New Roman" w:cs="Times New Roman"/>
        </w:rPr>
        <w:t xml:space="preserve"> </w:t>
      </w:r>
    </w:p>
    <w:p w14:paraId="0FA70D73" w14:textId="77777777" w:rsidR="00740435" w:rsidRPr="00740435" w:rsidRDefault="00740435" w:rsidP="00740435">
      <w:pPr>
        <w:pStyle w:val="ListParagraph"/>
        <w:rPr>
          <w:rFonts w:ascii="Times New Roman" w:hAnsi="Times New Roman" w:cs="Times New Roman"/>
        </w:rPr>
      </w:pPr>
    </w:p>
    <w:p w14:paraId="0EA5F4A5" w14:textId="0B9FADDA" w:rsidR="00740435" w:rsidRPr="00200B39" w:rsidRDefault="00F3752F" w:rsidP="00572519">
      <w:pPr>
        <w:pStyle w:val="ListParagraph"/>
        <w:numPr>
          <w:ilvl w:val="0"/>
          <w:numId w:val="8"/>
        </w:numPr>
        <w:rPr>
          <w:rFonts w:ascii="Times New Roman" w:hAnsi="Times New Roman" w:cs="Times New Roman"/>
        </w:rPr>
      </w:pPr>
      <w:r w:rsidRPr="00200B39">
        <w:rPr>
          <w:rFonts w:ascii="Times New Roman" w:hAnsi="Times New Roman" w:cs="Times New Roman"/>
        </w:rPr>
        <w:t>“</w:t>
      </w:r>
      <w:r w:rsidR="00C96D2D" w:rsidRPr="00200B39">
        <w:rPr>
          <w:rFonts w:ascii="Times New Roman" w:hAnsi="Times New Roman" w:cs="Times New Roman"/>
        </w:rPr>
        <w:t>E</w:t>
      </w:r>
      <w:r w:rsidRPr="00200B39">
        <w:rPr>
          <w:rFonts w:ascii="Times New Roman" w:hAnsi="Times New Roman" w:cs="Times New Roman"/>
        </w:rPr>
        <w:t>quipment</w:t>
      </w:r>
      <w:r w:rsidR="003D345E" w:rsidRPr="00200B39">
        <w:rPr>
          <w:rFonts w:ascii="Times New Roman" w:hAnsi="Times New Roman" w:cs="Times New Roman"/>
        </w:rPr>
        <w:t>”</w:t>
      </w:r>
      <w:r w:rsidRPr="00200B39">
        <w:rPr>
          <w:rFonts w:ascii="Times New Roman" w:hAnsi="Times New Roman" w:cs="Times New Roman"/>
        </w:rPr>
        <w:t xml:space="preserve"> means</w:t>
      </w:r>
      <w:r w:rsidR="003D345E" w:rsidRPr="00200B39">
        <w:rPr>
          <w:rFonts w:ascii="Times New Roman" w:hAnsi="Times New Roman" w:cs="Times New Roman"/>
        </w:rPr>
        <w:t xml:space="preserve"> </w:t>
      </w:r>
      <w:r w:rsidR="00456781" w:rsidRPr="00200B39">
        <w:rPr>
          <w:rFonts w:ascii="Times New Roman" w:hAnsi="Times New Roman" w:cs="Times New Roman"/>
        </w:rPr>
        <w:t xml:space="preserve">any tangible and durable property and assets such as machinery, parts, </w:t>
      </w:r>
      <w:r w:rsidR="004C6B02" w:rsidRPr="00200B39">
        <w:rPr>
          <w:rFonts w:ascii="Times New Roman" w:hAnsi="Times New Roman" w:cs="Times New Roman"/>
        </w:rPr>
        <w:t xml:space="preserve">and/or </w:t>
      </w:r>
      <w:r w:rsidR="00456781" w:rsidRPr="00200B39">
        <w:rPr>
          <w:rFonts w:ascii="Times New Roman" w:hAnsi="Times New Roman" w:cs="Times New Roman"/>
        </w:rPr>
        <w:t xml:space="preserve">components, that are </w:t>
      </w:r>
      <w:r w:rsidR="003C2433" w:rsidRPr="00200B39">
        <w:rPr>
          <w:rFonts w:ascii="Times New Roman" w:hAnsi="Times New Roman" w:cs="Times New Roman"/>
        </w:rPr>
        <w:t>useful</w:t>
      </w:r>
      <w:r w:rsidR="00456781" w:rsidRPr="00200B39">
        <w:rPr>
          <w:rFonts w:ascii="Times New Roman" w:hAnsi="Times New Roman" w:cs="Times New Roman"/>
        </w:rPr>
        <w:t xml:space="preserve"> to the operation of a </w:t>
      </w:r>
      <w:r w:rsidR="00620565" w:rsidRPr="00200B39">
        <w:rPr>
          <w:rFonts w:ascii="Times New Roman" w:hAnsi="Times New Roman" w:cs="Times New Roman"/>
        </w:rPr>
        <w:t xml:space="preserve">commercial farm (e.g., for </w:t>
      </w:r>
      <w:r w:rsidR="00474202" w:rsidRPr="00200B39">
        <w:rPr>
          <w:rFonts w:ascii="Times New Roman" w:hAnsi="Times New Roman" w:cs="Times New Roman"/>
        </w:rPr>
        <w:t xml:space="preserve">planting, cultivating, </w:t>
      </w:r>
      <w:r w:rsidR="00B7497B" w:rsidRPr="00200B39">
        <w:rPr>
          <w:rFonts w:ascii="Times New Roman" w:hAnsi="Times New Roman" w:cs="Times New Roman"/>
        </w:rPr>
        <w:t>or</w:t>
      </w:r>
      <w:r w:rsidR="00474202" w:rsidRPr="00200B39">
        <w:rPr>
          <w:rFonts w:ascii="Times New Roman" w:hAnsi="Times New Roman" w:cs="Times New Roman"/>
        </w:rPr>
        <w:t xml:space="preserve"> harvesting</w:t>
      </w:r>
      <w:r w:rsidR="00B7497B" w:rsidRPr="00200B39">
        <w:rPr>
          <w:rFonts w:ascii="Times New Roman" w:hAnsi="Times New Roman" w:cs="Times New Roman"/>
        </w:rPr>
        <w:t>)</w:t>
      </w:r>
      <w:r w:rsidR="00C4566D" w:rsidRPr="00200B39">
        <w:rPr>
          <w:rFonts w:ascii="Times New Roman" w:hAnsi="Times New Roman" w:cs="Times New Roman"/>
        </w:rPr>
        <w:t>.</w:t>
      </w:r>
    </w:p>
    <w:p w14:paraId="7184A1E7" w14:textId="77777777" w:rsidR="00666CEC" w:rsidRPr="00666CEC" w:rsidRDefault="00666CEC" w:rsidP="00666CEC">
      <w:pPr>
        <w:pStyle w:val="ListParagraph"/>
        <w:rPr>
          <w:rFonts w:ascii="Times New Roman" w:hAnsi="Times New Roman" w:cs="Times New Roman"/>
        </w:rPr>
      </w:pPr>
    </w:p>
    <w:p w14:paraId="551714C5" w14:textId="54AAD82F" w:rsidR="00666CEC" w:rsidRPr="00200B39" w:rsidRDefault="00917C9C" w:rsidP="00917C9C">
      <w:pPr>
        <w:ind w:left="720" w:hanging="360"/>
        <w:rPr>
          <w:rFonts w:ascii="Times New Roman" w:hAnsi="Times New Roman" w:cs="Times New Roman"/>
        </w:rPr>
      </w:pPr>
      <w:r w:rsidRPr="00200B39">
        <w:rPr>
          <w:rFonts w:ascii="Times New Roman" w:hAnsi="Times New Roman" w:cs="Times New Roman"/>
        </w:rPr>
        <w:t>4.</w:t>
      </w:r>
      <w:r w:rsidRPr="00200B39">
        <w:rPr>
          <w:rFonts w:ascii="Times New Roman" w:hAnsi="Times New Roman" w:cs="Times New Roman"/>
        </w:rPr>
        <w:tab/>
      </w:r>
      <w:r w:rsidR="00666CEC" w:rsidRPr="00200B39">
        <w:rPr>
          <w:rFonts w:ascii="Times New Roman" w:hAnsi="Times New Roman" w:cs="Times New Roman"/>
        </w:rPr>
        <w:t>“Farm product” means those plants and animals useful to humans and includes, but is not limited to, forages and sod crops, grains and food crops, dairy products, poultry and poultry products, bees, livestock and livestock products, and fruits, berries, vegetables, flowers, seeds, grasses, Christmas trees, and other similar products.</w:t>
      </w:r>
    </w:p>
    <w:p w14:paraId="15467D4A" w14:textId="77777777" w:rsidR="008E07E2" w:rsidRPr="008E07E2" w:rsidRDefault="008E07E2" w:rsidP="008E07E2">
      <w:pPr>
        <w:pStyle w:val="ListParagraph"/>
        <w:rPr>
          <w:rFonts w:ascii="Times New Roman" w:hAnsi="Times New Roman" w:cs="Times New Roman"/>
        </w:rPr>
      </w:pPr>
    </w:p>
    <w:p w14:paraId="4E545B7C" w14:textId="01266949" w:rsidR="008E07E2" w:rsidRPr="00C5738C" w:rsidRDefault="00C5738C" w:rsidP="00C5738C">
      <w:pPr>
        <w:ind w:firstLine="360"/>
        <w:rPr>
          <w:rFonts w:ascii="Times New Roman" w:hAnsi="Times New Roman" w:cs="Times New Roman"/>
        </w:rPr>
      </w:pPr>
      <w:r w:rsidRPr="00A92C55">
        <w:rPr>
          <w:rFonts w:ascii="Times New Roman" w:hAnsi="Times New Roman" w:cs="Times New Roman"/>
        </w:rPr>
        <w:t>5.</w:t>
      </w:r>
      <w:r>
        <w:rPr>
          <w:rFonts w:ascii="Times New Roman" w:hAnsi="Times New Roman" w:cs="Times New Roman"/>
        </w:rPr>
        <w:tab/>
      </w:r>
      <w:r w:rsidR="005E3391" w:rsidRPr="00C5738C">
        <w:rPr>
          <w:rFonts w:ascii="Times New Roman" w:hAnsi="Times New Roman" w:cs="Times New Roman"/>
        </w:rPr>
        <w:t>“</w:t>
      </w:r>
      <w:r w:rsidR="008E07E2" w:rsidRPr="00C5738C">
        <w:rPr>
          <w:rFonts w:ascii="Times New Roman" w:hAnsi="Times New Roman" w:cs="Times New Roman"/>
        </w:rPr>
        <w:t xml:space="preserve">Grantee” means the recipient of </w:t>
      </w:r>
      <w:r w:rsidR="005E3391" w:rsidRPr="00C5738C">
        <w:rPr>
          <w:rFonts w:ascii="Times New Roman" w:hAnsi="Times New Roman" w:cs="Times New Roman"/>
        </w:rPr>
        <w:t>grant funding for</w:t>
      </w:r>
      <w:r w:rsidR="002A1896" w:rsidRPr="00C5738C">
        <w:rPr>
          <w:rFonts w:ascii="Times New Roman" w:hAnsi="Times New Roman" w:cs="Times New Roman"/>
        </w:rPr>
        <w:t xml:space="preserve"> an</w:t>
      </w:r>
      <w:r w:rsidR="005E3391" w:rsidRPr="00C5738C">
        <w:rPr>
          <w:rFonts w:ascii="Times New Roman" w:hAnsi="Times New Roman" w:cs="Times New Roman"/>
        </w:rPr>
        <w:t xml:space="preserve"> infrastructure project.</w:t>
      </w:r>
    </w:p>
    <w:p w14:paraId="52318776" w14:textId="77777777" w:rsidR="00737DB6" w:rsidRPr="00737DB6" w:rsidRDefault="00737DB6" w:rsidP="00737DB6">
      <w:pPr>
        <w:pStyle w:val="ListParagraph"/>
        <w:rPr>
          <w:rFonts w:ascii="Times New Roman" w:hAnsi="Times New Roman" w:cs="Times New Roman"/>
        </w:rPr>
      </w:pPr>
    </w:p>
    <w:p w14:paraId="06F41A26" w14:textId="39A1C806" w:rsidR="003C7E02" w:rsidRPr="009F7536" w:rsidRDefault="009F7536" w:rsidP="009E5003">
      <w:pPr>
        <w:ind w:left="720" w:hanging="360"/>
        <w:rPr>
          <w:rStyle w:val="Strong"/>
          <w:rFonts w:ascii="Times New Roman" w:hAnsi="Times New Roman" w:cs="Times New Roman"/>
          <w:b w:val="0"/>
          <w:bCs w:val="0"/>
        </w:rPr>
      </w:pPr>
      <w:r w:rsidRPr="00A92C55">
        <w:rPr>
          <w:rFonts w:ascii="Times New Roman" w:hAnsi="Times New Roman" w:cs="Times New Roman"/>
        </w:rPr>
        <w:t>6.</w:t>
      </w:r>
      <w:r>
        <w:rPr>
          <w:rFonts w:ascii="Times New Roman" w:hAnsi="Times New Roman" w:cs="Times New Roman"/>
        </w:rPr>
        <w:tab/>
      </w:r>
      <w:r w:rsidR="00C23AEE" w:rsidRPr="009F7536">
        <w:rPr>
          <w:rFonts w:ascii="Times New Roman" w:hAnsi="Times New Roman" w:cs="Times New Roman"/>
        </w:rPr>
        <w:t>“</w:t>
      </w:r>
      <w:r w:rsidR="00080B82" w:rsidRPr="009F7536">
        <w:rPr>
          <w:rFonts w:ascii="Times New Roman" w:hAnsi="Times New Roman" w:cs="Times New Roman"/>
        </w:rPr>
        <w:t>Infrastructure</w:t>
      </w:r>
      <w:r w:rsidR="00C23AEE" w:rsidRPr="009F7536">
        <w:rPr>
          <w:rFonts w:ascii="Times New Roman" w:hAnsi="Times New Roman" w:cs="Times New Roman"/>
        </w:rPr>
        <w:t xml:space="preserve">” means </w:t>
      </w:r>
      <w:r w:rsidR="008F04A5" w:rsidRPr="009F7536">
        <w:rPr>
          <w:rStyle w:val="Strong"/>
          <w:rFonts w:ascii="Times New Roman" w:hAnsi="Times New Roman" w:cs="Times New Roman"/>
          <w:b w:val="0"/>
          <w:bCs w:val="0"/>
          <w:shd w:val="clear" w:color="auto" w:fill="FFFFFF"/>
        </w:rPr>
        <w:t xml:space="preserve">physical assets and structures that are generally considered </w:t>
      </w:r>
      <w:r w:rsidR="006454DE" w:rsidRPr="009F7536">
        <w:rPr>
          <w:rStyle w:val="Strong"/>
          <w:rFonts w:ascii="Times New Roman" w:hAnsi="Times New Roman" w:cs="Times New Roman"/>
          <w:b w:val="0"/>
          <w:bCs w:val="0"/>
          <w:shd w:val="clear" w:color="auto" w:fill="FFFFFF"/>
        </w:rPr>
        <w:t xml:space="preserve">permanent (e.g., a greenhouse or barn). </w:t>
      </w:r>
    </w:p>
    <w:p w14:paraId="4F8DC126" w14:textId="77777777" w:rsidR="003B5922" w:rsidRPr="003B5922" w:rsidRDefault="003B5922" w:rsidP="009E5003">
      <w:pPr>
        <w:pStyle w:val="ListParagraph"/>
        <w:ind w:hanging="360"/>
        <w:rPr>
          <w:rStyle w:val="Strong"/>
          <w:rFonts w:ascii="Times New Roman" w:hAnsi="Times New Roman" w:cs="Times New Roman"/>
          <w:b w:val="0"/>
          <w:bCs w:val="0"/>
        </w:rPr>
      </w:pPr>
    </w:p>
    <w:p w14:paraId="03D2F857" w14:textId="0E8351FF" w:rsidR="003B5922" w:rsidRPr="009F7536" w:rsidRDefault="009F7536" w:rsidP="009E5003">
      <w:pPr>
        <w:ind w:left="720" w:hanging="360"/>
        <w:rPr>
          <w:rStyle w:val="Strong"/>
          <w:rFonts w:ascii="Times New Roman" w:hAnsi="Times New Roman" w:cs="Times New Roman"/>
          <w:b w:val="0"/>
          <w:bCs w:val="0"/>
        </w:rPr>
      </w:pPr>
      <w:r w:rsidRPr="00A92C55">
        <w:rPr>
          <w:rStyle w:val="normaltextrun"/>
          <w:rFonts w:ascii="Times New Roman" w:hAnsi="Times New Roman" w:cs="Times New Roman"/>
          <w:color w:val="000000"/>
          <w:shd w:val="clear" w:color="auto" w:fill="FFFFFF"/>
        </w:rPr>
        <w:t>7.</w:t>
      </w:r>
      <w:r>
        <w:rPr>
          <w:rStyle w:val="normaltextrun"/>
          <w:rFonts w:ascii="Times New Roman" w:hAnsi="Times New Roman" w:cs="Times New Roman"/>
          <w:color w:val="000000"/>
          <w:shd w:val="clear" w:color="auto" w:fill="FFFFFF"/>
        </w:rPr>
        <w:tab/>
      </w:r>
      <w:r w:rsidR="003B5922" w:rsidRPr="009F7536">
        <w:rPr>
          <w:rStyle w:val="normaltextrun"/>
          <w:rFonts w:ascii="Times New Roman" w:hAnsi="Times New Roman" w:cs="Times New Roman"/>
          <w:color w:val="000000"/>
          <w:shd w:val="clear" w:color="auto" w:fill="FFFFFF"/>
        </w:rPr>
        <w:t>“Perfluoroalkyl and polyfluoroalkyl substances” or “PFAS” has the same meaning as in Title 32, section 1732, subsection 5-A.</w:t>
      </w:r>
      <w:r w:rsidR="003B5922" w:rsidRPr="009F7536">
        <w:rPr>
          <w:rStyle w:val="eop"/>
          <w:rFonts w:ascii="Times New Roman" w:hAnsi="Times New Roman" w:cs="Times New Roman"/>
          <w:color w:val="000000"/>
          <w:shd w:val="clear" w:color="auto" w:fill="FFFFFF"/>
        </w:rPr>
        <w:t> </w:t>
      </w:r>
    </w:p>
    <w:p w14:paraId="2E018C81" w14:textId="77777777" w:rsidR="00E224B9" w:rsidRPr="00E224B9" w:rsidRDefault="00E224B9" w:rsidP="009E5003">
      <w:pPr>
        <w:pStyle w:val="ListParagraph"/>
        <w:ind w:hanging="360"/>
        <w:rPr>
          <w:rStyle w:val="Strong"/>
          <w:rFonts w:ascii="Times New Roman" w:hAnsi="Times New Roman" w:cs="Times New Roman"/>
          <w:b w:val="0"/>
          <w:bCs w:val="0"/>
        </w:rPr>
      </w:pPr>
    </w:p>
    <w:p w14:paraId="7877FBBD" w14:textId="5EED4AF9" w:rsidR="00E224B9" w:rsidRPr="009F7536" w:rsidRDefault="009E5003" w:rsidP="009E5003">
      <w:pPr>
        <w:ind w:left="720" w:hanging="360"/>
        <w:rPr>
          <w:rStyle w:val="Strong"/>
          <w:rFonts w:ascii="Times New Roman" w:hAnsi="Times New Roman" w:cs="Times New Roman"/>
          <w:b w:val="0"/>
          <w:bCs w:val="0"/>
        </w:rPr>
      </w:pPr>
      <w:r w:rsidRPr="00A92C55">
        <w:rPr>
          <w:rStyle w:val="normaltextrun"/>
          <w:rFonts w:ascii="Times New Roman" w:hAnsi="Times New Roman" w:cs="Times New Roman"/>
          <w:color w:val="000000"/>
          <w:shd w:val="clear" w:color="auto" w:fill="FFFFFF"/>
        </w:rPr>
        <w:t>8.</w:t>
      </w:r>
      <w:r>
        <w:rPr>
          <w:rStyle w:val="normaltextrun"/>
          <w:rFonts w:ascii="Times New Roman" w:hAnsi="Times New Roman" w:cs="Times New Roman"/>
          <w:color w:val="000000"/>
          <w:shd w:val="clear" w:color="auto" w:fill="FFFFFF"/>
        </w:rPr>
        <w:tab/>
      </w:r>
      <w:r w:rsidR="46BEC926" w:rsidRPr="009F7536">
        <w:rPr>
          <w:rStyle w:val="normaltextrun"/>
          <w:rFonts w:ascii="Times New Roman" w:hAnsi="Times New Roman" w:cs="Times New Roman"/>
          <w:color w:val="000000"/>
          <w:shd w:val="clear" w:color="auto" w:fill="FFFFFF"/>
        </w:rPr>
        <w:t>“Service provider” means the following entities</w:t>
      </w:r>
      <w:r w:rsidR="7F038F95" w:rsidRPr="009F7536">
        <w:rPr>
          <w:rStyle w:val="normaltextrun"/>
          <w:rFonts w:ascii="Times New Roman" w:hAnsi="Times New Roman" w:cs="Times New Roman"/>
          <w:color w:val="000000"/>
          <w:shd w:val="clear" w:color="auto" w:fill="FFFFFF"/>
        </w:rPr>
        <w:t>,</w:t>
      </w:r>
      <w:r w:rsidR="46BEC926" w:rsidRPr="009F7536">
        <w:rPr>
          <w:rStyle w:val="normaltextrun"/>
          <w:rFonts w:ascii="Times New Roman" w:hAnsi="Times New Roman" w:cs="Times New Roman"/>
          <w:color w:val="000000"/>
          <w:shd w:val="clear" w:color="auto" w:fill="FFFFFF"/>
        </w:rPr>
        <w:t xml:space="preserve"> including but not limited to</w:t>
      </w:r>
      <w:r w:rsidR="3674E454" w:rsidRPr="009F7536">
        <w:rPr>
          <w:rStyle w:val="normaltextrun"/>
          <w:rFonts w:ascii="Times New Roman" w:hAnsi="Times New Roman" w:cs="Times New Roman"/>
          <w:color w:val="000000"/>
          <w:shd w:val="clear" w:color="auto" w:fill="FFFFFF"/>
        </w:rPr>
        <w:t>:</w:t>
      </w:r>
      <w:r w:rsidR="46BEC926" w:rsidRPr="009F7536">
        <w:rPr>
          <w:rStyle w:val="normaltextrun"/>
          <w:rFonts w:ascii="Times New Roman" w:hAnsi="Times New Roman" w:cs="Times New Roman"/>
          <w:color w:val="000000"/>
          <w:shd w:val="clear" w:color="auto" w:fill="FFFFFF"/>
        </w:rPr>
        <w:t xml:space="preserve"> individuals, private organizations, public organizations</w:t>
      </w:r>
      <w:r w:rsidR="5005E8C3" w:rsidRPr="009F7536">
        <w:rPr>
          <w:rStyle w:val="normaltextrun"/>
          <w:rFonts w:ascii="Times New Roman" w:hAnsi="Times New Roman" w:cs="Times New Roman"/>
          <w:color w:val="000000"/>
          <w:shd w:val="clear" w:color="auto" w:fill="FFFFFF"/>
        </w:rPr>
        <w:t>,</w:t>
      </w:r>
      <w:r w:rsidR="46BEC926" w:rsidRPr="009F7536">
        <w:rPr>
          <w:rStyle w:val="normaltextrun"/>
          <w:rFonts w:ascii="Times New Roman" w:hAnsi="Times New Roman" w:cs="Times New Roman"/>
          <w:color w:val="000000"/>
          <w:shd w:val="clear" w:color="auto" w:fill="FFFFFF"/>
        </w:rPr>
        <w:t xml:space="preserve"> and agencies of the State</w:t>
      </w:r>
      <w:r w:rsidR="41091239" w:rsidRPr="009F7536">
        <w:rPr>
          <w:rStyle w:val="normaltextrun"/>
          <w:rFonts w:ascii="Times New Roman" w:hAnsi="Times New Roman" w:cs="Times New Roman"/>
          <w:color w:val="000000"/>
          <w:shd w:val="clear" w:color="auto" w:fill="FFFFFF"/>
        </w:rPr>
        <w:t>;</w:t>
      </w:r>
      <w:r w:rsidR="46BEC926" w:rsidRPr="009F7536">
        <w:rPr>
          <w:rStyle w:val="normaltextrun"/>
          <w:rFonts w:ascii="Times New Roman" w:hAnsi="Times New Roman" w:cs="Times New Roman"/>
          <w:color w:val="000000"/>
          <w:shd w:val="clear" w:color="auto" w:fill="FFFFFF"/>
        </w:rPr>
        <w:t xml:space="preserve"> marketing consultants</w:t>
      </w:r>
      <w:r w:rsidR="2F633AE5" w:rsidRPr="009F7536">
        <w:rPr>
          <w:rStyle w:val="normaltextrun"/>
          <w:rFonts w:ascii="Times New Roman" w:hAnsi="Times New Roman" w:cs="Times New Roman"/>
          <w:color w:val="000000"/>
          <w:shd w:val="clear" w:color="auto" w:fill="FFFFFF"/>
        </w:rPr>
        <w:t>;</w:t>
      </w:r>
      <w:r w:rsidR="46BEC926" w:rsidRPr="009F7536">
        <w:rPr>
          <w:rStyle w:val="normaltextrun"/>
          <w:rFonts w:ascii="Times New Roman" w:hAnsi="Times New Roman" w:cs="Times New Roman"/>
          <w:color w:val="000000"/>
          <w:shd w:val="clear" w:color="auto" w:fill="FFFFFF"/>
        </w:rPr>
        <w:t xml:space="preserve"> accounting firms</w:t>
      </w:r>
      <w:r w:rsidR="6C2D9240" w:rsidRPr="009F7536">
        <w:rPr>
          <w:rStyle w:val="normaltextrun"/>
          <w:rFonts w:ascii="Times New Roman" w:hAnsi="Times New Roman" w:cs="Times New Roman"/>
          <w:color w:val="000000"/>
          <w:shd w:val="clear" w:color="auto" w:fill="FFFFFF"/>
        </w:rPr>
        <w:t>;</w:t>
      </w:r>
      <w:r w:rsidR="46BEC926" w:rsidRPr="009F7536">
        <w:rPr>
          <w:rStyle w:val="normaltextrun"/>
          <w:rFonts w:ascii="Times New Roman" w:hAnsi="Times New Roman" w:cs="Times New Roman"/>
          <w:color w:val="000000"/>
          <w:shd w:val="clear" w:color="auto" w:fill="FFFFFF"/>
        </w:rPr>
        <w:t xml:space="preserve"> business support organizations</w:t>
      </w:r>
      <w:r w:rsidR="64888E87" w:rsidRPr="009F7536">
        <w:rPr>
          <w:rStyle w:val="normaltextrun"/>
          <w:rFonts w:ascii="Times New Roman" w:hAnsi="Times New Roman" w:cs="Times New Roman"/>
          <w:color w:val="000000"/>
          <w:shd w:val="clear" w:color="auto" w:fill="FFFFFF"/>
        </w:rPr>
        <w:t xml:space="preserve">; </w:t>
      </w:r>
      <w:r w:rsidR="46BEC926" w:rsidRPr="009F7536">
        <w:rPr>
          <w:rStyle w:val="normaltextrun"/>
          <w:rFonts w:ascii="Times New Roman" w:hAnsi="Times New Roman" w:cs="Times New Roman"/>
          <w:color w:val="000000"/>
          <w:shd w:val="clear" w:color="auto" w:fill="FFFFFF"/>
        </w:rPr>
        <w:t>farm support organizations</w:t>
      </w:r>
      <w:r w:rsidR="59CF6ED4" w:rsidRPr="009F7536">
        <w:rPr>
          <w:rStyle w:val="normaltextrun"/>
          <w:rFonts w:ascii="Times New Roman" w:hAnsi="Times New Roman" w:cs="Times New Roman"/>
          <w:color w:val="000000"/>
          <w:shd w:val="clear" w:color="auto" w:fill="FFFFFF"/>
        </w:rPr>
        <w:t>;</w:t>
      </w:r>
      <w:r w:rsidR="46BEC926" w:rsidRPr="009F7536">
        <w:rPr>
          <w:rStyle w:val="normaltextrun"/>
          <w:rFonts w:ascii="Times New Roman" w:hAnsi="Times New Roman" w:cs="Times New Roman"/>
          <w:color w:val="000000"/>
          <w:shd w:val="clear" w:color="auto" w:fill="FFFFFF"/>
        </w:rPr>
        <w:t xml:space="preserve"> </w:t>
      </w:r>
      <w:r w:rsidR="329347A7" w:rsidRPr="009F7536">
        <w:rPr>
          <w:rStyle w:val="normaltextrun"/>
          <w:rFonts w:ascii="Times New Roman" w:hAnsi="Times New Roman" w:cs="Times New Roman"/>
          <w:color w:val="000000"/>
          <w:shd w:val="clear" w:color="auto" w:fill="FFFFFF"/>
        </w:rPr>
        <w:t>engineer</w:t>
      </w:r>
      <w:r w:rsidR="3E23473D" w:rsidRPr="009F7536">
        <w:rPr>
          <w:rStyle w:val="normaltextrun"/>
          <w:rFonts w:ascii="Times New Roman" w:hAnsi="Times New Roman" w:cs="Times New Roman"/>
          <w:color w:val="000000"/>
          <w:shd w:val="clear" w:color="auto" w:fill="FFFFFF"/>
        </w:rPr>
        <w:t>ing firms</w:t>
      </w:r>
      <w:r w:rsidR="032D2F5B" w:rsidRPr="009F7536">
        <w:rPr>
          <w:rStyle w:val="normaltextrun"/>
          <w:rFonts w:ascii="Times New Roman" w:hAnsi="Times New Roman" w:cs="Times New Roman"/>
          <w:color w:val="000000"/>
          <w:shd w:val="clear" w:color="auto" w:fill="FFFFFF"/>
        </w:rPr>
        <w:t>;</w:t>
      </w:r>
      <w:r w:rsidR="329347A7" w:rsidRPr="009F7536">
        <w:rPr>
          <w:rStyle w:val="normaltextrun"/>
          <w:rFonts w:ascii="Times New Roman" w:hAnsi="Times New Roman" w:cs="Times New Roman"/>
          <w:color w:val="000000"/>
          <w:shd w:val="clear" w:color="auto" w:fill="FFFFFF"/>
        </w:rPr>
        <w:t xml:space="preserve"> </w:t>
      </w:r>
      <w:r w:rsidR="46BEC926" w:rsidRPr="009F7536">
        <w:rPr>
          <w:rStyle w:val="normaltextrun"/>
          <w:rFonts w:ascii="Times New Roman" w:hAnsi="Times New Roman" w:cs="Times New Roman"/>
          <w:color w:val="000000"/>
          <w:shd w:val="clear" w:color="auto" w:fill="FFFFFF"/>
        </w:rPr>
        <w:t xml:space="preserve">law </w:t>
      </w:r>
      <w:r w:rsidR="6FF2D44C" w:rsidRPr="009F7536">
        <w:rPr>
          <w:rStyle w:val="normaltextrun"/>
          <w:rFonts w:ascii="Times New Roman" w:hAnsi="Times New Roman" w:cs="Times New Roman"/>
          <w:color w:val="000000"/>
          <w:shd w:val="clear" w:color="auto" w:fill="FFFFFF"/>
        </w:rPr>
        <w:t>firms</w:t>
      </w:r>
      <w:r w:rsidR="36D1B94A" w:rsidRPr="009F7536">
        <w:rPr>
          <w:rStyle w:val="normaltextrun"/>
          <w:rFonts w:ascii="Times New Roman" w:hAnsi="Times New Roman" w:cs="Times New Roman"/>
          <w:color w:val="000000"/>
          <w:shd w:val="clear" w:color="auto" w:fill="FFFFFF"/>
        </w:rPr>
        <w:t>;</w:t>
      </w:r>
      <w:r w:rsidR="46BEC926" w:rsidRPr="009F7536">
        <w:rPr>
          <w:rStyle w:val="normaltextrun"/>
          <w:rFonts w:ascii="Times New Roman" w:hAnsi="Times New Roman" w:cs="Times New Roman"/>
          <w:color w:val="000000"/>
          <w:shd w:val="clear" w:color="auto" w:fill="FFFFFF"/>
        </w:rPr>
        <w:t xml:space="preserve"> and other organizations that DACF determines may provide valuable services</w:t>
      </w:r>
      <w:r w:rsidR="58F21DB4" w:rsidRPr="009F7536">
        <w:rPr>
          <w:rStyle w:val="normaltextrun"/>
          <w:rFonts w:ascii="Times New Roman" w:hAnsi="Times New Roman" w:cs="Times New Roman"/>
          <w:color w:val="000000"/>
          <w:shd w:val="clear" w:color="auto" w:fill="FFFFFF"/>
        </w:rPr>
        <w:t>,</w:t>
      </w:r>
      <w:r w:rsidR="46BEC926" w:rsidRPr="009F7536">
        <w:rPr>
          <w:rStyle w:val="normaltextrun"/>
          <w:rFonts w:ascii="Times New Roman" w:hAnsi="Times New Roman" w:cs="Times New Roman"/>
          <w:color w:val="000000"/>
          <w:shd w:val="clear" w:color="auto" w:fill="FFFFFF"/>
        </w:rPr>
        <w:t xml:space="preserve"> such as</w:t>
      </w:r>
      <w:r w:rsidR="177BD5AB" w:rsidRPr="009F7536">
        <w:rPr>
          <w:rStyle w:val="normaltextrun"/>
          <w:rFonts w:ascii="Times New Roman" w:hAnsi="Times New Roman" w:cs="Times New Roman"/>
          <w:color w:val="000000"/>
          <w:shd w:val="clear" w:color="auto" w:fill="FFFFFF"/>
        </w:rPr>
        <w:t xml:space="preserve"> </w:t>
      </w:r>
      <w:r w:rsidR="46BEC926" w:rsidRPr="009F7536">
        <w:rPr>
          <w:rStyle w:val="normaltextrun"/>
          <w:rFonts w:ascii="Times New Roman" w:hAnsi="Times New Roman" w:cs="Times New Roman"/>
          <w:color w:val="000000"/>
          <w:shd w:val="clear" w:color="auto" w:fill="FFFFFF"/>
        </w:rPr>
        <w:t>analyzing markets</w:t>
      </w:r>
      <w:r w:rsidR="263BEA4D" w:rsidRPr="009F7536">
        <w:rPr>
          <w:rStyle w:val="normaltextrun"/>
          <w:rFonts w:ascii="Times New Roman" w:hAnsi="Times New Roman" w:cs="Times New Roman"/>
          <w:color w:val="000000"/>
          <w:shd w:val="clear" w:color="auto" w:fill="FFFFFF"/>
        </w:rPr>
        <w:t xml:space="preserve">, </w:t>
      </w:r>
      <w:r w:rsidR="46BEC926" w:rsidRPr="009F7536">
        <w:rPr>
          <w:rStyle w:val="normaltextrun"/>
          <w:rFonts w:ascii="Times New Roman" w:hAnsi="Times New Roman" w:cs="Times New Roman"/>
          <w:color w:val="000000"/>
          <w:shd w:val="clear" w:color="auto" w:fill="FFFFFF"/>
        </w:rPr>
        <w:t xml:space="preserve">developing financial </w:t>
      </w:r>
      <w:r w:rsidR="63C778E6" w:rsidRPr="009F7536">
        <w:rPr>
          <w:rStyle w:val="normaltextrun"/>
          <w:rFonts w:ascii="Times New Roman" w:hAnsi="Times New Roman" w:cs="Times New Roman"/>
          <w:color w:val="000000"/>
          <w:shd w:val="clear" w:color="auto" w:fill="FFFFFF"/>
        </w:rPr>
        <w:t>forecasts</w:t>
      </w:r>
      <w:r w:rsidR="263BEA4D" w:rsidRPr="009F7536">
        <w:rPr>
          <w:rStyle w:val="normaltextrun"/>
          <w:rFonts w:ascii="Times New Roman" w:hAnsi="Times New Roman" w:cs="Times New Roman"/>
          <w:color w:val="000000"/>
          <w:shd w:val="clear" w:color="auto" w:fill="FFFFFF"/>
        </w:rPr>
        <w:t xml:space="preserve">, </w:t>
      </w:r>
      <w:r w:rsidR="4751EA64" w:rsidRPr="009F7536">
        <w:rPr>
          <w:rStyle w:val="normaltextrun"/>
          <w:rFonts w:ascii="Times New Roman" w:hAnsi="Times New Roman" w:cs="Times New Roman"/>
          <w:color w:val="000000"/>
          <w:shd w:val="clear" w:color="auto" w:fill="FFFFFF"/>
        </w:rPr>
        <w:t xml:space="preserve">and </w:t>
      </w:r>
      <w:r w:rsidR="0E2E79A4" w:rsidRPr="009F7536">
        <w:rPr>
          <w:rStyle w:val="normaltextrun"/>
          <w:rFonts w:ascii="Times New Roman" w:hAnsi="Times New Roman" w:cs="Times New Roman"/>
          <w:color w:val="000000"/>
          <w:shd w:val="clear" w:color="auto" w:fill="FFFFFF"/>
        </w:rPr>
        <w:t xml:space="preserve">recommending </w:t>
      </w:r>
      <w:r w:rsidR="4751EA64" w:rsidRPr="009F7536">
        <w:rPr>
          <w:rStyle w:val="normaltextrun"/>
          <w:rFonts w:ascii="Times New Roman" w:hAnsi="Times New Roman" w:cs="Times New Roman"/>
          <w:color w:val="000000"/>
          <w:shd w:val="clear" w:color="auto" w:fill="FFFFFF"/>
        </w:rPr>
        <w:t>production alternatives</w:t>
      </w:r>
      <w:r w:rsidR="46BEC926" w:rsidRPr="009F7536">
        <w:rPr>
          <w:rStyle w:val="normaltextrun"/>
          <w:rFonts w:ascii="Times New Roman" w:hAnsi="Times New Roman" w:cs="Times New Roman"/>
          <w:color w:val="000000"/>
          <w:shd w:val="clear" w:color="auto" w:fill="FFFFFF"/>
        </w:rPr>
        <w:t xml:space="preserve"> for the owner or operator of a </w:t>
      </w:r>
      <w:r w:rsidR="4C2BD0A9" w:rsidRPr="009F7536">
        <w:rPr>
          <w:rStyle w:val="normaltextrun"/>
          <w:rFonts w:ascii="Times New Roman" w:hAnsi="Times New Roman" w:cs="Times New Roman"/>
          <w:color w:val="000000"/>
          <w:shd w:val="clear" w:color="auto" w:fill="FFFFFF"/>
        </w:rPr>
        <w:t xml:space="preserve">commercial </w:t>
      </w:r>
      <w:r w:rsidR="46BEC926" w:rsidRPr="009F7536">
        <w:rPr>
          <w:rStyle w:val="normaltextrun"/>
          <w:rFonts w:ascii="Times New Roman" w:hAnsi="Times New Roman" w:cs="Times New Roman"/>
          <w:color w:val="000000"/>
          <w:shd w:val="clear" w:color="auto" w:fill="FFFFFF"/>
        </w:rPr>
        <w:t>farm.</w:t>
      </w:r>
      <w:r w:rsidR="46BEC926" w:rsidRPr="009F7536">
        <w:rPr>
          <w:rStyle w:val="eop"/>
          <w:rFonts w:ascii="Times New Roman" w:hAnsi="Times New Roman" w:cs="Times New Roman"/>
          <w:color w:val="000000"/>
          <w:shd w:val="clear" w:color="auto" w:fill="FFFFFF"/>
        </w:rPr>
        <w:t> </w:t>
      </w:r>
    </w:p>
    <w:p w14:paraId="4139C828" w14:textId="41851CCE" w:rsidR="000F0CC1" w:rsidRPr="000F0CC1" w:rsidRDefault="000F0CC1" w:rsidP="000F0CC1">
      <w:pPr>
        <w:pStyle w:val="ListParagraph"/>
        <w:rPr>
          <w:rStyle w:val="Strong"/>
          <w:rFonts w:ascii="Times New Roman" w:hAnsi="Times New Roman" w:cs="Times New Roman"/>
          <w:b w:val="0"/>
          <w:bCs w:val="0"/>
        </w:rPr>
      </w:pPr>
    </w:p>
    <w:p w14:paraId="480A7F7D" w14:textId="0C0EE298" w:rsidR="00210832" w:rsidRDefault="00732B95" w:rsidP="00210832">
      <w:pPr>
        <w:rPr>
          <w:rFonts w:ascii="Times New Roman" w:hAnsi="Times New Roman" w:cs="Times New Roman"/>
          <w:b/>
          <w:bCs/>
        </w:rPr>
      </w:pPr>
      <w:r w:rsidRPr="008D3DF1">
        <w:rPr>
          <w:rFonts w:ascii="Times New Roman" w:hAnsi="Times New Roman" w:cs="Times New Roman"/>
          <w:b/>
          <w:bCs/>
        </w:rPr>
        <w:t>§</w:t>
      </w:r>
      <w:r>
        <w:rPr>
          <w:rFonts w:ascii="Times New Roman" w:hAnsi="Times New Roman" w:cs="Times New Roman"/>
          <w:b/>
          <w:bCs/>
        </w:rPr>
        <w:t xml:space="preserve"> 4</w:t>
      </w:r>
      <w:r w:rsidR="00646100">
        <w:rPr>
          <w:rFonts w:ascii="Times New Roman" w:hAnsi="Times New Roman" w:cs="Times New Roman"/>
          <w:b/>
          <w:bCs/>
        </w:rPr>
        <w:t>.</w:t>
      </w:r>
      <w:r w:rsidR="00646100">
        <w:rPr>
          <w:rFonts w:ascii="Times New Roman" w:hAnsi="Times New Roman" w:cs="Times New Roman"/>
          <w:b/>
          <w:bCs/>
        </w:rPr>
        <w:tab/>
      </w:r>
      <w:r w:rsidR="00210832" w:rsidRPr="00560CF9">
        <w:rPr>
          <w:rFonts w:ascii="Times New Roman" w:hAnsi="Times New Roman" w:cs="Times New Roman"/>
          <w:b/>
          <w:bCs/>
        </w:rPr>
        <w:t>FUNDING</w:t>
      </w:r>
    </w:p>
    <w:p w14:paraId="55C9A8AA" w14:textId="77777777" w:rsidR="00210832" w:rsidRPr="00560CF9" w:rsidRDefault="00210832" w:rsidP="00210832">
      <w:pPr>
        <w:rPr>
          <w:rFonts w:ascii="Times New Roman" w:hAnsi="Times New Roman" w:cs="Times New Roman"/>
          <w:b/>
          <w:bCs/>
        </w:rPr>
      </w:pPr>
    </w:p>
    <w:p w14:paraId="7E9C9E9E" w14:textId="11EC1901" w:rsidR="00210832" w:rsidRDefault="7ABFD556" w:rsidP="00722200">
      <w:pPr>
        <w:rPr>
          <w:rFonts w:ascii="Times New Roman" w:hAnsi="Times New Roman" w:cs="Times New Roman"/>
          <w:b/>
          <w:bCs/>
        </w:rPr>
      </w:pPr>
      <w:r w:rsidRPr="09C456A1">
        <w:rPr>
          <w:rFonts w:ascii="Times New Roman" w:hAnsi="Times New Roman" w:cs="Times New Roman"/>
        </w:rPr>
        <w:t>The Fund to Address PFAS Contamination</w:t>
      </w:r>
      <w:r w:rsidR="4CD59078" w:rsidRPr="09C456A1">
        <w:rPr>
          <w:rFonts w:ascii="Times New Roman" w:hAnsi="Times New Roman" w:cs="Times New Roman"/>
        </w:rPr>
        <w:t xml:space="preserve"> (PFAS Fund)</w:t>
      </w:r>
      <w:r w:rsidRPr="09C456A1">
        <w:rPr>
          <w:rFonts w:ascii="Times New Roman" w:hAnsi="Times New Roman" w:cs="Times New Roman"/>
        </w:rPr>
        <w:t xml:space="preserve"> is funded by an appropriation from State general funds as provided by Maine Public Laws, 2021, Chapter 635, and any subsequent appropriations, and, whenever possible, any additional funding that may be available from other sources.</w:t>
      </w:r>
    </w:p>
    <w:p w14:paraId="566DA973" w14:textId="77777777" w:rsidR="00210832" w:rsidRPr="00090BD5" w:rsidRDefault="00210832" w:rsidP="00722200">
      <w:pPr>
        <w:rPr>
          <w:rFonts w:ascii="Times New Roman" w:hAnsi="Times New Roman" w:cs="Times New Roman"/>
          <w:b/>
          <w:bCs/>
        </w:rPr>
      </w:pPr>
    </w:p>
    <w:p w14:paraId="22D4DD7B" w14:textId="4FF4E836" w:rsidR="001145D0" w:rsidRPr="008D3DF1" w:rsidRDefault="001145D0" w:rsidP="00722200">
      <w:pPr>
        <w:rPr>
          <w:rFonts w:ascii="Times New Roman" w:hAnsi="Times New Roman" w:cs="Times New Roman"/>
        </w:rPr>
      </w:pPr>
      <w:r w:rsidRPr="008D3DF1">
        <w:rPr>
          <w:rFonts w:ascii="Times New Roman" w:hAnsi="Times New Roman" w:cs="Times New Roman"/>
          <w:b/>
          <w:bCs/>
        </w:rPr>
        <w:t xml:space="preserve">§ </w:t>
      </w:r>
      <w:r w:rsidR="00646100">
        <w:rPr>
          <w:rFonts w:ascii="Times New Roman" w:hAnsi="Times New Roman" w:cs="Times New Roman"/>
          <w:b/>
          <w:bCs/>
        </w:rPr>
        <w:t>5</w:t>
      </w:r>
      <w:r w:rsidRPr="008D3DF1">
        <w:rPr>
          <w:rFonts w:ascii="Times New Roman" w:hAnsi="Times New Roman" w:cs="Times New Roman"/>
          <w:b/>
          <w:bCs/>
        </w:rPr>
        <w:t>.</w:t>
      </w:r>
      <w:r w:rsidRPr="008D3DF1">
        <w:rPr>
          <w:rFonts w:ascii="Times New Roman" w:hAnsi="Times New Roman" w:cs="Times New Roman"/>
          <w:b/>
          <w:bCs/>
        </w:rPr>
        <w:tab/>
        <w:t xml:space="preserve">ELIGIBILITY </w:t>
      </w:r>
    </w:p>
    <w:p w14:paraId="564CFAF7" w14:textId="6244CCCA" w:rsidR="00E07E20" w:rsidRPr="008D3DF1" w:rsidRDefault="00E07E20" w:rsidP="00722200">
      <w:pPr>
        <w:rPr>
          <w:rFonts w:ascii="Times New Roman" w:hAnsi="Times New Roman" w:cs="Times New Roman"/>
        </w:rPr>
      </w:pPr>
    </w:p>
    <w:p w14:paraId="236BD523" w14:textId="50621A28" w:rsidR="00EF2140" w:rsidRPr="008D3DF1" w:rsidRDefault="0009701F" w:rsidP="00722200">
      <w:pPr>
        <w:rPr>
          <w:rFonts w:ascii="Times New Roman" w:hAnsi="Times New Roman" w:cs="Times New Roman"/>
        </w:rPr>
      </w:pPr>
      <w:r>
        <w:rPr>
          <w:rFonts w:ascii="Times New Roman" w:hAnsi="Times New Roman" w:cs="Times New Roman"/>
        </w:rPr>
        <w:t xml:space="preserve">Eligibility for </w:t>
      </w:r>
      <w:r w:rsidR="00BD6787" w:rsidRPr="00A92C55">
        <w:rPr>
          <w:rFonts w:ascii="Times New Roman" w:hAnsi="Times New Roman" w:cs="Times New Roman"/>
        </w:rPr>
        <w:t>equipment and</w:t>
      </w:r>
      <w:r w:rsidR="00BD6787">
        <w:rPr>
          <w:rFonts w:ascii="Times New Roman" w:hAnsi="Times New Roman" w:cs="Times New Roman"/>
          <w:u w:val="single"/>
        </w:rPr>
        <w:t xml:space="preserve"> </w:t>
      </w:r>
      <w:r w:rsidR="005C3C71">
        <w:rPr>
          <w:rFonts w:ascii="Times New Roman" w:hAnsi="Times New Roman" w:cs="Times New Roman"/>
        </w:rPr>
        <w:t xml:space="preserve">infrastructure </w:t>
      </w:r>
      <w:r w:rsidR="0061253E">
        <w:rPr>
          <w:rFonts w:ascii="Times New Roman" w:hAnsi="Times New Roman" w:cs="Times New Roman"/>
        </w:rPr>
        <w:t>grants</w:t>
      </w:r>
      <w:r>
        <w:rPr>
          <w:rFonts w:ascii="Times New Roman" w:hAnsi="Times New Roman" w:cs="Times New Roman"/>
        </w:rPr>
        <w:t xml:space="preserve"> from the PFAS Fund is limited to commercial farms </w:t>
      </w:r>
      <w:r w:rsidR="0014614D" w:rsidRPr="00A92C55">
        <w:rPr>
          <w:rFonts w:ascii="Times New Roman" w:hAnsi="Times New Roman" w:cs="Times New Roman"/>
        </w:rPr>
        <w:t xml:space="preserve">operating </w:t>
      </w:r>
      <w:r w:rsidR="004C507A" w:rsidRPr="00A92C55">
        <w:rPr>
          <w:rFonts w:ascii="Times New Roman" w:hAnsi="Times New Roman" w:cs="Times New Roman"/>
        </w:rPr>
        <w:t>in Maine</w:t>
      </w:r>
      <w:r w:rsidR="004C507A">
        <w:rPr>
          <w:rFonts w:ascii="Times New Roman" w:hAnsi="Times New Roman" w:cs="Times New Roman"/>
          <w:u w:val="single"/>
        </w:rPr>
        <w:t xml:space="preserve"> </w:t>
      </w:r>
      <w:r>
        <w:rPr>
          <w:rFonts w:ascii="Times New Roman" w:hAnsi="Times New Roman" w:cs="Times New Roman"/>
        </w:rPr>
        <w:t>(see 7 M.R.S.A. § 320-K(4)(</w:t>
      </w:r>
      <w:r w:rsidR="005C3C71">
        <w:rPr>
          <w:rFonts w:ascii="Times New Roman" w:hAnsi="Times New Roman" w:cs="Times New Roman"/>
        </w:rPr>
        <w:t>E</w:t>
      </w:r>
      <w:r>
        <w:rPr>
          <w:rFonts w:ascii="Times New Roman" w:hAnsi="Times New Roman" w:cs="Times New Roman"/>
        </w:rPr>
        <w:t xml:space="preserve">)). </w:t>
      </w:r>
      <w:r w:rsidR="00E07E20" w:rsidRPr="008D3DF1">
        <w:rPr>
          <w:rFonts w:ascii="Times New Roman" w:hAnsi="Times New Roman" w:cs="Times New Roman"/>
        </w:rPr>
        <w:t xml:space="preserve">A commercial farm </w:t>
      </w:r>
      <w:r w:rsidR="000F0481" w:rsidRPr="008D3DF1">
        <w:rPr>
          <w:rFonts w:ascii="Times New Roman" w:hAnsi="Times New Roman" w:cs="Times New Roman"/>
        </w:rPr>
        <w:t xml:space="preserve">is eligible for </w:t>
      </w:r>
      <w:r w:rsidR="005913A6">
        <w:rPr>
          <w:rFonts w:ascii="Times New Roman" w:hAnsi="Times New Roman" w:cs="Times New Roman"/>
        </w:rPr>
        <w:t xml:space="preserve">an </w:t>
      </w:r>
      <w:r w:rsidR="0034110D">
        <w:rPr>
          <w:rFonts w:ascii="Times New Roman" w:hAnsi="Times New Roman" w:cs="Times New Roman"/>
        </w:rPr>
        <w:t xml:space="preserve">infrastructure </w:t>
      </w:r>
      <w:r w:rsidR="005913A6">
        <w:rPr>
          <w:rFonts w:ascii="Times New Roman" w:hAnsi="Times New Roman" w:cs="Times New Roman"/>
        </w:rPr>
        <w:t>grant</w:t>
      </w:r>
      <w:r w:rsidR="0061481E" w:rsidRPr="008D3DF1">
        <w:rPr>
          <w:rFonts w:ascii="Times New Roman" w:hAnsi="Times New Roman" w:cs="Times New Roman"/>
        </w:rPr>
        <w:t xml:space="preserve"> if</w:t>
      </w:r>
      <w:r w:rsidR="00EF2140" w:rsidRPr="008D3DF1">
        <w:rPr>
          <w:rFonts w:ascii="Times New Roman" w:hAnsi="Times New Roman" w:cs="Times New Roman"/>
        </w:rPr>
        <w:t>:</w:t>
      </w:r>
    </w:p>
    <w:p w14:paraId="209F7F11" w14:textId="21DA85F2" w:rsidR="001A7D7F" w:rsidRPr="008D3DF1" w:rsidRDefault="001A7D7F" w:rsidP="00722200">
      <w:pPr>
        <w:rPr>
          <w:rFonts w:ascii="Times New Roman" w:hAnsi="Times New Roman" w:cs="Times New Roman"/>
        </w:rPr>
      </w:pPr>
    </w:p>
    <w:p w14:paraId="32E1B055" w14:textId="5E92595B" w:rsidR="00CE7A2E" w:rsidRDefault="00CE7A2E" w:rsidP="00CE7A2E">
      <w:pPr>
        <w:pStyle w:val="ListParagraph"/>
        <w:numPr>
          <w:ilvl w:val="0"/>
          <w:numId w:val="2"/>
        </w:numPr>
        <w:rPr>
          <w:rFonts w:ascii="Times New Roman" w:hAnsi="Times New Roman" w:cs="Times New Roman"/>
        </w:rPr>
      </w:pPr>
      <w:r>
        <w:rPr>
          <w:rFonts w:ascii="Times New Roman" w:hAnsi="Times New Roman" w:cs="Times New Roman"/>
        </w:rPr>
        <w:t>The commercial farm</w:t>
      </w:r>
      <w:r w:rsidRPr="008D3DF1">
        <w:rPr>
          <w:rFonts w:ascii="Times New Roman" w:hAnsi="Times New Roman" w:cs="Times New Roman"/>
        </w:rPr>
        <w:t xml:space="preserve"> has DACF-confirmed </w:t>
      </w:r>
      <w:r w:rsidR="0014614D" w:rsidRPr="00A92C55">
        <w:rPr>
          <w:rFonts w:ascii="Times New Roman" w:hAnsi="Times New Roman" w:cs="Times New Roman"/>
        </w:rPr>
        <w:t>elevated</w:t>
      </w:r>
      <w:r w:rsidR="00516FD8">
        <w:rPr>
          <w:rFonts w:ascii="Times New Roman" w:hAnsi="Times New Roman" w:cs="Times New Roman"/>
          <w:u w:val="single"/>
        </w:rPr>
        <w:t xml:space="preserve"> </w:t>
      </w:r>
      <w:r w:rsidRPr="008D3DF1">
        <w:rPr>
          <w:rFonts w:ascii="Times New Roman" w:hAnsi="Times New Roman" w:cs="Times New Roman"/>
        </w:rPr>
        <w:t xml:space="preserve">levels of PFAS contamination, defined as </w:t>
      </w:r>
    </w:p>
    <w:p w14:paraId="17366F45" w14:textId="77777777" w:rsidR="00CE7A2E" w:rsidRPr="0058169D" w:rsidRDefault="00CE7A2E" w:rsidP="00CE7A2E">
      <w:pPr>
        <w:pStyle w:val="ListParagraph"/>
        <w:numPr>
          <w:ilvl w:val="1"/>
          <w:numId w:val="2"/>
        </w:numPr>
        <w:rPr>
          <w:rFonts w:ascii="Times New Roman" w:hAnsi="Times New Roman" w:cs="Times New Roman"/>
        </w:rPr>
      </w:pPr>
      <w:r w:rsidRPr="0058169D">
        <w:rPr>
          <w:rFonts w:ascii="Times New Roman" w:hAnsi="Times New Roman" w:cs="Times New Roman"/>
        </w:rPr>
        <w:t xml:space="preserve">one or more samples of farm products showing PFAS exceeding current Action Levels or deemed of concern by the Maine CDC, and/or </w:t>
      </w:r>
    </w:p>
    <w:p w14:paraId="4711C2E3" w14:textId="705F3D6D" w:rsidR="19AF136B" w:rsidRDefault="19AF136B" w:rsidP="5393F34A">
      <w:pPr>
        <w:pStyle w:val="ListParagraph"/>
        <w:numPr>
          <w:ilvl w:val="1"/>
          <w:numId w:val="2"/>
        </w:numPr>
        <w:rPr>
          <w:rFonts w:ascii="Times New Roman" w:eastAsia="Times New Roman" w:hAnsi="Times New Roman" w:cs="Times New Roman"/>
        </w:rPr>
      </w:pPr>
      <w:r w:rsidRPr="5393F34A">
        <w:rPr>
          <w:rStyle w:val="normaltextrun"/>
          <w:rFonts w:ascii="Times New Roman" w:eastAsia="Times New Roman" w:hAnsi="Times New Roman" w:cs="Times New Roman"/>
        </w:rPr>
        <w:t>groundwater test results exceeding Maine’s enforceable interim drinking water standard for PFAS until superseded by either Maine’s</w:t>
      </w:r>
      <w:r w:rsidR="319836E4" w:rsidRPr="5393F34A">
        <w:rPr>
          <w:rStyle w:val="normaltextrun"/>
          <w:rFonts w:ascii="Times New Roman" w:eastAsia="Times New Roman" w:hAnsi="Times New Roman" w:cs="Times New Roman"/>
        </w:rPr>
        <w:t xml:space="preserve"> </w:t>
      </w:r>
      <w:r w:rsidRPr="5393F34A">
        <w:rPr>
          <w:rStyle w:val="normaltextrun"/>
          <w:rFonts w:ascii="Times New Roman" w:eastAsia="Times New Roman" w:hAnsi="Times New Roman" w:cs="Times New Roman"/>
        </w:rPr>
        <w:t>Maximum Contaminant Level (MCL) for PFAS or a federal MCL for PFAS, whichever is lowest, for wells servicing the farm or fields; and/or</w:t>
      </w:r>
    </w:p>
    <w:p w14:paraId="184AB391" w14:textId="103F5C08" w:rsidR="00CE7A2E" w:rsidRPr="008D3DF1" w:rsidRDefault="00CE7A2E" w:rsidP="00CE7A2E">
      <w:pPr>
        <w:pStyle w:val="ListParagraph"/>
        <w:numPr>
          <w:ilvl w:val="1"/>
          <w:numId w:val="2"/>
        </w:numPr>
        <w:rPr>
          <w:rFonts w:ascii="Times New Roman" w:hAnsi="Times New Roman" w:cs="Times New Roman"/>
        </w:rPr>
      </w:pPr>
      <w:r w:rsidRPr="2DBC1489">
        <w:rPr>
          <w:rFonts w:ascii="Times New Roman" w:hAnsi="Times New Roman" w:cs="Times New Roman"/>
        </w:rPr>
        <w:t xml:space="preserve">soil test results exceeding </w:t>
      </w:r>
      <w:r w:rsidR="670E9452" w:rsidRPr="2DBC1489">
        <w:rPr>
          <w:rFonts w:ascii="Times New Roman" w:hAnsi="Times New Roman" w:cs="Times New Roman"/>
        </w:rPr>
        <w:t xml:space="preserve">any current </w:t>
      </w:r>
      <w:r w:rsidRPr="2DBC1489">
        <w:rPr>
          <w:rFonts w:ascii="Times New Roman" w:hAnsi="Times New Roman" w:cs="Times New Roman"/>
        </w:rPr>
        <w:t xml:space="preserve">Maine CDC crop-specific screening level; </w:t>
      </w:r>
      <w:r w:rsidR="005913A6" w:rsidRPr="2DBC1489">
        <w:rPr>
          <w:rFonts w:ascii="Times New Roman" w:hAnsi="Times New Roman" w:cs="Times New Roman"/>
        </w:rPr>
        <w:t>and</w:t>
      </w:r>
    </w:p>
    <w:p w14:paraId="04D78DBB" w14:textId="77777777" w:rsidR="00CE7A2E" w:rsidRPr="008D3DF1" w:rsidRDefault="00CE7A2E" w:rsidP="00CE7A2E">
      <w:pPr>
        <w:pStyle w:val="ListParagraph"/>
        <w:rPr>
          <w:rFonts w:ascii="Times New Roman" w:hAnsi="Times New Roman" w:cs="Times New Roman"/>
        </w:rPr>
      </w:pPr>
    </w:p>
    <w:p w14:paraId="5B52BC60" w14:textId="6B06E616" w:rsidR="00132B88" w:rsidRPr="00D5370B" w:rsidRDefault="00CE7A2E" w:rsidP="00D5370B">
      <w:pPr>
        <w:pStyle w:val="ListParagraph"/>
        <w:numPr>
          <w:ilvl w:val="0"/>
          <w:numId w:val="2"/>
        </w:numPr>
        <w:rPr>
          <w:rFonts w:ascii="Times New Roman" w:hAnsi="Times New Roman" w:cs="Times New Roman"/>
        </w:rPr>
      </w:pPr>
      <w:r w:rsidRPr="21195482">
        <w:rPr>
          <w:rFonts w:ascii="Times New Roman" w:hAnsi="Times New Roman" w:cs="Times New Roman"/>
        </w:rPr>
        <w:t>The commercial farm has partnered with DACF to investigate the scope of contamination at the farm and has granted ongoing access such that DACF staff are able to develop a</w:t>
      </w:r>
      <w:r w:rsidR="009F5019" w:rsidRPr="21195482">
        <w:rPr>
          <w:rFonts w:ascii="Times New Roman" w:hAnsi="Times New Roman" w:cs="Times New Roman"/>
        </w:rPr>
        <w:t>n</w:t>
      </w:r>
      <w:r w:rsidRPr="21195482">
        <w:rPr>
          <w:rFonts w:ascii="Times New Roman" w:hAnsi="Times New Roman" w:cs="Times New Roman"/>
        </w:rPr>
        <w:t xml:space="preserve"> understanding of the farm</w:t>
      </w:r>
      <w:r w:rsidR="439368E5" w:rsidRPr="21195482">
        <w:rPr>
          <w:rFonts w:ascii="Times New Roman" w:hAnsi="Times New Roman" w:cs="Times New Roman"/>
        </w:rPr>
        <w:t>,</w:t>
      </w:r>
      <w:r w:rsidRPr="21195482">
        <w:rPr>
          <w:rFonts w:ascii="Times New Roman" w:hAnsi="Times New Roman" w:cs="Times New Roman"/>
        </w:rPr>
        <w:t xml:space="preserve"> its PFAS contamination</w:t>
      </w:r>
      <w:r w:rsidR="70AC76F6" w:rsidRPr="21195482">
        <w:rPr>
          <w:rFonts w:ascii="Times New Roman" w:hAnsi="Times New Roman" w:cs="Times New Roman"/>
        </w:rPr>
        <w:t>, and potentially a strategy for recovery</w:t>
      </w:r>
      <w:r w:rsidRPr="21195482">
        <w:rPr>
          <w:rFonts w:ascii="Times New Roman" w:hAnsi="Times New Roman" w:cs="Times New Roman"/>
        </w:rPr>
        <w:t>.</w:t>
      </w:r>
    </w:p>
    <w:p w14:paraId="7E6046DA" w14:textId="77777777" w:rsidR="00D70CF0" w:rsidRPr="00D70CF0" w:rsidRDefault="00D70CF0" w:rsidP="00D70CF0">
      <w:pPr>
        <w:pStyle w:val="ListParagraph"/>
        <w:rPr>
          <w:rFonts w:ascii="Times New Roman" w:hAnsi="Times New Roman" w:cs="Times New Roman"/>
        </w:rPr>
      </w:pPr>
    </w:p>
    <w:p w14:paraId="596B2466" w14:textId="4836F056" w:rsidR="00D70CF0" w:rsidRDefault="007430B5" w:rsidP="007430B5">
      <w:pPr>
        <w:rPr>
          <w:rFonts w:ascii="Times New Roman" w:hAnsi="Times New Roman" w:cs="Times New Roman"/>
        </w:rPr>
      </w:pPr>
      <w:r w:rsidRPr="008D3DF1">
        <w:rPr>
          <w:rFonts w:ascii="Times New Roman" w:hAnsi="Times New Roman" w:cs="Times New Roman"/>
          <w:b/>
          <w:bCs/>
        </w:rPr>
        <w:t>§</w:t>
      </w:r>
      <w:r>
        <w:rPr>
          <w:rFonts w:ascii="Times New Roman" w:hAnsi="Times New Roman" w:cs="Times New Roman"/>
          <w:b/>
          <w:bCs/>
        </w:rPr>
        <w:t xml:space="preserve"> </w:t>
      </w:r>
      <w:r w:rsidR="00576989">
        <w:rPr>
          <w:rFonts w:ascii="Times New Roman" w:hAnsi="Times New Roman" w:cs="Times New Roman"/>
          <w:b/>
          <w:bCs/>
        </w:rPr>
        <w:t>6</w:t>
      </w:r>
      <w:r>
        <w:rPr>
          <w:rFonts w:ascii="Times New Roman" w:hAnsi="Times New Roman" w:cs="Times New Roman"/>
          <w:b/>
          <w:bCs/>
        </w:rPr>
        <w:t>.</w:t>
      </w:r>
      <w:r>
        <w:rPr>
          <w:rFonts w:ascii="Times New Roman" w:hAnsi="Times New Roman" w:cs="Times New Roman"/>
          <w:b/>
          <w:bCs/>
        </w:rPr>
        <w:tab/>
      </w:r>
      <w:r w:rsidR="00B11FAF">
        <w:rPr>
          <w:rFonts w:ascii="Times New Roman" w:hAnsi="Times New Roman" w:cs="Times New Roman"/>
          <w:b/>
          <w:bCs/>
        </w:rPr>
        <w:t xml:space="preserve"> </w:t>
      </w:r>
      <w:r w:rsidR="008E6BD8">
        <w:rPr>
          <w:rFonts w:ascii="Times New Roman" w:hAnsi="Times New Roman" w:cs="Times New Roman"/>
          <w:b/>
          <w:bCs/>
        </w:rPr>
        <w:t>REQUI</w:t>
      </w:r>
      <w:r w:rsidR="00B11FAF">
        <w:rPr>
          <w:rFonts w:ascii="Times New Roman" w:hAnsi="Times New Roman" w:cs="Times New Roman"/>
          <w:b/>
          <w:bCs/>
        </w:rPr>
        <w:t>RED DOCUMENTATION</w:t>
      </w:r>
    </w:p>
    <w:p w14:paraId="5695E9AD" w14:textId="435A5B50" w:rsidR="00B11FAF" w:rsidRDefault="00B11FAF" w:rsidP="007430B5">
      <w:pPr>
        <w:rPr>
          <w:rFonts w:ascii="Times New Roman" w:hAnsi="Times New Roman" w:cs="Times New Roman"/>
        </w:rPr>
      </w:pPr>
    </w:p>
    <w:p w14:paraId="7C6DECDE" w14:textId="2CBC33D8" w:rsidR="00B11FAF" w:rsidRPr="00AC0F40" w:rsidRDefault="00B11FAF" w:rsidP="007430B5">
      <w:pPr>
        <w:rPr>
          <w:rFonts w:ascii="Times New Roman" w:hAnsi="Times New Roman" w:cs="Times New Roman"/>
        </w:rPr>
      </w:pPr>
      <w:r>
        <w:rPr>
          <w:rFonts w:ascii="Times New Roman" w:hAnsi="Times New Roman" w:cs="Times New Roman"/>
        </w:rPr>
        <w:t xml:space="preserve">Applicants for </w:t>
      </w:r>
      <w:r w:rsidR="00DB1D1A">
        <w:rPr>
          <w:rFonts w:ascii="Times New Roman" w:hAnsi="Times New Roman" w:cs="Times New Roman"/>
        </w:rPr>
        <w:t>a</w:t>
      </w:r>
      <w:r w:rsidR="00DB1D1A" w:rsidRPr="000E3010">
        <w:rPr>
          <w:rFonts w:ascii="Times New Roman" w:hAnsi="Times New Roman" w:cs="Times New Roman"/>
        </w:rPr>
        <w:t>n</w:t>
      </w:r>
      <w:r w:rsidR="00DB1D1A">
        <w:rPr>
          <w:rFonts w:ascii="Times New Roman" w:hAnsi="Times New Roman" w:cs="Times New Roman"/>
        </w:rPr>
        <w:t xml:space="preserve"> </w:t>
      </w:r>
      <w:r w:rsidR="00516FD8" w:rsidRPr="005349C4">
        <w:rPr>
          <w:rFonts w:ascii="Times New Roman" w:hAnsi="Times New Roman" w:cs="Times New Roman"/>
        </w:rPr>
        <w:t xml:space="preserve">equipment or </w:t>
      </w:r>
      <w:r w:rsidR="00870096">
        <w:rPr>
          <w:rFonts w:ascii="Times New Roman" w:hAnsi="Times New Roman" w:cs="Times New Roman"/>
        </w:rPr>
        <w:t xml:space="preserve">infrastructure </w:t>
      </w:r>
      <w:r w:rsidR="00DB1D1A">
        <w:rPr>
          <w:rFonts w:ascii="Times New Roman" w:hAnsi="Times New Roman" w:cs="Times New Roman"/>
        </w:rPr>
        <w:t>grant</w:t>
      </w:r>
      <w:r w:rsidR="00870096">
        <w:rPr>
          <w:rFonts w:ascii="Times New Roman" w:hAnsi="Times New Roman" w:cs="Times New Roman"/>
        </w:rPr>
        <w:t xml:space="preserve"> must submit the following documentation:</w:t>
      </w:r>
    </w:p>
    <w:p w14:paraId="0C3279A4" w14:textId="07713769" w:rsidR="002E45A0" w:rsidRDefault="002E45A0" w:rsidP="007430B5">
      <w:pPr>
        <w:rPr>
          <w:rFonts w:ascii="Times New Roman" w:hAnsi="Times New Roman" w:cs="Times New Roman"/>
          <w:b/>
          <w:bCs/>
        </w:rPr>
      </w:pPr>
    </w:p>
    <w:p w14:paraId="047249E2" w14:textId="00CB5818" w:rsidR="001D4129" w:rsidRDefault="00870096" w:rsidP="001D4129">
      <w:pPr>
        <w:pStyle w:val="ListParagraph"/>
        <w:numPr>
          <w:ilvl w:val="0"/>
          <w:numId w:val="11"/>
        </w:numPr>
        <w:rPr>
          <w:rFonts w:ascii="Times New Roman" w:hAnsi="Times New Roman" w:cs="Times New Roman"/>
        </w:rPr>
      </w:pPr>
      <w:r>
        <w:rPr>
          <w:rFonts w:ascii="Times New Roman" w:hAnsi="Times New Roman" w:cs="Times New Roman"/>
        </w:rPr>
        <w:t>A</w:t>
      </w:r>
      <w:r w:rsidR="001D4129" w:rsidRPr="00EB4553">
        <w:rPr>
          <w:rFonts w:ascii="Times New Roman" w:hAnsi="Times New Roman" w:cs="Times New Roman"/>
        </w:rPr>
        <w:t xml:space="preserve"> completed DACF application form, as may be amended from time to time.</w:t>
      </w:r>
    </w:p>
    <w:p w14:paraId="2F8919A7" w14:textId="77777777" w:rsidR="001D4129" w:rsidRDefault="001D4129" w:rsidP="001D4129">
      <w:pPr>
        <w:pStyle w:val="ListParagraph"/>
        <w:rPr>
          <w:rFonts w:ascii="Times New Roman" w:hAnsi="Times New Roman" w:cs="Times New Roman"/>
        </w:rPr>
      </w:pPr>
    </w:p>
    <w:p w14:paraId="43D58098" w14:textId="2374149E" w:rsidR="001D4129" w:rsidRPr="00E17319" w:rsidRDefault="00893327" w:rsidP="008D5122">
      <w:pPr>
        <w:pStyle w:val="ListParagraph"/>
        <w:numPr>
          <w:ilvl w:val="0"/>
          <w:numId w:val="11"/>
        </w:numPr>
        <w:rPr>
          <w:rFonts w:ascii="Times New Roman" w:hAnsi="Times New Roman" w:cs="Times New Roman"/>
        </w:rPr>
      </w:pPr>
      <w:r w:rsidRPr="6892C92F">
        <w:rPr>
          <w:rFonts w:ascii="Times New Roman" w:hAnsi="Times New Roman" w:cs="Times New Roman"/>
        </w:rPr>
        <w:t>Supporting</w:t>
      </w:r>
      <w:r w:rsidR="001D4129" w:rsidRPr="6892C92F">
        <w:rPr>
          <w:rFonts w:ascii="Times New Roman" w:hAnsi="Times New Roman" w:cs="Times New Roman"/>
        </w:rPr>
        <w:t xml:space="preserve"> documentation</w:t>
      </w:r>
      <w:r w:rsidRPr="6892C92F">
        <w:rPr>
          <w:rFonts w:ascii="Times New Roman" w:hAnsi="Times New Roman" w:cs="Times New Roman"/>
        </w:rPr>
        <w:t xml:space="preserve">, </w:t>
      </w:r>
      <w:r w:rsidR="00216108" w:rsidRPr="6892C92F">
        <w:rPr>
          <w:rFonts w:ascii="Times New Roman" w:hAnsi="Times New Roman" w:cs="Times New Roman"/>
        </w:rPr>
        <w:t>such as</w:t>
      </w:r>
      <w:r w:rsidR="00412E5B" w:rsidRPr="6892C92F">
        <w:rPr>
          <w:rFonts w:ascii="Times New Roman" w:hAnsi="Times New Roman" w:cs="Times New Roman"/>
        </w:rPr>
        <w:t>:</w:t>
      </w:r>
    </w:p>
    <w:p w14:paraId="7853E250" w14:textId="617C9391" w:rsidR="00FF49F1" w:rsidRPr="00E17319" w:rsidRDefault="4C3A4513" w:rsidP="004942E7">
      <w:pPr>
        <w:pStyle w:val="ListParagraph"/>
        <w:numPr>
          <w:ilvl w:val="1"/>
          <w:numId w:val="11"/>
        </w:numPr>
        <w:rPr>
          <w:rFonts w:ascii="Times New Roman" w:hAnsi="Times New Roman" w:cs="Times New Roman"/>
        </w:rPr>
      </w:pPr>
      <w:r w:rsidRPr="67AD5E25">
        <w:rPr>
          <w:rFonts w:ascii="Times New Roman" w:hAnsi="Times New Roman" w:cs="Times New Roman"/>
        </w:rPr>
        <w:t xml:space="preserve">A </w:t>
      </w:r>
      <w:r w:rsidR="00B53F33" w:rsidRPr="00237571">
        <w:rPr>
          <w:rFonts w:ascii="Times New Roman" w:hAnsi="Times New Roman" w:cs="Times New Roman"/>
        </w:rPr>
        <w:t>mandatory</w:t>
      </w:r>
      <w:r w:rsidR="00B53F33" w:rsidRPr="00063F71">
        <w:rPr>
          <w:rFonts w:ascii="Times New Roman" w:hAnsi="Times New Roman" w:cs="Times New Roman"/>
        </w:rPr>
        <w:t xml:space="preserve"> </w:t>
      </w:r>
      <w:r w:rsidRPr="67AD5E25">
        <w:rPr>
          <w:rFonts w:ascii="Times New Roman" w:hAnsi="Times New Roman" w:cs="Times New Roman"/>
        </w:rPr>
        <w:t xml:space="preserve">business plan that </w:t>
      </w:r>
      <w:r w:rsidR="1B017997" w:rsidRPr="67AD5E25">
        <w:rPr>
          <w:rFonts w:ascii="Times New Roman" w:hAnsi="Times New Roman" w:cs="Times New Roman"/>
        </w:rPr>
        <w:t>illustrate</w:t>
      </w:r>
      <w:r w:rsidR="1AB1D681" w:rsidRPr="67AD5E25">
        <w:rPr>
          <w:rFonts w:ascii="Times New Roman" w:hAnsi="Times New Roman" w:cs="Times New Roman"/>
        </w:rPr>
        <w:t>s</w:t>
      </w:r>
      <w:r w:rsidRPr="67AD5E25">
        <w:rPr>
          <w:rFonts w:ascii="Times New Roman" w:hAnsi="Times New Roman" w:cs="Times New Roman"/>
        </w:rPr>
        <w:t xml:space="preserve"> how the </w:t>
      </w:r>
      <w:r w:rsidR="007E6138" w:rsidRPr="00237571">
        <w:rPr>
          <w:rFonts w:ascii="Times New Roman" w:hAnsi="Times New Roman" w:cs="Times New Roman"/>
        </w:rPr>
        <w:t xml:space="preserve">requested </w:t>
      </w:r>
      <w:r w:rsidR="00203316" w:rsidRPr="00237571">
        <w:rPr>
          <w:rFonts w:ascii="Times New Roman" w:hAnsi="Times New Roman" w:cs="Times New Roman"/>
        </w:rPr>
        <w:t>equipment or</w:t>
      </w:r>
      <w:r w:rsidR="00203316">
        <w:rPr>
          <w:rFonts w:ascii="Times New Roman" w:hAnsi="Times New Roman" w:cs="Times New Roman"/>
          <w:u w:val="single"/>
        </w:rPr>
        <w:t xml:space="preserve"> </w:t>
      </w:r>
      <w:r w:rsidRPr="67AD5E25">
        <w:rPr>
          <w:rFonts w:ascii="Times New Roman" w:hAnsi="Times New Roman" w:cs="Times New Roman"/>
        </w:rPr>
        <w:t xml:space="preserve">infrastructure will contribute </w:t>
      </w:r>
      <w:r w:rsidR="6D48B2DA" w:rsidRPr="67AD5E25">
        <w:rPr>
          <w:rFonts w:ascii="Times New Roman" w:hAnsi="Times New Roman" w:cs="Times New Roman"/>
        </w:rPr>
        <w:t>to the farm’s long-term viability</w:t>
      </w:r>
      <w:r w:rsidR="00237571">
        <w:rPr>
          <w:rFonts w:ascii="Times New Roman" w:hAnsi="Times New Roman" w:cs="Times New Roman"/>
        </w:rPr>
        <w:t>;</w:t>
      </w:r>
    </w:p>
    <w:p w14:paraId="391F32BA" w14:textId="1173FB4C" w:rsidR="00FF49F1" w:rsidRPr="00E17319" w:rsidRDefault="000C6922" w:rsidP="005D2F83">
      <w:pPr>
        <w:pStyle w:val="ListParagraph"/>
        <w:numPr>
          <w:ilvl w:val="1"/>
          <w:numId w:val="11"/>
        </w:numPr>
        <w:rPr>
          <w:rFonts w:ascii="Times New Roman" w:hAnsi="Times New Roman" w:cs="Times New Roman"/>
        </w:rPr>
      </w:pPr>
      <w:r w:rsidRPr="67AD5E25">
        <w:rPr>
          <w:rFonts w:ascii="Times New Roman" w:hAnsi="Times New Roman" w:cs="Times New Roman"/>
        </w:rPr>
        <w:t>Building plans</w:t>
      </w:r>
      <w:r w:rsidR="00FF49F1" w:rsidRPr="67AD5E25">
        <w:rPr>
          <w:rFonts w:ascii="Times New Roman" w:hAnsi="Times New Roman" w:cs="Times New Roman"/>
        </w:rPr>
        <w:t xml:space="preserve"> and/or e</w:t>
      </w:r>
      <w:r w:rsidR="00201339" w:rsidRPr="67AD5E25">
        <w:rPr>
          <w:rFonts w:ascii="Times New Roman" w:hAnsi="Times New Roman" w:cs="Times New Roman"/>
        </w:rPr>
        <w:t>ngineering drawings</w:t>
      </w:r>
      <w:r w:rsidR="35B40441" w:rsidRPr="67AD5E25">
        <w:rPr>
          <w:rFonts w:ascii="Times New Roman" w:hAnsi="Times New Roman" w:cs="Times New Roman"/>
        </w:rPr>
        <w:t>;</w:t>
      </w:r>
      <w:r w:rsidR="00E17319" w:rsidRPr="67AD5E25">
        <w:rPr>
          <w:rFonts w:ascii="Times New Roman" w:hAnsi="Times New Roman" w:cs="Times New Roman"/>
        </w:rPr>
        <w:t xml:space="preserve"> and</w:t>
      </w:r>
    </w:p>
    <w:p w14:paraId="228DE88D" w14:textId="0981CD77" w:rsidR="00FF49F1" w:rsidRDefault="00FF49F1" w:rsidP="001D4129">
      <w:pPr>
        <w:pStyle w:val="ListParagraph"/>
        <w:numPr>
          <w:ilvl w:val="1"/>
          <w:numId w:val="11"/>
        </w:numPr>
        <w:rPr>
          <w:rFonts w:ascii="Times New Roman" w:hAnsi="Times New Roman" w:cs="Times New Roman"/>
        </w:rPr>
      </w:pPr>
      <w:r w:rsidRPr="21195482">
        <w:rPr>
          <w:rFonts w:ascii="Times New Roman" w:hAnsi="Times New Roman" w:cs="Times New Roman"/>
        </w:rPr>
        <w:lastRenderedPageBreak/>
        <w:t>Cost estimates</w:t>
      </w:r>
      <w:r w:rsidR="511EF10E" w:rsidRPr="21195482">
        <w:rPr>
          <w:rFonts w:ascii="Times New Roman" w:hAnsi="Times New Roman" w:cs="Times New Roman"/>
        </w:rPr>
        <w:t xml:space="preserve"> </w:t>
      </w:r>
      <w:r w:rsidR="31E18763" w:rsidRPr="21195482">
        <w:rPr>
          <w:rFonts w:ascii="Times New Roman" w:hAnsi="Times New Roman" w:cs="Times New Roman"/>
        </w:rPr>
        <w:t>from</w:t>
      </w:r>
      <w:r w:rsidR="511EF10E" w:rsidRPr="21195482">
        <w:rPr>
          <w:rFonts w:ascii="Times New Roman" w:hAnsi="Times New Roman" w:cs="Times New Roman"/>
        </w:rPr>
        <w:t xml:space="preserve"> at least two separate vendors</w:t>
      </w:r>
      <w:r w:rsidR="00216108" w:rsidRPr="21195482">
        <w:rPr>
          <w:rFonts w:ascii="Times New Roman" w:hAnsi="Times New Roman" w:cs="Times New Roman"/>
        </w:rPr>
        <w:t>.</w:t>
      </w:r>
      <w:r w:rsidR="00C34B59" w:rsidRPr="21195482">
        <w:rPr>
          <w:rFonts w:ascii="Times New Roman" w:hAnsi="Times New Roman" w:cs="Times New Roman"/>
        </w:rPr>
        <w:t xml:space="preserve"> </w:t>
      </w:r>
    </w:p>
    <w:p w14:paraId="419C8032" w14:textId="77777777" w:rsidR="000223B1" w:rsidRPr="00507684" w:rsidRDefault="000223B1" w:rsidP="00507684">
      <w:pPr>
        <w:rPr>
          <w:rFonts w:ascii="Times New Roman" w:hAnsi="Times New Roman" w:cs="Times New Roman"/>
        </w:rPr>
      </w:pPr>
    </w:p>
    <w:p w14:paraId="4E259306" w14:textId="016141DD" w:rsidR="53C49BC8" w:rsidRDefault="53C49BC8" w:rsidP="2AADD716">
      <w:pPr>
        <w:pStyle w:val="ListParagraph"/>
        <w:numPr>
          <w:ilvl w:val="0"/>
          <w:numId w:val="11"/>
        </w:numPr>
        <w:rPr>
          <w:rFonts w:ascii="Times New Roman" w:eastAsia="Times New Roman" w:hAnsi="Times New Roman" w:cs="Times New Roman"/>
        </w:rPr>
      </w:pPr>
      <w:r w:rsidRPr="2AADD716">
        <w:rPr>
          <w:rFonts w:ascii="Times New Roman" w:eastAsia="Times New Roman" w:hAnsi="Times New Roman" w:cs="Times New Roman"/>
        </w:rPr>
        <w:t xml:space="preserve">Any additional supporting documentation requested by DACF </w:t>
      </w:r>
      <w:r w:rsidR="5B499E70" w:rsidRPr="2AADD716">
        <w:rPr>
          <w:rFonts w:ascii="Times New Roman" w:eastAsia="Times New Roman" w:hAnsi="Times New Roman" w:cs="Times New Roman"/>
        </w:rPr>
        <w:t>that DACF</w:t>
      </w:r>
      <w:r w:rsidRPr="2AADD716">
        <w:rPr>
          <w:rFonts w:ascii="Times New Roman" w:eastAsia="Times New Roman" w:hAnsi="Times New Roman" w:cs="Times New Roman"/>
        </w:rPr>
        <w:t xml:space="preserve"> determines is necessary to review the request for assistance.  </w:t>
      </w:r>
    </w:p>
    <w:p w14:paraId="346978E1" w14:textId="77777777" w:rsidR="00507684" w:rsidRPr="00507684" w:rsidRDefault="00507684" w:rsidP="00507684">
      <w:pPr>
        <w:pStyle w:val="ListParagraph"/>
        <w:rPr>
          <w:rFonts w:ascii="Times New Roman" w:hAnsi="Times New Roman" w:cs="Times New Roman"/>
        </w:rPr>
      </w:pPr>
    </w:p>
    <w:p w14:paraId="463D300F" w14:textId="0D11370F" w:rsidR="00507684" w:rsidRPr="00507684" w:rsidRDefault="00507684" w:rsidP="00507684">
      <w:pPr>
        <w:pStyle w:val="ListParagraph"/>
        <w:numPr>
          <w:ilvl w:val="0"/>
          <w:numId w:val="11"/>
        </w:numPr>
        <w:rPr>
          <w:rFonts w:ascii="Times New Roman" w:hAnsi="Times New Roman" w:cs="Times New Roman"/>
        </w:rPr>
      </w:pPr>
      <w:r w:rsidRPr="2AADD716">
        <w:rPr>
          <w:rFonts w:ascii="Times New Roman" w:hAnsi="Times New Roman" w:cs="Times New Roman"/>
        </w:rPr>
        <w:t>A completed State of Maine Vendor Authorization Form.</w:t>
      </w:r>
    </w:p>
    <w:p w14:paraId="47935FA7" w14:textId="77F90DBE" w:rsidR="00412E5B" w:rsidRDefault="00412E5B" w:rsidP="00412E5B">
      <w:pPr>
        <w:rPr>
          <w:rFonts w:ascii="Times New Roman" w:hAnsi="Times New Roman" w:cs="Times New Roman"/>
        </w:rPr>
      </w:pPr>
    </w:p>
    <w:p w14:paraId="28911C59" w14:textId="77CE2F87" w:rsidR="00412E5B" w:rsidRDefault="00412E5B" w:rsidP="00412E5B">
      <w:pPr>
        <w:rPr>
          <w:rFonts w:ascii="Times New Roman" w:hAnsi="Times New Roman" w:cs="Times New Roman"/>
          <w:b/>
          <w:bCs/>
        </w:rPr>
      </w:pPr>
      <w:r w:rsidRPr="008D3DF1">
        <w:rPr>
          <w:rFonts w:ascii="Times New Roman" w:hAnsi="Times New Roman" w:cs="Times New Roman"/>
          <w:b/>
          <w:bCs/>
        </w:rPr>
        <w:t>§</w:t>
      </w:r>
      <w:r>
        <w:rPr>
          <w:rFonts w:ascii="Times New Roman" w:hAnsi="Times New Roman" w:cs="Times New Roman"/>
          <w:b/>
          <w:bCs/>
        </w:rPr>
        <w:t xml:space="preserve"> 7.</w:t>
      </w:r>
      <w:r>
        <w:rPr>
          <w:rFonts w:ascii="Times New Roman" w:hAnsi="Times New Roman" w:cs="Times New Roman"/>
          <w:b/>
          <w:bCs/>
        </w:rPr>
        <w:tab/>
      </w:r>
      <w:r w:rsidR="00781C28">
        <w:rPr>
          <w:rFonts w:ascii="Times New Roman" w:hAnsi="Times New Roman" w:cs="Times New Roman"/>
          <w:b/>
          <w:bCs/>
        </w:rPr>
        <w:t>APPLICATION REVIEW</w:t>
      </w:r>
    </w:p>
    <w:p w14:paraId="0E517381" w14:textId="77777777" w:rsidR="006F74FE" w:rsidRPr="00F3432D" w:rsidRDefault="006F74FE" w:rsidP="00F3432D">
      <w:pPr>
        <w:rPr>
          <w:rFonts w:ascii="Times New Roman" w:hAnsi="Times New Roman" w:cs="Times New Roman"/>
        </w:rPr>
      </w:pPr>
    </w:p>
    <w:p w14:paraId="71E7EC26" w14:textId="5A17781B" w:rsidR="00A06EB7" w:rsidRPr="0025665B" w:rsidRDefault="00BC1AFD" w:rsidP="00AA3314">
      <w:pPr>
        <w:ind w:left="720" w:hanging="360"/>
        <w:rPr>
          <w:rFonts w:ascii="Times New Roman" w:hAnsi="Times New Roman" w:cs="Times New Roman"/>
        </w:rPr>
      </w:pPr>
      <w:r w:rsidRPr="0072598F">
        <w:rPr>
          <w:rFonts w:ascii="Times New Roman" w:hAnsi="Times New Roman" w:cs="Times New Roman"/>
        </w:rPr>
        <w:t>1.</w:t>
      </w:r>
      <w:r w:rsidR="00AA3314" w:rsidRPr="0072598F">
        <w:rPr>
          <w:rFonts w:ascii="Times New Roman" w:hAnsi="Times New Roman" w:cs="Times New Roman"/>
        </w:rPr>
        <w:tab/>
      </w:r>
      <w:r w:rsidR="009F5436" w:rsidRPr="0072598F">
        <w:rPr>
          <w:rFonts w:ascii="Times New Roman" w:hAnsi="Times New Roman" w:cs="Times New Roman"/>
        </w:rPr>
        <w:t>Applications</w:t>
      </w:r>
      <w:r w:rsidR="009F5436" w:rsidRPr="0025665B">
        <w:rPr>
          <w:rFonts w:ascii="Times New Roman" w:hAnsi="Times New Roman" w:cs="Times New Roman"/>
        </w:rPr>
        <w:t xml:space="preserve"> will be revi</w:t>
      </w:r>
      <w:r w:rsidR="00AF7FDD" w:rsidRPr="0025665B">
        <w:rPr>
          <w:rFonts w:ascii="Times New Roman" w:hAnsi="Times New Roman" w:cs="Times New Roman"/>
        </w:rPr>
        <w:t>ewed by a</w:t>
      </w:r>
      <w:r w:rsidR="00A06EB7" w:rsidRPr="0025665B">
        <w:rPr>
          <w:rFonts w:ascii="Times New Roman" w:hAnsi="Times New Roman" w:cs="Times New Roman"/>
        </w:rPr>
        <w:t xml:space="preserve">n </w:t>
      </w:r>
      <w:r w:rsidR="005E4F48" w:rsidRPr="0025665B">
        <w:rPr>
          <w:rFonts w:ascii="Times New Roman" w:hAnsi="Times New Roman" w:cs="Times New Roman"/>
        </w:rPr>
        <w:t xml:space="preserve">ad-hoc </w:t>
      </w:r>
      <w:r w:rsidR="00A06EB7" w:rsidRPr="0025665B">
        <w:rPr>
          <w:rFonts w:ascii="Times New Roman" w:hAnsi="Times New Roman" w:cs="Times New Roman"/>
        </w:rPr>
        <w:t xml:space="preserve">application review panel </w:t>
      </w:r>
      <w:r w:rsidR="00AF7FDD" w:rsidRPr="0025665B">
        <w:rPr>
          <w:rFonts w:ascii="Times New Roman" w:hAnsi="Times New Roman" w:cs="Times New Roman"/>
        </w:rPr>
        <w:t xml:space="preserve">that </w:t>
      </w:r>
      <w:r w:rsidR="00A06EB7" w:rsidRPr="0025665B">
        <w:rPr>
          <w:rFonts w:ascii="Times New Roman" w:hAnsi="Times New Roman" w:cs="Times New Roman"/>
        </w:rPr>
        <w:t xml:space="preserve">will be established by the </w:t>
      </w:r>
      <w:r w:rsidR="00AF1D67" w:rsidRPr="0025665B">
        <w:rPr>
          <w:rFonts w:ascii="Times New Roman" w:hAnsi="Times New Roman" w:cs="Times New Roman"/>
        </w:rPr>
        <w:t>DACF C</w:t>
      </w:r>
      <w:r w:rsidR="71C80E3E" w:rsidRPr="0025665B">
        <w:rPr>
          <w:rFonts w:ascii="Times New Roman" w:hAnsi="Times New Roman" w:cs="Times New Roman"/>
        </w:rPr>
        <w:t>ommissioner</w:t>
      </w:r>
      <w:r w:rsidR="00633ACC" w:rsidRPr="0025665B">
        <w:rPr>
          <w:rFonts w:ascii="Times New Roman" w:hAnsi="Times New Roman" w:cs="Times New Roman"/>
        </w:rPr>
        <w:t xml:space="preserve"> </w:t>
      </w:r>
      <w:r w:rsidR="00A06EB7" w:rsidRPr="0025665B">
        <w:rPr>
          <w:rFonts w:ascii="Times New Roman" w:hAnsi="Times New Roman" w:cs="Times New Roman"/>
        </w:rPr>
        <w:t>and</w:t>
      </w:r>
      <w:r w:rsidR="00E4519E" w:rsidRPr="0025665B">
        <w:rPr>
          <w:rFonts w:ascii="Times New Roman" w:hAnsi="Times New Roman" w:cs="Times New Roman"/>
        </w:rPr>
        <w:t>, at a minimum,</w:t>
      </w:r>
      <w:r w:rsidR="00A06EB7" w:rsidRPr="0025665B">
        <w:rPr>
          <w:rFonts w:ascii="Times New Roman" w:hAnsi="Times New Roman" w:cs="Times New Roman"/>
        </w:rPr>
        <w:t xml:space="preserve"> will be comp</w:t>
      </w:r>
      <w:r w:rsidR="00AF1D67" w:rsidRPr="0025665B">
        <w:rPr>
          <w:rFonts w:ascii="Times New Roman" w:hAnsi="Times New Roman" w:cs="Times New Roman"/>
        </w:rPr>
        <w:t>osed</w:t>
      </w:r>
      <w:r w:rsidR="00A06EB7" w:rsidRPr="0025665B">
        <w:rPr>
          <w:rFonts w:ascii="Times New Roman" w:hAnsi="Times New Roman" w:cs="Times New Roman"/>
        </w:rPr>
        <w:t xml:space="preserve"> of DACF </w:t>
      </w:r>
      <w:r w:rsidR="003F2B64" w:rsidRPr="0025665B">
        <w:rPr>
          <w:rFonts w:ascii="Times New Roman" w:hAnsi="Times New Roman" w:cs="Times New Roman"/>
        </w:rPr>
        <w:t xml:space="preserve">PFAS Response </w:t>
      </w:r>
      <w:r w:rsidR="00A06EB7" w:rsidRPr="0025665B">
        <w:rPr>
          <w:rFonts w:ascii="Times New Roman" w:hAnsi="Times New Roman" w:cs="Times New Roman"/>
        </w:rPr>
        <w:t>staff</w:t>
      </w:r>
      <w:r w:rsidR="00AF1D67" w:rsidRPr="0025665B">
        <w:rPr>
          <w:rFonts w:ascii="Times New Roman" w:hAnsi="Times New Roman" w:cs="Times New Roman"/>
        </w:rPr>
        <w:t>,</w:t>
      </w:r>
      <w:r w:rsidR="72478B11" w:rsidRPr="0025665B">
        <w:rPr>
          <w:rFonts w:ascii="Times New Roman" w:hAnsi="Times New Roman" w:cs="Times New Roman"/>
        </w:rPr>
        <w:t xml:space="preserve"> and a case-specific expert</w:t>
      </w:r>
      <w:r w:rsidR="1227B975" w:rsidRPr="0025665B">
        <w:rPr>
          <w:rFonts w:ascii="Times New Roman" w:hAnsi="Times New Roman" w:cs="Times New Roman"/>
        </w:rPr>
        <w:t xml:space="preserve"> based on the scope or type of project</w:t>
      </w:r>
      <w:r w:rsidR="1227B975" w:rsidRPr="0025665B">
        <w:rPr>
          <w:rFonts w:ascii="Times New Roman" w:hAnsi="Times New Roman" w:cs="Times New Roman"/>
          <w:strike/>
        </w:rPr>
        <w:t>.</w:t>
      </w:r>
      <w:r w:rsidR="72478B11" w:rsidRPr="0025665B">
        <w:rPr>
          <w:rFonts w:ascii="Times New Roman" w:hAnsi="Times New Roman" w:cs="Times New Roman"/>
        </w:rPr>
        <w:t xml:space="preserve"> (e.g., dairy, water, finance</w:t>
      </w:r>
      <w:r w:rsidR="2C236D50" w:rsidRPr="0025665B">
        <w:rPr>
          <w:rFonts w:ascii="Times New Roman" w:hAnsi="Times New Roman" w:cs="Times New Roman"/>
        </w:rPr>
        <w:t>)</w:t>
      </w:r>
      <w:r w:rsidR="7D0B553F" w:rsidRPr="0025665B">
        <w:rPr>
          <w:rFonts w:ascii="Times New Roman" w:hAnsi="Times New Roman" w:cs="Times New Roman"/>
        </w:rPr>
        <w:t>.</w:t>
      </w:r>
    </w:p>
    <w:p w14:paraId="695B6085" w14:textId="3590BB00" w:rsidR="00A06EB7" w:rsidRDefault="00A06EB7" w:rsidP="00AF7FDD">
      <w:pPr>
        <w:pStyle w:val="ListParagraph"/>
        <w:numPr>
          <w:ilvl w:val="1"/>
          <w:numId w:val="12"/>
        </w:numPr>
        <w:rPr>
          <w:rFonts w:ascii="Times New Roman" w:hAnsi="Times New Roman" w:cs="Times New Roman"/>
        </w:rPr>
      </w:pPr>
      <w:r w:rsidRPr="26B3EDCC">
        <w:rPr>
          <w:rFonts w:ascii="Times New Roman" w:hAnsi="Times New Roman" w:cs="Times New Roman"/>
        </w:rPr>
        <w:t xml:space="preserve">The role of the application review panel is to </w:t>
      </w:r>
      <w:r w:rsidR="00851D7D" w:rsidRPr="26B3EDCC">
        <w:rPr>
          <w:rFonts w:ascii="Times New Roman" w:hAnsi="Times New Roman" w:cs="Times New Roman"/>
        </w:rPr>
        <w:t>advise DACF on the merits of proposal</w:t>
      </w:r>
      <w:r w:rsidR="0067627D" w:rsidRPr="26B3EDCC">
        <w:rPr>
          <w:rFonts w:ascii="Times New Roman" w:hAnsi="Times New Roman" w:cs="Times New Roman"/>
        </w:rPr>
        <w:t>s</w:t>
      </w:r>
      <w:r w:rsidR="00851D7D" w:rsidRPr="26B3EDCC">
        <w:rPr>
          <w:rFonts w:ascii="Times New Roman" w:hAnsi="Times New Roman" w:cs="Times New Roman"/>
        </w:rPr>
        <w:t xml:space="preserve">. </w:t>
      </w:r>
    </w:p>
    <w:p w14:paraId="109C6C43" w14:textId="2F89A78E" w:rsidR="006A1004" w:rsidRDefault="4F18A51C" w:rsidP="00AF7FDD">
      <w:pPr>
        <w:pStyle w:val="ListParagraph"/>
        <w:numPr>
          <w:ilvl w:val="1"/>
          <w:numId w:val="12"/>
        </w:numPr>
        <w:rPr>
          <w:rFonts w:ascii="Times New Roman" w:hAnsi="Times New Roman" w:cs="Times New Roman"/>
        </w:rPr>
      </w:pPr>
      <w:r w:rsidRPr="49BF0B8D">
        <w:rPr>
          <w:rFonts w:ascii="Times New Roman" w:hAnsi="Times New Roman" w:cs="Times New Roman"/>
        </w:rPr>
        <w:t>D</w:t>
      </w:r>
      <w:r w:rsidR="73A86F51" w:rsidRPr="49BF0B8D">
        <w:rPr>
          <w:rFonts w:ascii="Times New Roman" w:hAnsi="Times New Roman" w:cs="Times New Roman"/>
        </w:rPr>
        <w:t>ecision</w:t>
      </w:r>
      <w:r w:rsidR="6228ABF4" w:rsidRPr="49BF0B8D">
        <w:rPr>
          <w:rFonts w:ascii="Times New Roman" w:hAnsi="Times New Roman" w:cs="Times New Roman"/>
        </w:rPr>
        <w:t>-making</w:t>
      </w:r>
      <w:r w:rsidR="24D58F10" w:rsidRPr="49BF0B8D">
        <w:rPr>
          <w:rFonts w:ascii="Times New Roman" w:hAnsi="Times New Roman" w:cs="Times New Roman"/>
        </w:rPr>
        <w:t xml:space="preserve"> </w:t>
      </w:r>
      <w:r w:rsidR="6774C063" w:rsidRPr="49BF0B8D">
        <w:rPr>
          <w:rFonts w:ascii="Times New Roman" w:hAnsi="Times New Roman" w:cs="Times New Roman"/>
        </w:rPr>
        <w:t xml:space="preserve">authority </w:t>
      </w:r>
      <w:r w:rsidR="000B3825" w:rsidRPr="000B3825">
        <w:rPr>
          <w:rFonts w:ascii="Times New Roman" w:hAnsi="Times New Roman" w:cs="Times New Roman"/>
        </w:rPr>
        <w:t>rests</w:t>
      </w:r>
      <w:r w:rsidR="6228ABF4" w:rsidRPr="49BF0B8D">
        <w:rPr>
          <w:rFonts w:ascii="Times New Roman" w:hAnsi="Times New Roman" w:cs="Times New Roman"/>
        </w:rPr>
        <w:t xml:space="preserve"> with </w:t>
      </w:r>
      <w:r w:rsidR="2375CCC6" w:rsidRPr="49BF0B8D">
        <w:rPr>
          <w:rFonts w:ascii="Times New Roman" w:hAnsi="Times New Roman" w:cs="Times New Roman"/>
        </w:rPr>
        <w:t xml:space="preserve">the PFAS Fund </w:t>
      </w:r>
      <w:r w:rsidR="188D3D94" w:rsidRPr="49BF0B8D">
        <w:rPr>
          <w:rFonts w:ascii="Times New Roman" w:hAnsi="Times New Roman" w:cs="Times New Roman"/>
        </w:rPr>
        <w:t>d</w:t>
      </w:r>
      <w:r w:rsidR="2375CCC6" w:rsidRPr="49BF0B8D">
        <w:rPr>
          <w:rFonts w:ascii="Times New Roman" w:hAnsi="Times New Roman" w:cs="Times New Roman"/>
        </w:rPr>
        <w:t>irector.</w:t>
      </w:r>
    </w:p>
    <w:p w14:paraId="312CCB4F" w14:textId="77777777" w:rsidR="008C6F1E" w:rsidRPr="00D95DB5" w:rsidRDefault="008C6F1E" w:rsidP="00D95DB5">
      <w:pPr>
        <w:pStyle w:val="ListParagraph"/>
        <w:rPr>
          <w:rFonts w:ascii="Times New Roman" w:hAnsi="Times New Roman" w:cs="Times New Roman"/>
        </w:rPr>
      </w:pPr>
    </w:p>
    <w:p w14:paraId="01A353FC" w14:textId="321ED3FC" w:rsidR="001D4129" w:rsidRPr="000A6310" w:rsidRDefault="000A6310" w:rsidP="00F60830">
      <w:pPr>
        <w:ind w:left="720" w:hanging="360"/>
        <w:rPr>
          <w:rFonts w:ascii="Times New Roman" w:hAnsi="Times New Roman" w:cs="Times New Roman"/>
        </w:rPr>
      </w:pPr>
      <w:r w:rsidRPr="00514BD6">
        <w:rPr>
          <w:rFonts w:ascii="Times New Roman" w:hAnsi="Times New Roman" w:cs="Times New Roman"/>
        </w:rPr>
        <w:t>2.</w:t>
      </w:r>
      <w:r>
        <w:rPr>
          <w:rFonts w:ascii="Times New Roman" w:hAnsi="Times New Roman" w:cs="Times New Roman"/>
        </w:rPr>
        <w:tab/>
      </w:r>
      <w:r w:rsidR="00B16D7C" w:rsidRPr="000A6310">
        <w:rPr>
          <w:rFonts w:ascii="Times New Roman" w:hAnsi="Times New Roman" w:cs="Times New Roman"/>
        </w:rPr>
        <w:t xml:space="preserve">When a commercial farm requests </w:t>
      </w:r>
      <w:r w:rsidR="00FB7629" w:rsidRPr="000A6310">
        <w:rPr>
          <w:rFonts w:ascii="Times New Roman" w:hAnsi="Times New Roman" w:cs="Times New Roman"/>
        </w:rPr>
        <w:t xml:space="preserve">an </w:t>
      </w:r>
      <w:r w:rsidR="00FB7629" w:rsidRPr="000B3825">
        <w:rPr>
          <w:rFonts w:ascii="Times New Roman" w:hAnsi="Times New Roman" w:cs="Times New Roman"/>
        </w:rPr>
        <w:t xml:space="preserve">equipment or </w:t>
      </w:r>
      <w:r w:rsidR="00230A00" w:rsidRPr="000A6310">
        <w:rPr>
          <w:rFonts w:ascii="Times New Roman" w:hAnsi="Times New Roman" w:cs="Times New Roman"/>
        </w:rPr>
        <w:t>infrastructure grant</w:t>
      </w:r>
      <w:r w:rsidR="00B16D7C" w:rsidRPr="000A6310">
        <w:rPr>
          <w:rFonts w:ascii="Times New Roman" w:hAnsi="Times New Roman" w:cs="Times New Roman"/>
        </w:rPr>
        <w:t xml:space="preserve">, DACF will rely on all available information it has compiled on the farm to assess the request. </w:t>
      </w:r>
      <w:r w:rsidR="001D4129" w:rsidRPr="000A6310">
        <w:rPr>
          <w:rFonts w:ascii="Times New Roman" w:hAnsi="Times New Roman" w:cs="Times New Roman"/>
        </w:rPr>
        <w:t>Evaluation criteria</w:t>
      </w:r>
      <w:r w:rsidR="0067627D" w:rsidRPr="000A6310">
        <w:rPr>
          <w:rFonts w:ascii="Times New Roman" w:hAnsi="Times New Roman" w:cs="Times New Roman"/>
        </w:rPr>
        <w:t xml:space="preserve">, </w:t>
      </w:r>
      <w:r w:rsidR="00A733DE" w:rsidRPr="000A6310">
        <w:rPr>
          <w:rFonts w:ascii="Times New Roman" w:hAnsi="Times New Roman" w:cs="Times New Roman"/>
        </w:rPr>
        <w:t xml:space="preserve">may include but not be limited to </w:t>
      </w:r>
      <w:r w:rsidR="001D4129" w:rsidRPr="000A6310">
        <w:rPr>
          <w:rFonts w:ascii="Times New Roman" w:hAnsi="Times New Roman" w:cs="Times New Roman"/>
        </w:rPr>
        <w:t xml:space="preserve">the </w:t>
      </w:r>
      <w:r w:rsidR="00E46782" w:rsidRPr="000A6310">
        <w:rPr>
          <w:rFonts w:ascii="Times New Roman" w:hAnsi="Times New Roman" w:cs="Times New Roman"/>
        </w:rPr>
        <w:t xml:space="preserve">degree to which the farm has been negatively impacted by PFAS, </w:t>
      </w:r>
      <w:r w:rsidR="001D4129" w:rsidRPr="000A6310">
        <w:rPr>
          <w:rFonts w:ascii="Times New Roman" w:hAnsi="Times New Roman" w:cs="Times New Roman"/>
        </w:rPr>
        <w:t>likelihood of success, return on investment, total cost, timing, alternative options, level of risk, producer’s demonstrated lack of available financial capacity, number of other requests for DACF support by the applicant and by other producers, and the farm’s capacity and commitment to continue farming on the impacted property.</w:t>
      </w:r>
      <w:r w:rsidR="00DF0127" w:rsidRPr="000A6310">
        <w:rPr>
          <w:rFonts w:ascii="Times New Roman" w:hAnsi="Times New Roman" w:cs="Times New Roman"/>
        </w:rPr>
        <w:t xml:space="preserve"> </w:t>
      </w:r>
    </w:p>
    <w:p w14:paraId="0C93413A" w14:textId="473DE93F" w:rsidR="001D4129" w:rsidRPr="00ED0DB8" w:rsidRDefault="001D4129" w:rsidP="00F60830">
      <w:pPr>
        <w:ind w:left="720" w:hanging="360"/>
        <w:rPr>
          <w:rFonts w:ascii="Times New Roman" w:hAnsi="Times New Roman" w:cs="Times New Roman"/>
        </w:rPr>
      </w:pPr>
    </w:p>
    <w:p w14:paraId="1D677EC7" w14:textId="1D6C2999" w:rsidR="002E45A0" w:rsidRPr="00F60830" w:rsidRDefault="00F60830" w:rsidP="00F60830">
      <w:pPr>
        <w:ind w:left="720" w:hanging="360"/>
        <w:rPr>
          <w:rFonts w:ascii="Times New Roman" w:hAnsi="Times New Roman" w:cs="Times New Roman"/>
        </w:rPr>
      </w:pPr>
      <w:r w:rsidRPr="00F60830">
        <w:rPr>
          <w:rFonts w:ascii="Times New Roman" w:hAnsi="Times New Roman" w:cs="Times New Roman"/>
          <w:strike/>
        </w:rPr>
        <w:t>4</w:t>
      </w:r>
      <w:r w:rsidRPr="00F60830">
        <w:rPr>
          <w:rFonts w:ascii="Times New Roman" w:hAnsi="Times New Roman" w:cs="Times New Roman"/>
          <w:u w:val="single"/>
        </w:rPr>
        <w:t>3</w:t>
      </w:r>
      <w:r>
        <w:rPr>
          <w:rFonts w:ascii="Times New Roman" w:hAnsi="Times New Roman" w:cs="Times New Roman"/>
        </w:rPr>
        <w:t>.</w:t>
      </w:r>
      <w:r>
        <w:rPr>
          <w:rFonts w:ascii="Times New Roman" w:hAnsi="Times New Roman" w:cs="Times New Roman"/>
        </w:rPr>
        <w:tab/>
      </w:r>
      <w:r w:rsidR="001D4129" w:rsidRPr="00F60830">
        <w:rPr>
          <w:rFonts w:ascii="Times New Roman" w:hAnsi="Times New Roman" w:cs="Times New Roman"/>
        </w:rPr>
        <w:t xml:space="preserve">DACF reserves the right to </w:t>
      </w:r>
      <w:r w:rsidR="53E8BC13" w:rsidRPr="00F60830">
        <w:rPr>
          <w:rFonts w:ascii="Times New Roman" w:hAnsi="Times New Roman" w:cs="Times New Roman"/>
        </w:rPr>
        <w:t xml:space="preserve">limit </w:t>
      </w:r>
      <w:r w:rsidR="001D4129" w:rsidRPr="00F60830">
        <w:rPr>
          <w:rFonts w:ascii="Times New Roman" w:hAnsi="Times New Roman" w:cs="Times New Roman"/>
        </w:rPr>
        <w:t xml:space="preserve">the amount of funding for all requests based on available resources </w:t>
      </w:r>
      <w:r w:rsidR="007815A3" w:rsidRPr="00F60830">
        <w:rPr>
          <w:rFonts w:ascii="Times New Roman" w:hAnsi="Times New Roman" w:cs="Times New Roman"/>
        </w:rPr>
        <w:t xml:space="preserve">and </w:t>
      </w:r>
      <w:r w:rsidR="00B7688C" w:rsidRPr="00F60830">
        <w:rPr>
          <w:rFonts w:ascii="Times New Roman" w:hAnsi="Times New Roman" w:cs="Times New Roman"/>
        </w:rPr>
        <w:t>the evaluation criteria listed above.</w:t>
      </w:r>
    </w:p>
    <w:p w14:paraId="0AE5FD78" w14:textId="77777777" w:rsidR="00B7688C" w:rsidRPr="00B7688C" w:rsidRDefault="00B7688C" w:rsidP="00B7688C">
      <w:pPr>
        <w:rPr>
          <w:rFonts w:ascii="Times New Roman" w:hAnsi="Times New Roman" w:cs="Times New Roman"/>
        </w:rPr>
      </w:pPr>
    </w:p>
    <w:p w14:paraId="5EAEDEFA" w14:textId="77777777" w:rsidR="001F7997" w:rsidRPr="00DC6108" w:rsidRDefault="001F7997" w:rsidP="001F7997">
      <w:pPr>
        <w:rPr>
          <w:rFonts w:ascii="Times New Roman" w:hAnsi="Times New Roman" w:cs="Times New Roman"/>
        </w:rPr>
      </w:pPr>
      <w:bookmarkStart w:id="0" w:name="_Hlk137630979"/>
      <w:r w:rsidRPr="2A82B068">
        <w:rPr>
          <w:rFonts w:ascii="Times New Roman" w:hAnsi="Times New Roman" w:cs="Times New Roman"/>
          <w:b/>
          <w:bCs/>
        </w:rPr>
        <w:t>§ 8.</w:t>
      </w:r>
      <w:r>
        <w:tab/>
      </w:r>
      <w:r w:rsidRPr="2A82B068">
        <w:rPr>
          <w:rFonts w:ascii="Times New Roman" w:hAnsi="Times New Roman" w:cs="Times New Roman"/>
          <w:b/>
          <w:bCs/>
        </w:rPr>
        <w:t>PAYMENT OPTIONS AND RESTRICTIONS</w:t>
      </w:r>
    </w:p>
    <w:p w14:paraId="75AD0A70" w14:textId="77777777" w:rsidR="001F7997" w:rsidRPr="004175E4" w:rsidRDefault="001F7997" w:rsidP="001F7997">
      <w:pPr>
        <w:rPr>
          <w:rFonts w:ascii="Times New Roman" w:hAnsi="Times New Roman" w:cs="Times New Roman"/>
        </w:rPr>
      </w:pPr>
    </w:p>
    <w:p w14:paraId="5B9A34B7" w14:textId="7FC8204C" w:rsidR="001202FF" w:rsidRPr="0058103C" w:rsidRDefault="001202FF" w:rsidP="001F7997">
      <w:pPr>
        <w:pStyle w:val="ListParagraph"/>
        <w:numPr>
          <w:ilvl w:val="0"/>
          <w:numId w:val="17"/>
        </w:numPr>
        <w:rPr>
          <w:rFonts w:ascii="Times New Roman" w:hAnsi="Times New Roman" w:cs="Times New Roman"/>
        </w:rPr>
      </w:pPr>
      <w:r w:rsidRPr="0058103C">
        <w:rPr>
          <w:rFonts w:ascii="Times New Roman" w:hAnsi="Times New Roman" w:cs="Times New Roman"/>
        </w:rPr>
        <w:t xml:space="preserve">The PFAS Fund </w:t>
      </w:r>
      <w:r w:rsidR="00030F8A" w:rsidRPr="0058103C">
        <w:rPr>
          <w:rFonts w:ascii="Times New Roman" w:hAnsi="Times New Roman" w:cs="Times New Roman"/>
        </w:rPr>
        <w:t>will not consider</w:t>
      </w:r>
      <w:r w:rsidRPr="0058103C">
        <w:rPr>
          <w:rFonts w:ascii="Times New Roman" w:hAnsi="Times New Roman" w:cs="Times New Roman"/>
        </w:rPr>
        <w:t xml:space="preserve"> </w:t>
      </w:r>
      <w:r w:rsidR="00B44E54" w:rsidRPr="0058103C">
        <w:rPr>
          <w:rFonts w:ascii="Times New Roman" w:hAnsi="Times New Roman" w:cs="Times New Roman"/>
        </w:rPr>
        <w:t>equipment o</w:t>
      </w:r>
      <w:r w:rsidR="009E0F81" w:rsidRPr="0058103C">
        <w:rPr>
          <w:rFonts w:ascii="Times New Roman" w:hAnsi="Times New Roman" w:cs="Times New Roman"/>
        </w:rPr>
        <w:t>r</w:t>
      </w:r>
      <w:r w:rsidR="00B44E54" w:rsidRPr="0058103C">
        <w:rPr>
          <w:rFonts w:ascii="Times New Roman" w:hAnsi="Times New Roman" w:cs="Times New Roman"/>
        </w:rPr>
        <w:t xml:space="preserve"> infrastructure</w:t>
      </w:r>
      <w:r w:rsidR="009E0F81" w:rsidRPr="0058103C">
        <w:rPr>
          <w:rFonts w:ascii="Times New Roman" w:hAnsi="Times New Roman" w:cs="Times New Roman"/>
        </w:rPr>
        <w:t xml:space="preserve"> </w:t>
      </w:r>
      <w:r w:rsidR="00030F8A" w:rsidRPr="0058103C">
        <w:rPr>
          <w:rFonts w:ascii="Times New Roman" w:hAnsi="Times New Roman" w:cs="Times New Roman"/>
        </w:rPr>
        <w:t>grant requests</w:t>
      </w:r>
      <w:r w:rsidR="00D13AA7" w:rsidRPr="0058103C">
        <w:rPr>
          <w:rFonts w:ascii="Times New Roman" w:hAnsi="Times New Roman" w:cs="Times New Roman"/>
        </w:rPr>
        <w:t xml:space="preserve"> </w:t>
      </w:r>
      <w:r w:rsidR="009E0F81" w:rsidRPr="0058103C">
        <w:rPr>
          <w:rFonts w:ascii="Times New Roman" w:hAnsi="Times New Roman" w:cs="Times New Roman"/>
        </w:rPr>
        <w:t xml:space="preserve">valued </w:t>
      </w:r>
      <w:r w:rsidR="00180101" w:rsidRPr="0058103C">
        <w:rPr>
          <w:rFonts w:ascii="Times New Roman" w:hAnsi="Times New Roman" w:cs="Times New Roman"/>
        </w:rPr>
        <w:t xml:space="preserve">at or </w:t>
      </w:r>
      <w:r w:rsidR="00D13AA7" w:rsidRPr="0058103C">
        <w:rPr>
          <w:rFonts w:ascii="Times New Roman" w:hAnsi="Times New Roman" w:cs="Times New Roman"/>
        </w:rPr>
        <w:t>below</w:t>
      </w:r>
      <w:r w:rsidR="009E0F81" w:rsidRPr="0058103C">
        <w:rPr>
          <w:rFonts w:ascii="Times New Roman" w:hAnsi="Times New Roman" w:cs="Times New Roman"/>
        </w:rPr>
        <w:t xml:space="preserve"> $100,000.</w:t>
      </w:r>
    </w:p>
    <w:p w14:paraId="072A5436" w14:textId="77777777" w:rsidR="001202FF" w:rsidRDefault="001202FF" w:rsidP="001202FF">
      <w:pPr>
        <w:pStyle w:val="ListParagraph"/>
        <w:rPr>
          <w:rFonts w:ascii="Times New Roman" w:hAnsi="Times New Roman" w:cs="Times New Roman"/>
        </w:rPr>
      </w:pPr>
    </w:p>
    <w:p w14:paraId="0A7660EE" w14:textId="6E7B6DC4" w:rsidR="001F7997" w:rsidRPr="00C965BE" w:rsidRDefault="005D28E1" w:rsidP="00107DB4">
      <w:pPr>
        <w:ind w:left="720" w:hanging="360"/>
        <w:rPr>
          <w:rFonts w:ascii="Times New Roman" w:hAnsi="Times New Roman" w:cs="Times New Roman"/>
        </w:rPr>
      </w:pPr>
      <w:r w:rsidRPr="0058103C">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001F7997" w:rsidRPr="00C965BE">
        <w:rPr>
          <w:rFonts w:ascii="Times New Roman" w:hAnsi="Times New Roman" w:cs="Times New Roman"/>
        </w:rPr>
        <w:t>DACF may pay for</w:t>
      </w:r>
      <w:r w:rsidR="00AA2E63" w:rsidRPr="00C965BE">
        <w:rPr>
          <w:rFonts w:ascii="Times New Roman" w:hAnsi="Times New Roman" w:cs="Times New Roman"/>
        </w:rPr>
        <w:t xml:space="preserve"> </w:t>
      </w:r>
      <w:r w:rsidR="00AA2E63" w:rsidRPr="0058103C">
        <w:rPr>
          <w:rFonts w:ascii="Times New Roman" w:hAnsi="Times New Roman" w:cs="Times New Roman"/>
        </w:rPr>
        <w:t>equipment or</w:t>
      </w:r>
      <w:r w:rsidR="001F7997" w:rsidRPr="00C965BE">
        <w:rPr>
          <w:rFonts w:ascii="Times New Roman" w:hAnsi="Times New Roman" w:cs="Times New Roman"/>
        </w:rPr>
        <w:t xml:space="preserve"> </w:t>
      </w:r>
      <w:r w:rsidR="0006107A" w:rsidRPr="00C965BE">
        <w:rPr>
          <w:rFonts w:ascii="Times New Roman" w:hAnsi="Times New Roman" w:cs="Times New Roman"/>
        </w:rPr>
        <w:t>infrastructure</w:t>
      </w:r>
      <w:r w:rsidR="001F7997" w:rsidRPr="00C965BE">
        <w:rPr>
          <w:rFonts w:ascii="Times New Roman" w:hAnsi="Times New Roman" w:cs="Times New Roman"/>
        </w:rPr>
        <w:t xml:space="preserve"> costs directly related to a commercial farm’s response to PFAS contamination. </w:t>
      </w:r>
    </w:p>
    <w:p w14:paraId="7A712FD9" w14:textId="77777777" w:rsidR="001F7997" w:rsidRDefault="001F7997" w:rsidP="00107DB4">
      <w:pPr>
        <w:pStyle w:val="ListParagraph"/>
        <w:ind w:hanging="360"/>
        <w:rPr>
          <w:rFonts w:ascii="Times New Roman" w:hAnsi="Times New Roman" w:cs="Times New Roman"/>
        </w:rPr>
      </w:pPr>
    </w:p>
    <w:p w14:paraId="63458A2C" w14:textId="7FF285D1" w:rsidR="001F7997" w:rsidRPr="005D28E1" w:rsidRDefault="005D28E1" w:rsidP="00107DB4">
      <w:pPr>
        <w:ind w:left="720" w:hanging="360"/>
        <w:rPr>
          <w:rFonts w:ascii="Times New Roman" w:hAnsi="Times New Roman" w:cs="Times New Roman"/>
        </w:rPr>
      </w:pPr>
      <w:r w:rsidRPr="0058103C">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001F7997" w:rsidRPr="005D28E1">
        <w:rPr>
          <w:rFonts w:ascii="Times New Roman" w:hAnsi="Times New Roman" w:cs="Times New Roman"/>
        </w:rPr>
        <w:t>DACF will not pay for a commercial farm’s</w:t>
      </w:r>
      <w:r w:rsidR="00790A31" w:rsidRPr="005D28E1">
        <w:rPr>
          <w:rFonts w:ascii="Times New Roman" w:hAnsi="Times New Roman" w:cs="Times New Roman"/>
        </w:rPr>
        <w:t xml:space="preserve"> </w:t>
      </w:r>
      <w:r w:rsidR="00790A31" w:rsidRPr="0058103C">
        <w:rPr>
          <w:rFonts w:ascii="Times New Roman" w:hAnsi="Times New Roman" w:cs="Times New Roman"/>
        </w:rPr>
        <w:t>equipment or</w:t>
      </w:r>
      <w:r w:rsidR="00790A31" w:rsidRPr="005D28E1">
        <w:rPr>
          <w:rFonts w:ascii="Times New Roman" w:hAnsi="Times New Roman" w:cs="Times New Roman"/>
          <w:u w:val="single"/>
        </w:rPr>
        <w:t xml:space="preserve"> </w:t>
      </w:r>
      <w:r w:rsidR="00650D21" w:rsidRPr="005D28E1">
        <w:rPr>
          <w:rFonts w:ascii="Times New Roman" w:hAnsi="Times New Roman" w:cs="Times New Roman"/>
        </w:rPr>
        <w:t>infrastructure</w:t>
      </w:r>
      <w:r w:rsidR="001F7997" w:rsidRPr="005D28E1">
        <w:rPr>
          <w:rFonts w:ascii="Times New Roman" w:hAnsi="Times New Roman" w:cs="Times New Roman"/>
        </w:rPr>
        <w:t xml:space="preserve"> costs associated with routine operations unrelated to PFAS response.</w:t>
      </w:r>
    </w:p>
    <w:p w14:paraId="7DD29B03" w14:textId="77777777" w:rsidR="001F7997" w:rsidRPr="00252912" w:rsidRDefault="001F7997" w:rsidP="00107DB4">
      <w:pPr>
        <w:ind w:left="720" w:hanging="360"/>
        <w:rPr>
          <w:rFonts w:ascii="Times New Roman" w:hAnsi="Times New Roman" w:cs="Times New Roman"/>
        </w:rPr>
      </w:pPr>
    </w:p>
    <w:p w14:paraId="1391CAE9" w14:textId="1604A587" w:rsidR="001F7997" w:rsidRPr="005D28E1" w:rsidRDefault="00107DB4" w:rsidP="00107DB4">
      <w:pPr>
        <w:ind w:left="720" w:hanging="360"/>
        <w:rPr>
          <w:rFonts w:ascii="Times New Roman" w:hAnsi="Times New Roman" w:cs="Times New Roman"/>
        </w:rPr>
      </w:pPr>
      <w:r w:rsidRPr="0058103C">
        <w:rPr>
          <w:rFonts w:ascii="Times New Roman" w:hAnsi="Times New Roman" w:cs="Times New Roman"/>
        </w:rPr>
        <w:t>4.</w:t>
      </w:r>
      <w:r>
        <w:rPr>
          <w:rFonts w:ascii="Times New Roman" w:hAnsi="Times New Roman" w:cs="Times New Roman"/>
        </w:rPr>
        <w:tab/>
      </w:r>
      <w:r w:rsidR="001F7997" w:rsidRPr="005D28E1">
        <w:rPr>
          <w:rFonts w:ascii="Times New Roman" w:hAnsi="Times New Roman" w:cs="Times New Roman"/>
        </w:rPr>
        <w:t>DACF may reimburse a commercial farm for approved expenses or compensate a service provider directly.</w:t>
      </w:r>
    </w:p>
    <w:p w14:paraId="5B221A32" w14:textId="77777777" w:rsidR="001F7997" w:rsidRPr="00F03844" w:rsidRDefault="001F7997" w:rsidP="00107DB4">
      <w:pPr>
        <w:pStyle w:val="ListParagraph"/>
        <w:ind w:hanging="360"/>
        <w:rPr>
          <w:rFonts w:ascii="Times New Roman" w:hAnsi="Times New Roman" w:cs="Times New Roman"/>
        </w:rPr>
      </w:pPr>
    </w:p>
    <w:p w14:paraId="4653C9EE" w14:textId="154F39B3" w:rsidR="001F7997" w:rsidRPr="00107DB4" w:rsidRDefault="00107DB4" w:rsidP="00107DB4">
      <w:pPr>
        <w:ind w:left="720" w:hanging="360"/>
        <w:rPr>
          <w:rFonts w:ascii="Times New Roman" w:hAnsi="Times New Roman" w:cs="Times New Roman"/>
        </w:rPr>
      </w:pPr>
      <w:r w:rsidRPr="002E0A69">
        <w:rPr>
          <w:rFonts w:ascii="Times New Roman" w:hAnsi="Times New Roman" w:cs="Times New Roman"/>
        </w:rPr>
        <w:t>5</w:t>
      </w:r>
      <w:r w:rsidR="00AD0695">
        <w:rPr>
          <w:rFonts w:ascii="Times New Roman" w:hAnsi="Times New Roman" w:cs="Times New Roman"/>
        </w:rPr>
        <w:t>.</w:t>
      </w:r>
      <w:r>
        <w:rPr>
          <w:rFonts w:ascii="Times New Roman" w:hAnsi="Times New Roman" w:cs="Times New Roman"/>
        </w:rPr>
        <w:tab/>
      </w:r>
      <w:r w:rsidR="001F7997" w:rsidRPr="00107DB4">
        <w:rPr>
          <w:rFonts w:ascii="Times New Roman" w:hAnsi="Times New Roman" w:cs="Times New Roman"/>
        </w:rPr>
        <w:t xml:space="preserve">Where a third-party entity has paid for </w:t>
      </w:r>
      <w:r w:rsidR="00790A31" w:rsidRPr="002E0A69">
        <w:rPr>
          <w:rFonts w:ascii="Times New Roman" w:hAnsi="Times New Roman" w:cs="Times New Roman"/>
        </w:rPr>
        <w:t>equipment or</w:t>
      </w:r>
      <w:r w:rsidR="00790A31" w:rsidRPr="00107DB4">
        <w:rPr>
          <w:rFonts w:ascii="Times New Roman" w:hAnsi="Times New Roman" w:cs="Times New Roman"/>
          <w:u w:val="single"/>
        </w:rPr>
        <w:t xml:space="preserve"> </w:t>
      </w:r>
      <w:r w:rsidR="00A53C2C" w:rsidRPr="00107DB4">
        <w:rPr>
          <w:rFonts w:ascii="Times New Roman" w:hAnsi="Times New Roman" w:cs="Times New Roman"/>
        </w:rPr>
        <w:t>infrastructure</w:t>
      </w:r>
      <w:r w:rsidR="001F7997" w:rsidRPr="00107DB4">
        <w:rPr>
          <w:rFonts w:ascii="Times New Roman" w:hAnsi="Times New Roman" w:cs="Times New Roman"/>
        </w:rPr>
        <w:t xml:space="preserve"> on behalf of a PFAS-impacted farm and DACF has an existing reimbursement agreement with that third-party entity, DACF is authorized to reimburse the third-party entity according to the same terms as if the payment was made directly to the commercial farm or the service provider.</w:t>
      </w:r>
    </w:p>
    <w:p w14:paraId="1EEDF04D" w14:textId="77777777" w:rsidR="0083593A" w:rsidRDefault="0083593A" w:rsidP="00794D64">
      <w:pPr>
        <w:rPr>
          <w:rFonts w:ascii="Times New Roman" w:hAnsi="Times New Roman" w:cs="Times New Roman"/>
          <w:b/>
          <w:bCs/>
        </w:rPr>
      </w:pPr>
    </w:p>
    <w:p w14:paraId="6D3ADD51" w14:textId="069B919D" w:rsidR="000F183C" w:rsidRDefault="000F183C" w:rsidP="00794D64">
      <w:pPr>
        <w:rPr>
          <w:rFonts w:ascii="Times New Roman" w:hAnsi="Times New Roman" w:cs="Times New Roman"/>
          <w:b/>
          <w:bCs/>
        </w:rPr>
      </w:pPr>
      <w:r w:rsidRPr="00ED0DB8">
        <w:rPr>
          <w:rFonts w:ascii="Times New Roman" w:hAnsi="Times New Roman" w:cs="Times New Roman"/>
          <w:b/>
          <w:bCs/>
        </w:rPr>
        <w:t xml:space="preserve">§ </w:t>
      </w:r>
      <w:r w:rsidR="0083593A">
        <w:rPr>
          <w:rFonts w:ascii="Times New Roman" w:hAnsi="Times New Roman" w:cs="Times New Roman"/>
          <w:b/>
          <w:bCs/>
        </w:rPr>
        <w:t>9</w:t>
      </w:r>
      <w:r w:rsidRPr="00ED0DB8">
        <w:rPr>
          <w:rFonts w:ascii="Times New Roman" w:hAnsi="Times New Roman" w:cs="Times New Roman"/>
          <w:b/>
          <w:bCs/>
        </w:rPr>
        <w:t>.</w:t>
      </w:r>
      <w:r w:rsidRPr="00ED0DB8">
        <w:rPr>
          <w:rFonts w:ascii="Times New Roman" w:hAnsi="Times New Roman" w:cs="Times New Roman"/>
          <w:b/>
          <w:bCs/>
        </w:rPr>
        <w:tab/>
      </w:r>
      <w:r w:rsidR="00ED0DB8" w:rsidRPr="00ED0DB8">
        <w:rPr>
          <w:rFonts w:ascii="Times New Roman" w:hAnsi="Times New Roman" w:cs="Times New Roman"/>
          <w:b/>
          <w:bCs/>
        </w:rPr>
        <w:t>TERMS AND CONDITIONS</w:t>
      </w:r>
    </w:p>
    <w:p w14:paraId="7227BA9F" w14:textId="77777777" w:rsidR="00794D64" w:rsidRPr="00ED0DB8" w:rsidRDefault="00794D64" w:rsidP="00794D64">
      <w:pPr>
        <w:rPr>
          <w:rFonts w:ascii="Times New Roman" w:hAnsi="Times New Roman" w:cs="Times New Roman"/>
        </w:rPr>
      </w:pPr>
    </w:p>
    <w:bookmarkEnd w:id="0"/>
    <w:p w14:paraId="54E3E4C4" w14:textId="1B653C54" w:rsidR="00ED0DB8" w:rsidRPr="00ED0DB8" w:rsidRDefault="00ED0DB8" w:rsidP="00794D64">
      <w:pPr>
        <w:rPr>
          <w:rFonts w:ascii="Times New Roman" w:eastAsia="Times New Roman" w:hAnsi="Times New Roman" w:cs="Times New Roman"/>
          <w:color w:val="000000"/>
        </w:rPr>
      </w:pPr>
      <w:r w:rsidRPr="00ED0DB8">
        <w:rPr>
          <w:rFonts w:ascii="Times New Roman" w:eastAsia="Times New Roman" w:hAnsi="Times New Roman" w:cs="Times New Roman"/>
          <w:color w:val="000000"/>
        </w:rPr>
        <w:t xml:space="preserve">By applying for </w:t>
      </w:r>
      <w:r w:rsidR="00E71AE9">
        <w:rPr>
          <w:rFonts w:ascii="Times New Roman" w:hAnsi="Times New Roman" w:cs="Times New Roman"/>
        </w:rPr>
        <w:t>a</w:t>
      </w:r>
      <w:r w:rsidR="00E71AE9" w:rsidRPr="005B66EE">
        <w:rPr>
          <w:rFonts w:ascii="Times New Roman" w:hAnsi="Times New Roman" w:cs="Times New Roman"/>
        </w:rPr>
        <w:t>n</w:t>
      </w:r>
      <w:r w:rsidR="00E71AE9">
        <w:rPr>
          <w:rFonts w:ascii="Times New Roman" w:hAnsi="Times New Roman" w:cs="Times New Roman"/>
        </w:rPr>
        <w:t xml:space="preserve"> </w:t>
      </w:r>
      <w:r w:rsidR="00E71AE9" w:rsidRPr="002E0A69">
        <w:rPr>
          <w:rFonts w:ascii="Times New Roman" w:hAnsi="Times New Roman" w:cs="Times New Roman"/>
        </w:rPr>
        <w:t xml:space="preserve">equipment or </w:t>
      </w:r>
      <w:r w:rsidR="00FC3BA3">
        <w:rPr>
          <w:rFonts w:ascii="Times New Roman" w:eastAsia="Times New Roman" w:hAnsi="Times New Roman" w:cs="Times New Roman"/>
          <w:color w:val="000000"/>
        </w:rPr>
        <w:t>infrastructure grant</w:t>
      </w:r>
      <w:r w:rsidRPr="00ED0DB8">
        <w:rPr>
          <w:rFonts w:ascii="Times New Roman" w:eastAsia="Times New Roman" w:hAnsi="Times New Roman" w:cs="Times New Roman"/>
          <w:color w:val="000000"/>
        </w:rPr>
        <w:t>, the applicant agrees to the following conditions:</w:t>
      </w:r>
    </w:p>
    <w:p w14:paraId="4FB21223" w14:textId="77777777" w:rsidR="00BA0B6A" w:rsidRDefault="00BA0B6A" w:rsidP="00794D64">
      <w:pPr>
        <w:rPr>
          <w:rFonts w:ascii="Times New Roman" w:eastAsia="Times New Roman" w:hAnsi="Times New Roman" w:cs="Times New Roman"/>
          <w:color w:val="000000"/>
        </w:rPr>
      </w:pPr>
    </w:p>
    <w:p w14:paraId="377F6BE2" w14:textId="60D5F6AC" w:rsidR="00E00843" w:rsidRDefault="00ED0DB8" w:rsidP="00E75F45">
      <w:pPr>
        <w:pStyle w:val="ListParagraph"/>
        <w:numPr>
          <w:ilvl w:val="0"/>
          <w:numId w:val="14"/>
        </w:numPr>
        <w:rPr>
          <w:rFonts w:ascii="Times New Roman" w:eastAsia="Times New Roman" w:hAnsi="Times New Roman" w:cs="Times New Roman"/>
          <w:color w:val="000000"/>
        </w:rPr>
      </w:pPr>
      <w:r w:rsidRPr="00E00843">
        <w:rPr>
          <w:rFonts w:ascii="Times New Roman" w:eastAsia="Times New Roman" w:hAnsi="Times New Roman" w:cs="Times New Roman"/>
          <w:color w:val="000000"/>
        </w:rPr>
        <w:t xml:space="preserve">The </w:t>
      </w:r>
      <w:r w:rsidR="00505278">
        <w:rPr>
          <w:rFonts w:ascii="Times New Roman" w:eastAsia="Times New Roman" w:hAnsi="Times New Roman" w:cs="Times New Roman"/>
          <w:color w:val="000000"/>
        </w:rPr>
        <w:t>grant</w:t>
      </w:r>
      <w:r w:rsidR="00CF40A2">
        <w:rPr>
          <w:rFonts w:ascii="Times New Roman" w:eastAsia="Times New Roman" w:hAnsi="Times New Roman" w:cs="Times New Roman"/>
          <w:color w:val="000000"/>
        </w:rPr>
        <w:t>ee</w:t>
      </w:r>
      <w:r w:rsidR="00505278">
        <w:rPr>
          <w:rFonts w:ascii="Times New Roman" w:eastAsia="Times New Roman" w:hAnsi="Times New Roman" w:cs="Times New Roman"/>
          <w:color w:val="000000"/>
        </w:rPr>
        <w:t xml:space="preserve"> </w:t>
      </w:r>
      <w:r w:rsidRPr="00E00843">
        <w:rPr>
          <w:rFonts w:ascii="Times New Roman" w:eastAsia="Times New Roman" w:hAnsi="Times New Roman" w:cs="Times New Roman"/>
          <w:color w:val="000000"/>
        </w:rPr>
        <w:t xml:space="preserve">will continue to ensure that the </w:t>
      </w:r>
      <w:r w:rsidR="00BB4B9F" w:rsidRPr="002E0A69">
        <w:rPr>
          <w:rFonts w:ascii="Times New Roman" w:hAnsi="Times New Roman" w:cs="Times New Roman"/>
        </w:rPr>
        <w:t xml:space="preserve">equipment or </w:t>
      </w:r>
      <w:r w:rsidR="002C2C8D" w:rsidRPr="002E0A69">
        <w:rPr>
          <w:rFonts w:ascii="Times New Roman" w:eastAsia="Times New Roman" w:hAnsi="Times New Roman" w:cs="Times New Roman"/>
          <w:color w:val="000000"/>
        </w:rPr>
        <w:t>infrastructure</w:t>
      </w:r>
      <w:r w:rsidRPr="00E00843">
        <w:rPr>
          <w:rFonts w:ascii="Times New Roman" w:eastAsia="Times New Roman" w:hAnsi="Times New Roman" w:cs="Times New Roman"/>
          <w:color w:val="000000"/>
        </w:rPr>
        <w:t xml:space="preserve"> purchased is maintained in a safe condition</w:t>
      </w:r>
      <w:r w:rsidR="00737656">
        <w:rPr>
          <w:rFonts w:ascii="Times New Roman" w:eastAsia="Times New Roman" w:hAnsi="Times New Roman" w:cs="Times New Roman"/>
          <w:color w:val="000000"/>
        </w:rPr>
        <w:t xml:space="preserve"> and</w:t>
      </w:r>
      <w:r w:rsidR="00F03246">
        <w:rPr>
          <w:rFonts w:ascii="Times New Roman" w:eastAsia="Times New Roman" w:hAnsi="Times New Roman" w:cs="Times New Roman"/>
          <w:color w:val="000000"/>
        </w:rPr>
        <w:t xml:space="preserve"> </w:t>
      </w:r>
      <w:r w:rsidRPr="00E00843">
        <w:rPr>
          <w:rFonts w:ascii="Times New Roman" w:eastAsia="Times New Roman" w:hAnsi="Times New Roman" w:cs="Times New Roman"/>
          <w:color w:val="000000"/>
        </w:rPr>
        <w:t>in good repair.</w:t>
      </w:r>
      <w:r w:rsidR="00E00843" w:rsidRPr="00E00843">
        <w:rPr>
          <w:rFonts w:ascii="Times New Roman" w:eastAsia="Times New Roman" w:hAnsi="Times New Roman" w:cs="Times New Roman"/>
          <w:color w:val="000000"/>
        </w:rPr>
        <w:t xml:space="preserve"> </w:t>
      </w:r>
    </w:p>
    <w:p w14:paraId="608C1931" w14:textId="77777777" w:rsidR="00E00843" w:rsidRDefault="00E00843" w:rsidP="00A53193">
      <w:pPr>
        <w:pStyle w:val="ListParagraph"/>
        <w:rPr>
          <w:rFonts w:ascii="Times New Roman" w:eastAsia="Times New Roman" w:hAnsi="Times New Roman" w:cs="Times New Roman"/>
          <w:color w:val="000000"/>
        </w:rPr>
      </w:pPr>
    </w:p>
    <w:p w14:paraId="57973B83" w14:textId="2B7F7ACD" w:rsidR="009C672A" w:rsidRDefault="00A53193" w:rsidP="00600309">
      <w:pPr>
        <w:pStyle w:val="ListParagraph"/>
        <w:numPr>
          <w:ilvl w:val="0"/>
          <w:numId w:val="14"/>
        </w:numPr>
        <w:rPr>
          <w:rFonts w:ascii="Times New Roman" w:eastAsia="Times New Roman" w:hAnsi="Times New Roman" w:cs="Times New Roman"/>
          <w:color w:val="000000"/>
        </w:rPr>
      </w:pPr>
      <w:r w:rsidRPr="009C672A">
        <w:rPr>
          <w:rFonts w:ascii="Times New Roman" w:eastAsia="Times New Roman" w:hAnsi="Times New Roman" w:cs="Times New Roman"/>
          <w:color w:val="000000"/>
        </w:rPr>
        <w:t>DACF</w:t>
      </w:r>
      <w:r w:rsidR="00ED0DB8" w:rsidRPr="00ED0DB8">
        <w:rPr>
          <w:rFonts w:ascii="Times New Roman" w:eastAsia="Times New Roman" w:hAnsi="Times New Roman" w:cs="Times New Roman"/>
          <w:color w:val="000000"/>
        </w:rPr>
        <w:t xml:space="preserve"> has the sole discretion to determine if expenditures are reasonable and prudent, and whether the </w:t>
      </w:r>
      <w:r w:rsidR="00B617BA">
        <w:rPr>
          <w:rFonts w:ascii="Times New Roman" w:eastAsia="Times New Roman" w:hAnsi="Times New Roman" w:cs="Times New Roman"/>
          <w:color w:val="000000"/>
        </w:rPr>
        <w:t>grant</w:t>
      </w:r>
      <w:r w:rsidR="00A15822">
        <w:rPr>
          <w:rFonts w:ascii="Times New Roman" w:eastAsia="Times New Roman" w:hAnsi="Times New Roman" w:cs="Times New Roman"/>
          <w:color w:val="000000"/>
        </w:rPr>
        <w:t>ee</w:t>
      </w:r>
      <w:r w:rsidR="00ED0DB8" w:rsidRPr="00ED0DB8">
        <w:rPr>
          <w:rFonts w:ascii="Times New Roman" w:eastAsia="Times New Roman" w:hAnsi="Times New Roman" w:cs="Times New Roman"/>
          <w:color w:val="000000"/>
        </w:rPr>
        <w:t xml:space="preserve"> has complied with the</w:t>
      </w:r>
      <w:r w:rsidR="00956AA5" w:rsidRPr="009C672A">
        <w:rPr>
          <w:rFonts w:ascii="Times New Roman" w:eastAsia="Times New Roman" w:hAnsi="Times New Roman" w:cs="Times New Roman"/>
          <w:color w:val="000000"/>
        </w:rPr>
        <w:t xml:space="preserve">se terms and conditions </w:t>
      </w:r>
      <w:r w:rsidR="00ED0DB8" w:rsidRPr="00ED0DB8">
        <w:rPr>
          <w:rFonts w:ascii="Times New Roman" w:eastAsia="Times New Roman" w:hAnsi="Times New Roman" w:cs="Times New Roman"/>
          <w:color w:val="000000"/>
        </w:rPr>
        <w:t>and all applicable laws, rules</w:t>
      </w:r>
      <w:r w:rsidR="00625563">
        <w:rPr>
          <w:rFonts w:ascii="Times New Roman" w:eastAsia="Times New Roman" w:hAnsi="Times New Roman" w:cs="Times New Roman"/>
          <w:color w:val="000000"/>
        </w:rPr>
        <w:t>,</w:t>
      </w:r>
      <w:r w:rsidR="00ED0DB8" w:rsidRPr="00ED0DB8">
        <w:rPr>
          <w:rFonts w:ascii="Times New Roman" w:eastAsia="Times New Roman" w:hAnsi="Times New Roman" w:cs="Times New Roman"/>
          <w:color w:val="000000"/>
        </w:rPr>
        <w:t xml:space="preserve"> and regulations.</w:t>
      </w:r>
    </w:p>
    <w:p w14:paraId="5FD3057A" w14:textId="77777777" w:rsidR="009C672A" w:rsidRPr="009C672A" w:rsidRDefault="009C672A" w:rsidP="009C672A">
      <w:pPr>
        <w:pStyle w:val="ListParagraph"/>
        <w:rPr>
          <w:rFonts w:ascii="Times New Roman" w:eastAsia="Times New Roman" w:hAnsi="Times New Roman" w:cs="Times New Roman"/>
          <w:color w:val="000000"/>
        </w:rPr>
      </w:pPr>
    </w:p>
    <w:p w14:paraId="1F48E240" w14:textId="0A2F41C1" w:rsidR="00524AD6" w:rsidRDefault="00ED0DB8" w:rsidP="00600309">
      <w:pPr>
        <w:pStyle w:val="ListParagraph"/>
        <w:numPr>
          <w:ilvl w:val="0"/>
          <w:numId w:val="14"/>
        </w:numPr>
        <w:rPr>
          <w:rFonts w:ascii="Times New Roman" w:eastAsia="Times New Roman" w:hAnsi="Times New Roman" w:cs="Times New Roman"/>
          <w:color w:val="000000"/>
        </w:rPr>
      </w:pPr>
      <w:r w:rsidRPr="00ED0DB8">
        <w:rPr>
          <w:rFonts w:ascii="Times New Roman" w:eastAsia="Times New Roman" w:hAnsi="Times New Roman" w:cs="Times New Roman"/>
          <w:color w:val="000000"/>
        </w:rPr>
        <w:t xml:space="preserve">The State shall have no responsibility for the use, maintenance, or fitness of the </w:t>
      </w:r>
      <w:r w:rsidR="004D7EEF" w:rsidRPr="00E22105">
        <w:rPr>
          <w:rFonts w:ascii="Times New Roman" w:hAnsi="Times New Roman" w:cs="Times New Roman"/>
        </w:rPr>
        <w:t xml:space="preserve">equipment or </w:t>
      </w:r>
      <w:r w:rsidR="009C672A" w:rsidRPr="00E22105">
        <w:rPr>
          <w:rFonts w:ascii="Times New Roman" w:eastAsia="Times New Roman" w:hAnsi="Times New Roman" w:cs="Times New Roman"/>
          <w:color w:val="000000"/>
        </w:rPr>
        <w:t>infrastruc</w:t>
      </w:r>
      <w:r w:rsidR="00524AD6" w:rsidRPr="00E22105">
        <w:rPr>
          <w:rFonts w:ascii="Times New Roman" w:eastAsia="Times New Roman" w:hAnsi="Times New Roman" w:cs="Times New Roman"/>
          <w:color w:val="000000"/>
        </w:rPr>
        <w:t>ture</w:t>
      </w:r>
      <w:r w:rsidRPr="00ED0DB8">
        <w:rPr>
          <w:rFonts w:ascii="Times New Roman" w:eastAsia="Times New Roman" w:hAnsi="Times New Roman" w:cs="Times New Roman"/>
          <w:color w:val="000000"/>
        </w:rPr>
        <w:t xml:space="preserve">. </w:t>
      </w:r>
    </w:p>
    <w:p w14:paraId="4A1C846C" w14:textId="77777777" w:rsidR="00524AD6" w:rsidRPr="00524AD6" w:rsidRDefault="00524AD6" w:rsidP="00524AD6">
      <w:pPr>
        <w:pStyle w:val="ListParagraph"/>
        <w:rPr>
          <w:rFonts w:ascii="Times New Roman" w:eastAsia="Times New Roman" w:hAnsi="Times New Roman" w:cs="Times New Roman"/>
          <w:color w:val="000000"/>
        </w:rPr>
      </w:pPr>
    </w:p>
    <w:p w14:paraId="0BC352AE" w14:textId="51FA4FD8" w:rsidR="00D71A07" w:rsidRDefault="00ED0DB8" w:rsidP="00794D64">
      <w:pPr>
        <w:pStyle w:val="ListParagraph"/>
        <w:numPr>
          <w:ilvl w:val="0"/>
          <w:numId w:val="14"/>
        </w:numPr>
        <w:rPr>
          <w:rFonts w:ascii="Times New Roman" w:eastAsia="Times New Roman" w:hAnsi="Times New Roman" w:cs="Times New Roman"/>
          <w:color w:val="000000"/>
        </w:rPr>
      </w:pPr>
      <w:r w:rsidRPr="5393F34A">
        <w:rPr>
          <w:rFonts w:ascii="Times New Roman" w:eastAsia="Times New Roman" w:hAnsi="Times New Roman" w:cs="Times New Roman"/>
          <w:color w:val="000000" w:themeColor="text1"/>
        </w:rPr>
        <w:t xml:space="preserve">The </w:t>
      </w:r>
      <w:r w:rsidR="00B617BA">
        <w:rPr>
          <w:rFonts w:ascii="Times New Roman" w:eastAsia="Times New Roman" w:hAnsi="Times New Roman" w:cs="Times New Roman"/>
          <w:color w:val="000000"/>
        </w:rPr>
        <w:t>grant</w:t>
      </w:r>
      <w:r w:rsidR="00A15822">
        <w:rPr>
          <w:rFonts w:ascii="Times New Roman" w:eastAsia="Times New Roman" w:hAnsi="Times New Roman" w:cs="Times New Roman"/>
          <w:color w:val="000000"/>
        </w:rPr>
        <w:t>ee</w:t>
      </w:r>
      <w:r w:rsidR="00B617BA">
        <w:rPr>
          <w:rFonts w:ascii="Times New Roman" w:eastAsia="Times New Roman" w:hAnsi="Times New Roman" w:cs="Times New Roman"/>
          <w:color w:val="000000"/>
        </w:rPr>
        <w:t xml:space="preserve"> </w:t>
      </w:r>
      <w:r w:rsidRPr="5393F34A">
        <w:rPr>
          <w:rFonts w:ascii="Times New Roman" w:eastAsia="Times New Roman" w:hAnsi="Times New Roman" w:cs="Times New Roman"/>
          <w:color w:val="000000" w:themeColor="text1"/>
        </w:rPr>
        <w:t xml:space="preserve">agrees not to assign, transfer, lease or encumber its rights or obligations under the agreement without </w:t>
      </w:r>
      <w:r w:rsidR="00524AD6" w:rsidRPr="5393F34A">
        <w:rPr>
          <w:rFonts w:ascii="Times New Roman" w:eastAsia="Times New Roman" w:hAnsi="Times New Roman" w:cs="Times New Roman"/>
          <w:color w:val="000000" w:themeColor="text1"/>
        </w:rPr>
        <w:t>DACF’s</w:t>
      </w:r>
      <w:r w:rsidRPr="5393F34A">
        <w:rPr>
          <w:rFonts w:ascii="Times New Roman" w:eastAsia="Times New Roman" w:hAnsi="Times New Roman" w:cs="Times New Roman"/>
          <w:color w:val="000000" w:themeColor="text1"/>
        </w:rPr>
        <w:t xml:space="preserve"> prior written consent. The </w:t>
      </w:r>
      <w:r w:rsidR="00B617BA">
        <w:rPr>
          <w:rFonts w:ascii="Times New Roman" w:eastAsia="Times New Roman" w:hAnsi="Times New Roman" w:cs="Times New Roman"/>
          <w:color w:val="000000"/>
        </w:rPr>
        <w:t>grant</w:t>
      </w:r>
      <w:r w:rsidR="00E53830">
        <w:rPr>
          <w:rFonts w:ascii="Times New Roman" w:eastAsia="Times New Roman" w:hAnsi="Times New Roman" w:cs="Times New Roman"/>
          <w:color w:val="000000"/>
        </w:rPr>
        <w:t>ee</w:t>
      </w:r>
      <w:r w:rsidR="00B617BA">
        <w:rPr>
          <w:rFonts w:ascii="Times New Roman" w:eastAsia="Times New Roman" w:hAnsi="Times New Roman" w:cs="Times New Roman"/>
          <w:color w:val="000000"/>
        </w:rPr>
        <w:t xml:space="preserve"> </w:t>
      </w:r>
      <w:r w:rsidRPr="5393F34A">
        <w:rPr>
          <w:rFonts w:ascii="Times New Roman" w:eastAsia="Times New Roman" w:hAnsi="Times New Roman" w:cs="Times New Roman"/>
          <w:color w:val="000000" w:themeColor="text1"/>
        </w:rPr>
        <w:t>shall indemnify, defend, save and hold the State and its employees harmless from and against any claims, losses, liabilities, costs, expenses, damages</w:t>
      </w:r>
      <w:r w:rsidR="00221E39" w:rsidRPr="5393F34A">
        <w:rPr>
          <w:rFonts w:ascii="Times New Roman" w:eastAsia="Times New Roman" w:hAnsi="Times New Roman" w:cs="Times New Roman"/>
          <w:color w:val="000000" w:themeColor="text1"/>
        </w:rPr>
        <w:t>,</w:t>
      </w:r>
      <w:r w:rsidRPr="5393F34A">
        <w:rPr>
          <w:rFonts w:ascii="Times New Roman" w:eastAsia="Times New Roman" w:hAnsi="Times New Roman" w:cs="Times New Roman"/>
          <w:color w:val="000000" w:themeColor="text1"/>
        </w:rPr>
        <w:t xml:space="preserve"> or other obligations of any nature in any way arising out of the use, operation, maintenance, or repair of</w:t>
      </w:r>
      <w:r w:rsidR="00D760B7" w:rsidRPr="5393F34A">
        <w:rPr>
          <w:rFonts w:ascii="Times New Roman" w:eastAsia="Times New Roman" w:hAnsi="Times New Roman" w:cs="Times New Roman"/>
          <w:color w:val="000000" w:themeColor="text1"/>
        </w:rPr>
        <w:t xml:space="preserve"> the</w:t>
      </w:r>
      <w:r w:rsidRPr="5393F34A">
        <w:rPr>
          <w:rFonts w:ascii="Times New Roman" w:eastAsia="Times New Roman" w:hAnsi="Times New Roman" w:cs="Times New Roman"/>
          <w:color w:val="000000" w:themeColor="text1"/>
        </w:rPr>
        <w:t xml:space="preserve"> </w:t>
      </w:r>
      <w:r w:rsidR="004D7EEF" w:rsidRPr="00E22105">
        <w:rPr>
          <w:rFonts w:ascii="Times New Roman" w:hAnsi="Times New Roman" w:cs="Times New Roman"/>
        </w:rPr>
        <w:t xml:space="preserve">equipment or </w:t>
      </w:r>
      <w:r w:rsidR="00D760B7" w:rsidRPr="00E22105">
        <w:rPr>
          <w:rFonts w:ascii="Times New Roman" w:eastAsia="Times New Roman" w:hAnsi="Times New Roman" w:cs="Times New Roman"/>
          <w:color w:val="000000" w:themeColor="text1"/>
        </w:rPr>
        <w:t>infrastructure</w:t>
      </w:r>
      <w:r w:rsidRPr="5393F34A">
        <w:rPr>
          <w:rFonts w:ascii="Times New Roman" w:eastAsia="Times New Roman" w:hAnsi="Times New Roman" w:cs="Times New Roman"/>
          <w:color w:val="000000" w:themeColor="text1"/>
        </w:rPr>
        <w:t>.</w:t>
      </w:r>
    </w:p>
    <w:p w14:paraId="0C85C0FD" w14:textId="66B89CBB" w:rsidR="67FA30B6" w:rsidRDefault="67FA30B6" w:rsidP="0010034F">
      <w:pPr>
        <w:rPr>
          <w:rFonts w:ascii="Times New Roman" w:eastAsia="Times New Roman" w:hAnsi="Times New Roman" w:cs="Times New Roman"/>
          <w:color w:val="000000" w:themeColor="text1"/>
        </w:rPr>
      </w:pPr>
    </w:p>
    <w:p w14:paraId="465177FE" w14:textId="7F78086B" w:rsidR="005325A7" w:rsidRPr="007903B5" w:rsidRDefault="00866D4A" w:rsidP="49BF0B8D">
      <w:pPr>
        <w:pStyle w:val="ListParagraph"/>
        <w:numPr>
          <w:ilvl w:val="0"/>
          <w:numId w:val="14"/>
        </w:numPr>
        <w:rPr>
          <w:rFonts w:ascii="Times New Roman" w:eastAsia="Times New Roman" w:hAnsi="Times New Roman" w:cs="Times New Roman"/>
          <w:color w:val="000000"/>
        </w:rPr>
      </w:pPr>
      <w:r>
        <w:rPr>
          <w:rFonts w:ascii="Times New Roman" w:eastAsia="Times New Roman" w:hAnsi="Times New Roman" w:cs="Times New Roman"/>
          <w:color w:val="000000"/>
        </w:rPr>
        <w:t>The grant</w:t>
      </w:r>
      <w:r w:rsidR="00E53830">
        <w:rPr>
          <w:rFonts w:ascii="Times New Roman" w:eastAsia="Times New Roman" w:hAnsi="Times New Roman" w:cs="Times New Roman"/>
          <w:color w:val="000000"/>
        </w:rPr>
        <w:t>ee</w:t>
      </w:r>
      <w:r>
        <w:rPr>
          <w:rFonts w:ascii="Times New Roman" w:eastAsia="Times New Roman" w:hAnsi="Times New Roman" w:cs="Times New Roman"/>
          <w:color w:val="000000"/>
        </w:rPr>
        <w:t xml:space="preserve"> </w:t>
      </w:r>
      <w:r w:rsidR="34F78E64" w:rsidRPr="49BF0B8D">
        <w:rPr>
          <w:rFonts w:ascii="Times New Roman" w:eastAsia="Times New Roman" w:hAnsi="Times New Roman" w:cs="Times New Roman"/>
          <w:color w:val="000000" w:themeColor="text1"/>
        </w:rPr>
        <w:t xml:space="preserve">must retain ownership and use the </w:t>
      </w:r>
      <w:r w:rsidR="004D7EEF" w:rsidRPr="00E22105">
        <w:rPr>
          <w:rFonts w:ascii="Times New Roman" w:hAnsi="Times New Roman" w:cs="Times New Roman"/>
        </w:rPr>
        <w:t xml:space="preserve">equipment or </w:t>
      </w:r>
      <w:r w:rsidR="3496899D" w:rsidRPr="00E22105">
        <w:rPr>
          <w:rFonts w:ascii="Times New Roman" w:eastAsia="Times New Roman" w:hAnsi="Times New Roman" w:cs="Times New Roman"/>
          <w:color w:val="000000" w:themeColor="text1"/>
        </w:rPr>
        <w:t>infrastructure</w:t>
      </w:r>
      <w:r w:rsidR="34F78E64" w:rsidRPr="49BF0B8D">
        <w:rPr>
          <w:rFonts w:ascii="Times New Roman" w:eastAsia="Times New Roman" w:hAnsi="Times New Roman" w:cs="Times New Roman"/>
          <w:color w:val="000000" w:themeColor="text1"/>
        </w:rPr>
        <w:t xml:space="preserve"> for </w:t>
      </w:r>
      <w:r w:rsidR="001C26AD" w:rsidRPr="49BF0B8D">
        <w:rPr>
          <w:rFonts w:ascii="Times New Roman" w:eastAsia="Times New Roman" w:hAnsi="Times New Roman" w:cs="Times New Roman"/>
          <w:color w:val="000000" w:themeColor="text1"/>
        </w:rPr>
        <w:t xml:space="preserve">a </w:t>
      </w:r>
      <w:r w:rsidR="34F78E64" w:rsidRPr="49BF0B8D">
        <w:rPr>
          <w:rFonts w:ascii="Times New Roman" w:eastAsia="Times New Roman" w:hAnsi="Times New Roman" w:cs="Times New Roman"/>
          <w:color w:val="000000" w:themeColor="text1"/>
        </w:rPr>
        <w:t xml:space="preserve">period </w:t>
      </w:r>
      <w:r w:rsidR="001C26AD" w:rsidRPr="49BF0B8D">
        <w:rPr>
          <w:rFonts w:ascii="Times New Roman" w:eastAsia="Times New Roman" w:hAnsi="Times New Roman" w:cs="Times New Roman"/>
          <w:color w:val="000000" w:themeColor="text1"/>
        </w:rPr>
        <w:t>consistent with</w:t>
      </w:r>
      <w:r w:rsidR="001B2AA1" w:rsidRPr="49BF0B8D">
        <w:rPr>
          <w:rFonts w:ascii="Times New Roman" w:eastAsia="Times New Roman" w:hAnsi="Times New Roman" w:cs="Times New Roman"/>
          <w:color w:val="000000" w:themeColor="text1"/>
        </w:rPr>
        <w:t xml:space="preserve"> the relevant </w:t>
      </w:r>
      <w:r w:rsidR="00AF7F7C" w:rsidRPr="49BF0B8D">
        <w:rPr>
          <w:rFonts w:ascii="Times New Roman" w:eastAsia="Times New Roman" w:hAnsi="Times New Roman" w:cs="Times New Roman"/>
          <w:color w:val="000000" w:themeColor="text1"/>
        </w:rPr>
        <w:t>recovery period for standard farming assets a</w:t>
      </w:r>
      <w:r w:rsidR="00AC7DD9" w:rsidRPr="49BF0B8D">
        <w:rPr>
          <w:rFonts w:ascii="Times New Roman" w:eastAsia="Times New Roman" w:hAnsi="Times New Roman" w:cs="Times New Roman"/>
          <w:color w:val="000000" w:themeColor="text1"/>
        </w:rPr>
        <w:t xml:space="preserve">s depicted in </w:t>
      </w:r>
      <w:r w:rsidR="0040370A">
        <w:rPr>
          <w:rFonts w:ascii="Times New Roman" w:eastAsia="Times New Roman" w:hAnsi="Times New Roman" w:cs="Times New Roman"/>
          <w:color w:val="000000" w:themeColor="text1"/>
        </w:rPr>
        <w:t>Internal Revenue Service (</w:t>
      </w:r>
      <w:r w:rsidR="000311B3" w:rsidRPr="49BF0B8D">
        <w:rPr>
          <w:rFonts w:ascii="Times New Roman" w:eastAsia="Times New Roman" w:hAnsi="Times New Roman" w:cs="Times New Roman"/>
          <w:color w:val="000000" w:themeColor="text1"/>
        </w:rPr>
        <w:t>IRS</w:t>
      </w:r>
      <w:r w:rsidR="0040370A">
        <w:rPr>
          <w:rFonts w:ascii="Times New Roman" w:eastAsia="Times New Roman" w:hAnsi="Times New Roman" w:cs="Times New Roman"/>
          <w:color w:val="000000" w:themeColor="text1"/>
        </w:rPr>
        <w:t>)</w:t>
      </w:r>
      <w:r w:rsidR="000311B3" w:rsidRPr="49BF0B8D">
        <w:rPr>
          <w:rFonts w:ascii="Times New Roman" w:eastAsia="Times New Roman" w:hAnsi="Times New Roman" w:cs="Times New Roman"/>
          <w:color w:val="000000" w:themeColor="text1"/>
        </w:rPr>
        <w:t xml:space="preserve"> Publication</w:t>
      </w:r>
      <w:r w:rsidR="00AD7C6E" w:rsidRPr="49BF0B8D">
        <w:rPr>
          <w:rFonts w:ascii="Times New Roman" w:eastAsia="Times New Roman" w:hAnsi="Times New Roman" w:cs="Times New Roman"/>
          <w:color w:val="000000" w:themeColor="text1"/>
        </w:rPr>
        <w:t xml:space="preserve"> 225</w:t>
      </w:r>
      <w:r w:rsidR="00EE6363" w:rsidRPr="49BF0B8D">
        <w:rPr>
          <w:rFonts w:ascii="Times New Roman" w:eastAsia="Times New Roman" w:hAnsi="Times New Roman" w:cs="Times New Roman"/>
          <w:color w:val="000000" w:themeColor="text1"/>
        </w:rPr>
        <w:t xml:space="preserve"> (Farmer’s Tax Guide)</w:t>
      </w:r>
      <w:r w:rsidR="00AD7C6E" w:rsidRPr="49BF0B8D">
        <w:rPr>
          <w:rFonts w:ascii="Times New Roman" w:eastAsia="Times New Roman" w:hAnsi="Times New Roman" w:cs="Times New Roman"/>
          <w:color w:val="000000" w:themeColor="text1"/>
        </w:rPr>
        <w:t>, Table 7-1</w:t>
      </w:r>
      <w:r w:rsidR="00CF3963" w:rsidRPr="49BF0B8D">
        <w:rPr>
          <w:rFonts w:ascii="Times New Roman" w:eastAsia="Times New Roman" w:hAnsi="Times New Roman" w:cs="Times New Roman"/>
          <w:color w:val="000000" w:themeColor="text1"/>
        </w:rPr>
        <w:t>,</w:t>
      </w:r>
      <w:r w:rsidR="00AD7C6E" w:rsidRPr="49BF0B8D">
        <w:rPr>
          <w:rFonts w:ascii="Times New Roman" w:eastAsia="Times New Roman" w:hAnsi="Times New Roman" w:cs="Times New Roman"/>
          <w:color w:val="000000" w:themeColor="text1"/>
        </w:rPr>
        <w:t xml:space="preserve"> </w:t>
      </w:r>
      <w:r w:rsidR="00DC7783" w:rsidRPr="49BF0B8D">
        <w:rPr>
          <w:rFonts w:ascii="Times New Roman" w:eastAsia="Times New Roman" w:hAnsi="Times New Roman" w:cs="Times New Roman"/>
          <w:color w:val="000000" w:themeColor="text1"/>
        </w:rPr>
        <w:t>Farm Property Recovery Periods</w:t>
      </w:r>
      <w:r w:rsidR="3689B545" w:rsidRPr="49BF0B8D">
        <w:rPr>
          <w:rFonts w:ascii="Times New Roman" w:eastAsia="Times New Roman" w:hAnsi="Times New Roman" w:cs="Times New Roman"/>
          <w:color w:val="000000" w:themeColor="text1"/>
        </w:rPr>
        <w:t xml:space="preserve">; or the </w:t>
      </w:r>
      <w:r w:rsidR="34F78E64" w:rsidRPr="49BF0B8D">
        <w:rPr>
          <w:rFonts w:ascii="Times New Roman" w:eastAsia="Times New Roman" w:hAnsi="Times New Roman" w:cs="Times New Roman"/>
          <w:color w:val="000000" w:themeColor="text1"/>
        </w:rPr>
        <w:t>gr</w:t>
      </w:r>
      <w:r w:rsidR="00E93C4A" w:rsidRPr="49BF0B8D">
        <w:rPr>
          <w:rFonts w:ascii="Times New Roman" w:eastAsia="Times New Roman" w:hAnsi="Times New Roman" w:cs="Times New Roman"/>
          <w:color w:val="000000" w:themeColor="text1"/>
        </w:rPr>
        <w:t>a</w:t>
      </w:r>
      <w:r w:rsidR="34F78E64" w:rsidRPr="49BF0B8D">
        <w:rPr>
          <w:rFonts w:ascii="Times New Roman" w:eastAsia="Times New Roman" w:hAnsi="Times New Roman" w:cs="Times New Roman"/>
          <w:color w:val="000000" w:themeColor="text1"/>
        </w:rPr>
        <w:t xml:space="preserve">ntee must notify </w:t>
      </w:r>
      <w:r w:rsidR="4ACB5998" w:rsidRPr="49BF0B8D">
        <w:rPr>
          <w:rFonts w:ascii="Times New Roman" w:eastAsia="Times New Roman" w:hAnsi="Times New Roman" w:cs="Times New Roman"/>
          <w:color w:val="000000" w:themeColor="text1"/>
        </w:rPr>
        <w:t>DACF</w:t>
      </w:r>
      <w:r w:rsidR="34F78E64" w:rsidRPr="49BF0B8D">
        <w:rPr>
          <w:rFonts w:ascii="Times New Roman" w:eastAsia="Times New Roman" w:hAnsi="Times New Roman" w:cs="Times New Roman"/>
          <w:color w:val="000000" w:themeColor="text1"/>
        </w:rPr>
        <w:t xml:space="preserve"> in writing within 30 days of any sale, trade, destruction</w:t>
      </w:r>
      <w:r w:rsidR="51B315F3" w:rsidRPr="49BF0B8D">
        <w:rPr>
          <w:rFonts w:ascii="Times New Roman" w:eastAsia="Times New Roman" w:hAnsi="Times New Roman" w:cs="Times New Roman"/>
          <w:color w:val="000000" w:themeColor="text1"/>
        </w:rPr>
        <w:t>,</w:t>
      </w:r>
      <w:r w:rsidR="34F78E64" w:rsidRPr="49BF0B8D">
        <w:rPr>
          <w:rFonts w:ascii="Times New Roman" w:eastAsia="Times New Roman" w:hAnsi="Times New Roman" w:cs="Times New Roman"/>
          <w:color w:val="000000" w:themeColor="text1"/>
        </w:rPr>
        <w:t xml:space="preserve"> or abandonment of </w:t>
      </w:r>
      <w:r w:rsidR="00FF4927" w:rsidRPr="00E22105">
        <w:rPr>
          <w:rFonts w:ascii="Times New Roman" w:hAnsi="Times New Roman" w:cs="Times New Roman"/>
        </w:rPr>
        <w:t xml:space="preserve">equipment or </w:t>
      </w:r>
      <w:r w:rsidR="52B98ADC" w:rsidRPr="00E22105">
        <w:rPr>
          <w:rFonts w:ascii="Times New Roman" w:eastAsia="Times New Roman" w:hAnsi="Times New Roman" w:cs="Times New Roman"/>
          <w:color w:val="000000" w:themeColor="text1"/>
        </w:rPr>
        <w:t>infrastructure</w:t>
      </w:r>
      <w:r w:rsidR="34F78E64" w:rsidRPr="49BF0B8D">
        <w:rPr>
          <w:rFonts w:ascii="Times New Roman" w:eastAsia="Times New Roman" w:hAnsi="Times New Roman" w:cs="Times New Roman"/>
          <w:color w:val="000000" w:themeColor="text1"/>
        </w:rPr>
        <w:t xml:space="preserve"> purchased under the </w:t>
      </w:r>
      <w:r w:rsidR="00FF4927" w:rsidRPr="00E22105">
        <w:rPr>
          <w:rFonts w:ascii="Times New Roman" w:hAnsi="Times New Roman" w:cs="Times New Roman"/>
        </w:rPr>
        <w:t xml:space="preserve">equipment or </w:t>
      </w:r>
      <w:r w:rsidR="6FC4B5EC" w:rsidRPr="00E22105">
        <w:rPr>
          <w:rFonts w:ascii="Times New Roman" w:eastAsia="Times New Roman" w:hAnsi="Times New Roman" w:cs="Times New Roman"/>
          <w:color w:val="000000" w:themeColor="text1"/>
        </w:rPr>
        <w:t>infrastructure</w:t>
      </w:r>
      <w:r w:rsidR="6FC4B5EC" w:rsidRPr="49BF0B8D">
        <w:rPr>
          <w:rFonts w:ascii="Times New Roman" w:eastAsia="Times New Roman" w:hAnsi="Times New Roman" w:cs="Times New Roman"/>
          <w:color w:val="000000" w:themeColor="text1"/>
        </w:rPr>
        <w:t xml:space="preserve"> </w:t>
      </w:r>
      <w:r w:rsidR="34F78E64" w:rsidRPr="49BF0B8D">
        <w:rPr>
          <w:rFonts w:ascii="Times New Roman" w:eastAsia="Times New Roman" w:hAnsi="Times New Roman" w:cs="Times New Roman"/>
          <w:color w:val="000000" w:themeColor="text1"/>
        </w:rPr>
        <w:t>grant program</w:t>
      </w:r>
      <w:r w:rsidR="00C702BB" w:rsidRPr="49BF0B8D">
        <w:rPr>
          <w:rFonts w:ascii="Times New Roman" w:eastAsia="Times New Roman" w:hAnsi="Times New Roman" w:cs="Times New Roman"/>
          <w:color w:val="000000" w:themeColor="text1"/>
        </w:rPr>
        <w:t xml:space="preserve"> if such sale, trade, destruction, or abandonment occurs within the</w:t>
      </w:r>
      <w:r w:rsidR="004253A5" w:rsidRPr="49BF0B8D">
        <w:rPr>
          <w:rFonts w:ascii="Times New Roman" w:eastAsia="Times New Roman" w:hAnsi="Times New Roman" w:cs="Times New Roman"/>
          <w:color w:val="000000" w:themeColor="text1"/>
        </w:rPr>
        <w:t xml:space="preserve"> relevant recovery period for standard farming assets as depicted in IRS Publication 225 (Farmer’s Tax Guide), Table 7-1, Farm Property Recovery Periods.</w:t>
      </w:r>
    </w:p>
    <w:p w14:paraId="3E753081" w14:textId="77777777" w:rsidR="005325A7" w:rsidRPr="005325A7" w:rsidRDefault="005325A7" w:rsidP="005325A7">
      <w:pPr>
        <w:pStyle w:val="ListParagraph"/>
        <w:rPr>
          <w:rFonts w:ascii="Times New Roman" w:eastAsia="Times New Roman" w:hAnsi="Times New Roman" w:cs="Times New Roman"/>
          <w:color w:val="000000"/>
        </w:rPr>
      </w:pPr>
    </w:p>
    <w:p w14:paraId="69B2D7D5" w14:textId="561E7634" w:rsidR="00101574" w:rsidRPr="00387A38" w:rsidRDefault="34F78E64" w:rsidP="00794D64">
      <w:pPr>
        <w:pStyle w:val="ListParagraph"/>
        <w:numPr>
          <w:ilvl w:val="0"/>
          <w:numId w:val="14"/>
        </w:numPr>
        <w:rPr>
          <w:rFonts w:ascii="Times New Roman" w:eastAsia="Times New Roman" w:hAnsi="Times New Roman" w:cs="Times New Roman"/>
          <w:color w:val="000000"/>
        </w:rPr>
      </w:pPr>
      <w:r w:rsidRPr="2A82B068">
        <w:rPr>
          <w:rFonts w:ascii="Times New Roman" w:eastAsia="Times New Roman" w:hAnsi="Times New Roman" w:cs="Times New Roman"/>
          <w:color w:val="000000" w:themeColor="text1"/>
        </w:rPr>
        <w:t xml:space="preserve">If </w:t>
      </w:r>
      <w:r w:rsidR="1012A776" w:rsidRPr="2A82B068">
        <w:rPr>
          <w:rFonts w:ascii="Times New Roman" w:eastAsia="Times New Roman" w:hAnsi="Times New Roman" w:cs="Times New Roman"/>
          <w:color w:val="000000" w:themeColor="text1"/>
        </w:rPr>
        <w:t>the</w:t>
      </w:r>
      <w:r w:rsidR="00C93623" w:rsidRPr="2A82B068">
        <w:rPr>
          <w:rFonts w:ascii="Times New Roman" w:eastAsia="Times New Roman" w:hAnsi="Times New Roman" w:cs="Times New Roman"/>
          <w:color w:val="000000" w:themeColor="text1"/>
        </w:rPr>
        <w:t xml:space="preserve"> </w:t>
      </w:r>
      <w:r w:rsidR="00C93623" w:rsidRPr="00387A38">
        <w:rPr>
          <w:rFonts w:ascii="Times New Roman" w:hAnsi="Times New Roman" w:cs="Times New Roman"/>
        </w:rPr>
        <w:t xml:space="preserve">equipment or </w:t>
      </w:r>
      <w:r w:rsidR="1012A776" w:rsidRPr="00387A38">
        <w:rPr>
          <w:rFonts w:ascii="Times New Roman" w:eastAsia="Times New Roman" w:hAnsi="Times New Roman" w:cs="Times New Roman"/>
          <w:color w:val="000000" w:themeColor="text1"/>
        </w:rPr>
        <w:t>infrastructure</w:t>
      </w:r>
      <w:r w:rsidR="1012A776" w:rsidRPr="2A82B068">
        <w:rPr>
          <w:rFonts w:ascii="Times New Roman" w:eastAsia="Times New Roman" w:hAnsi="Times New Roman" w:cs="Times New Roman"/>
          <w:color w:val="000000" w:themeColor="text1"/>
        </w:rPr>
        <w:t xml:space="preserve"> </w:t>
      </w:r>
      <w:r w:rsidRPr="2A82B068">
        <w:rPr>
          <w:rFonts w:ascii="Times New Roman" w:eastAsia="Times New Roman" w:hAnsi="Times New Roman" w:cs="Times New Roman"/>
          <w:color w:val="000000" w:themeColor="text1"/>
        </w:rPr>
        <w:t xml:space="preserve">is sold, traded, </w:t>
      </w:r>
      <w:r w:rsidR="00E02AB5" w:rsidRPr="2A82B068">
        <w:rPr>
          <w:rFonts w:ascii="Times New Roman" w:eastAsia="Times New Roman" w:hAnsi="Times New Roman" w:cs="Times New Roman"/>
          <w:color w:val="000000" w:themeColor="text1"/>
        </w:rPr>
        <w:t>a</w:t>
      </w:r>
      <w:r w:rsidRPr="2A82B068">
        <w:rPr>
          <w:rFonts w:ascii="Times New Roman" w:eastAsia="Times New Roman" w:hAnsi="Times New Roman" w:cs="Times New Roman"/>
          <w:color w:val="000000" w:themeColor="text1"/>
        </w:rPr>
        <w:t>bandoned</w:t>
      </w:r>
      <w:r w:rsidR="007B6AB3" w:rsidRPr="2A82B068">
        <w:rPr>
          <w:rFonts w:ascii="Times New Roman" w:eastAsia="Times New Roman" w:hAnsi="Times New Roman" w:cs="Times New Roman"/>
          <w:color w:val="000000" w:themeColor="text1"/>
        </w:rPr>
        <w:t>,</w:t>
      </w:r>
      <w:r w:rsidRPr="2A82B068">
        <w:rPr>
          <w:rFonts w:ascii="Times New Roman" w:eastAsia="Times New Roman" w:hAnsi="Times New Roman" w:cs="Times New Roman"/>
          <w:color w:val="000000" w:themeColor="text1"/>
        </w:rPr>
        <w:t xml:space="preserve"> or destroyed</w:t>
      </w:r>
      <w:r w:rsidR="003477C0" w:rsidRPr="2A82B068">
        <w:rPr>
          <w:rFonts w:ascii="Times New Roman" w:eastAsia="Times New Roman" w:hAnsi="Times New Roman" w:cs="Times New Roman"/>
          <w:color w:val="000000" w:themeColor="text1"/>
        </w:rPr>
        <w:t xml:space="preserve"> within the relevant </w:t>
      </w:r>
      <w:r w:rsidR="00307D25" w:rsidRPr="2A82B068">
        <w:rPr>
          <w:rFonts w:ascii="Times New Roman" w:eastAsia="Times New Roman" w:hAnsi="Times New Roman" w:cs="Times New Roman"/>
          <w:color w:val="000000" w:themeColor="text1"/>
        </w:rPr>
        <w:t>recovery period</w:t>
      </w:r>
      <w:r w:rsidR="003477C0" w:rsidRPr="2A82B068">
        <w:rPr>
          <w:rFonts w:ascii="Times New Roman" w:eastAsia="Times New Roman" w:hAnsi="Times New Roman" w:cs="Times New Roman"/>
          <w:color w:val="000000" w:themeColor="text1"/>
        </w:rPr>
        <w:t xml:space="preserve"> noted in Section </w:t>
      </w:r>
      <w:r w:rsidR="0006107A" w:rsidRPr="2A82B068">
        <w:rPr>
          <w:rFonts w:ascii="Times New Roman" w:eastAsia="Times New Roman" w:hAnsi="Times New Roman" w:cs="Times New Roman"/>
          <w:color w:val="000000" w:themeColor="text1"/>
        </w:rPr>
        <w:t>9</w:t>
      </w:r>
      <w:r w:rsidR="00101574" w:rsidRPr="2A82B068">
        <w:rPr>
          <w:rFonts w:ascii="Times New Roman" w:eastAsia="Times New Roman" w:hAnsi="Times New Roman" w:cs="Times New Roman"/>
          <w:color w:val="000000" w:themeColor="text1"/>
        </w:rPr>
        <w:t>.</w:t>
      </w:r>
      <w:r w:rsidR="00D07567" w:rsidRPr="2A82B068">
        <w:rPr>
          <w:rFonts w:ascii="Times New Roman" w:eastAsia="Times New Roman" w:hAnsi="Times New Roman" w:cs="Times New Roman"/>
          <w:color w:val="000000" w:themeColor="text1"/>
        </w:rPr>
        <w:t>5</w:t>
      </w:r>
      <w:r w:rsidR="00E7037C" w:rsidRPr="2A82B068">
        <w:rPr>
          <w:rFonts w:ascii="Times New Roman" w:eastAsia="Times New Roman" w:hAnsi="Times New Roman" w:cs="Times New Roman"/>
          <w:color w:val="000000" w:themeColor="text1"/>
        </w:rPr>
        <w:t xml:space="preserve">, </w:t>
      </w:r>
      <w:r w:rsidR="00BA6CAE" w:rsidRPr="2A82B068">
        <w:rPr>
          <w:rFonts w:ascii="Times New Roman" w:eastAsia="Times New Roman" w:hAnsi="Times New Roman" w:cs="Times New Roman"/>
          <w:color w:val="000000" w:themeColor="text1"/>
        </w:rPr>
        <w:t xml:space="preserve">DACF may seek reimbursement from </w:t>
      </w:r>
      <w:r w:rsidR="00E7037C" w:rsidRPr="2A82B068">
        <w:rPr>
          <w:rFonts w:ascii="Times New Roman" w:eastAsia="Times New Roman" w:hAnsi="Times New Roman" w:cs="Times New Roman"/>
          <w:color w:val="000000" w:themeColor="text1"/>
        </w:rPr>
        <w:t xml:space="preserve">the grantee </w:t>
      </w:r>
      <w:r w:rsidR="007E32EA" w:rsidRPr="2A82B068">
        <w:rPr>
          <w:rFonts w:ascii="Times New Roman" w:eastAsia="Times New Roman" w:hAnsi="Times New Roman" w:cs="Times New Roman"/>
          <w:color w:val="000000" w:themeColor="text1"/>
        </w:rPr>
        <w:t xml:space="preserve">for the remaining value of the </w:t>
      </w:r>
      <w:r w:rsidR="00C93623" w:rsidRPr="00387A38">
        <w:rPr>
          <w:rFonts w:ascii="Times New Roman" w:hAnsi="Times New Roman" w:cs="Times New Roman"/>
        </w:rPr>
        <w:t xml:space="preserve">equipment or </w:t>
      </w:r>
      <w:r w:rsidR="007E32EA" w:rsidRPr="00387A38">
        <w:rPr>
          <w:rFonts w:ascii="Times New Roman" w:eastAsia="Times New Roman" w:hAnsi="Times New Roman" w:cs="Times New Roman"/>
          <w:color w:val="000000" w:themeColor="text1"/>
        </w:rPr>
        <w:t>infrastructure</w:t>
      </w:r>
      <w:r w:rsidR="007E32EA" w:rsidRPr="2A82B068">
        <w:rPr>
          <w:rFonts w:ascii="Times New Roman" w:eastAsia="Times New Roman" w:hAnsi="Times New Roman" w:cs="Times New Roman"/>
          <w:color w:val="000000" w:themeColor="text1"/>
        </w:rPr>
        <w:t xml:space="preserve"> </w:t>
      </w:r>
      <w:r w:rsidR="00087765" w:rsidRPr="2A82B068">
        <w:rPr>
          <w:rFonts w:ascii="Times New Roman" w:eastAsia="Times New Roman" w:hAnsi="Times New Roman" w:cs="Times New Roman"/>
          <w:color w:val="000000" w:themeColor="text1"/>
        </w:rPr>
        <w:t>as calculated</w:t>
      </w:r>
      <w:r w:rsidR="00C620F2" w:rsidRPr="2A82B068">
        <w:rPr>
          <w:rFonts w:ascii="Times New Roman" w:eastAsia="Times New Roman" w:hAnsi="Times New Roman" w:cs="Times New Roman"/>
          <w:color w:val="000000" w:themeColor="text1"/>
        </w:rPr>
        <w:t xml:space="preserve"> using generally accepted </w:t>
      </w:r>
      <w:r w:rsidR="005F2F02" w:rsidRPr="2A82B068">
        <w:rPr>
          <w:rFonts w:ascii="Times New Roman" w:eastAsia="Times New Roman" w:hAnsi="Times New Roman" w:cs="Times New Roman"/>
          <w:color w:val="000000" w:themeColor="text1"/>
        </w:rPr>
        <w:t xml:space="preserve">accounting principles. </w:t>
      </w:r>
      <w:r w:rsidR="003F4D21" w:rsidRPr="2A82B068">
        <w:rPr>
          <w:rFonts w:ascii="Times New Roman" w:eastAsia="Times New Roman" w:hAnsi="Times New Roman" w:cs="Times New Roman"/>
          <w:color w:val="000000" w:themeColor="text1"/>
        </w:rPr>
        <w:t xml:space="preserve">In deciding whether to seek reimbursement, DACF will consider whether the </w:t>
      </w:r>
      <w:r w:rsidR="001A3529" w:rsidRPr="2A82B068">
        <w:rPr>
          <w:rFonts w:ascii="Times New Roman" w:eastAsia="Times New Roman" w:hAnsi="Times New Roman" w:cs="Times New Roman"/>
          <w:color w:val="000000" w:themeColor="text1"/>
        </w:rPr>
        <w:t xml:space="preserve">events leading to </w:t>
      </w:r>
      <w:r w:rsidR="002F6111" w:rsidRPr="2A82B068">
        <w:rPr>
          <w:rFonts w:ascii="Times New Roman" w:eastAsia="Times New Roman" w:hAnsi="Times New Roman" w:cs="Times New Roman"/>
          <w:color w:val="000000" w:themeColor="text1"/>
        </w:rPr>
        <w:t>the</w:t>
      </w:r>
      <w:r w:rsidR="001A3529" w:rsidRPr="2A82B068">
        <w:rPr>
          <w:rFonts w:ascii="Times New Roman" w:eastAsia="Times New Roman" w:hAnsi="Times New Roman" w:cs="Times New Roman"/>
          <w:color w:val="000000" w:themeColor="text1"/>
        </w:rPr>
        <w:t xml:space="preserve"> sale, trade, abandonment</w:t>
      </w:r>
      <w:r w:rsidR="002F6111" w:rsidRPr="2A82B068">
        <w:rPr>
          <w:rFonts w:ascii="Times New Roman" w:eastAsia="Times New Roman" w:hAnsi="Times New Roman" w:cs="Times New Roman"/>
          <w:color w:val="000000" w:themeColor="text1"/>
        </w:rPr>
        <w:t xml:space="preserve">, or destruction </w:t>
      </w:r>
      <w:r w:rsidR="009458BF" w:rsidRPr="2A82B068">
        <w:rPr>
          <w:rFonts w:ascii="Times New Roman" w:eastAsia="Times New Roman" w:hAnsi="Times New Roman" w:cs="Times New Roman"/>
          <w:color w:val="000000" w:themeColor="text1"/>
        </w:rPr>
        <w:t>were</w:t>
      </w:r>
      <w:r w:rsidR="0022049A" w:rsidRPr="2A82B068">
        <w:rPr>
          <w:rFonts w:ascii="Times New Roman" w:eastAsia="Times New Roman" w:hAnsi="Times New Roman" w:cs="Times New Roman"/>
          <w:color w:val="000000" w:themeColor="text1"/>
        </w:rPr>
        <w:t xml:space="preserve"> within the grantee</w:t>
      </w:r>
      <w:r w:rsidR="00B25485" w:rsidRPr="2A82B068">
        <w:rPr>
          <w:rFonts w:ascii="Times New Roman" w:eastAsia="Times New Roman" w:hAnsi="Times New Roman" w:cs="Times New Roman"/>
          <w:color w:val="000000" w:themeColor="text1"/>
        </w:rPr>
        <w:t>’</w:t>
      </w:r>
      <w:r w:rsidR="0022049A" w:rsidRPr="2A82B068">
        <w:rPr>
          <w:rFonts w:ascii="Times New Roman" w:eastAsia="Times New Roman" w:hAnsi="Times New Roman" w:cs="Times New Roman"/>
          <w:color w:val="000000" w:themeColor="text1"/>
        </w:rPr>
        <w:t>s control</w:t>
      </w:r>
      <w:r w:rsidR="007C335B" w:rsidRPr="2A82B068">
        <w:rPr>
          <w:rFonts w:ascii="Times New Roman" w:eastAsia="Times New Roman" w:hAnsi="Times New Roman" w:cs="Times New Roman"/>
          <w:color w:val="000000" w:themeColor="text1"/>
        </w:rPr>
        <w:t xml:space="preserve"> and will not penalize grantees for forces beyond their control.</w:t>
      </w:r>
      <w:r w:rsidR="00D55318">
        <w:rPr>
          <w:rFonts w:ascii="Times New Roman" w:eastAsia="Times New Roman" w:hAnsi="Times New Roman" w:cs="Times New Roman"/>
          <w:color w:val="000000" w:themeColor="text1"/>
        </w:rPr>
        <w:t xml:space="preserve"> </w:t>
      </w:r>
      <w:r w:rsidR="009C3C38" w:rsidRPr="00387A38">
        <w:rPr>
          <w:rFonts w:ascii="Times New Roman" w:hAnsi="Times New Roman" w:cs="Times New Roman"/>
        </w:rPr>
        <w:t>Failure to provide reimbursement, if demanded, will render the grant recipient ineligible for future assistance from DACF</w:t>
      </w:r>
      <w:r w:rsidR="00D55318" w:rsidRPr="00387A38">
        <w:rPr>
          <w:rFonts w:ascii="Times New Roman" w:hAnsi="Times New Roman" w:cs="Times New Roman"/>
        </w:rPr>
        <w:t>.</w:t>
      </w:r>
    </w:p>
    <w:p w14:paraId="737D5705" w14:textId="77777777" w:rsidR="00D07567" w:rsidRPr="00D07567" w:rsidRDefault="00D07567" w:rsidP="00D07567">
      <w:pPr>
        <w:pStyle w:val="ListParagraph"/>
        <w:rPr>
          <w:rFonts w:ascii="Times New Roman" w:eastAsia="Times New Roman" w:hAnsi="Times New Roman" w:cs="Times New Roman"/>
          <w:color w:val="000000"/>
        </w:rPr>
      </w:pPr>
    </w:p>
    <w:p w14:paraId="32F170B3" w14:textId="10B23A4E" w:rsidR="00D07567" w:rsidRPr="00D07567" w:rsidRDefault="00D07567" w:rsidP="00D07567">
      <w:pPr>
        <w:pStyle w:val="ListParagraph"/>
        <w:numPr>
          <w:ilvl w:val="0"/>
          <w:numId w:val="14"/>
        </w:numPr>
        <w:rPr>
          <w:rFonts w:ascii="Times New Roman" w:eastAsia="Times New Roman" w:hAnsi="Times New Roman" w:cs="Times New Roman"/>
          <w:color w:val="000000"/>
        </w:rPr>
      </w:pPr>
      <w:r w:rsidRPr="67FA30B6">
        <w:rPr>
          <w:rFonts w:ascii="Times New Roman" w:eastAsia="Times New Roman" w:hAnsi="Times New Roman" w:cs="Times New Roman"/>
          <w:color w:val="000000" w:themeColor="text1"/>
        </w:rPr>
        <w:t xml:space="preserve">The State may inspect any </w:t>
      </w:r>
      <w:r w:rsidR="005A0FAE" w:rsidRPr="00387A38">
        <w:rPr>
          <w:rFonts w:ascii="Times New Roman" w:hAnsi="Times New Roman" w:cs="Times New Roman"/>
        </w:rPr>
        <w:t xml:space="preserve">equipment, </w:t>
      </w:r>
      <w:r w:rsidRPr="00387A38">
        <w:rPr>
          <w:rFonts w:ascii="Times New Roman" w:eastAsia="Times New Roman" w:hAnsi="Times New Roman" w:cs="Times New Roman"/>
          <w:color w:val="000000" w:themeColor="text1"/>
        </w:rPr>
        <w:t>facili</w:t>
      </w:r>
      <w:r w:rsidRPr="67FA30B6">
        <w:rPr>
          <w:rFonts w:ascii="Times New Roman" w:eastAsia="Times New Roman" w:hAnsi="Times New Roman" w:cs="Times New Roman"/>
          <w:color w:val="000000" w:themeColor="text1"/>
        </w:rPr>
        <w:t xml:space="preserve">ties or infrastructure </w:t>
      </w:r>
      <w:r w:rsidR="002C619C">
        <w:rPr>
          <w:rFonts w:ascii="Times New Roman" w:eastAsia="Times New Roman" w:hAnsi="Times New Roman" w:cs="Times New Roman"/>
          <w:color w:val="000000" w:themeColor="text1"/>
        </w:rPr>
        <w:t xml:space="preserve">funded through an </w:t>
      </w:r>
      <w:r w:rsidR="005A0FAE" w:rsidRPr="00387A38">
        <w:rPr>
          <w:rFonts w:ascii="Times New Roman" w:hAnsi="Times New Roman" w:cs="Times New Roman"/>
        </w:rPr>
        <w:t xml:space="preserve">equipment or </w:t>
      </w:r>
      <w:r w:rsidR="002C619C" w:rsidRPr="00387A38">
        <w:rPr>
          <w:rFonts w:ascii="Times New Roman" w:eastAsia="Times New Roman" w:hAnsi="Times New Roman" w:cs="Times New Roman"/>
          <w:color w:val="000000"/>
        </w:rPr>
        <w:t>infrastructu</w:t>
      </w:r>
      <w:r w:rsidR="002C619C">
        <w:rPr>
          <w:rFonts w:ascii="Times New Roman" w:eastAsia="Times New Roman" w:hAnsi="Times New Roman" w:cs="Times New Roman"/>
          <w:color w:val="000000"/>
        </w:rPr>
        <w:t>re grant</w:t>
      </w:r>
      <w:r w:rsidR="002C619C" w:rsidRPr="67FA30B6">
        <w:rPr>
          <w:rFonts w:ascii="Times New Roman" w:eastAsia="Times New Roman" w:hAnsi="Times New Roman" w:cs="Times New Roman"/>
          <w:color w:val="000000" w:themeColor="text1"/>
        </w:rPr>
        <w:t xml:space="preserve"> </w:t>
      </w:r>
      <w:r w:rsidRPr="67FA30B6">
        <w:rPr>
          <w:rFonts w:ascii="Times New Roman" w:eastAsia="Times New Roman" w:hAnsi="Times New Roman" w:cs="Times New Roman"/>
          <w:color w:val="000000" w:themeColor="text1"/>
        </w:rPr>
        <w:t>at any time</w:t>
      </w:r>
      <w:r>
        <w:rPr>
          <w:rFonts w:ascii="Times New Roman" w:eastAsia="Times New Roman" w:hAnsi="Times New Roman" w:cs="Times New Roman"/>
          <w:color w:val="000000" w:themeColor="text1"/>
        </w:rPr>
        <w:t xml:space="preserve"> </w:t>
      </w:r>
      <w:r w:rsidRPr="5393F34A">
        <w:rPr>
          <w:rFonts w:ascii="Times New Roman" w:eastAsia="Times New Roman" w:hAnsi="Times New Roman" w:cs="Times New Roman"/>
          <w:color w:val="000000" w:themeColor="text1"/>
        </w:rPr>
        <w:t xml:space="preserve">within the relevant recovery period noted in Section </w:t>
      </w:r>
      <w:r w:rsidR="0006107A">
        <w:rPr>
          <w:rFonts w:ascii="Times New Roman" w:eastAsia="Times New Roman" w:hAnsi="Times New Roman" w:cs="Times New Roman"/>
          <w:color w:val="000000" w:themeColor="text1"/>
        </w:rPr>
        <w:t>9</w:t>
      </w:r>
      <w:r w:rsidRPr="5393F34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5.</w:t>
      </w:r>
    </w:p>
    <w:p w14:paraId="5857D3E5" w14:textId="6AC58D46" w:rsidR="00FA6384" w:rsidRPr="000C185F" w:rsidRDefault="00FA6384" w:rsidP="26B3EDCC">
      <w:pPr>
        <w:rPr>
          <w:rFonts w:ascii="Times New Roman" w:eastAsia="Times New Roman" w:hAnsi="Times New Roman" w:cs="Times New Roman"/>
          <w:color w:val="000000"/>
        </w:rPr>
      </w:pPr>
    </w:p>
    <w:p w14:paraId="13A69FC5" w14:textId="688EE237" w:rsidR="00AC0F40" w:rsidRPr="00596AAB" w:rsidRDefault="34F78E64" w:rsidP="009D751C">
      <w:pPr>
        <w:pStyle w:val="ListParagraph"/>
        <w:numPr>
          <w:ilvl w:val="0"/>
          <w:numId w:val="14"/>
        </w:numPr>
        <w:rPr>
          <w:rFonts w:ascii="Times New Roman" w:hAnsi="Times New Roman" w:cs="Times New Roman"/>
        </w:rPr>
      </w:pPr>
      <w:r w:rsidRPr="2A82B068">
        <w:rPr>
          <w:rFonts w:ascii="Times New Roman" w:eastAsia="Times New Roman" w:hAnsi="Times New Roman" w:cs="Times New Roman"/>
          <w:color w:val="000000" w:themeColor="text1"/>
        </w:rPr>
        <w:t xml:space="preserve">All </w:t>
      </w:r>
      <w:r w:rsidR="79C0A9B5" w:rsidRPr="2A82B068">
        <w:rPr>
          <w:rFonts w:ascii="Times New Roman" w:eastAsia="Times New Roman" w:hAnsi="Times New Roman" w:cs="Times New Roman"/>
          <w:color w:val="000000" w:themeColor="text1"/>
        </w:rPr>
        <w:t>g</w:t>
      </w:r>
      <w:r w:rsidRPr="2A82B068">
        <w:rPr>
          <w:rFonts w:ascii="Times New Roman" w:eastAsia="Times New Roman" w:hAnsi="Times New Roman" w:cs="Times New Roman"/>
          <w:color w:val="000000" w:themeColor="text1"/>
        </w:rPr>
        <w:t>rant</w:t>
      </w:r>
      <w:r w:rsidR="007C0139" w:rsidRPr="2A82B068">
        <w:rPr>
          <w:rFonts w:ascii="Times New Roman" w:eastAsia="Times New Roman" w:hAnsi="Times New Roman" w:cs="Times New Roman"/>
          <w:color w:val="000000" w:themeColor="text1"/>
        </w:rPr>
        <w:t>ees</w:t>
      </w:r>
      <w:r w:rsidRPr="2A82B068">
        <w:rPr>
          <w:rFonts w:ascii="Times New Roman" w:eastAsia="Times New Roman" w:hAnsi="Times New Roman" w:cs="Times New Roman"/>
          <w:color w:val="000000" w:themeColor="text1"/>
        </w:rPr>
        <w:t xml:space="preserve"> will purchase and maintain insurance to cover the value of the </w:t>
      </w:r>
      <w:r w:rsidR="002659E5" w:rsidRPr="00387A38">
        <w:rPr>
          <w:rFonts w:ascii="Times New Roman" w:hAnsi="Times New Roman" w:cs="Times New Roman"/>
        </w:rPr>
        <w:t xml:space="preserve">equipment or </w:t>
      </w:r>
      <w:r w:rsidR="79C0A9B5" w:rsidRPr="00387A38">
        <w:rPr>
          <w:rFonts w:ascii="Times New Roman" w:eastAsia="Times New Roman" w:hAnsi="Times New Roman" w:cs="Times New Roman"/>
          <w:color w:val="000000" w:themeColor="text1"/>
        </w:rPr>
        <w:t>infrastructur</w:t>
      </w:r>
      <w:r w:rsidR="79C0A9B5" w:rsidRPr="2A82B068">
        <w:rPr>
          <w:rFonts w:ascii="Times New Roman" w:eastAsia="Times New Roman" w:hAnsi="Times New Roman" w:cs="Times New Roman"/>
          <w:color w:val="000000" w:themeColor="text1"/>
        </w:rPr>
        <w:t>e</w:t>
      </w:r>
      <w:r w:rsidRPr="2A82B068">
        <w:rPr>
          <w:rFonts w:ascii="Times New Roman" w:eastAsia="Times New Roman" w:hAnsi="Times New Roman" w:cs="Times New Roman"/>
          <w:color w:val="000000" w:themeColor="text1"/>
        </w:rPr>
        <w:t xml:space="preserve"> from loss </w:t>
      </w:r>
      <w:r w:rsidR="00493F35" w:rsidRPr="2A82B068">
        <w:rPr>
          <w:rFonts w:ascii="Times New Roman" w:eastAsia="Times New Roman" w:hAnsi="Times New Roman" w:cs="Times New Roman"/>
          <w:color w:val="000000" w:themeColor="text1"/>
        </w:rPr>
        <w:t xml:space="preserve">during the relevant recovery period noted in Section </w:t>
      </w:r>
      <w:r w:rsidR="0006107A" w:rsidRPr="2A82B068">
        <w:rPr>
          <w:rFonts w:ascii="Times New Roman" w:eastAsia="Times New Roman" w:hAnsi="Times New Roman" w:cs="Times New Roman"/>
          <w:color w:val="000000" w:themeColor="text1"/>
        </w:rPr>
        <w:t>9</w:t>
      </w:r>
      <w:r w:rsidR="00493F35" w:rsidRPr="2A82B068">
        <w:rPr>
          <w:rFonts w:ascii="Times New Roman" w:eastAsia="Times New Roman" w:hAnsi="Times New Roman" w:cs="Times New Roman"/>
          <w:color w:val="000000" w:themeColor="text1"/>
        </w:rPr>
        <w:t>.5.</w:t>
      </w:r>
    </w:p>
    <w:p w14:paraId="4EBDD2EE" w14:textId="77777777" w:rsidR="00AC0F40" w:rsidRDefault="00AC0F40" w:rsidP="00794D64">
      <w:pPr>
        <w:rPr>
          <w:rFonts w:ascii="Times New Roman" w:hAnsi="Times New Roman" w:cs="Times New Roman"/>
        </w:rPr>
      </w:pPr>
    </w:p>
    <w:p w14:paraId="723C325C" w14:textId="01253CDE" w:rsidR="00AC0F40" w:rsidRDefault="00AC0F40" w:rsidP="00AC0F40">
      <w:pPr>
        <w:rPr>
          <w:rFonts w:ascii="Times New Roman" w:hAnsi="Times New Roman" w:cs="Times New Roman"/>
          <w:b/>
          <w:bCs/>
        </w:rPr>
      </w:pPr>
      <w:r>
        <w:rPr>
          <w:rFonts w:ascii="Times New Roman" w:hAnsi="Times New Roman" w:cs="Times New Roman"/>
          <w:b/>
          <w:bCs/>
        </w:rPr>
        <w:t xml:space="preserve">§ </w:t>
      </w:r>
      <w:r w:rsidR="0083593A">
        <w:rPr>
          <w:rFonts w:ascii="Times New Roman" w:hAnsi="Times New Roman" w:cs="Times New Roman"/>
          <w:b/>
          <w:bCs/>
        </w:rPr>
        <w:t>10</w:t>
      </w:r>
      <w:r>
        <w:rPr>
          <w:rFonts w:ascii="Times New Roman" w:hAnsi="Times New Roman" w:cs="Times New Roman"/>
          <w:b/>
          <w:bCs/>
        </w:rPr>
        <w:t xml:space="preserve">. </w:t>
      </w:r>
      <w:r>
        <w:rPr>
          <w:rFonts w:ascii="Times New Roman" w:hAnsi="Times New Roman" w:cs="Times New Roman"/>
          <w:b/>
          <w:bCs/>
        </w:rPr>
        <w:tab/>
        <w:t xml:space="preserve">RIGHT TO APPEAL </w:t>
      </w:r>
    </w:p>
    <w:p w14:paraId="0A64E8EA" w14:textId="77777777" w:rsidR="00AC0F40" w:rsidRDefault="00AC0F40" w:rsidP="00AC0F40">
      <w:pPr>
        <w:rPr>
          <w:rFonts w:ascii="Times New Roman" w:hAnsi="Times New Roman" w:cs="Times New Roman"/>
          <w:b/>
          <w:bCs/>
        </w:rPr>
      </w:pPr>
    </w:p>
    <w:p w14:paraId="2B7CCC77" w14:textId="77777777" w:rsidR="007F7CF2" w:rsidRDefault="00ED6999" w:rsidP="007F7CF2">
      <w:pPr>
        <w:pStyle w:val="paragraph"/>
        <w:numPr>
          <w:ilvl w:val="0"/>
          <w:numId w:val="13"/>
        </w:numPr>
        <w:spacing w:before="0" w:beforeAutospacing="0" w:after="0" w:afterAutospacing="0"/>
        <w:textAlignment w:val="baseline"/>
        <w:rPr>
          <w:rStyle w:val="eop"/>
          <w:sz w:val="22"/>
          <w:szCs w:val="22"/>
        </w:rPr>
      </w:pPr>
      <w:r w:rsidRPr="26B3EDCC">
        <w:rPr>
          <w:rStyle w:val="normaltextrun"/>
          <w:sz w:val="22"/>
          <w:szCs w:val="22"/>
        </w:rPr>
        <w:t>If an application is denied</w:t>
      </w:r>
      <w:r w:rsidR="6B230A1E" w:rsidRPr="26B3EDCC">
        <w:rPr>
          <w:rStyle w:val="normaltextrun"/>
          <w:sz w:val="22"/>
          <w:szCs w:val="22"/>
        </w:rPr>
        <w:t xml:space="preserve"> in whole or in part</w:t>
      </w:r>
      <w:r w:rsidRPr="26B3EDCC">
        <w:rPr>
          <w:rStyle w:val="normaltextrun"/>
          <w:sz w:val="22"/>
          <w:szCs w:val="22"/>
        </w:rPr>
        <w:t>, DACF must send the applicant a written notice of its decision. Such notice must include an explanation of why the application was denied.</w:t>
      </w:r>
      <w:r w:rsidRPr="26B3EDCC">
        <w:rPr>
          <w:rStyle w:val="eop"/>
          <w:sz w:val="22"/>
          <w:szCs w:val="22"/>
        </w:rPr>
        <w:t> </w:t>
      </w:r>
    </w:p>
    <w:p w14:paraId="7D6E52BA" w14:textId="77777777" w:rsidR="007F7CF2" w:rsidRDefault="007F7CF2" w:rsidP="007F7CF2">
      <w:pPr>
        <w:pStyle w:val="paragraph"/>
        <w:spacing w:before="0" w:beforeAutospacing="0" w:after="0" w:afterAutospacing="0"/>
        <w:ind w:left="720"/>
        <w:textAlignment w:val="baseline"/>
        <w:rPr>
          <w:rStyle w:val="eop"/>
          <w:sz w:val="22"/>
          <w:szCs w:val="22"/>
        </w:rPr>
      </w:pPr>
    </w:p>
    <w:p w14:paraId="49C0877B" w14:textId="0135ECAC" w:rsidR="00243453" w:rsidRPr="00847780" w:rsidRDefault="00D57148" w:rsidP="00037899">
      <w:pPr>
        <w:pStyle w:val="paragraph"/>
        <w:numPr>
          <w:ilvl w:val="0"/>
          <w:numId w:val="13"/>
        </w:numPr>
        <w:spacing w:before="0" w:beforeAutospacing="0" w:after="0" w:afterAutospacing="0"/>
        <w:textAlignment w:val="baseline"/>
        <w:rPr>
          <w:sz w:val="22"/>
          <w:szCs w:val="22"/>
        </w:rPr>
      </w:pPr>
      <w:r w:rsidRPr="00847780">
        <w:rPr>
          <w:rStyle w:val="normaltextrun"/>
          <w:sz w:val="22"/>
          <w:szCs w:val="22"/>
        </w:rPr>
        <w:t xml:space="preserve">An aggrieved person may appeal a grant award decision by requesting an appeal hearing according to the procedures defined in </w:t>
      </w:r>
      <w:r w:rsidRPr="00847780">
        <w:rPr>
          <w:sz w:val="22"/>
          <w:szCs w:val="22"/>
        </w:rPr>
        <w:t>01-001 C.M.R. Chapter 8, §§ 4-6, Rules for Departmental Grant Awards and Appeals.</w:t>
      </w:r>
      <w:r w:rsidR="00847780" w:rsidRPr="00847780">
        <w:rPr>
          <w:sz w:val="22"/>
          <w:szCs w:val="22"/>
        </w:rPr>
        <w:t xml:space="preserve"> </w:t>
      </w:r>
    </w:p>
    <w:p w14:paraId="41096369" w14:textId="658A276F" w:rsidR="00CB5EC2" w:rsidRDefault="00CB5EC2" w:rsidP="00CB5EC2">
      <w:pPr>
        <w:rPr>
          <w:rFonts w:ascii="Times New Roman" w:hAnsi="Times New Roman" w:cs="Times New Roman"/>
        </w:rPr>
      </w:pPr>
    </w:p>
    <w:p w14:paraId="38D39AB3" w14:textId="467BF9B0" w:rsidR="00931D99" w:rsidRPr="000C7DE1" w:rsidRDefault="00931D99" w:rsidP="00931D99">
      <w:pPr>
        <w:rPr>
          <w:rFonts w:ascii="Times New Roman" w:hAnsi="Times New Roman" w:cs="Times New Roman"/>
          <w:b/>
          <w:bCs/>
        </w:rPr>
      </w:pPr>
      <w:r w:rsidRPr="000C7DE1">
        <w:rPr>
          <w:rFonts w:ascii="Times New Roman" w:hAnsi="Times New Roman" w:cs="Times New Roman"/>
          <w:b/>
          <w:bCs/>
        </w:rPr>
        <w:t xml:space="preserve">§ 11. </w:t>
      </w:r>
      <w:r w:rsidRPr="000C7DE1">
        <w:tab/>
      </w:r>
      <w:r w:rsidRPr="000C7DE1">
        <w:rPr>
          <w:rFonts w:ascii="Times New Roman" w:hAnsi="Times New Roman" w:cs="Times New Roman"/>
          <w:b/>
          <w:bCs/>
        </w:rPr>
        <w:t>WAIVER</w:t>
      </w:r>
    </w:p>
    <w:p w14:paraId="28E2A6A9" w14:textId="77777777" w:rsidR="00931D99" w:rsidRPr="000C7DE1" w:rsidRDefault="00931D99" w:rsidP="00931D99">
      <w:pPr>
        <w:rPr>
          <w:rFonts w:ascii="Times New Roman" w:hAnsi="Times New Roman" w:cs="Times New Roman"/>
          <w:b/>
          <w:bCs/>
        </w:rPr>
      </w:pPr>
    </w:p>
    <w:p w14:paraId="1EC11326" w14:textId="2B7A1613" w:rsidR="00A36378" w:rsidRPr="000C7DE1" w:rsidRDefault="00A36378" w:rsidP="00A36378">
      <w:pPr>
        <w:autoSpaceDE w:val="0"/>
        <w:autoSpaceDN w:val="0"/>
        <w:adjustRightInd w:val="0"/>
        <w:rPr>
          <w:rFonts w:ascii="Times New Roman" w:hAnsi="Times New Roman" w:cs="Times New Roman"/>
        </w:rPr>
      </w:pPr>
      <w:r w:rsidRPr="000C7DE1">
        <w:rPr>
          <w:rFonts w:ascii="Times New Roman" w:hAnsi="Times New Roman" w:cs="Times New Roman"/>
        </w:rPr>
        <w:t xml:space="preserve">Upon the request of any person subject to this Chapter or upon its own motion, the PFAS Fund may, for good cause, request waiver of any requirement of this Chapter that is not required by statute. The waiver </w:t>
      </w:r>
      <w:r w:rsidRPr="000C7DE1">
        <w:rPr>
          <w:rFonts w:ascii="Times New Roman" w:hAnsi="Times New Roman" w:cs="Times New Roman"/>
        </w:rPr>
        <w:lastRenderedPageBreak/>
        <w:t>may not be inconsistent with the purposes of this Chapter or Title 7, Chapter 10-D. The Commissioner of DACF may grant the waiver in extenuating circumstances</w:t>
      </w:r>
      <w:r w:rsidR="00C776E2" w:rsidRPr="000C7DE1">
        <w:rPr>
          <w:rFonts w:ascii="Times New Roman" w:hAnsi="Times New Roman" w:cs="Times New Roman"/>
        </w:rPr>
        <w:t>.</w:t>
      </w:r>
    </w:p>
    <w:p w14:paraId="3E0DD3E6" w14:textId="77777777" w:rsidR="00931D99" w:rsidRDefault="00931D99" w:rsidP="006E0DF6">
      <w:pPr>
        <w:pBdr>
          <w:bottom w:val="single" w:sz="4" w:space="1" w:color="auto"/>
        </w:pBdr>
        <w:rPr>
          <w:rFonts w:ascii="Times New Roman" w:hAnsi="Times New Roman" w:cs="Times New Roman"/>
        </w:rPr>
      </w:pPr>
    </w:p>
    <w:p w14:paraId="15CF02BC" w14:textId="77777777" w:rsidR="006E0DF6" w:rsidRDefault="006E0DF6" w:rsidP="00CB5EC2">
      <w:pPr>
        <w:rPr>
          <w:rFonts w:ascii="Times New Roman" w:hAnsi="Times New Roman" w:cs="Times New Roman"/>
        </w:rPr>
      </w:pPr>
    </w:p>
    <w:p w14:paraId="5B3175CD" w14:textId="77777777" w:rsidR="006E0DF6" w:rsidRPr="006E0DF6" w:rsidRDefault="006E0DF6" w:rsidP="006E0DF6">
      <w:pPr>
        <w:rPr>
          <w:rFonts w:ascii="Aptos" w:hAnsi="Aptos" w:cs="Times New Roman"/>
        </w:rPr>
      </w:pPr>
      <w:r w:rsidRPr="006E0DF6">
        <w:rPr>
          <w:rFonts w:ascii="Aptos" w:hAnsi="Aptos" w:cs="Times New Roman"/>
        </w:rPr>
        <w:t>STATUTORY AUTHORITY: 7 MRS Ch. 10-D §320-K - §320-L and PL 2021, ch. 635, sec. XX-3</w:t>
      </w:r>
    </w:p>
    <w:p w14:paraId="1381254C" w14:textId="77777777" w:rsidR="006E0DF6" w:rsidRPr="006E0DF6" w:rsidRDefault="006E0DF6" w:rsidP="006E0DF6">
      <w:pPr>
        <w:rPr>
          <w:rFonts w:ascii="Aptos" w:hAnsi="Aptos" w:cs="Times New Roman"/>
        </w:rPr>
      </w:pPr>
    </w:p>
    <w:p w14:paraId="5C8096B2" w14:textId="77777777" w:rsidR="006E0DF6" w:rsidRPr="006E0DF6" w:rsidRDefault="006E0DF6" w:rsidP="006E0DF6">
      <w:pPr>
        <w:rPr>
          <w:rFonts w:ascii="Aptos" w:hAnsi="Aptos" w:cs="Times New Roman"/>
        </w:rPr>
      </w:pPr>
      <w:r w:rsidRPr="006E0DF6">
        <w:rPr>
          <w:rFonts w:ascii="Aptos" w:hAnsi="Aptos" w:cs="Times New Roman"/>
        </w:rPr>
        <w:t>EFFECTIVE DATE:</w:t>
      </w:r>
    </w:p>
    <w:p w14:paraId="4C220C72" w14:textId="0CAAE8F2" w:rsidR="006E0DF6" w:rsidRDefault="006E0DF6" w:rsidP="006E0DF6">
      <w:pPr>
        <w:rPr>
          <w:rFonts w:ascii="Aptos" w:hAnsi="Aptos" w:cs="Times New Roman"/>
        </w:rPr>
      </w:pPr>
      <w:r w:rsidRPr="006E0DF6">
        <w:rPr>
          <w:rFonts w:ascii="Aptos" w:hAnsi="Aptos" w:cs="Times New Roman"/>
        </w:rPr>
        <w:tab/>
        <w:t>March 17, 2024 – filing 2024-05</w:t>
      </w:r>
      <w:r>
        <w:rPr>
          <w:rFonts w:ascii="Aptos" w:hAnsi="Aptos" w:cs="Times New Roman"/>
        </w:rPr>
        <w:t>5</w:t>
      </w:r>
    </w:p>
    <w:p w14:paraId="31B9B28C" w14:textId="77777777" w:rsidR="00D41155" w:rsidRDefault="00D41155" w:rsidP="006E0DF6">
      <w:pPr>
        <w:rPr>
          <w:rFonts w:ascii="Aptos" w:hAnsi="Aptos" w:cs="Times New Roman"/>
        </w:rPr>
      </w:pPr>
    </w:p>
    <w:p w14:paraId="3A974543" w14:textId="46B81319" w:rsidR="00D41155" w:rsidRDefault="00D41155" w:rsidP="006E0DF6">
      <w:pPr>
        <w:rPr>
          <w:rFonts w:ascii="Aptos" w:hAnsi="Aptos" w:cs="Times New Roman"/>
        </w:rPr>
      </w:pPr>
      <w:r>
        <w:rPr>
          <w:rFonts w:ascii="Aptos" w:hAnsi="Aptos" w:cs="Times New Roman"/>
        </w:rPr>
        <w:t xml:space="preserve">APAO ACCESSIBILITY CHECK: </w:t>
      </w:r>
    </w:p>
    <w:p w14:paraId="0C99758F" w14:textId="35FB234B" w:rsidR="00D41155" w:rsidRDefault="00D41155" w:rsidP="006E0DF6">
      <w:pPr>
        <w:rPr>
          <w:rFonts w:ascii="Aptos" w:hAnsi="Aptos" w:cs="Times New Roman"/>
        </w:rPr>
      </w:pPr>
      <w:r>
        <w:rPr>
          <w:rFonts w:ascii="Aptos" w:hAnsi="Aptos" w:cs="Times New Roman"/>
        </w:rPr>
        <w:tab/>
        <w:t>January 21, 2026 (no issues detected)</w:t>
      </w:r>
    </w:p>
    <w:p w14:paraId="72F370CE" w14:textId="77777777" w:rsidR="00D41155" w:rsidRDefault="00D41155" w:rsidP="006E0DF6">
      <w:pPr>
        <w:rPr>
          <w:rFonts w:ascii="Aptos" w:hAnsi="Aptos" w:cs="Times New Roman"/>
        </w:rPr>
      </w:pPr>
    </w:p>
    <w:p w14:paraId="594AAE2A" w14:textId="2D4220CD" w:rsidR="00D41155" w:rsidRDefault="00D41155" w:rsidP="006E0DF6">
      <w:pPr>
        <w:rPr>
          <w:rFonts w:ascii="Aptos" w:hAnsi="Aptos" w:cs="Times New Roman"/>
        </w:rPr>
      </w:pPr>
      <w:r>
        <w:rPr>
          <w:rFonts w:ascii="Aptos" w:hAnsi="Aptos" w:cs="Times New Roman"/>
        </w:rPr>
        <w:t>AMENDED:</w:t>
      </w:r>
    </w:p>
    <w:p w14:paraId="5621AF90" w14:textId="389AD40B" w:rsidR="00D41155" w:rsidRPr="006E0DF6" w:rsidRDefault="00D41155" w:rsidP="006E0DF6">
      <w:pPr>
        <w:rPr>
          <w:rFonts w:ascii="Aptos" w:hAnsi="Aptos" w:cs="Times New Roman"/>
        </w:rPr>
      </w:pPr>
      <w:r>
        <w:rPr>
          <w:rFonts w:ascii="Aptos" w:hAnsi="Aptos" w:cs="Times New Roman"/>
        </w:rPr>
        <w:tab/>
        <w:t>January 25, 2026 – filing 2026-020</w:t>
      </w:r>
    </w:p>
    <w:p w14:paraId="70189703" w14:textId="77777777" w:rsidR="006E0DF6" w:rsidRDefault="006E0DF6" w:rsidP="00CB5EC2">
      <w:pPr>
        <w:rPr>
          <w:rFonts w:ascii="Times New Roman" w:hAnsi="Times New Roman" w:cs="Times New Roman"/>
        </w:rPr>
      </w:pPr>
    </w:p>
    <w:p w14:paraId="4149B8C5" w14:textId="77777777" w:rsidR="006E0DF6" w:rsidRPr="00CB5EC2" w:rsidRDefault="006E0DF6" w:rsidP="00CB5EC2">
      <w:pPr>
        <w:rPr>
          <w:rFonts w:ascii="Times New Roman" w:hAnsi="Times New Roman" w:cs="Times New Roman"/>
        </w:rPr>
      </w:pPr>
    </w:p>
    <w:sectPr w:rsidR="006E0DF6" w:rsidRPr="00CB5EC2" w:rsidSect="00B70078">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5B0B" w14:textId="77777777" w:rsidR="009C505B" w:rsidRDefault="009C505B" w:rsidP="00B70078">
      <w:r>
        <w:separator/>
      </w:r>
    </w:p>
  </w:endnote>
  <w:endnote w:type="continuationSeparator" w:id="0">
    <w:p w14:paraId="23CF2563" w14:textId="77777777" w:rsidR="009C505B" w:rsidRDefault="009C505B" w:rsidP="00B70078">
      <w:r>
        <w:continuationSeparator/>
      </w:r>
    </w:p>
  </w:endnote>
  <w:endnote w:type="continuationNotice" w:id="1">
    <w:p w14:paraId="345AB0D7" w14:textId="77777777" w:rsidR="009C505B" w:rsidRDefault="009C5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4095" w14:textId="77777777" w:rsidR="009C505B" w:rsidRDefault="009C505B" w:rsidP="00B70078">
      <w:r>
        <w:separator/>
      </w:r>
    </w:p>
  </w:footnote>
  <w:footnote w:type="continuationSeparator" w:id="0">
    <w:p w14:paraId="001C9B17" w14:textId="77777777" w:rsidR="009C505B" w:rsidRDefault="009C505B" w:rsidP="00B70078">
      <w:r>
        <w:continuationSeparator/>
      </w:r>
    </w:p>
  </w:footnote>
  <w:footnote w:type="continuationNotice" w:id="1">
    <w:p w14:paraId="2FDFDBE1" w14:textId="77777777" w:rsidR="009C505B" w:rsidRDefault="009C5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4E3F" w14:textId="100DA382" w:rsidR="00B70078" w:rsidRDefault="002D5235" w:rsidP="00C81E5E">
    <w:pPr>
      <w:pStyle w:val="Header"/>
      <w:jc w:val="right"/>
    </w:pPr>
    <w:r w:rsidRPr="00CB04D6">
      <w:rPr>
        <w:rFonts w:ascii="Times New Roman" w:hAnsi="Times New Roman" w:cs="Times New Roman"/>
        <w:sz w:val="20"/>
        <w:szCs w:val="20"/>
      </w:rPr>
      <w:t>01-0</w:t>
    </w:r>
    <w:r w:rsidR="00DA05B0">
      <w:rPr>
        <w:rFonts w:ascii="Times New Roman" w:hAnsi="Times New Roman" w:cs="Times New Roman"/>
        <w:sz w:val="20"/>
        <w:szCs w:val="20"/>
      </w:rPr>
      <w:t>01</w:t>
    </w:r>
    <w:r w:rsidR="00F916BA" w:rsidRPr="00CB04D6">
      <w:rPr>
        <w:rFonts w:ascii="Times New Roman" w:hAnsi="Times New Roman" w:cs="Times New Roman"/>
        <w:sz w:val="20"/>
        <w:szCs w:val="20"/>
      </w:rPr>
      <w:t xml:space="preserve"> Chapter </w:t>
    </w:r>
    <w:r w:rsidR="00880D20">
      <w:rPr>
        <w:rFonts w:ascii="Times New Roman" w:hAnsi="Times New Roman" w:cs="Times New Roman"/>
        <w:sz w:val="20"/>
        <w:szCs w:val="20"/>
      </w:rPr>
      <w:t>403</w:t>
    </w:r>
    <w:r w:rsidR="003B2DA9" w:rsidRPr="00CB04D6">
      <w:rPr>
        <w:rFonts w:ascii="Times New Roman" w:hAnsi="Times New Roman" w:cs="Times New Roman"/>
        <w:sz w:val="20"/>
        <w:szCs w:val="20"/>
      </w:rPr>
      <w:t xml:space="preserve">     </w:t>
    </w:r>
    <w:r w:rsidR="00BE3D9C" w:rsidRPr="00CB04D6">
      <w:rPr>
        <w:rFonts w:ascii="Times New Roman" w:hAnsi="Times New Roman" w:cs="Times New Roman"/>
        <w:sz w:val="20"/>
        <w:szCs w:val="20"/>
      </w:rPr>
      <w:t xml:space="preserve">page </w:t>
    </w:r>
    <w:r w:rsidR="00BE3D9C" w:rsidRPr="00CB04D6">
      <w:rPr>
        <w:rFonts w:ascii="Times New Roman" w:hAnsi="Times New Roman" w:cs="Times New Roman"/>
        <w:sz w:val="20"/>
        <w:szCs w:val="20"/>
      </w:rPr>
      <w:fldChar w:fldCharType="begin"/>
    </w:r>
    <w:r w:rsidR="00BE3D9C" w:rsidRPr="00CB04D6">
      <w:rPr>
        <w:rFonts w:ascii="Times New Roman" w:hAnsi="Times New Roman" w:cs="Times New Roman"/>
        <w:sz w:val="20"/>
        <w:szCs w:val="20"/>
      </w:rPr>
      <w:instrText xml:space="preserve"> PAGE   \* MERGEFORMAT </w:instrText>
    </w:r>
    <w:r w:rsidR="00BE3D9C" w:rsidRPr="00CB04D6">
      <w:rPr>
        <w:rFonts w:ascii="Times New Roman" w:hAnsi="Times New Roman" w:cs="Times New Roman"/>
        <w:sz w:val="20"/>
        <w:szCs w:val="20"/>
      </w:rPr>
      <w:fldChar w:fldCharType="separate"/>
    </w:r>
    <w:r w:rsidR="00BE3D9C" w:rsidRPr="00CB04D6">
      <w:rPr>
        <w:rFonts w:ascii="Times New Roman" w:hAnsi="Times New Roman" w:cs="Times New Roman"/>
        <w:noProof/>
        <w:sz w:val="20"/>
        <w:szCs w:val="20"/>
      </w:rPr>
      <w:t>2</w:t>
    </w:r>
    <w:r w:rsidR="00BE3D9C" w:rsidRPr="00CB04D6">
      <w:rPr>
        <w:rFonts w:ascii="Times New Roman" w:hAnsi="Times New Roman" w:cs="Times New Roman"/>
        <w:sz w:val="20"/>
        <w:szCs w:val="20"/>
      </w:rPr>
      <w:fldChar w:fldCharType="end"/>
    </w:r>
    <w:r w:rsidR="00C81E5E">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CB0"/>
    <w:multiLevelType w:val="hybridMultilevel"/>
    <w:tmpl w:val="A8626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60387"/>
    <w:multiLevelType w:val="hybridMultilevel"/>
    <w:tmpl w:val="E8B63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3046F"/>
    <w:multiLevelType w:val="hybridMultilevel"/>
    <w:tmpl w:val="3F0AA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B3CC4"/>
    <w:multiLevelType w:val="hybridMultilevel"/>
    <w:tmpl w:val="CFB4E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52C0D"/>
    <w:multiLevelType w:val="hybridMultilevel"/>
    <w:tmpl w:val="88B40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C2AD9"/>
    <w:multiLevelType w:val="hybridMultilevel"/>
    <w:tmpl w:val="06400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F39FB"/>
    <w:multiLevelType w:val="hybridMultilevel"/>
    <w:tmpl w:val="457E7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C172C"/>
    <w:multiLevelType w:val="hybridMultilevel"/>
    <w:tmpl w:val="4F749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E0A0C"/>
    <w:multiLevelType w:val="hybridMultilevel"/>
    <w:tmpl w:val="2602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76CDA"/>
    <w:multiLevelType w:val="hybridMultilevel"/>
    <w:tmpl w:val="910C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6155E"/>
    <w:multiLevelType w:val="hybridMultilevel"/>
    <w:tmpl w:val="C5886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02FDE"/>
    <w:multiLevelType w:val="hybridMultilevel"/>
    <w:tmpl w:val="9434F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99350E"/>
    <w:multiLevelType w:val="hybridMultilevel"/>
    <w:tmpl w:val="A83C8E7C"/>
    <w:lvl w:ilvl="0" w:tplc="C8CE45D6">
      <w:start w:val="1"/>
      <w:numFmt w:val="decimal"/>
      <w:lvlText w:val="%1."/>
      <w:lvlJc w:val="left"/>
      <w:pPr>
        <w:ind w:left="720" w:hanging="360"/>
      </w:pPr>
    </w:lvl>
    <w:lvl w:ilvl="1" w:tplc="8AE4B292">
      <w:start w:val="1"/>
      <w:numFmt w:val="lowerLetter"/>
      <w:lvlText w:val="%2."/>
      <w:lvlJc w:val="left"/>
      <w:pPr>
        <w:ind w:left="1440" w:hanging="360"/>
      </w:pPr>
    </w:lvl>
    <w:lvl w:ilvl="2" w:tplc="1C7072DE">
      <w:start w:val="1"/>
      <w:numFmt w:val="lowerRoman"/>
      <w:lvlText w:val="%3."/>
      <w:lvlJc w:val="right"/>
      <w:pPr>
        <w:ind w:left="2160" w:hanging="180"/>
      </w:pPr>
    </w:lvl>
    <w:lvl w:ilvl="3" w:tplc="3BD4ACF2">
      <w:start w:val="1"/>
      <w:numFmt w:val="decimal"/>
      <w:lvlText w:val="%4."/>
      <w:lvlJc w:val="left"/>
      <w:pPr>
        <w:ind w:left="2880" w:hanging="360"/>
      </w:pPr>
    </w:lvl>
    <w:lvl w:ilvl="4" w:tplc="45DA2464">
      <w:start w:val="1"/>
      <w:numFmt w:val="lowerLetter"/>
      <w:lvlText w:val="%5."/>
      <w:lvlJc w:val="left"/>
      <w:pPr>
        <w:ind w:left="3600" w:hanging="360"/>
      </w:pPr>
    </w:lvl>
    <w:lvl w:ilvl="5" w:tplc="53125C16">
      <w:start w:val="1"/>
      <w:numFmt w:val="lowerRoman"/>
      <w:lvlText w:val="%6."/>
      <w:lvlJc w:val="right"/>
      <w:pPr>
        <w:ind w:left="4320" w:hanging="180"/>
      </w:pPr>
    </w:lvl>
    <w:lvl w:ilvl="6" w:tplc="1CB80446">
      <w:start w:val="1"/>
      <w:numFmt w:val="decimal"/>
      <w:lvlText w:val="%7."/>
      <w:lvlJc w:val="left"/>
      <w:pPr>
        <w:ind w:left="5040" w:hanging="360"/>
      </w:pPr>
    </w:lvl>
    <w:lvl w:ilvl="7" w:tplc="599E9EC8">
      <w:start w:val="1"/>
      <w:numFmt w:val="lowerLetter"/>
      <w:lvlText w:val="%8."/>
      <w:lvlJc w:val="left"/>
      <w:pPr>
        <w:ind w:left="5760" w:hanging="360"/>
      </w:pPr>
    </w:lvl>
    <w:lvl w:ilvl="8" w:tplc="D480DE96">
      <w:start w:val="1"/>
      <w:numFmt w:val="lowerRoman"/>
      <w:lvlText w:val="%9."/>
      <w:lvlJc w:val="right"/>
      <w:pPr>
        <w:ind w:left="6480" w:hanging="180"/>
      </w:pPr>
    </w:lvl>
  </w:abstractNum>
  <w:abstractNum w:abstractNumId="13" w15:restartNumberingAfterBreak="0">
    <w:nsid w:val="6FCD48CB"/>
    <w:multiLevelType w:val="hybridMultilevel"/>
    <w:tmpl w:val="9A985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F67D3A"/>
    <w:multiLevelType w:val="hybridMultilevel"/>
    <w:tmpl w:val="C86A3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B57954"/>
    <w:multiLevelType w:val="hybridMultilevel"/>
    <w:tmpl w:val="A252B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01705"/>
    <w:multiLevelType w:val="hybridMultilevel"/>
    <w:tmpl w:val="0218A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303248">
    <w:abstractNumId w:val="12"/>
  </w:num>
  <w:num w:numId="2" w16cid:durableId="1925921132">
    <w:abstractNumId w:val="7"/>
  </w:num>
  <w:num w:numId="3" w16cid:durableId="31003350">
    <w:abstractNumId w:val="10"/>
  </w:num>
  <w:num w:numId="4" w16cid:durableId="971061018">
    <w:abstractNumId w:val="4"/>
  </w:num>
  <w:num w:numId="5" w16cid:durableId="1577863320">
    <w:abstractNumId w:val="8"/>
  </w:num>
  <w:num w:numId="6" w16cid:durableId="1823934104">
    <w:abstractNumId w:val="3"/>
  </w:num>
  <w:num w:numId="7" w16cid:durableId="852839443">
    <w:abstractNumId w:val="5"/>
  </w:num>
  <w:num w:numId="8" w16cid:durableId="1250116773">
    <w:abstractNumId w:val="11"/>
  </w:num>
  <w:num w:numId="9" w16cid:durableId="711227531">
    <w:abstractNumId w:val="9"/>
  </w:num>
  <w:num w:numId="10" w16cid:durableId="981620514">
    <w:abstractNumId w:val="16"/>
  </w:num>
  <w:num w:numId="11" w16cid:durableId="207572461">
    <w:abstractNumId w:val="6"/>
  </w:num>
  <w:num w:numId="12" w16cid:durableId="1520271163">
    <w:abstractNumId w:val="0"/>
  </w:num>
  <w:num w:numId="13" w16cid:durableId="910308074">
    <w:abstractNumId w:val="2"/>
  </w:num>
  <w:num w:numId="14" w16cid:durableId="1651400894">
    <w:abstractNumId w:val="1"/>
  </w:num>
  <w:num w:numId="15" w16cid:durableId="427776547">
    <w:abstractNumId w:val="14"/>
  </w:num>
  <w:num w:numId="16" w16cid:durableId="336347470">
    <w:abstractNumId w:val="13"/>
  </w:num>
  <w:num w:numId="17" w16cid:durableId="21138141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78"/>
    <w:rsid w:val="000057DB"/>
    <w:rsid w:val="00013466"/>
    <w:rsid w:val="000159E2"/>
    <w:rsid w:val="00021A41"/>
    <w:rsid w:val="000223B1"/>
    <w:rsid w:val="00023174"/>
    <w:rsid w:val="000250BF"/>
    <w:rsid w:val="00027D6B"/>
    <w:rsid w:val="00030F8A"/>
    <w:rsid w:val="000311B3"/>
    <w:rsid w:val="00033874"/>
    <w:rsid w:val="00042479"/>
    <w:rsid w:val="00043F38"/>
    <w:rsid w:val="00054A70"/>
    <w:rsid w:val="00056D59"/>
    <w:rsid w:val="0006107A"/>
    <w:rsid w:val="00063F71"/>
    <w:rsid w:val="000716E1"/>
    <w:rsid w:val="000724D2"/>
    <w:rsid w:val="0007499F"/>
    <w:rsid w:val="0007569E"/>
    <w:rsid w:val="00076CC9"/>
    <w:rsid w:val="00077535"/>
    <w:rsid w:val="00080B82"/>
    <w:rsid w:val="00085DF9"/>
    <w:rsid w:val="00086771"/>
    <w:rsid w:val="00087765"/>
    <w:rsid w:val="00090BD5"/>
    <w:rsid w:val="00092771"/>
    <w:rsid w:val="00094397"/>
    <w:rsid w:val="0009527B"/>
    <w:rsid w:val="0009701F"/>
    <w:rsid w:val="000A6310"/>
    <w:rsid w:val="000A6623"/>
    <w:rsid w:val="000B3542"/>
    <w:rsid w:val="000B3825"/>
    <w:rsid w:val="000B6038"/>
    <w:rsid w:val="000C185F"/>
    <w:rsid w:val="000C6922"/>
    <w:rsid w:val="000C7DE1"/>
    <w:rsid w:val="000D4B08"/>
    <w:rsid w:val="000E08C5"/>
    <w:rsid w:val="000E3010"/>
    <w:rsid w:val="000F0481"/>
    <w:rsid w:val="000F0CC1"/>
    <w:rsid w:val="000F183C"/>
    <w:rsid w:val="000F2BD7"/>
    <w:rsid w:val="000F2CD2"/>
    <w:rsid w:val="000F6EBF"/>
    <w:rsid w:val="0010034F"/>
    <w:rsid w:val="00100CE5"/>
    <w:rsid w:val="00101165"/>
    <w:rsid w:val="00101574"/>
    <w:rsid w:val="00101BDE"/>
    <w:rsid w:val="00105094"/>
    <w:rsid w:val="001059E1"/>
    <w:rsid w:val="00107DB4"/>
    <w:rsid w:val="00110A6E"/>
    <w:rsid w:val="001145D0"/>
    <w:rsid w:val="00115182"/>
    <w:rsid w:val="00116FD3"/>
    <w:rsid w:val="001202FF"/>
    <w:rsid w:val="00121FBB"/>
    <w:rsid w:val="00123470"/>
    <w:rsid w:val="00132B88"/>
    <w:rsid w:val="0013371D"/>
    <w:rsid w:val="00140A7D"/>
    <w:rsid w:val="00141061"/>
    <w:rsid w:val="0014614D"/>
    <w:rsid w:val="00147BBC"/>
    <w:rsid w:val="00153718"/>
    <w:rsid w:val="00155B4C"/>
    <w:rsid w:val="00161C6E"/>
    <w:rsid w:val="00164B5E"/>
    <w:rsid w:val="00167673"/>
    <w:rsid w:val="001704A3"/>
    <w:rsid w:val="00171F28"/>
    <w:rsid w:val="00172AFC"/>
    <w:rsid w:val="00174D01"/>
    <w:rsid w:val="001767B1"/>
    <w:rsid w:val="001778D7"/>
    <w:rsid w:val="00180101"/>
    <w:rsid w:val="0019046C"/>
    <w:rsid w:val="001A194E"/>
    <w:rsid w:val="001A2C5F"/>
    <w:rsid w:val="001A3529"/>
    <w:rsid w:val="001A4381"/>
    <w:rsid w:val="001A7D7F"/>
    <w:rsid w:val="001B09E0"/>
    <w:rsid w:val="001B1253"/>
    <w:rsid w:val="001B1302"/>
    <w:rsid w:val="001B2AA1"/>
    <w:rsid w:val="001C26AD"/>
    <w:rsid w:val="001D0520"/>
    <w:rsid w:val="001D187A"/>
    <w:rsid w:val="001D4129"/>
    <w:rsid w:val="001E4C89"/>
    <w:rsid w:val="001E4EBF"/>
    <w:rsid w:val="001E61AC"/>
    <w:rsid w:val="001F2149"/>
    <w:rsid w:val="001F2AB1"/>
    <w:rsid w:val="001F53C6"/>
    <w:rsid w:val="001F7997"/>
    <w:rsid w:val="00200B39"/>
    <w:rsid w:val="00201339"/>
    <w:rsid w:val="002020AB"/>
    <w:rsid w:val="00202EB9"/>
    <w:rsid w:val="00203316"/>
    <w:rsid w:val="00205895"/>
    <w:rsid w:val="00207256"/>
    <w:rsid w:val="002079DD"/>
    <w:rsid w:val="00210832"/>
    <w:rsid w:val="00213C5F"/>
    <w:rsid w:val="0021607D"/>
    <w:rsid w:val="00216108"/>
    <w:rsid w:val="00216609"/>
    <w:rsid w:val="0022049A"/>
    <w:rsid w:val="0022069C"/>
    <w:rsid w:val="00221E39"/>
    <w:rsid w:val="00222E2C"/>
    <w:rsid w:val="00223211"/>
    <w:rsid w:val="00230A00"/>
    <w:rsid w:val="00231B87"/>
    <w:rsid w:val="00234EF3"/>
    <w:rsid w:val="00237571"/>
    <w:rsid w:val="00241DC6"/>
    <w:rsid w:val="00242E7B"/>
    <w:rsid w:val="00243453"/>
    <w:rsid w:val="00246A37"/>
    <w:rsid w:val="00255D8B"/>
    <w:rsid w:val="0025665B"/>
    <w:rsid w:val="00261A14"/>
    <w:rsid w:val="002637A4"/>
    <w:rsid w:val="002645E3"/>
    <w:rsid w:val="00264A21"/>
    <w:rsid w:val="00265374"/>
    <w:rsid w:val="002659E5"/>
    <w:rsid w:val="00267D96"/>
    <w:rsid w:val="0027078F"/>
    <w:rsid w:val="00272C40"/>
    <w:rsid w:val="002731E9"/>
    <w:rsid w:val="002754CE"/>
    <w:rsid w:val="00281B97"/>
    <w:rsid w:val="00287BD3"/>
    <w:rsid w:val="002A1896"/>
    <w:rsid w:val="002A4580"/>
    <w:rsid w:val="002B689F"/>
    <w:rsid w:val="002B6DC3"/>
    <w:rsid w:val="002C153E"/>
    <w:rsid w:val="002C1713"/>
    <w:rsid w:val="002C2C8D"/>
    <w:rsid w:val="002C5F2D"/>
    <w:rsid w:val="002C619C"/>
    <w:rsid w:val="002D0FA5"/>
    <w:rsid w:val="002D221D"/>
    <w:rsid w:val="002D307D"/>
    <w:rsid w:val="002D364B"/>
    <w:rsid w:val="002D5235"/>
    <w:rsid w:val="002D5BB2"/>
    <w:rsid w:val="002E0A69"/>
    <w:rsid w:val="002E45A0"/>
    <w:rsid w:val="002E509A"/>
    <w:rsid w:val="002E6925"/>
    <w:rsid w:val="002F5EB7"/>
    <w:rsid w:val="002F6111"/>
    <w:rsid w:val="002F6B5D"/>
    <w:rsid w:val="00307D25"/>
    <w:rsid w:val="0031195A"/>
    <w:rsid w:val="003120BC"/>
    <w:rsid w:val="00314769"/>
    <w:rsid w:val="00314CFF"/>
    <w:rsid w:val="0032122C"/>
    <w:rsid w:val="00321981"/>
    <w:rsid w:val="00322044"/>
    <w:rsid w:val="00326939"/>
    <w:rsid w:val="0032758D"/>
    <w:rsid w:val="003278E7"/>
    <w:rsid w:val="00331996"/>
    <w:rsid w:val="00333BA5"/>
    <w:rsid w:val="0034110D"/>
    <w:rsid w:val="003418AF"/>
    <w:rsid w:val="00342804"/>
    <w:rsid w:val="003477C0"/>
    <w:rsid w:val="00351E98"/>
    <w:rsid w:val="003537B5"/>
    <w:rsid w:val="00353FD0"/>
    <w:rsid w:val="00354064"/>
    <w:rsid w:val="00355069"/>
    <w:rsid w:val="00356678"/>
    <w:rsid w:val="003566F6"/>
    <w:rsid w:val="003614E8"/>
    <w:rsid w:val="0036181A"/>
    <w:rsid w:val="0036193A"/>
    <w:rsid w:val="00367743"/>
    <w:rsid w:val="003701FA"/>
    <w:rsid w:val="0037063D"/>
    <w:rsid w:val="00370C8E"/>
    <w:rsid w:val="00371B86"/>
    <w:rsid w:val="00371D36"/>
    <w:rsid w:val="00372110"/>
    <w:rsid w:val="0037482B"/>
    <w:rsid w:val="00381F16"/>
    <w:rsid w:val="00387A38"/>
    <w:rsid w:val="003901B8"/>
    <w:rsid w:val="003902CE"/>
    <w:rsid w:val="0039045C"/>
    <w:rsid w:val="0039459F"/>
    <w:rsid w:val="00396A48"/>
    <w:rsid w:val="003A0391"/>
    <w:rsid w:val="003A2C42"/>
    <w:rsid w:val="003A73DB"/>
    <w:rsid w:val="003A76F2"/>
    <w:rsid w:val="003B0E32"/>
    <w:rsid w:val="003B1965"/>
    <w:rsid w:val="003B2D3F"/>
    <w:rsid w:val="003B2DA9"/>
    <w:rsid w:val="003B3E3D"/>
    <w:rsid w:val="003B57D4"/>
    <w:rsid w:val="003B5922"/>
    <w:rsid w:val="003B73DC"/>
    <w:rsid w:val="003C2433"/>
    <w:rsid w:val="003C7E02"/>
    <w:rsid w:val="003D345E"/>
    <w:rsid w:val="003E3BC0"/>
    <w:rsid w:val="003F0BA7"/>
    <w:rsid w:val="003F2B64"/>
    <w:rsid w:val="003F4A1D"/>
    <w:rsid w:val="003F4D21"/>
    <w:rsid w:val="004035B0"/>
    <w:rsid w:val="0040370A"/>
    <w:rsid w:val="00411882"/>
    <w:rsid w:val="00412B97"/>
    <w:rsid w:val="00412C74"/>
    <w:rsid w:val="00412E5B"/>
    <w:rsid w:val="004137A0"/>
    <w:rsid w:val="00413AA2"/>
    <w:rsid w:val="00413B2E"/>
    <w:rsid w:val="0041451A"/>
    <w:rsid w:val="00415018"/>
    <w:rsid w:val="00415DBE"/>
    <w:rsid w:val="004163DD"/>
    <w:rsid w:val="00416CC4"/>
    <w:rsid w:val="0042230A"/>
    <w:rsid w:val="0042276B"/>
    <w:rsid w:val="00425219"/>
    <w:rsid w:val="004253A5"/>
    <w:rsid w:val="00427435"/>
    <w:rsid w:val="00427B57"/>
    <w:rsid w:val="0043019A"/>
    <w:rsid w:val="00431C3A"/>
    <w:rsid w:val="00433DA3"/>
    <w:rsid w:val="00435928"/>
    <w:rsid w:val="00443F1C"/>
    <w:rsid w:val="00446381"/>
    <w:rsid w:val="004506D1"/>
    <w:rsid w:val="00451564"/>
    <w:rsid w:val="004518C7"/>
    <w:rsid w:val="00452F7D"/>
    <w:rsid w:val="004545F3"/>
    <w:rsid w:val="00456781"/>
    <w:rsid w:val="0045738D"/>
    <w:rsid w:val="00457EF8"/>
    <w:rsid w:val="00463768"/>
    <w:rsid w:val="004713A1"/>
    <w:rsid w:val="00473E37"/>
    <w:rsid w:val="00474202"/>
    <w:rsid w:val="004747D3"/>
    <w:rsid w:val="00474DBF"/>
    <w:rsid w:val="004760DE"/>
    <w:rsid w:val="0048347B"/>
    <w:rsid w:val="004840C1"/>
    <w:rsid w:val="00490857"/>
    <w:rsid w:val="00493F35"/>
    <w:rsid w:val="004965EA"/>
    <w:rsid w:val="004A2B09"/>
    <w:rsid w:val="004A53FF"/>
    <w:rsid w:val="004A61A4"/>
    <w:rsid w:val="004B37DB"/>
    <w:rsid w:val="004B4DBE"/>
    <w:rsid w:val="004B734C"/>
    <w:rsid w:val="004C0FEE"/>
    <w:rsid w:val="004C1DAC"/>
    <w:rsid w:val="004C3049"/>
    <w:rsid w:val="004C507A"/>
    <w:rsid w:val="004C6B02"/>
    <w:rsid w:val="004C75BF"/>
    <w:rsid w:val="004D131D"/>
    <w:rsid w:val="004D419E"/>
    <w:rsid w:val="004D7EEF"/>
    <w:rsid w:val="004E1F34"/>
    <w:rsid w:val="004E4066"/>
    <w:rsid w:val="004E4890"/>
    <w:rsid w:val="004F103B"/>
    <w:rsid w:val="004F207F"/>
    <w:rsid w:val="004F60F1"/>
    <w:rsid w:val="005019A6"/>
    <w:rsid w:val="00504025"/>
    <w:rsid w:val="0050417A"/>
    <w:rsid w:val="005048EE"/>
    <w:rsid w:val="00504B0B"/>
    <w:rsid w:val="00505278"/>
    <w:rsid w:val="00507684"/>
    <w:rsid w:val="00511A1A"/>
    <w:rsid w:val="00514036"/>
    <w:rsid w:val="00514B58"/>
    <w:rsid w:val="00514BD6"/>
    <w:rsid w:val="00516FD8"/>
    <w:rsid w:val="00522234"/>
    <w:rsid w:val="00524AD6"/>
    <w:rsid w:val="00530824"/>
    <w:rsid w:val="005325A7"/>
    <w:rsid w:val="00533147"/>
    <w:rsid w:val="005349C4"/>
    <w:rsid w:val="00536E96"/>
    <w:rsid w:val="00540F6E"/>
    <w:rsid w:val="00542338"/>
    <w:rsid w:val="0054233E"/>
    <w:rsid w:val="00546DAE"/>
    <w:rsid w:val="00551C79"/>
    <w:rsid w:val="0055200F"/>
    <w:rsid w:val="00564AAB"/>
    <w:rsid w:val="00566F02"/>
    <w:rsid w:val="00575044"/>
    <w:rsid w:val="00576989"/>
    <w:rsid w:val="005771B8"/>
    <w:rsid w:val="0058103C"/>
    <w:rsid w:val="0058169D"/>
    <w:rsid w:val="00581D3E"/>
    <w:rsid w:val="005913A6"/>
    <w:rsid w:val="00592AF9"/>
    <w:rsid w:val="00594630"/>
    <w:rsid w:val="005958F8"/>
    <w:rsid w:val="00596AAB"/>
    <w:rsid w:val="005A0FAE"/>
    <w:rsid w:val="005A5959"/>
    <w:rsid w:val="005A5E73"/>
    <w:rsid w:val="005A7371"/>
    <w:rsid w:val="005B35F7"/>
    <w:rsid w:val="005B47DF"/>
    <w:rsid w:val="005B66EE"/>
    <w:rsid w:val="005C3C71"/>
    <w:rsid w:val="005C72A1"/>
    <w:rsid w:val="005D28E1"/>
    <w:rsid w:val="005E06A1"/>
    <w:rsid w:val="005E18B1"/>
    <w:rsid w:val="005E3391"/>
    <w:rsid w:val="005E4F48"/>
    <w:rsid w:val="005E7690"/>
    <w:rsid w:val="005F2F02"/>
    <w:rsid w:val="005F53DE"/>
    <w:rsid w:val="005F72D2"/>
    <w:rsid w:val="006037FF"/>
    <w:rsid w:val="00604152"/>
    <w:rsid w:val="006057DE"/>
    <w:rsid w:val="00611D6A"/>
    <w:rsid w:val="0061253E"/>
    <w:rsid w:val="0061481E"/>
    <w:rsid w:val="00614BA6"/>
    <w:rsid w:val="006173B1"/>
    <w:rsid w:val="00620565"/>
    <w:rsid w:val="006212AD"/>
    <w:rsid w:val="00621A8A"/>
    <w:rsid w:val="00625563"/>
    <w:rsid w:val="00633ACC"/>
    <w:rsid w:val="00643FF4"/>
    <w:rsid w:val="00644900"/>
    <w:rsid w:val="006454DE"/>
    <w:rsid w:val="00645D6B"/>
    <w:rsid w:val="00646100"/>
    <w:rsid w:val="00647AD0"/>
    <w:rsid w:val="00650D21"/>
    <w:rsid w:val="00650D8E"/>
    <w:rsid w:val="0065482C"/>
    <w:rsid w:val="006564F5"/>
    <w:rsid w:val="0065672C"/>
    <w:rsid w:val="006575F7"/>
    <w:rsid w:val="00663C63"/>
    <w:rsid w:val="006650B5"/>
    <w:rsid w:val="00666CEC"/>
    <w:rsid w:val="00667DA7"/>
    <w:rsid w:val="0067428D"/>
    <w:rsid w:val="0067555D"/>
    <w:rsid w:val="0067627D"/>
    <w:rsid w:val="006844E3"/>
    <w:rsid w:val="00686794"/>
    <w:rsid w:val="006901E8"/>
    <w:rsid w:val="006927BB"/>
    <w:rsid w:val="00693303"/>
    <w:rsid w:val="006949CA"/>
    <w:rsid w:val="00694EBD"/>
    <w:rsid w:val="00696FEE"/>
    <w:rsid w:val="006A1004"/>
    <w:rsid w:val="006A469A"/>
    <w:rsid w:val="006B0737"/>
    <w:rsid w:val="006B1CED"/>
    <w:rsid w:val="006B3E4D"/>
    <w:rsid w:val="006B46CA"/>
    <w:rsid w:val="006B721D"/>
    <w:rsid w:val="006C04B6"/>
    <w:rsid w:val="006C0B88"/>
    <w:rsid w:val="006C1ACC"/>
    <w:rsid w:val="006C61EC"/>
    <w:rsid w:val="006C763C"/>
    <w:rsid w:val="006D3077"/>
    <w:rsid w:val="006D377D"/>
    <w:rsid w:val="006D5AC6"/>
    <w:rsid w:val="006D7D15"/>
    <w:rsid w:val="006E0DF6"/>
    <w:rsid w:val="006E1539"/>
    <w:rsid w:val="006E3CD2"/>
    <w:rsid w:val="006E4830"/>
    <w:rsid w:val="006F0EA4"/>
    <w:rsid w:val="006F74FE"/>
    <w:rsid w:val="00700F18"/>
    <w:rsid w:val="0071565C"/>
    <w:rsid w:val="007169BC"/>
    <w:rsid w:val="00720BB0"/>
    <w:rsid w:val="00721F68"/>
    <w:rsid w:val="00722200"/>
    <w:rsid w:val="00723923"/>
    <w:rsid w:val="0072598F"/>
    <w:rsid w:val="007310A7"/>
    <w:rsid w:val="00732B95"/>
    <w:rsid w:val="00737656"/>
    <w:rsid w:val="00737DB6"/>
    <w:rsid w:val="007402BC"/>
    <w:rsid w:val="00740435"/>
    <w:rsid w:val="007405CF"/>
    <w:rsid w:val="007430B5"/>
    <w:rsid w:val="00743BF6"/>
    <w:rsid w:val="007458B4"/>
    <w:rsid w:val="007466E7"/>
    <w:rsid w:val="0075540C"/>
    <w:rsid w:val="00755DC2"/>
    <w:rsid w:val="007627E2"/>
    <w:rsid w:val="00765592"/>
    <w:rsid w:val="00766233"/>
    <w:rsid w:val="00770DE9"/>
    <w:rsid w:val="0077504F"/>
    <w:rsid w:val="007760C2"/>
    <w:rsid w:val="00777D23"/>
    <w:rsid w:val="00780462"/>
    <w:rsid w:val="00780E61"/>
    <w:rsid w:val="007815A3"/>
    <w:rsid w:val="00781C28"/>
    <w:rsid w:val="007826A3"/>
    <w:rsid w:val="007854E8"/>
    <w:rsid w:val="00785F72"/>
    <w:rsid w:val="00787A12"/>
    <w:rsid w:val="00787C2F"/>
    <w:rsid w:val="007903B5"/>
    <w:rsid w:val="00790A31"/>
    <w:rsid w:val="00790F49"/>
    <w:rsid w:val="00792440"/>
    <w:rsid w:val="007924A8"/>
    <w:rsid w:val="00794D64"/>
    <w:rsid w:val="00796322"/>
    <w:rsid w:val="00796C83"/>
    <w:rsid w:val="00797162"/>
    <w:rsid w:val="007A008E"/>
    <w:rsid w:val="007A02A4"/>
    <w:rsid w:val="007A135F"/>
    <w:rsid w:val="007A6B3C"/>
    <w:rsid w:val="007B296C"/>
    <w:rsid w:val="007B4D74"/>
    <w:rsid w:val="007B514E"/>
    <w:rsid w:val="007B6AB3"/>
    <w:rsid w:val="007B7634"/>
    <w:rsid w:val="007C0139"/>
    <w:rsid w:val="007C0A84"/>
    <w:rsid w:val="007C21D3"/>
    <w:rsid w:val="007C335B"/>
    <w:rsid w:val="007C520A"/>
    <w:rsid w:val="007D229A"/>
    <w:rsid w:val="007D26FD"/>
    <w:rsid w:val="007E05E9"/>
    <w:rsid w:val="007E2EF9"/>
    <w:rsid w:val="007E32EA"/>
    <w:rsid w:val="007E40F5"/>
    <w:rsid w:val="007E6138"/>
    <w:rsid w:val="007E7A0B"/>
    <w:rsid w:val="007F1250"/>
    <w:rsid w:val="007F2349"/>
    <w:rsid w:val="007F7CF2"/>
    <w:rsid w:val="00801D30"/>
    <w:rsid w:val="00804102"/>
    <w:rsid w:val="00807398"/>
    <w:rsid w:val="00815F37"/>
    <w:rsid w:val="00817C6E"/>
    <w:rsid w:val="008220AF"/>
    <w:rsid w:val="00822AFA"/>
    <w:rsid w:val="00826B33"/>
    <w:rsid w:val="008277F7"/>
    <w:rsid w:val="008308F0"/>
    <w:rsid w:val="0083593A"/>
    <w:rsid w:val="0084280E"/>
    <w:rsid w:val="00843F46"/>
    <w:rsid w:val="00847780"/>
    <w:rsid w:val="00851D7D"/>
    <w:rsid w:val="008545D9"/>
    <w:rsid w:val="00864C96"/>
    <w:rsid w:val="008668F4"/>
    <w:rsid w:val="00866D4A"/>
    <w:rsid w:val="00870096"/>
    <w:rsid w:val="0087029E"/>
    <w:rsid w:val="00880D20"/>
    <w:rsid w:val="00882238"/>
    <w:rsid w:val="00882A12"/>
    <w:rsid w:val="00890185"/>
    <w:rsid w:val="00893327"/>
    <w:rsid w:val="008938EF"/>
    <w:rsid w:val="00895A63"/>
    <w:rsid w:val="00897954"/>
    <w:rsid w:val="008A079E"/>
    <w:rsid w:val="008A0F82"/>
    <w:rsid w:val="008A70C5"/>
    <w:rsid w:val="008B0B8C"/>
    <w:rsid w:val="008B0BEF"/>
    <w:rsid w:val="008B2155"/>
    <w:rsid w:val="008B5D04"/>
    <w:rsid w:val="008C3DE7"/>
    <w:rsid w:val="008C4707"/>
    <w:rsid w:val="008C4D80"/>
    <w:rsid w:val="008C6F1E"/>
    <w:rsid w:val="008D0408"/>
    <w:rsid w:val="008D3DF1"/>
    <w:rsid w:val="008D626A"/>
    <w:rsid w:val="008D756D"/>
    <w:rsid w:val="008E07E2"/>
    <w:rsid w:val="008E258F"/>
    <w:rsid w:val="008E6BD8"/>
    <w:rsid w:val="008F04A5"/>
    <w:rsid w:val="008F0801"/>
    <w:rsid w:val="008F2023"/>
    <w:rsid w:val="008F387C"/>
    <w:rsid w:val="008F50CA"/>
    <w:rsid w:val="008F7D5F"/>
    <w:rsid w:val="009000B1"/>
    <w:rsid w:val="00902362"/>
    <w:rsid w:val="00905B19"/>
    <w:rsid w:val="00910200"/>
    <w:rsid w:val="00911D14"/>
    <w:rsid w:val="0091417E"/>
    <w:rsid w:val="00914660"/>
    <w:rsid w:val="00917BBA"/>
    <w:rsid w:val="00917C9C"/>
    <w:rsid w:val="00920EA1"/>
    <w:rsid w:val="00923E56"/>
    <w:rsid w:val="00925A52"/>
    <w:rsid w:val="0092754F"/>
    <w:rsid w:val="00931D99"/>
    <w:rsid w:val="009354B6"/>
    <w:rsid w:val="009367F4"/>
    <w:rsid w:val="0094013C"/>
    <w:rsid w:val="00945100"/>
    <w:rsid w:val="009458BF"/>
    <w:rsid w:val="00946A5F"/>
    <w:rsid w:val="009470FA"/>
    <w:rsid w:val="009471C9"/>
    <w:rsid w:val="00951090"/>
    <w:rsid w:val="009512F5"/>
    <w:rsid w:val="00953460"/>
    <w:rsid w:val="00955BD1"/>
    <w:rsid w:val="0095606D"/>
    <w:rsid w:val="00956723"/>
    <w:rsid w:val="00956AA5"/>
    <w:rsid w:val="00957AC4"/>
    <w:rsid w:val="00962CDD"/>
    <w:rsid w:val="00962EE4"/>
    <w:rsid w:val="0096571E"/>
    <w:rsid w:val="00971D3F"/>
    <w:rsid w:val="00975478"/>
    <w:rsid w:val="00975E09"/>
    <w:rsid w:val="00982032"/>
    <w:rsid w:val="00985F37"/>
    <w:rsid w:val="00986856"/>
    <w:rsid w:val="00994C43"/>
    <w:rsid w:val="009A5DC9"/>
    <w:rsid w:val="009B013E"/>
    <w:rsid w:val="009B2407"/>
    <w:rsid w:val="009B7886"/>
    <w:rsid w:val="009C33D4"/>
    <w:rsid w:val="009C3C38"/>
    <w:rsid w:val="009C505B"/>
    <w:rsid w:val="009C672A"/>
    <w:rsid w:val="009C6F8F"/>
    <w:rsid w:val="009D3386"/>
    <w:rsid w:val="009D7037"/>
    <w:rsid w:val="009E0F81"/>
    <w:rsid w:val="009E1750"/>
    <w:rsid w:val="009E2603"/>
    <w:rsid w:val="009E4CD0"/>
    <w:rsid w:val="009E4CD1"/>
    <w:rsid w:val="009E5003"/>
    <w:rsid w:val="009F5019"/>
    <w:rsid w:val="009F5436"/>
    <w:rsid w:val="009F7536"/>
    <w:rsid w:val="00A01060"/>
    <w:rsid w:val="00A026DC"/>
    <w:rsid w:val="00A04EDB"/>
    <w:rsid w:val="00A0501C"/>
    <w:rsid w:val="00A06994"/>
    <w:rsid w:val="00A06EB7"/>
    <w:rsid w:val="00A07CC6"/>
    <w:rsid w:val="00A10299"/>
    <w:rsid w:val="00A10DB5"/>
    <w:rsid w:val="00A11D43"/>
    <w:rsid w:val="00A15822"/>
    <w:rsid w:val="00A1721D"/>
    <w:rsid w:val="00A21BC4"/>
    <w:rsid w:val="00A24EF3"/>
    <w:rsid w:val="00A327E5"/>
    <w:rsid w:val="00A35C13"/>
    <w:rsid w:val="00A35E57"/>
    <w:rsid w:val="00A36378"/>
    <w:rsid w:val="00A36A42"/>
    <w:rsid w:val="00A40799"/>
    <w:rsid w:val="00A40B99"/>
    <w:rsid w:val="00A452B8"/>
    <w:rsid w:val="00A468B1"/>
    <w:rsid w:val="00A473F9"/>
    <w:rsid w:val="00A50A82"/>
    <w:rsid w:val="00A528EA"/>
    <w:rsid w:val="00A53193"/>
    <w:rsid w:val="00A53C2C"/>
    <w:rsid w:val="00A5573D"/>
    <w:rsid w:val="00A56BC5"/>
    <w:rsid w:val="00A63509"/>
    <w:rsid w:val="00A65B38"/>
    <w:rsid w:val="00A66232"/>
    <w:rsid w:val="00A70872"/>
    <w:rsid w:val="00A733DE"/>
    <w:rsid w:val="00A76521"/>
    <w:rsid w:val="00A834E8"/>
    <w:rsid w:val="00A84A60"/>
    <w:rsid w:val="00A8689D"/>
    <w:rsid w:val="00A92C55"/>
    <w:rsid w:val="00A94794"/>
    <w:rsid w:val="00A9566A"/>
    <w:rsid w:val="00AA097E"/>
    <w:rsid w:val="00AA2E63"/>
    <w:rsid w:val="00AA3314"/>
    <w:rsid w:val="00AA3A10"/>
    <w:rsid w:val="00AA600F"/>
    <w:rsid w:val="00AB4609"/>
    <w:rsid w:val="00AB6AA9"/>
    <w:rsid w:val="00AB7248"/>
    <w:rsid w:val="00AC0F40"/>
    <w:rsid w:val="00AC31E9"/>
    <w:rsid w:val="00AC7DD9"/>
    <w:rsid w:val="00AD0229"/>
    <w:rsid w:val="00AD0695"/>
    <w:rsid w:val="00AD7C6E"/>
    <w:rsid w:val="00AF081C"/>
    <w:rsid w:val="00AF0F78"/>
    <w:rsid w:val="00AF1D67"/>
    <w:rsid w:val="00AF34F3"/>
    <w:rsid w:val="00AF3DBB"/>
    <w:rsid w:val="00AF7F7C"/>
    <w:rsid w:val="00AF7FDD"/>
    <w:rsid w:val="00B04377"/>
    <w:rsid w:val="00B07A8C"/>
    <w:rsid w:val="00B11438"/>
    <w:rsid w:val="00B11FAF"/>
    <w:rsid w:val="00B16D7C"/>
    <w:rsid w:val="00B17346"/>
    <w:rsid w:val="00B209F9"/>
    <w:rsid w:val="00B220E8"/>
    <w:rsid w:val="00B24383"/>
    <w:rsid w:val="00B25485"/>
    <w:rsid w:val="00B272E4"/>
    <w:rsid w:val="00B2730C"/>
    <w:rsid w:val="00B274B2"/>
    <w:rsid w:val="00B312CF"/>
    <w:rsid w:val="00B31395"/>
    <w:rsid w:val="00B33194"/>
    <w:rsid w:val="00B35578"/>
    <w:rsid w:val="00B3765F"/>
    <w:rsid w:val="00B41868"/>
    <w:rsid w:val="00B44E54"/>
    <w:rsid w:val="00B5048F"/>
    <w:rsid w:val="00B51A6B"/>
    <w:rsid w:val="00B52858"/>
    <w:rsid w:val="00B53F33"/>
    <w:rsid w:val="00B55162"/>
    <w:rsid w:val="00B55CA8"/>
    <w:rsid w:val="00B56794"/>
    <w:rsid w:val="00B57BAB"/>
    <w:rsid w:val="00B611FF"/>
    <w:rsid w:val="00B617BA"/>
    <w:rsid w:val="00B62FF8"/>
    <w:rsid w:val="00B66E82"/>
    <w:rsid w:val="00B70078"/>
    <w:rsid w:val="00B70C70"/>
    <w:rsid w:val="00B7280B"/>
    <w:rsid w:val="00B7497B"/>
    <w:rsid w:val="00B7688C"/>
    <w:rsid w:val="00B80B10"/>
    <w:rsid w:val="00B81837"/>
    <w:rsid w:val="00B861E5"/>
    <w:rsid w:val="00B93486"/>
    <w:rsid w:val="00B938F9"/>
    <w:rsid w:val="00B93E12"/>
    <w:rsid w:val="00BA0B6A"/>
    <w:rsid w:val="00BA14B8"/>
    <w:rsid w:val="00BA2341"/>
    <w:rsid w:val="00BA3261"/>
    <w:rsid w:val="00BA6CAE"/>
    <w:rsid w:val="00BB0268"/>
    <w:rsid w:val="00BB0BCB"/>
    <w:rsid w:val="00BB4B9F"/>
    <w:rsid w:val="00BB5D0E"/>
    <w:rsid w:val="00BC1AE0"/>
    <w:rsid w:val="00BC1AFD"/>
    <w:rsid w:val="00BC236B"/>
    <w:rsid w:val="00BC46D2"/>
    <w:rsid w:val="00BC4DC9"/>
    <w:rsid w:val="00BD02C8"/>
    <w:rsid w:val="00BD0979"/>
    <w:rsid w:val="00BD4E27"/>
    <w:rsid w:val="00BD5AB9"/>
    <w:rsid w:val="00BD6787"/>
    <w:rsid w:val="00BD6D54"/>
    <w:rsid w:val="00BE02DB"/>
    <w:rsid w:val="00BE06CE"/>
    <w:rsid w:val="00BE0A6E"/>
    <w:rsid w:val="00BE0BC1"/>
    <w:rsid w:val="00BE3936"/>
    <w:rsid w:val="00BE3D9C"/>
    <w:rsid w:val="00BE4EAB"/>
    <w:rsid w:val="00BE65F8"/>
    <w:rsid w:val="00BE6905"/>
    <w:rsid w:val="00BE750A"/>
    <w:rsid w:val="00BF05AF"/>
    <w:rsid w:val="00BF063D"/>
    <w:rsid w:val="00BF33F8"/>
    <w:rsid w:val="00BF3C36"/>
    <w:rsid w:val="00BF41E9"/>
    <w:rsid w:val="00BF44E6"/>
    <w:rsid w:val="00BF7382"/>
    <w:rsid w:val="00BF7A07"/>
    <w:rsid w:val="00BF7E67"/>
    <w:rsid w:val="00C0149F"/>
    <w:rsid w:val="00C05D3F"/>
    <w:rsid w:val="00C063F9"/>
    <w:rsid w:val="00C0721A"/>
    <w:rsid w:val="00C0792F"/>
    <w:rsid w:val="00C152F3"/>
    <w:rsid w:val="00C23AEE"/>
    <w:rsid w:val="00C2473A"/>
    <w:rsid w:val="00C26767"/>
    <w:rsid w:val="00C311C8"/>
    <w:rsid w:val="00C347F1"/>
    <w:rsid w:val="00C34B59"/>
    <w:rsid w:val="00C34BA8"/>
    <w:rsid w:val="00C4566D"/>
    <w:rsid w:val="00C46568"/>
    <w:rsid w:val="00C524D6"/>
    <w:rsid w:val="00C5738C"/>
    <w:rsid w:val="00C620F2"/>
    <w:rsid w:val="00C642F2"/>
    <w:rsid w:val="00C702BB"/>
    <w:rsid w:val="00C75A89"/>
    <w:rsid w:val="00C76837"/>
    <w:rsid w:val="00C776E2"/>
    <w:rsid w:val="00C77DE2"/>
    <w:rsid w:val="00C81E5E"/>
    <w:rsid w:val="00C84FE4"/>
    <w:rsid w:val="00C875E9"/>
    <w:rsid w:val="00C8762E"/>
    <w:rsid w:val="00C87909"/>
    <w:rsid w:val="00C93623"/>
    <w:rsid w:val="00C965BE"/>
    <w:rsid w:val="00C96D2D"/>
    <w:rsid w:val="00CA3231"/>
    <w:rsid w:val="00CB04D6"/>
    <w:rsid w:val="00CB5EC2"/>
    <w:rsid w:val="00CC0110"/>
    <w:rsid w:val="00CC6EBF"/>
    <w:rsid w:val="00CD58D9"/>
    <w:rsid w:val="00CE1F74"/>
    <w:rsid w:val="00CE2F44"/>
    <w:rsid w:val="00CE7A2E"/>
    <w:rsid w:val="00CF2846"/>
    <w:rsid w:val="00CF3963"/>
    <w:rsid w:val="00CF40A2"/>
    <w:rsid w:val="00CF6DBD"/>
    <w:rsid w:val="00CF721F"/>
    <w:rsid w:val="00D01445"/>
    <w:rsid w:val="00D02100"/>
    <w:rsid w:val="00D07005"/>
    <w:rsid w:val="00D07567"/>
    <w:rsid w:val="00D12177"/>
    <w:rsid w:val="00D13AA7"/>
    <w:rsid w:val="00D143AF"/>
    <w:rsid w:val="00D1446D"/>
    <w:rsid w:val="00D15510"/>
    <w:rsid w:val="00D214FC"/>
    <w:rsid w:val="00D26654"/>
    <w:rsid w:val="00D36202"/>
    <w:rsid w:val="00D407FB"/>
    <w:rsid w:val="00D41155"/>
    <w:rsid w:val="00D44F52"/>
    <w:rsid w:val="00D4574E"/>
    <w:rsid w:val="00D517B8"/>
    <w:rsid w:val="00D52A3E"/>
    <w:rsid w:val="00D52B9B"/>
    <w:rsid w:val="00D5370B"/>
    <w:rsid w:val="00D55318"/>
    <w:rsid w:val="00D5666C"/>
    <w:rsid w:val="00D56E08"/>
    <w:rsid w:val="00D57148"/>
    <w:rsid w:val="00D57B05"/>
    <w:rsid w:val="00D60815"/>
    <w:rsid w:val="00D608EB"/>
    <w:rsid w:val="00D63125"/>
    <w:rsid w:val="00D64CE3"/>
    <w:rsid w:val="00D66C22"/>
    <w:rsid w:val="00D70CF0"/>
    <w:rsid w:val="00D71A07"/>
    <w:rsid w:val="00D760B7"/>
    <w:rsid w:val="00D769CF"/>
    <w:rsid w:val="00D77E58"/>
    <w:rsid w:val="00D80B26"/>
    <w:rsid w:val="00D82BD1"/>
    <w:rsid w:val="00D83069"/>
    <w:rsid w:val="00D8472E"/>
    <w:rsid w:val="00D865A1"/>
    <w:rsid w:val="00D935DB"/>
    <w:rsid w:val="00D95DB5"/>
    <w:rsid w:val="00D9616D"/>
    <w:rsid w:val="00DA05B0"/>
    <w:rsid w:val="00DA1C28"/>
    <w:rsid w:val="00DA2D68"/>
    <w:rsid w:val="00DA3201"/>
    <w:rsid w:val="00DA342D"/>
    <w:rsid w:val="00DB03A7"/>
    <w:rsid w:val="00DB0CEB"/>
    <w:rsid w:val="00DB1D1A"/>
    <w:rsid w:val="00DB3543"/>
    <w:rsid w:val="00DB4DF9"/>
    <w:rsid w:val="00DC0282"/>
    <w:rsid w:val="00DC28F0"/>
    <w:rsid w:val="00DC763A"/>
    <w:rsid w:val="00DC7783"/>
    <w:rsid w:val="00DC785A"/>
    <w:rsid w:val="00DD0C8C"/>
    <w:rsid w:val="00DD2ED9"/>
    <w:rsid w:val="00DE4FB8"/>
    <w:rsid w:val="00DE69C4"/>
    <w:rsid w:val="00DF0127"/>
    <w:rsid w:val="00DF21CB"/>
    <w:rsid w:val="00DF2353"/>
    <w:rsid w:val="00DF25C0"/>
    <w:rsid w:val="00E0062F"/>
    <w:rsid w:val="00E00843"/>
    <w:rsid w:val="00E00FD4"/>
    <w:rsid w:val="00E014BC"/>
    <w:rsid w:val="00E02AB5"/>
    <w:rsid w:val="00E04ADB"/>
    <w:rsid w:val="00E05661"/>
    <w:rsid w:val="00E0754A"/>
    <w:rsid w:val="00E07E20"/>
    <w:rsid w:val="00E120B6"/>
    <w:rsid w:val="00E13FC1"/>
    <w:rsid w:val="00E17319"/>
    <w:rsid w:val="00E200B3"/>
    <w:rsid w:val="00E22105"/>
    <w:rsid w:val="00E224B9"/>
    <w:rsid w:val="00E274B4"/>
    <w:rsid w:val="00E30209"/>
    <w:rsid w:val="00E34707"/>
    <w:rsid w:val="00E43B7E"/>
    <w:rsid w:val="00E44DAA"/>
    <w:rsid w:val="00E4519E"/>
    <w:rsid w:val="00E46782"/>
    <w:rsid w:val="00E52F91"/>
    <w:rsid w:val="00E53830"/>
    <w:rsid w:val="00E551D4"/>
    <w:rsid w:val="00E579D8"/>
    <w:rsid w:val="00E63C7E"/>
    <w:rsid w:val="00E65017"/>
    <w:rsid w:val="00E665F0"/>
    <w:rsid w:val="00E7037C"/>
    <w:rsid w:val="00E71521"/>
    <w:rsid w:val="00E71AE9"/>
    <w:rsid w:val="00E72356"/>
    <w:rsid w:val="00E72912"/>
    <w:rsid w:val="00E72EFC"/>
    <w:rsid w:val="00E730CC"/>
    <w:rsid w:val="00E767B8"/>
    <w:rsid w:val="00E7795E"/>
    <w:rsid w:val="00E841D3"/>
    <w:rsid w:val="00E93C4A"/>
    <w:rsid w:val="00EA3593"/>
    <w:rsid w:val="00EA6851"/>
    <w:rsid w:val="00EA7B6F"/>
    <w:rsid w:val="00EB2616"/>
    <w:rsid w:val="00EB4EED"/>
    <w:rsid w:val="00EB7F66"/>
    <w:rsid w:val="00EC1A16"/>
    <w:rsid w:val="00EC30A3"/>
    <w:rsid w:val="00EC4941"/>
    <w:rsid w:val="00EC549B"/>
    <w:rsid w:val="00EC7C44"/>
    <w:rsid w:val="00ED03F8"/>
    <w:rsid w:val="00ED0DB8"/>
    <w:rsid w:val="00ED1D7C"/>
    <w:rsid w:val="00ED4294"/>
    <w:rsid w:val="00ED6820"/>
    <w:rsid w:val="00ED6999"/>
    <w:rsid w:val="00EE3248"/>
    <w:rsid w:val="00EE6363"/>
    <w:rsid w:val="00EE6A23"/>
    <w:rsid w:val="00EF2140"/>
    <w:rsid w:val="00EF2EA6"/>
    <w:rsid w:val="00EF4316"/>
    <w:rsid w:val="00F0230E"/>
    <w:rsid w:val="00F03246"/>
    <w:rsid w:val="00F03282"/>
    <w:rsid w:val="00F07E9A"/>
    <w:rsid w:val="00F10AAB"/>
    <w:rsid w:val="00F13AFA"/>
    <w:rsid w:val="00F2223C"/>
    <w:rsid w:val="00F26C32"/>
    <w:rsid w:val="00F27556"/>
    <w:rsid w:val="00F311B6"/>
    <w:rsid w:val="00F3432D"/>
    <w:rsid w:val="00F3752F"/>
    <w:rsid w:val="00F41757"/>
    <w:rsid w:val="00F431F3"/>
    <w:rsid w:val="00F43236"/>
    <w:rsid w:val="00F4713A"/>
    <w:rsid w:val="00F52494"/>
    <w:rsid w:val="00F56004"/>
    <w:rsid w:val="00F6045F"/>
    <w:rsid w:val="00F60830"/>
    <w:rsid w:val="00F6216D"/>
    <w:rsid w:val="00F62635"/>
    <w:rsid w:val="00F657FD"/>
    <w:rsid w:val="00F66A38"/>
    <w:rsid w:val="00F66B83"/>
    <w:rsid w:val="00F70D28"/>
    <w:rsid w:val="00F73D3D"/>
    <w:rsid w:val="00F81445"/>
    <w:rsid w:val="00F8286C"/>
    <w:rsid w:val="00F90BEE"/>
    <w:rsid w:val="00F916BA"/>
    <w:rsid w:val="00F94243"/>
    <w:rsid w:val="00FA03CA"/>
    <w:rsid w:val="00FA1DF5"/>
    <w:rsid w:val="00FA5B2D"/>
    <w:rsid w:val="00FA606E"/>
    <w:rsid w:val="00FA6384"/>
    <w:rsid w:val="00FB7629"/>
    <w:rsid w:val="00FC2824"/>
    <w:rsid w:val="00FC3BA3"/>
    <w:rsid w:val="00FC452C"/>
    <w:rsid w:val="00FD44FF"/>
    <w:rsid w:val="00FD507A"/>
    <w:rsid w:val="00FD5844"/>
    <w:rsid w:val="00FD6A98"/>
    <w:rsid w:val="00FE4096"/>
    <w:rsid w:val="00FE5FC0"/>
    <w:rsid w:val="00FF1828"/>
    <w:rsid w:val="00FF4927"/>
    <w:rsid w:val="00FF49F1"/>
    <w:rsid w:val="00FF4C7C"/>
    <w:rsid w:val="00FF62B3"/>
    <w:rsid w:val="00FF77AE"/>
    <w:rsid w:val="00FF790E"/>
    <w:rsid w:val="00FF79D9"/>
    <w:rsid w:val="0116744F"/>
    <w:rsid w:val="02CD870F"/>
    <w:rsid w:val="032D2F5B"/>
    <w:rsid w:val="0370F2EA"/>
    <w:rsid w:val="03B8B8C6"/>
    <w:rsid w:val="03E020AF"/>
    <w:rsid w:val="04714480"/>
    <w:rsid w:val="04F9C3DA"/>
    <w:rsid w:val="060E3411"/>
    <w:rsid w:val="066D0DBB"/>
    <w:rsid w:val="09C456A1"/>
    <w:rsid w:val="0B33DC83"/>
    <w:rsid w:val="0BFD9669"/>
    <w:rsid w:val="0C1F24C9"/>
    <w:rsid w:val="0CF25DBB"/>
    <w:rsid w:val="0E2E79A4"/>
    <w:rsid w:val="1012A776"/>
    <w:rsid w:val="114891A1"/>
    <w:rsid w:val="1227B975"/>
    <w:rsid w:val="137C2705"/>
    <w:rsid w:val="14CF723F"/>
    <w:rsid w:val="15876C5D"/>
    <w:rsid w:val="16998B7D"/>
    <w:rsid w:val="16FA4542"/>
    <w:rsid w:val="177BD5AB"/>
    <w:rsid w:val="17C15796"/>
    <w:rsid w:val="17F623D9"/>
    <w:rsid w:val="188D3D94"/>
    <w:rsid w:val="189015C2"/>
    <w:rsid w:val="1946BB5B"/>
    <w:rsid w:val="1963B5F3"/>
    <w:rsid w:val="19AF136B"/>
    <w:rsid w:val="1A68FAF5"/>
    <w:rsid w:val="1AB1D681"/>
    <w:rsid w:val="1B017997"/>
    <w:rsid w:val="1B45A21B"/>
    <w:rsid w:val="1C5E7AB5"/>
    <w:rsid w:val="1D2AD17F"/>
    <w:rsid w:val="1D60EA76"/>
    <w:rsid w:val="1DC01953"/>
    <w:rsid w:val="1DF79F2A"/>
    <w:rsid w:val="1DFB239B"/>
    <w:rsid w:val="1E188C15"/>
    <w:rsid w:val="1F160DCC"/>
    <w:rsid w:val="1FC20A59"/>
    <w:rsid w:val="208DA47E"/>
    <w:rsid w:val="21195482"/>
    <w:rsid w:val="2156F720"/>
    <w:rsid w:val="21C6160F"/>
    <w:rsid w:val="21F8DE4D"/>
    <w:rsid w:val="2375CCC6"/>
    <w:rsid w:val="24D58F10"/>
    <w:rsid w:val="263BEA4D"/>
    <w:rsid w:val="26B3EDCC"/>
    <w:rsid w:val="2791084F"/>
    <w:rsid w:val="2A44A326"/>
    <w:rsid w:val="2A82B068"/>
    <w:rsid w:val="2AADD716"/>
    <w:rsid w:val="2AB0F6DF"/>
    <w:rsid w:val="2AC51C30"/>
    <w:rsid w:val="2B7994DF"/>
    <w:rsid w:val="2C236D50"/>
    <w:rsid w:val="2C47A92B"/>
    <w:rsid w:val="2C59F338"/>
    <w:rsid w:val="2CF9D5FB"/>
    <w:rsid w:val="2DBC1489"/>
    <w:rsid w:val="2F633AE5"/>
    <w:rsid w:val="3180BDFA"/>
    <w:rsid w:val="319836E4"/>
    <w:rsid w:val="31BD94DB"/>
    <w:rsid w:val="31E18763"/>
    <w:rsid w:val="329347A7"/>
    <w:rsid w:val="32D5A8EA"/>
    <w:rsid w:val="3496899D"/>
    <w:rsid w:val="34F78E64"/>
    <w:rsid w:val="351A3C6C"/>
    <w:rsid w:val="35B40441"/>
    <w:rsid w:val="360F0021"/>
    <w:rsid w:val="3674E454"/>
    <w:rsid w:val="3689B545"/>
    <w:rsid w:val="36D1B94A"/>
    <w:rsid w:val="377D27BE"/>
    <w:rsid w:val="37C407D7"/>
    <w:rsid w:val="38CE7ED2"/>
    <w:rsid w:val="3922248E"/>
    <w:rsid w:val="39294F5A"/>
    <w:rsid w:val="3943F8BD"/>
    <w:rsid w:val="3ADF8147"/>
    <w:rsid w:val="3C4FC6E9"/>
    <w:rsid w:val="3C5230F0"/>
    <w:rsid w:val="3C9E9F05"/>
    <w:rsid w:val="3DEF6872"/>
    <w:rsid w:val="3E23473D"/>
    <w:rsid w:val="3E5825E9"/>
    <w:rsid w:val="3F0EF662"/>
    <w:rsid w:val="3FAC713D"/>
    <w:rsid w:val="401E8DC5"/>
    <w:rsid w:val="4062CF29"/>
    <w:rsid w:val="40CCB354"/>
    <w:rsid w:val="41091239"/>
    <w:rsid w:val="41186CFF"/>
    <w:rsid w:val="413B5D0F"/>
    <w:rsid w:val="42CB1043"/>
    <w:rsid w:val="42F161C2"/>
    <w:rsid w:val="4322BA36"/>
    <w:rsid w:val="43899A25"/>
    <w:rsid w:val="439368E5"/>
    <w:rsid w:val="443A77FF"/>
    <w:rsid w:val="44C885BF"/>
    <w:rsid w:val="46BEC926"/>
    <w:rsid w:val="4751EA64"/>
    <w:rsid w:val="4862DE5F"/>
    <w:rsid w:val="488C837A"/>
    <w:rsid w:val="49BF0B8D"/>
    <w:rsid w:val="4ACB5998"/>
    <w:rsid w:val="4C240257"/>
    <w:rsid w:val="4C2BD0A9"/>
    <w:rsid w:val="4C3A4513"/>
    <w:rsid w:val="4CD59078"/>
    <w:rsid w:val="4DD75051"/>
    <w:rsid w:val="4F18A51C"/>
    <w:rsid w:val="4FF41735"/>
    <w:rsid w:val="5005E8C3"/>
    <w:rsid w:val="5086835B"/>
    <w:rsid w:val="50F2A361"/>
    <w:rsid w:val="511EF10E"/>
    <w:rsid w:val="519F06B7"/>
    <w:rsid w:val="51B315F3"/>
    <w:rsid w:val="52B98ADC"/>
    <w:rsid w:val="5393F34A"/>
    <w:rsid w:val="53B97380"/>
    <w:rsid w:val="53C49BC8"/>
    <w:rsid w:val="53E8BC13"/>
    <w:rsid w:val="543682DA"/>
    <w:rsid w:val="55AF57D2"/>
    <w:rsid w:val="57F1A938"/>
    <w:rsid w:val="58ED52AF"/>
    <w:rsid w:val="58F21DB4"/>
    <w:rsid w:val="59CF6ED4"/>
    <w:rsid w:val="5A379039"/>
    <w:rsid w:val="5A3FF833"/>
    <w:rsid w:val="5ADA12C3"/>
    <w:rsid w:val="5AF40269"/>
    <w:rsid w:val="5B499E70"/>
    <w:rsid w:val="5BC9E0B8"/>
    <w:rsid w:val="5C386250"/>
    <w:rsid w:val="5C887832"/>
    <w:rsid w:val="5D13CB8F"/>
    <w:rsid w:val="5D5E2A31"/>
    <w:rsid w:val="5E0F1732"/>
    <w:rsid w:val="5E77A273"/>
    <w:rsid w:val="5F86CBA1"/>
    <w:rsid w:val="5FA46328"/>
    <w:rsid w:val="6228ABF4"/>
    <w:rsid w:val="63A3A4BD"/>
    <w:rsid w:val="63C778E6"/>
    <w:rsid w:val="645A2D80"/>
    <w:rsid w:val="64888E87"/>
    <w:rsid w:val="64FC4CD9"/>
    <w:rsid w:val="65FC80BD"/>
    <w:rsid w:val="670E9452"/>
    <w:rsid w:val="6774C063"/>
    <w:rsid w:val="67AD5E25"/>
    <w:rsid w:val="67FA30B6"/>
    <w:rsid w:val="6892C92F"/>
    <w:rsid w:val="68AD5116"/>
    <w:rsid w:val="68EEE004"/>
    <w:rsid w:val="6907FAE0"/>
    <w:rsid w:val="69DC1397"/>
    <w:rsid w:val="6AF3F32E"/>
    <w:rsid w:val="6B230A1E"/>
    <w:rsid w:val="6C2D9240"/>
    <w:rsid w:val="6C664AC8"/>
    <w:rsid w:val="6D48B2DA"/>
    <w:rsid w:val="6D8D8AF1"/>
    <w:rsid w:val="6EC97465"/>
    <w:rsid w:val="6F5D8461"/>
    <w:rsid w:val="6F66EE43"/>
    <w:rsid w:val="6FC4B5EC"/>
    <w:rsid w:val="6FF2D44C"/>
    <w:rsid w:val="70426F11"/>
    <w:rsid w:val="70AC76F6"/>
    <w:rsid w:val="71C80E3E"/>
    <w:rsid w:val="71DE3F72"/>
    <w:rsid w:val="72478B11"/>
    <w:rsid w:val="72A48F3B"/>
    <w:rsid w:val="73A86F51"/>
    <w:rsid w:val="73D9BDD6"/>
    <w:rsid w:val="73E67F96"/>
    <w:rsid w:val="7555EE81"/>
    <w:rsid w:val="75A0983E"/>
    <w:rsid w:val="7633BAC1"/>
    <w:rsid w:val="79C0A9B5"/>
    <w:rsid w:val="79C61B9D"/>
    <w:rsid w:val="7ABFD556"/>
    <w:rsid w:val="7B4FE2C8"/>
    <w:rsid w:val="7D03FE18"/>
    <w:rsid w:val="7D0B553F"/>
    <w:rsid w:val="7D46F987"/>
    <w:rsid w:val="7DE95B52"/>
    <w:rsid w:val="7E8AEA49"/>
    <w:rsid w:val="7F038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0E0F1"/>
  <w15:chartTrackingRefBased/>
  <w15:docId w15:val="{23D9CDBB-243A-487D-A7ED-48BE7ADB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07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0078"/>
    <w:pPr>
      <w:tabs>
        <w:tab w:val="center" w:pos="4680"/>
        <w:tab w:val="right" w:pos="9360"/>
      </w:tabs>
    </w:pPr>
  </w:style>
  <w:style w:type="character" w:customStyle="1" w:styleId="HeaderChar">
    <w:name w:val="Header Char"/>
    <w:basedOn w:val="DefaultParagraphFont"/>
    <w:link w:val="Header"/>
    <w:uiPriority w:val="99"/>
    <w:rsid w:val="00B70078"/>
  </w:style>
  <w:style w:type="paragraph" w:styleId="Footer">
    <w:name w:val="footer"/>
    <w:basedOn w:val="Normal"/>
    <w:link w:val="FooterChar"/>
    <w:uiPriority w:val="99"/>
    <w:unhideWhenUsed/>
    <w:rsid w:val="00B70078"/>
    <w:pPr>
      <w:tabs>
        <w:tab w:val="center" w:pos="4680"/>
        <w:tab w:val="right" w:pos="9360"/>
      </w:tabs>
    </w:pPr>
  </w:style>
  <w:style w:type="character" w:customStyle="1" w:styleId="FooterChar">
    <w:name w:val="Footer Char"/>
    <w:basedOn w:val="DefaultParagraphFont"/>
    <w:link w:val="Footer"/>
    <w:uiPriority w:val="99"/>
    <w:rsid w:val="00B70078"/>
  </w:style>
  <w:style w:type="character" w:styleId="CommentReference">
    <w:name w:val="annotation reference"/>
    <w:basedOn w:val="DefaultParagraphFont"/>
    <w:uiPriority w:val="99"/>
    <w:semiHidden/>
    <w:unhideWhenUsed/>
    <w:rsid w:val="004B37DB"/>
    <w:rPr>
      <w:sz w:val="16"/>
      <w:szCs w:val="16"/>
    </w:rPr>
  </w:style>
  <w:style w:type="paragraph" w:styleId="CommentText">
    <w:name w:val="annotation text"/>
    <w:basedOn w:val="Normal"/>
    <w:link w:val="CommentTextChar"/>
    <w:uiPriority w:val="99"/>
    <w:unhideWhenUsed/>
    <w:rsid w:val="004B37DB"/>
    <w:pPr>
      <w:spacing w:after="160"/>
    </w:pPr>
    <w:rPr>
      <w:sz w:val="20"/>
      <w:szCs w:val="20"/>
    </w:rPr>
  </w:style>
  <w:style w:type="character" w:customStyle="1" w:styleId="CommentTextChar">
    <w:name w:val="Comment Text Char"/>
    <w:basedOn w:val="DefaultParagraphFont"/>
    <w:link w:val="CommentText"/>
    <w:uiPriority w:val="99"/>
    <w:rsid w:val="004B37DB"/>
    <w:rPr>
      <w:sz w:val="20"/>
      <w:szCs w:val="20"/>
    </w:rPr>
  </w:style>
  <w:style w:type="paragraph" w:styleId="ListParagraph">
    <w:name w:val="List Paragraph"/>
    <w:basedOn w:val="Normal"/>
    <w:uiPriority w:val="34"/>
    <w:qFormat/>
    <w:rsid w:val="00FD507A"/>
    <w:pPr>
      <w:ind w:left="720"/>
      <w:contextualSpacing/>
    </w:pPr>
  </w:style>
  <w:style w:type="character" w:styleId="Strong">
    <w:name w:val="Strong"/>
    <w:basedOn w:val="DefaultParagraphFont"/>
    <w:uiPriority w:val="22"/>
    <w:qFormat/>
    <w:rsid w:val="008F7D5F"/>
    <w:rPr>
      <w:b/>
      <w:bCs/>
    </w:rPr>
  </w:style>
  <w:style w:type="paragraph" w:styleId="CommentSubject">
    <w:name w:val="annotation subject"/>
    <w:basedOn w:val="CommentText"/>
    <w:next w:val="CommentText"/>
    <w:link w:val="CommentSubjectChar"/>
    <w:uiPriority w:val="99"/>
    <w:semiHidden/>
    <w:unhideWhenUsed/>
    <w:rsid w:val="00F26C32"/>
    <w:pPr>
      <w:spacing w:after="0"/>
    </w:pPr>
    <w:rPr>
      <w:b/>
      <w:bCs/>
    </w:rPr>
  </w:style>
  <w:style w:type="character" w:customStyle="1" w:styleId="CommentSubjectChar">
    <w:name w:val="Comment Subject Char"/>
    <w:basedOn w:val="CommentTextChar"/>
    <w:link w:val="CommentSubject"/>
    <w:uiPriority w:val="99"/>
    <w:semiHidden/>
    <w:rsid w:val="00F26C32"/>
    <w:rPr>
      <w:b/>
      <w:bCs/>
      <w:sz w:val="20"/>
      <w:szCs w:val="20"/>
    </w:rPr>
  </w:style>
  <w:style w:type="paragraph" w:styleId="Revision">
    <w:name w:val="Revision"/>
    <w:hidden/>
    <w:uiPriority w:val="99"/>
    <w:semiHidden/>
    <w:rsid w:val="00817C6E"/>
  </w:style>
  <w:style w:type="character" w:customStyle="1" w:styleId="normaltextrun">
    <w:name w:val="normaltextrun"/>
    <w:basedOn w:val="DefaultParagraphFont"/>
    <w:rsid w:val="00566F02"/>
  </w:style>
  <w:style w:type="character" w:customStyle="1" w:styleId="eop">
    <w:name w:val="eop"/>
    <w:basedOn w:val="DefaultParagraphFont"/>
    <w:rsid w:val="00566F02"/>
  </w:style>
  <w:style w:type="paragraph" w:customStyle="1" w:styleId="paragraph">
    <w:name w:val="paragraph"/>
    <w:basedOn w:val="Normal"/>
    <w:rsid w:val="00ED6999"/>
    <w:pPr>
      <w:spacing w:before="100" w:beforeAutospacing="1" w:after="100" w:afterAutospacing="1"/>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6999"/>
  </w:style>
  <w:style w:type="character" w:customStyle="1" w:styleId="spellingerror">
    <w:name w:val="spellingerror"/>
    <w:basedOn w:val="DefaultParagraphFont"/>
    <w:rsid w:val="001704A3"/>
  </w:style>
  <w:style w:type="character" w:styleId="Hyperlink">
    <w:name w:val="Hyperlink"/>
    <w:basedOn w:val="DefaultParagraphFont"/>
    <w:uiPriority w:val="99"/>
    <w:semiHidden/>
    <w:unhideWhenUsed/>
    <w:rsid w:val="000943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15779">
      <w:bodyDiv w:val="1"/>
      <w:marLeft w:val="0"/>
      <w:marRight w:val="0"/>
      <w:marTop w:val="0"/>
      <w:marBottom w:val="0"/>
      <w:divBdr>
        <w:top w:val="none" w:sz="0" w:space="0" w:color="auto"/>
        <w:left w:val="none" w:sz="0" w:space="0" w:color="auto"/>
        <w:bottom w:val="none" w:sz="0" w:space="0" w:color="auto"/>
        <w:right w:val="none" w:sz="0" w:space="0" w:color="auto"/>
      </w:divBdr>
    </w:div>
    <w:div w:id="9896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F45B5D8EF43E4AB2FBFC9BBB65D8B5" ma:contentTypeVersion="5" ma:contentTypeDescription="Create a new document." ma:contentTypeScope="" ma:versionID="f839d2cca8588626af77f2f33ac77dff">
  <xsd:schema xmlns:xsd="http://www.w3.org/2001/XMLSchema" xmlns:xs="http://www.w3.org/2001/XMLSchema" xmlns:p="http://schemas.microsoft.com/office/2006/metadata/properties" xmlns:ns2="da7039c5-dfed-4e84-a5fc-c24156e6dce8" xmlns:ns3="e2b75e7f-dbe7-4b2f-974c-fd315bcbda0f" targetNamespace="http://schemas.microsoft.com/office/2006/metadata/properties" ma:root="true" ma:fieldsID="d5915ad74a8bc7b6d0c4fbeccaf5e303" ns2:_="" ns3:_="">
    <xsd:import namespace="da7039c5-dfed-4e84-a5fc-c24156e6dce8"/>
    <xsd:import namespace="e2b75e7f-dbe7-4b2f-974c-fd315bcbda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039c5-dfed-4e84-a5fc-c24156e6d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75e7f-dbe7-4b2f-974c-fd315bcbda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FA8F4-BFD5-4D97-85F8-B3D24B36B3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A2F8AF-A268-4C8E-8420-891CF2ECB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039c5-dfed-4e84-a5fc-c24156e6dce8"/>
    <ds:schemaRef ds:uri="e2b75e7f-dbe7-4b2f-974c-fd315bcbd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37375-A3E1-4424-B06B-D01478F0D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1766</Words>
  <Characters>10074</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Beth</dc:creator>
  <cp:keywords/>
  <dc:description/>
  <cp:lastModifiedBy>Parr, J.Chris</cp:lastModifiedBy>
  <cp:revision>20</cp:revision>
  <dcterms:created xsi:type="dcterms:W3CDTF">2025-09-12T18:23:00Z</dcterms:created>
  <dcterms:modified xsi:type="dcterms:W3CDTF">2026-01-21T18:49:00Z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f64fd210-2457-4570-a2d2-2483161549b0</vt:lpwstr>
  </property>
  <property fmtid="{D5CDD505-2E9C-101B-9397-08002B2CF9AE}" pid="3" name="ContentTypeId">
    <vt:lpwstr>0x01010011F45B5D8EF43E4AB2FBFC9BBB65D8B5</vt:lpwstr>
  </property>
</Properties>
</file>