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F687" w14:textId="77777777" w:rsidR="00466689" w:rsidRPr="001B3914" w:rsidRDefault="00352BBE" w:rsidP="001B3914">
      <w:pPr>
        <w:pStyle w:val="Heading1"/>
        <w:rPr>
          <w:b/>
          <w:bCs/>
          <w:sz w:val="24"/>
          <w:szCs w:val="24"/>
        </w:rPr>
      </w:pPr>
      <w:r w:rsidRPr="001B3914">
        <w:rPr>
          <w:b/>
          <w:bCs/>
          <w:sz w:val="24"/>
          <w:szCs w:val="24"/>
        </w:rPr>
        <w:t>01</w:t>
      </w:r>
      <w:r w:rsidRPr="001B3914">
        <w:rPr>
          <w:b/>
          <w:bCs/>
          <w:sz w:val="24"/>
          <w:szCs w:val="24"/>
        </w:rPr>
        <w:tab/>
      </w:r>
      <w:r w:rsidRPr="001B3914">
        <w:rPr>
          <w:b/>
          <w:bCs/>
          <w:sz w:val="24"/>
          <w:szCs w:val="24"/>
        </w:rPr>
        <w:tab/>
      </w:r>
      <w:r w:rsidR="005610DA" w:rsidRPr="001B3914">
        <w:rPr>
          <w:b/>
          <w:bCs/>
          <w:sz w:val="24"/>
          <w:szCs w:val="24"/>
        </w:rPr>
        <w:t xml:space="preserve">DEPARTMENT OF AGRICULTURE, </w:t>
      </w:r>
      <w:r w:rsidR="004D3902" w:rsidRPr="001B3914">
        <w:rPr>
          <w:b/>
          <w:bCs/>
          <w:sz w:val="24"/>
          <w:szCs w:val="24"/>
        </w:rPr>
        <w:t>CONSERVATION AND FORESTRY</w:t>
      </w:r>
    </w:p>
    <w:p w14:paraId="68065CA0"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71C602F" w14:textId="77777777" w:rsidR="00466689" w:rsidRPr="00352BBE" w:rsidRDefault="00352BBE"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52BBE">
        <w:rPr>
          <w:rFonts w:ascii="Times New Roman" w:hAnsi="Times New Roman" w:cs="Times New Roman"/>
          <w:b/>
          <w:sz w:val="22"/>
          <w:szCs w:val="22"/>
        </w:rPr>
        <w:t>001</w:t>
      </w:r>
      <w:r w:rsidRPr="00352BBE">
        <w:rPr>
          <w:rFonts w:ascii="Times New Roman" w:hAnsi="Times New Roman" w:cs="Times New Roman"/>
          <w:b/>
          <w:sz w:val="22"/>
          <w:szCs w:val="22"/>
        </w:rPr>
        <w:tab/>
      </w:r>
      <w:r w:rsidRPr="00352BBE">
        <w:rPr>
          <w:rFonts w:ascii="Times New Roman" w:hAnsi="Times New Roman" w:cs="Times New Roman"/>
          <w:b/>
          <w:sz w:val="22"/>
          <w:szCs w:val="22"/>
        </w:rPr>
        <w:tab/>
      </w:r>
      <w:r w:rsidR="005610DA" w:rsidRPr="00352BBE">
        <w:rPr>
          <w:rFonts w:ascii="Times New Roman" w:hAnsi="Times New Roman" w:cs="Times New Roman"/>
          <w:b/>
          <w:sz w:val="22"/>
          <w:szCs w:val="22"/>
        </w:rPr>
        <w:t>DIVISION OF QUALITY ASSURANCE &amp; REGULATIONS</w:t>
      </w:r>
    </w:p>
    <w:p w14:paraId="76A2C0CA"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CCAFDCB" w14:textId="77777777" w:rsidR="00466689" w:rsidRPr="00352BBE"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52BBE">
        <w:rPr>
          <w:rFonts w:ascii="Times New Roman" w:hAnsi="Times New Roman" w:cs="Times New Roman"/>
          <w:b/>
          <w:sz w:val="22"/>
          <w:szCs w:val="22"/>
        </w:rPr>
        <w:t>C</w:t>
      </w:r>
      <w:r w:rsidR="00352BBE" w:rsidRPr="00352BBE">
        <w:rPr>
          <w:rFonts w:ascii="Times New Roman" w:hAnsi="Times New Roman" w:cs="Times New Roman"/>
          <w:b/>
          <w:sz w:val="22"/>
          <w:szCs w:val="22"/>
        </w:rPr>
        <w:t>hapter 350:</w:t>
      </w:r>
      <w:r w:rsidR="00352BBE" w:rsidRPr="00352BBE">
        <w:rPr>
          <w:rFonts w:ascii="Times New Roman" w:hAnsi="Times New Roman" w:cs="Times New Roman"/>
          <w:b/>
          <w:sz w:val="22"/>
          <w:szCs w:val="22"/>
        </w:rPr>
        <w:tab/>
      </w:r>
      <w:r w:rsidR="00AA4C26">
        <w:rPr>
          <w:rFonts w:ascii="Times New Roman" w:hAnsi="Times New Roman" w:cs="Times New Roman"/>
          <w:b/>
          <w:sz w:val="22"/>
          <w:szCs w:val="22"/>
        </w:rPr>
        <w:t>REGULATIONS UND</w:t>
      </w:r>
      <w:r w:rsidRPr="00352BBE">
        <w:rPr>
          <w:rFonts w:ascii="Times New Roman" w:hAnsi="Times New Roman" w:cs="Times New Roman"/>
          <w:b/>
          <w:sz w:val="22"/>
          <w:szCs w:val="22"/>
        </w:rPr>
        <w:t xml:space="preserve">ER THE </w:t>
      </w:r>
      <w:smartTag w:uri="urn:schemas-microsoft-com:office:smarttags" w:element="place">
        <w:smartTag w:uri="urn:schemas-microsoft-com:office:smarttags" w:element="State">
          <w:r w:rsidRPr="00352BBE">
            <w:rPr>
              <w:rFonts w:ascii="Times New Roman" w:hAnsi="Times New Roman" w:cs="Times New Roman"/>
              <w:b/>
              <w:sz w:val="22"/>
              <w:szCs w:val="22"/>
            </w:rPr>
            <w:t>MAINE</w:t>
          </w:r>
        </w:smartTag>
      </w:smartTag>
      <w:r w:rsidRPr="00352BBE">
        <w:rPr>
          <w:rFonts w:ascii="Times New Roman" w:hAnsi="Times New Roman" w:cs="Times New Roman"/>
          <w:b/>
          <w:sz w:val="22"/>
          <w:szCs w:val="22"/>
        </w:rPr>
        <w:t xml:space="preserve"> COMMERCIAL</w:t>
      </w:r>
      <w:r w:rsidR="00352BBE" w:rsidRPr="00352BBE">
        <w:rPr>
          <w:rFonts w:ascii="Times New Roman" w:hAnsi="Times New Roman" w:cs="Times New Roman"/>
          <w:b/>
          <w:sz w:val="22"/>
          <w:szCs w:val="22"/>
        </w:rPr>
        <w:t xml:space="preserve"> </w:t>
      </w:r>
      <w:r w:rsidRPr="00352BBE">
        <w:rPr>
          <w:rFonts w:ascii="Times New Roman" w:hAnsi="Times New Roman" w:cs="Times New Roman"/>
          <w:b/>
          <w:sz w:val="22"/>
          <w:szCs w:val="22"/>
        </w:rPr>
        <w:t>FERTILIZER LAW</w:t>
      </w:r>
    </w:p>
    <w:p w14:paraId="72772AB0" w14:textId="77777777" w:rsidR="00466689" w:rsidRDefault="00466689" w:rsidP="00352BBE">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60AD88E3" w14:textId="77777777" w:rsidR="00352BBE" w:rsidRPr="00352BBE" w:rsidRDefault="00352BBE"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695C7B" w14:textId="77777777" w:rsidR="00466689" w:rsidRPr="00352BBE" w:rsidRDefault="005610DA"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sidRPr="00352BBE">
        <w:rPr>
          <w:rFonts w:ascii="Times New Roman" w:hAnsi="Times New Roman" w:cs="Times New Roman"/>
          <w:b/>
          <w:sz w:val="22"/>
          <w:szCs w:val="22"/>
        </w:rPr>
        <w:t>SUMMARY:</w:t>
      </w:r>
      <w:r w:rsidRPr="00352BBE">
        <w:rPr>
          <w:rFonts w:ascii="Times New Roman" w:hAnsi="Times New Roman" w:cs="Times New Roman"/>
          <w:sz w:val="22"/>
          <w:szCs w:val="22"/>
        </w:rPr>
        <w:t xml:space="preserve"> The purpose of this chapter is to set forth uniform standards for labeling, registration and regulation of fertilizers.</w:t>
      </w:r>
    </w:p>
    <w:p w14:paraId="710DC9BA" w14:textId="77777777" w:rsidR="00466689" w:rsidRDefault="00466689" w:rsidP="00352BBE">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3900C5E7" w14:textId="77777777" w:rsidR="00352BBE" w:rsidRDefault="00352BBE"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DB506F5" w14:textId="77777777" w:rsidR="00352BBE" w:rsidRPr="00352BBE" w:rsidRDefault="00352BBE"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4D8CF40" w14:textId="77777777" w:rsidR="00466689" w:rsidRPr="00352BBE" w:rsidRDefault="00352BBE"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rPr>
        <w:tab/>
      </w:r>
      <w:r w:rsidR="005610DA" w:rsidRPr="00352BBE">
        <w:rPr>
          <w:rFonts w:ascii="Times New Roman" w:hAnsi="Times New Roman" w:cs="Times New Roman"/>
          <w:b/>
          <w:sz w:val="22"/>
          <w:szCs w:val="22"/>
        </w:rPr>
        <w:t>DEFINITIONS</w:t>
      </w:r>
    </w:p>
    <w:p w14:paraId="1C93B9F8"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A523243" w14:textId="77777777" w:rsidR="00466689" w:rsidRPr="00352BBE" w:rsidRDefault="00352BBE" w:rsidP="00391B2C">
      <w:pPr>
        <w:pStyle w:val="PlainText"/>
        <w:tabs>
          <w:tab w:val="left" w:pos="720"/>
          <w:tab w:val="left" w:pos="1440"/>
          <w:tab w:val="left" w:pos="2160"/>
          <w:tab w:val="left" w:pos="2880"/>
          <w:tab w:val="left" w:pos="3600"/>
        </w:tabs>
        <w:ind w:left="1440" w:right="1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5610DA" w:rsidRPr="00352BBE">
        <w:rPr>
          <w:rFonts w:ascii="Times New Roman" w:hAnsi="Times New Roman" w:cs="Times New Roman"/>
          <w:sz w:val="22"/>
          <w:szCs w:val="22"/>
        </w:rPr>
        <w:t>“Biosolids” means a primary organic solid material produced by wastewater treatment processes that can be beneficially recycled for its plant nutrient content and soil amending characteristics. Biosolids also include “S</w:t>
      </w:r>
      <w:r w:rsidR="00391B2C">
        <w:rPr>
          <w:rFonts w:ascii="Times New Roman" w:hAnsi="Times New Roman" w:cs="Times New Roman"/>
          <w:sz w:val="22"/>
          <w:szCs w:val="22"/>
        </w:rPr>
        <w:t>ludge” as defined in 38 M.R.S.</w:t>
      </w:r>
      <w:r w:rsidR="005610DA" w:rsidRPr="00352BBE">
        <w:rPr>
          <w:rFonts w:ascii="Times New Roman" w:hAnsi="Times New Roman" w:cs="Times New Roman"/>
          <w:sz w:val="22"/>
          <w:szCs w:val="22"/>
        </w:rPr>
        <w:t xml:space="preserve"> </w:t>
      </w:r>
      <w:r w:rsidR="00DF7BE7">
        <w:rPr>
          <w:rFonts w:ascii="Times New Roman" w:hAnsi="Times New Roman" w:cs="Times New Roman"/>
          <w:sz w:val="22"/>
          <w:szCs w:val="22"/>
        </w:rPr>
        <w:t>§</w:t>
      </w:r>
      <w:r w:rsidR="005610DA" w:rsidRPr="00352BBE">
        <w:rPr>
          <w:rFonts w:ascii="Times New Roman" w:hAnsi="Times New Roman" w:cs="Times New Roman"/>
          <w:sz w:val="22"/>
          <w:szCs w:val="22"/>
        </w:rPr>
        <w:t>1303-C (28-A).</w:t>
      </w:r>
    </w:p>
    <w:p w14:paraId="6E5F2601"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341E342" w14:textId="77777777" w:rsidR="00466689" w:rsidRPr="00352BBE" w:rsidRDefault="00352BBE"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5610DA" w:rsidRPr="00352BBE">
        <w:rPr>
          <w:rFonts w:ascii="Times New Roman" w:hAnsi="Times New Roman" w:cs="Times New Roman"/>
          <w:sz w:val="22"/>
          <w:szCs w:val="22"/>
        </w:rPr>
        <w:t xml:space="preserve">“Coated </w:t>
      </w:r>
      <w:proofErr w:type="gramStart"/>
      <w:r w:rsidR="005610DA" w:rsidRPr="00352BBE">
        <w:rPr>
          <w:rFonts w:ascii="Times New Roman" w:hAnsi="Times New Roman" w:cs="Times New Roman"/>
          <w:sz w:val="22"/>
          <w:szCs w:val="22"/>
        </w:rPr>
        <w:t>Slow Release</w:t>
      </w:r>
      <w:proofErr w:type="gramEnd"/>
      <w:r w:rsidR="005610DA" w:rsidRPr="00352BBE">
        <w:rPr>
          <w:rFonts w:ascii="Times New Roman" w:hAnsi="Times New Roman" w:cs="Times New Roman"/>
          <w:sz w:val="22"/>
          <w:szCs w:val="22"/>
        </w:rPr>
        <w:t xml:space="preserve"> Fertilizer” means a product containing sources of water soluble nutrients, release of which in the soil is controlled by a coating applied to the fertilizer.</w:t>
      </w:r>
    </w:p>
    <w:p w14:paraId="21B82E39"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1D212FB"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3</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“Commercial Value Found” means the number determined by the sum obtained from adding the percentage of Total Nitrogen</w:t>
      </w:r>
      <w:r w:rsidR="006830CC">
        <w:rPr>
          <w:rFonts w:ascii="Times New Roman" w:hAnsi="Times New Roman" w:cs="Times New Roman"/>
          <w:sz w:val="22"/>
          <w:szCs w:val="22"/>
        </w:rPr>
        <w:t xml:space="preserve"> (N), Available Phosphate (</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and Soluble Potash (K</w:t>
      </w:r>
      <w:r w:rsidRPr="00FE5290">
        <w:rPr>
          <w:rFonts w:ascii="Times New Roman" w:hAnsi="Times New Roman" w:cs="Times New Roman"/>
          <w:sz w:val="22"/>
          <w:szCs w:val="22"/>
          <w:vertAlign w:val="subscript"/>
        </w:rPr>
        <w:t>2</w:t>
      </w:r>
      <w:r w:rsidRPr="00352BBE">
        <w:rPr>
          <w:rFonts w:ascii="Times New Roman" w:hAnsi="Times New Roman" w:cs="Times New Roman"/>
          <w:sz w:val="22"/>
          <w:szCs w:val="22"/>
        </w:rPr>
        <w:t>O).</w:t>
      </w:r>
    </w:p>
    <w:p w14:paraId="632EEB97"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A10F9D7"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4</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“Commercial Value Guaranteed” means the number determined by the sum obtained from adding the percentage guaranteed of Total Nitr</w:t>
      </w:r>
      <w:r w:rsidR="006830CC">
        <w:rPr>
          <w:rFonts w:ascii="Times New Roman" w:hAnsi="Times New Roman" w:cs="Times New Roman"/>
          <w:sz w:val="22"/>
          <w:szCs w:val="22"/>
        </w:rPr>
        <w:t>ogen, Available Phosphate (</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006830CC">
        <w:rPr>
          <w:rFonts w:ascii="Times New Roman" w:hAnsi="Times New Roman" w:cs="Times New Roman"/>
          <w:sz w:val="22"/>
          <w:szCs w:val="22"/>
        </w:rPr>
        <w:t>) and Soluble Potash (</w:t>
      </w:r>
      <w:r w:rsidR="00FE5290" w:rsidRPr="00352BBE">
        <w:rPr>
          <w:rFonts w:ascii="Times New Roman" w:hAnsi="Times New Roman" w:cs="Times New Roman"/>
          <w:sz w:val="22"/>
          <w:szCs w:val="22"/>
        </w:rPr>
        <w:t>K</w:t>
      </w:r>
      <w:r w:rsidR="00FE5290" w:rsidRPr="00FE5290">
        <w:rPr>
          <w:rFonts w:ascii="Times New Roman" w:hAnsi="Times New Roman" w:cs="Times New Roman"/>
          <w:sz w:val="22"/>
          <w:szCs w:val="22"/>
          <w:vertAlign w:val="subscript"/>
        </w:rPr>
        <w:t>2</w:t>
      </w:r>
      <w:r w:rsidR="00FE5290" w:rsidRPr="00352BBE">
        <w:rPr>
          <w:rFonts w:ascii="Times New Roman" w:hAnsi="Times New Roman" w:cs="Times New Roman"/>
          <w:sz w:val="22"/>
          <w:szCs w:val="22"/>
        </w:rPr>
        <w:t>O</w:t>
      </w:r>
      <w:r w:rsidRPr="00352BBE">
        <w:rPr>
          <w:rFonts w:ascii="Times New Roman" w:hAnsi="Times New Roman" w:cs="Times New Roman"/>
          <w:sz w:val="22"/>
          <w:szCs w:val="22"/>
        </w:rPr>
        <w:t>).</w:t>
      </w:r>
    </w:p>
    <w:p w14:paraId="184D7BDC"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F9556B9"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5</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“Fertilizer Grade” means the minimum guarantee of available plant food expressed in terms of total Nitrogen (not ammonia), Available Phosphate and Soluble Potash. The values for Total Nitrogen (N), Available Phosphate </w:t>
      </w:r>
      <w:r w:rsidR="006830CC">
        <w:rPr>
          <w:rFonts w:ascii="Times New Roman" w:hAnsi="Times New Roman" w:cs="Times New Roman"/>
          <w:sz w:val="22"/>
          <w:szCs w:val="22"/>
        </w:rPr>
        <w:t>(</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006830CC">
        <w:rPr>
          <w:rFonts w:ascii="Times New Roman" w:hAnsi="Times New Roman" w:cs="Times New Roman"/>
          <w:sz w:val="22"/>
          <w:szCs w:val="22"/>
        </w:rPr>
        <w:t>) and Soluble Potash (</w:t>
      </w:r>
      <w:r w:rsidR="00FE5290" w:rsidRPr="00352BBE">
        <w:rPr>
          <w:rFonts w:ascii="Times New Roman" w:hAnsi="Times New Roman" w:cs="Times New Roman"/>
          <w:sz w:val="22"/>
          <w:szCs w:val="22"/>
        </w:rPr>
        <w:t>K</w:t>
      </w:r>
      <w:r w:rsidR="00FE5290" w:rsidRPr="00FE5290">
        <w:rPr>
          <w:rFonts w:ascii="Times New Roman" w:hAnsi="Times New Roman" w:cs="Times New Roman"/>
          <w:sz w:val="22"/>
          <w:szCs w:val="22"/>
          <w:vertAlign w:val="subscript"/>
        </w:rPr>
        <w:t>2</w:t>
      </w:r>
      <w:r w:rsidR="00FE5290" w:rsidRPr="00352BBE">
        <w:rPr>
          <w:rFonts w:ascii="Times New Roman" w:hAnsi="Times New Roman" w:cs="Times New Roman"/>
          <w:sz w:val="22"/>
          <w:szCs w:val="22"/>
        </w:rPr>
        <w:t>O</w:t>
      </w:r>
      <w:r w:rsidRPr="00352BBE">
        <w:rPr>
          <w:rFonts w:ascii="Times New Roman" w:hAnsi="Times New Roman" w:cs="Times New Roman"/>
          <w:sz w:val="22"/>
          <w:szCs w:val="22"/>
        </w:rPr>
        <w:t xml:space="preserve">), expressed as the grade must coincide with the guaranteed analysis statement. Only one set of values may be used in the grade designation and </w:t>
      </w:r>
      <w:proofErr w:type="gramStart"/>
      <w:r w:rsidRPr="00352BBE">
        <w:rPr>
          <w:rFonts w:ascii="Times New Roman" w:hAnsi="Times New Roman" w:cs="Times New Roman"/>
          <w:sz w:val="22"/>
          <w:szCs w:val="22"/>
        </w:rPr>
        <w:t>with the exception of</w:t>
      </w:r>
      <w:proofErr w:type="gramEnd"/>
      <w:r w:rsidRPr="00352BBE">
        <w:rPr>
          <w:rFonts w:ascii="Times New Roman" w:hAnsi="Times New Roman" w:cs="Times New Roman"/>
          <w:sz w:val="22"/>
          <w:szCs w:val="22"/>
        </w:rPr>
        <w:t xml:space="preserve"> Specialty Fertilizer, the grade must be expressed in whole numbers.</w:t>
      </w:r>
    </w:p>
    <w:p w14:paraId="4F2CF310"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A759065"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6</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“Guarantee” means Guaranteed Analysis.</w:t>
      </w:r>
    </w:p>
    <w:p w14:paraId="5B313587"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9DF56C9"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7</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“Guaranteed Analysis” means the minimum percentage of Total Nitrogen (N), available Phosphate (expressed</w:t>
      </w:r>
      <w:r w:rsidR="006830CC">
        <w:rPr>
          <w:rFonts w:ascii="Times New Roman" w:hAnsi="Times New Roman" w:cs="Times New Roman"/>
          <w:sz w:val="22"/>
          <w:szCs w:val="22"/>
        </w:rPr>
        <w:t xml:space="preserve"> as percent </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xml:space="preserve">), water soluble Potassium (expressed as percent </w:t>
      </w:r>
      <w:r w:rsidR="00FE5290" w:rsidRPr="00352BBE">
        <w:rPr>
          <w:rFonts w:ascii="Times New Roman" w:hAnsi="Times New Roman" w:cs="Times New Roman"/>
          <w:sz w:val="22"/>
          <w:szCs w:val="22"/>
        </w:rPr>
        <w:t>K</w:t>
      </w:r>
      <w:r w:rsidR="00FE5290" w:rsidRPr="00FE5290">
        <w:rPr>
          <w:rFonts w:ascii="Times New Roman" w:hAnsi="Times New Roman" w:cs="Times New Roman"/>
          <w:sz w:val="22"/>
          <w:szCs w:val="22"/>
          <w:vertAlign w:val="subscript"/>
        </w:rPr>
        <w:t>2</w:t>
      </w:r>
      <w:r w:rsidR="00FE5290" w:rsidRPr="00352BBE">
        <w:rPr>
          <w:rFonts w:ascii="Times New Roman" w:hAnsi="Times New Roman" w:cs="Times New Roman"/>
          <w:sz w:val="22"/>
          <w:szCs w:val="22"/>
        </w:rPr>
        <w:t>O</w:t>
      </w:r>
      <w:r w:rsidRPr="00352BBE">
        <w:rPr>
          <w:rFonts w:ascii="Times New Roman" w:hAnsi="Times New Roman" w:cs="Times New Roman"/>
          <w:sz w:val="22"/>
          <w:szCs w:val="22"/>
        </w:rPr>
        <w:t>) and other nutrients present in quantities that conform to Chapter 350 section III.</w:t>
      </w:r>
    </w:p>
    <w:p w14:paraId="58110F38"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181CC02"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8</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“Investigation Allowance” means an allowance for variations inherent in the taking, preparation and analysis of an official sample of fertilizer.</w:t>
      </w:r>
    </w:p>
    <w:p w14:paraId="0B7C3B73"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80172A2"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9</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w:t>
      </w:r>
      <w:smartTag w:uri="urn:schemas-microsoft-com:office:smarttags" w:element="place">
        <w:r w:rsidRPr="00352BBE">
          <w:rPr>
            <w:rFonts w:ascii="Times New Roman" w:hAnsi="Times New Roman" w:cs="Times New Roman"/>
            <w:sz w:val="22"/>
            <w:szCs w:val="22"/>
          </w:rPr>
          <w:t>Lot</w:t>
        </w:r>
      </w:smartTag>
      <w:r w:rsidRPr="00352BBE">
        <w:rPr>
          <w:rFonts w:ascii="Times New Roman" w:hAnsi="Times New Roman" w:cs="Times New Roman"/>
          <w:sz w:val="22"/>
          <w:szCs w:val="22"/>
        </w:rPr>
        <w:t xml:space="preserve">” means an identifiable quantity of fertilizer that can be sampled officially according to the Association of Official Analytical Chemists (AOAC) International procedures, up to and including a freight </w:t>
      </w:r>
      <w:proofErr w:type="gramStart"/>
      <w:r w:rsidRPr="00352BBE">
        <w:rPr>
          <w:rFonts w:ascii="Times New Roman" w:hAnsi="Times New Roman" w:cs="Times New Roman"/>
          <w:sz w:val="22"/>
          <w:szCs w:val="22"/>
        </w:rPr>
        <w:t>car load</w:t>
      </w:r>
      <w:proofErr w:type="gramEnd"/>
      <w:r w:rsidRPr="00352BBE">
        <w:rPr>
          <w:rFonts w:ascii="Times New Roman" w:hAnsi="Times New Roman" w:cs="Times New Roman"/>
          <w:sz w:val="22"/>
          <w:szCs w:val="22"/>
        </w:rPr>
        <w:t xml:space="preserve"> or 50 tons maximum, or that amount contained in a single vehicle, or that amount delivered under a single invoice.</w:t>
      </w:r>
    </w:p>
    <w:p w14:paraId="2A97921C"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3CD0D2C"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10</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“Overall Index Value” means the value obtained from the calculation: (Commercial Value Found) x 100/(Commercial Value Guaranteed).</w:t>
      </w:r>
    </w:p>
    <w:p w14:paraId="3C7F1206"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1E33D21"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11</w:t>
      </w:r>
      <w:r w:rsidR="00352BBE">
        <w:rPr>
          <w:rFonts w:ascii="Times New Roman" w:hAnsi="Times New Roman" w:cs="Times New Roman"/>
          <w:sz w:val="22"/>
          <w:szCs w:val="22"/>
        </w:rPr>
        <w:t xml:space="preserve"> </w:t>
      </w:r>
      <w:r w:rsidR="00352BBE">
        <w:rPr>
          <w:rFonts w:ascii="Times New Roman" w:hAnsi="Times New Roman" w:cs="Times New Roman"/>
          <w:sz w:val="22"/>
          <w:szCs w:val="22"/>
        </w:rPr>
        <w:tab/>
      </w:r>
      <w:r w:rsidRPr="00352BBE">
        <w:rPr>
          <w:rFonts w:ascii="Times New Roman" w:hAnsi="Times New Roman" w:cs="Times New Roman"/>
          <w:sz w:val="22"/>
          <w:szCs w:val="22"/>
        </w:rPr>
        <w:t>“Primary Nutrients” means the following plant foods: Nitrogen</w:t>
      </w:r>
      <w:r w:rsidR="006830CC">
        <w:rPr>
          <w:rFonts w:ascii="Times New Roman" w:hAnsi="Times New Roman" w:cs="Times New Roman"/>
          <w:sz w:val="22"/>
          <w:szCs w:val="22"/>
        </w:rPr>
        <w:t xml:space="preserve"> (N); Available Phosphate (</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006830CC">
        <w:rPr>
          <w:rFonts w:ascii="Times New Roman" w:hAnsi="Times New Roman" w:cs="Times New Roman"/>
          <w:sz w:val="22"/>
          <w:szCs w:val="22"/>
        </w:rPr>
        <w:t>); and Soluble Potash (</w:t>
      </w:r>
      <w:r w:rsidR="00FE5290" w:rsidRPr="00352BBE">
        <w:rPr>
          <w:rFonts w:ascii="Times New Roman" w:hAnsi="Times New Roman" w:cs="Times New Roman"/>
          <w:sz w:val="22"/>
          <w:szCs w:val="22"/>
        </w:rPr>
        <w:t>K</w:t>
      </w:r>
      <w:r w:rsidR="00FE5290" w:rsidRPr="00FE5290">
        <w:rPr>
          <w:rFonts w:ascii="Times New Roman" w:hAnsi="Times New Roman" w:cs="Times New Roman"/>
          <w:sz w:val="22"/>
          <w:szCs w:val="22"/>
          <w:vertAlign w:val="subscript"/>
        </w:rPr>
        <w:t>2</w:t>
      </w:r>
      <w:r w:rsidR="00FE5290" w:rsidRPr="00352BBE">
        <w:rPr>
          <w:rFonts w:ascii="Times New Roman" w:hAnsi="Times New Roman" w:cs="Times New Roman"/>
          <w:sz w:val="22"/>
          <w:szCs w:val="22"/>
        </w:rPr>
        <w:t>O</w:t>
      </w:r>
      <w:r w:rsidRPr="00352BBE">
        <w:rPr>
          <w:rFonts w:ascii="Times New Roman" w:hAnsi="Times New Roman" w:cs="Times New Roman"/>
          <w:sz w:val="22"/>
          <w:szCs w:val="22"/>
        </w:rPr>
        <w:t>).</w:t>
      </w:r>
    </w:p>
    <w:p w14:paraId="35AD09BC"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A5B36C1"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“Secondary and Micro Plant Nutrients” means those nutrients, other than primary nutrients, that are essential for the normal growth of plants and that may need to be added to the growth medium. Secondary plant nutrients include calcium, magnesium, sulfur, molybdenum, nickel, sodium and zinc.</w:t>
      </w:r>
    </w:p>
    <w:p w14:paraId="28507291"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147E018"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13</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“Slow release” or “controlled release” means a fertilizer containing a plant nutrient in a form which delays its availability for plant uptake and use after application, or which extends its availability to the plant significantly longer than a reference “rapidly available nutrient fertilizer” such as ammonium nitrate or urea, ammonium phosphate, or potassium chloride. Such delay of initial availability or extended time of continued availability may occur by a variety of mechanisms. These mechanisms may include controlled water solubility of the material (by semi permeable coatings, occlusion, or by inherent water insolubility of polymers, natural nitrogenous organics, protein materials, or other chemical forms), by slow hydrolysis of water soluble low molecular weight compounds, or by other means.</w:t>
      </w:r>
    </w:p>
    <w:p w14:paraId="2D6CD422"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312E6E8"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14</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“Specialty Fertilizer” means a fertilizer that is distributed for non-farm use. Specialty fertilizers may be guaranteed in fractional units of less than one percent of total nitrogen, available phosphate, and soluble potash: provided, further, that fertilizer materials, bone meal, manures, and similar materials may be guaranteed in fractional units.</w:t>
      </w:r>
    </w:p>
    <w:p w14:paraId="473121DB"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2ECA4A7"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15</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“Unit” means twenty (20) pounds of plant food or one percent (1%) of a ton.</w:t>
      </w:r>
    </w:p>
    <w:p w14:paraId="0B756932"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251646E" w14:textId="77777777" w:rsidR="00466689" w:rsidRPr="00352BBE" w:rsidRDefault="00302AB7"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16.</w:t>
      </w:r>
      <w:r>
        <w:rPr>
          <w:rFonts w:ascii="Times New Roman" w:hAnsi="Times New Roman" w:cs="Times New Roman"/>
          <w:sz w:val="22"/>
          <w:szCs w:val="22"/>
        </w:rPr>
        <w:tab/>
      </w:r>
      <w:r w:rsidR="005610DA" w:rsidRPr="00352BBE">
        <w:rPr>
          <w:rFonts w:ascii="Times New Roman" w:hAnsi="Times New Roman" w:cs="Times New Roman"/>
          <w:sz w:val="22"/>
          <w:szCs w:val="22"/>
        </w:rPr>
        <w:t xml:space="preserve">“Waste Material” means material defined as “hazardous matter”, “hazardous substance”, “hazardous waste”, “residual”, “septage” or “solid waste” in federal, state and local laws, including, but not limited to the </w:t>
      </w:r>
      <w:r w:rsidR="005610DA" w:rsidRPr="001B6815">
        <w:rPr>
          <w:rFonts w:ascii="Times New Roman" w:hAnsi="Times New Roman" w:cs="Times New Roman"/>
          <w:i/>
          <w:sz w:val="22"/>
          <w:szCs w:val="22"/>
        </w:rPr>
        <w:t>Maine Hazardous Waste, Septage and Solid Waste Management Act</w:t>
      </w:r>
      <w:r w:rsidR="005610DA" w:rsidRPr="00352BBE">
        <w:rPr>
          <w:rFonts w:ascii="Times New Roman" w:hAnsi="Times New Roman" w:cs="Times New Roman"/>
          <w:sz w:val="22"/>
          <w:szCs w:val="22"/>
        </w:rPr>
        <w:t xml:space="preserve">, 38 M.R.S. </w:t>
      </w:r>
      <w:r w:rsidR="00DF7BE7">
        <w:rPr>
          <w:rFonts w:ascii="Times New Roman" w:hAnsi="Times New Roman" w:cs="Times New Roman"/>
          <w:sz w:val="22"/>
          <w:szCs w:val="22"/>
        </w:rPr>
        <w:t>§</w:t>
      </w:r>
      <w:r w:rsidR="005610DA" w:rsidRPr="00352BBE">
        <w:rPr>
          <w:rFonts w:ascii="Times New Roman" w:hAnsi="Times New Roman" w:cs="Times New Roman"/>
          <w:sz w:val="22"/>
          <w:szCs w:val="22"/>
        </w:rPr>
        <w:t xml:space="preserve">1301 </w:t>
      </w:r>
      <w:r w:rsidR="00DF7BE7" w:rsidRPr="00DF7BE7">
        <w:rPr>
          <w:rFonts w:ascii="Times New Roman" w:hAnsi="Times New Roman" w:cs="Times New Roman"/>
          <w:i/>
          <w:sz w:val="22"/>
          <w:szCs w:val="22"/>
        </w:rPr>
        <w:t>et seq.</w:t>
      </w:r>
      <w:r w:rsidR="005610DA" w:rsidRPr="00352BBE">
        <w:rPr>
          <w:rFonts w:ascii="Times New Roman" w:hAnsi="Times New Roman" w:cs="Times New Roman"/>
          <w:sz w:val="22"/>
          <w:szCs w:val="22"/>
        </w:rPr>
        <w:t xml:space="preserve">; the </w:t>
      </w:r>
      <w:r w:rsidR="005610DA" w:rsidRPr="001B6815">
        <w:rPr>
          <w:rFonts w:ascii="Times New Roman" w:hAnsi="Times New Roman" w:cs="Times New Roman"/>
          <w:i/>
          <w:sz w:val="22"/>
          <w:szCs w:val="22"/>
        </w:rPr>
        <w:t>Maine Hazardous Matter Control Act</w:t>
      </w:r>
      <w:r w:rsidR="005610DA" w:rsidRPr="00352BBE">
        <w:rPr>
          <w:rFonts w:ascii="Times New Roman" w:hAnsi="Times New Roman" w:cs="Times New Roman"/>
          <w:sz w:val="22"/>
          <w:szCs w:val="22"/>
        </w:rPr>
        <w:t xml:space="preserve">, 38 M.R.S. </w:t>
      </w:r>
      <w:r w:rsidR="00DF7BE7">
        <w:rPr>
          <w:rFonts w:ascii="Times New Roman" w:hAnsi="Times New Roman" w:cs="Times New Roman"/>
          <w:sz w:val="22"/>
          <w:szCs w:val="22"/>
        </w:rPr>
        <w:t>§</w:t>
      </w:r>
      <w:r w:rsidR="005610DA" w:rsidRPr="00352BBE">
        <w:rPr>
          <w:rFonts w:ascii="Times New Roman" w:hAnsi="Times New Roman" w:cs="Times New Roman"/>
          <w:sz w:val="22"/>
          <w:szCs w:val="22"/>
        </w:rPr>
        <w:t xml:space="preserve">1317 </w:t>
      </w:r>
      <w:r w:rsidR="00DF7BE7" w:rsidRPr="00DF7BE7">
        <w:rPr>
          <w:rFonts w:ascii="Times New Roman" w:hAnsi="Times New Roman" w:cs="Times New Roman"/>
          <w:i/>
          <w:sz w:val="22"/>
          <w:szCs w:val="22"/>
        </w:rPr>
        <w:t>et seq.</w:t>
      </w:r>
      <w:r w:rsidR="005610DA" w:rsidRPr="00352BBE">
        <w:rPr>
          <w:rFonts w:ascii="Times New Roman" w:hAnsi="Times New Roman" w:cs="Times New Roman"/>
          <w:sz w:val="22"/>
          <w:szCs w:val="22"/>
        </w:rPr>
        <w:t xml:space="preserve">; and the </w:t>
      </w:r>
      <w:r w:rsidR="005610DA" w:rsidRPr="00004030">
        <w:rPr>
          <w:rFonts w:ascii="Times New Roman" w:hAnsi="Times New Roman" w:cs="Times New Roman"/>
          <w:i/>
          <w:sz w:val="22"/>
          <w:szCs w:val="22"/>
        </w:rPr>
        <w:t>Maine Uncontrolled Hazardous Substance Sites Law</w:t>
      </w:r>
      <w:r w:rsidR="005610DA" w:rsidRPr="00352BBE">
        <w:rPr>
          <w:rFonts w:ascii="Times New Roman" w:hAnsi="Times New Roman" w:cs="Times New Roman"/>
          <w:sz w:val="22"/>
          <w:szCs w:val="22"/>
        </w:rPr>
        <w:t xml:space="preserve">, 38 M.R.S. </w:t>
      </w:r>
      <w:r w:rsidR="00DF7BE7">
        <w:rPr>
          <w:rFonts w:ascii="Times New Roman" w:hAnsi="Times New Roman" w:cs="Times New Roman"/>
          <w:sz w:val="22"/>
          <w:szCs w:val="22"/>
        </w:rPr>
        <w:t>§</w:t>
      </w:r>
      <w:r w:rsidR="005610DA" w:rsidRPr="00352BBE">
        <w:rPr>
          <w:rFonts w:ascii="Times New Roman" w:hAnsi="Times New Roman" w:cs="Times New Roman"/>
          <w:sz w:val="22"/>
          <w:szCs w:val="22"/>
        </w:rPr>
        <w:t xml:space="preserve">1361 </w:t>
      </w:r>
      <w:r w:rsidR="00DF7BE7" w:rsidRPr="00DF7BE7">
        <w:rPr>
          <w:rFonts w:ascii="Times New Roman" w:hAnsi="Times New Roman" w:cs="Times New Roman"/>
          <w:i/>
          <w:sz w:val="22"/>
          <w:szCs w:val="22"/>
        </w:rPr>
        <w:t>et seq.</w:t>
      </w:r>
      <w:r w:rsidR="005610DA" w:rsidRPr="00352BBE">
        <w:rPr>
          <w:rFonts w:ascii="Times New Roman" w:hAnsi="Times New Roman" w:cs="Times New Roman"/>
          <w:sz w:val="22"/>
          <w:szCs w:val="22"/>
        </w:rPr>
        <w:t>; as well as the rules promulgated under these statutes.</w:t>
      </w:r>
    </w:p>
    <w:p w14:paraId="77868B73"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FA0C385" w14:textId="77777777" w:rsidR="00302AB7" w:rsidRPr="00352BBE" w:rsidRDefault="00302AB7"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579B230" w14:textId="77777777" w:rsidR="00466689" w:rsidRPr="00302AB7"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02AB7">
        <w:rPr>
          <w:rFonts w:ascii="Times New Roman" w:hAnsi="Times New Roman" w:cs="Times New Roman"/>
          <w:b/>
          <w:sz w:val="22"/>
          <w:szCs w:val="22"/>
        </w:rPr>
        <w:t>2</w:t>
      </w:r>
      <w:r w:rsidR="00352BBE" w:rsidRPr="00302AB7">
        <w:rPr>
          <w:rFonts w:ascii="Times New Roman" w:hAnsi="Times New Roman" w:cs="Times New Roman"/>
          <w:b/>
          <w:sz w:val="22"/>
          <w:szCs w:val="22"/>
        </w:rPr>
        <w:t>.</w:t>
      </w:r>
      <w:r w:rsidR="00352BBE" w:rsidRPr="00302AB7">
        <w:rPr>
          <w:rFonts w:ascii="Times New Roman" w:hAnsi="Times New Roman" w:cs="Times New Roman"/>
          <w:b/>
          <w:sz w:val="22"/>
          <w:szCs w:val="22"/>
        </w:rPr>
        <w:tab/>
      </w:r>
      <w:r w:rsidRPr="00302AB7">
        <w:rPr>
          <w:rFonts w:ascii="Times New Roman" w:hAnsi="Times New Roman" w:cs="Times New Roman"/>
          <w:b/>
          <w:sz w:val="22"/>
          <w:szCs w:val="22"/>
        </w:rPr>
        <w:t>REGISTRATION</w:t>
      </w:r>
    </w:p>
    <w:p w14:paraId="38B5B26E"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D8AFB61"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Each brand and grade of commercial fertilizer must be registered in</w:t>
      </w:r>
      <w:r w:rsidR="00302AB7">
        <w:rPr>
          <w:rFonts w:ascii="Times New Roman" w:hAnsi="Times New Roman" w:cs="Times New Roman"/>
          <w:sz w:val="22"/>
          <w:szCs w:val="22"/>
        </w:rPr>
        <w:t xml:space="preserve"> </w:t>
      </w:r>
      <w:r w:rsidRPr="00352BBE">
        <w:rPr>
          <w:rFonts w:ascii="Times New Roman" w:hAnsi="Times New Roman" w:cs="Times New Roman"/>
          <w:sz w:val="22"/>
          <w:szCs w:val="22"/>
        </w:rPr>
        <w:t xml:space="preserve">accordance with the requirements of Title 7 M.R.S. </w:t>
      </w:r>
      <w:r w:rsidR="00DF7BE7">
        <w:rPr>
          <w:rFonts w:ascii="Times New Roman" w:hAnsi="Times New Roman" w:cs="Times New Roman"/>
          <w:sz w:val="22"/>
          <w:szCs w:val="22"/>
        </w:rPr>
        <w:t>§</w:t>
      </w:r>
      <w:r w:rsidRPr="00352BBE">
        <w:rPr>
          <w:rFonts w:ascii="Times New Roman" w:hAnsi="Times New Roman" w:cs="Times New Roman"/>
          <w:sz w:val="22"/>
          <w:szCs w:val="22"/>
        </w:rPr>
        <w:t>743 before being offered</w:t>
      </w:r>
      <w:r w:rsidR="00302AB7">
        <w:rPr>
          <w:rFonts w:ascii="Times New Roman" w:hAnsi="Times New Roman" w:cs="Times New Roman"/>
          <w:sz w:val="22"/>
          <w:szCs w:val="22"/>
        </w:rPr>
        <w:t xml:space="preserve"> </w:t>
      </w:r>
      <w:r w:rsidRPr="00352BBE">
        <w:rPr>
          <w:rFonts w:ascii="Times New Roman" w:hAnsi="Times New Roman" w:cs="Times New Roman"/>
          <w:sz w:val="22"/>
          <w:szCs w:val="22"/>
        </w:rPr>
        <w:t xml:space="preserve">for sale, sold or distributed in the State of </w:t>
      </w:r>
      <w:smartTag w:uri="urn:schemas-microsoft-com:office:smarttags" w:element="place">
        <w:smartTag w:uri="urn:schemas-microsoft-com:office:smarttags" w:element="State">
          <w:r w:rsidRPr="00352BBE">
            <w:rPr>
              <w:rFonts w:ascii="Times New Roman" w:hAnsi="Times New Roman" w:cs="Times New Roman"/>
              <w:sz w:val="22"/>
              <w:szCs w:val="22"/>
            </w:rPr>
            <w:t>Maine</w:t>
          </w:r>
        </w:smartTag>
      </w:smartTag>
      <w:r w:rsidRPr="00352BBE">
        <w:rPr>
          <w:rFonts w:ascii="Times New Roman" w:hAnsi="Times New Roman" w:cs="Times New Roman"/>
          <w:sz w:val="22"/>
          <w:szCs w:val="22"/>
        </w:rPr>
        <w:t>.</w:t>
      </w:r>
    </w:p>
    <w:p w14:paraId="47DA94C6"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78A5649"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Applications for the registration of fertilizers manufactured from or containing “waste materials”, as that term is defined in Chapter 350 section 1.(16), and applications for registration of fertilizers containing materials which may be considered deleterious as defined 7 M.R.S. </w:t>
      </w:r>
      <w:r w:rsidR="00DF7BE7">
        <w:rPr>
          <w:rFonts w:ascii="Times New Roman" w:hAnsi="Times New Roman" w:cs="Times New Roman"/>
          <w:sz w:val="22"/>
          <w:szCs w:val="22"/>
        </w:rPr>
        <w:t>§</w:t>
      </w:r>
      <w:r w:rsidRPr="00352BBE">
        <w:rPr>
          <w:rFonts w:ascii="Times New Roman" w:hAnsi="Times New Roman" w:cs="Times New Roman"/>
          <w:sz w:val="22"/>
          <w:szCs w:val="22"/>
        </w:rPr>
        <w:t xml:space="preserve">747 subsection 2, </w:t>
      </w:r>
      <w:r w:rsidRPr="00004030">
        <w:rPr>
          <w:rFonts w:ascii="Times New Roman" w:hAnsi="Times New Roman" w:cs="Times New Roman"/>
          <w:i/>
          <w:sz w:val="22"/>
          <w:szCs w:val="22"/>
        </w:rPr>
        <w:t>Deleterious Materials</w:t>
      </w:r>
      <w:r w:rsidRPr="00352BBE">
        <w:rPr>
          <w:rFonts w:ascii="Times New Roman" w:hAnsi="Times New Roman" w:cs="Times New Roman"/>
          <w:sz w:val="22"/>
          <w:szCs w:val="22"/>
        </w:rPr>
        <w:t>, must include the following information:</w:t>
      </w:r>
    </w:p>
    <w:p w14:paraId="011CE6A5"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CC8FD4A" w14:textId="77777777" w:rsidR="00466689" w:rsidRPr="00352BBE" w:rsidRDefault="005610DA" w:rsidP="00302AB7">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A</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Specific identification of </w:t>
      </w:r>
      <w:proofErr w:type="gramStart"/>
      <w:r w:rsidRPr="00352BBE">
        <w:rPr>
          <w:rFonts w:ascii="Times New Roman" w:hAnsi="Times New Roman" w:cs="Times New Roman"/>
          <w:sz w:val="22"/>
          <w:szCs w:val="22"/>
        </w:rPr>
        <w:t>any and all</w:t>
      </w:r>
      <w:proofErr w:type="gramEnd"/>
      <w:r w:rsidRPr="00352BBE">
        <w:rPr>
          <w:rFonts w:ascii="Times New Roman" w:hAnsi="Times New Roman" w:cs="Times New Roman"/>
          <w:sz w:val="22"/>
          <w:szCs w:val="22"/>
        </w:rPr>
        <w:t xml:space="preserve"> waste materials and/or deleterious materials contained in the fertilizer, including but not limited to their nature, composition, and source; and</w:t>
      </w:r>
    </w:p>
    <w:p w14:paraId="55A9E64F" w14:textId="77777777" w:rsidR="00466689" w:rsidRPr="00352BBE" w:rsidRDefault="00466689" w:rsidP="00302AB7">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1F5559D" w14:textId="77777777" w:rsidR="00466689" w:rsidRPr="00352BBE" w:rsidRDefault="005610DA" w:rsidP="00302AB7">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B</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An analysis of materials contained in the fertilizer by an independent laboratory verifying compliance with the standards for metals as established in Chapter 350 section 8;</w:t>
      </w:r>
    </w:p>
    <w:p w14:paraId="6BE25DF8"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63BEFB3"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3</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When reviewing an application for the registration of a fertilizer, the Commissioner of the Department of Agriculture, </w:t>
      </w:r>
      <w:r w:rsidR="004D3902">
        <w:rPr>
          <w:rFonts w:ascii="Times New Roman" w:hAnsi="Times New Roman" w:cs="Times New Roman"/>
          <w:sz w:val="22"/>
          <w:szCs w:val="22"/>
        </w:rPr>
        <w:t>Conservation and Forestry</w:t>
      </w:r>
      <w:r w:rsidRPr="00352BBE">
        <w:rPr>
          <w:rFonts w:ascii="Times New Roman" w:hAnsi="Times New Roman" w:cs="Times New Roman"/>
          <w:sz w:val="22"/>
          <w:szCs w:val="22"/>
        </w:rPr>
        <w:t xml:space="preserve"> may submit the application for registration to the Maine Department of Environmental Protection and/or the Maine Department of Human Services for a review and evaluation of any potential deleterious or harmful impact on the environment, public health, and animal health. In addition, where a fertilizer is subject to the application requirements of the </w:t>
      </w:r>
      <w:r w:rsidRPr="001B6815">
        <w:rPr>
          <w:rFonts w:ascii="Times New Roman" w:hAnsi="Times New Roman" w:cs="Times New Roman"/>
          <w:i/>
          <w:sz w:val="22"/>
          <w:szCs w:val="22"/>
        </w:rPr>
        <w:t>Agronomic Utilization of Residual Rules</w:t>
      </w:r>
      <w:r w:rsidRPr="00352BBE">
        <w:rPr>
          <w:rFonts w:ascii="Times New Roman" w:hAnsi="Times New Roman" w:cs="Times New Roman"/>
          <w:sz w:val="22"/>
          <w:szCs w:val="22"/>
        </w:rPr>
        <w:t xml:space="preserve"> administered by the Maine Department of Environmental Protection, 06-096 c. 419 (“Chapter 419”) as well as these rules, the Commissioner of the Department of Agriculture, </w:t>
      </w:r>
      <w:r w:rsidR="004D3902">
        <w:rPr>
          <w:rFonts w:ascii="Times New Roman" w:hAnsi="Times New Roman" w:cs="Times New Roman"/>
          <w:sz w:val="22"/>
          <w:szCs w:val="22"/>
        </w:rPr>
        <w:t>Conservation and Forestry</w:t>
      </w:r>
      <w:r w:rsidRPr="00352BBE">
        <w:rPr>
          <w:rFonts w:ascii="Times New Roman" w:hAnsi="Times New Roman" w:cs="Times New Roman"/>
          <w:sz w:val="22"/>
          <w:szCs w:val="22"/>
        </w:rPr>
        <w:t xml:space="preserve"> shall require the applicant for registration under these rules to first obtain all the permits or licenses required by DEP under Chapter 419 and to submit copies of those permits or licenses along with its application under these rules.</w:t>
      </w:r>
    </w:p>
    <w:p w14:paraId="24678291" w14:textId="77777777" w:rsidR="00466689" w:rsidRPr="00352BBE" w:rsidRDefault="00466689"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208B4AA" w14:textId="77777777" w:rsidR="00466689" w:rsidRPr="00352BBE" w:rsidRDefault="005610DA" w:rsidP="00302AB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4</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Warning or Caution statements are required on the label for any product which contains any material in sufficient amount to be deleterious or harmful as stated in Title 7 M.R.S. section 747 subsection 2, Deleterious Materials.</w:t>
      </w:r>
    </w:p>
    <w:p w14:paraId="1307BC3F"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ACD723D" w14:textId="77777777" w:rsidR="00A80100" w:rsidRPr="00352BBE" w:rsidRDefault="00A80100"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6A44E3A" w14:textId="77777777" w:rsidR="00466689" w:rsidRPr="00A80100"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80100">
        <w:rPr>
          <w:rFonts w:ascii="Times New Roman" w:hAnsi="Times New Roman" w:cs="Times New Roman"/>
          <w:b/>
          <w:sz w:val="22"/>
          <w:szCs w:val="22"/>
        </w:rPr>
        <w:t>3</w:t>
      </w:r>
      <w:r w:rsidR="00352BBE" w:rsidRPr="00A80100">
        <w:rPr>
          <w:rFonts w:ascii="Times New Roman" w:hAnsi="Times New Roman" w:cs="Times New Roman"/>
          <w:b/>
          <w:sz w:val="22"/>
          <w:szCs w:val="22"/>
        </w:rPr>
        <w:t>.</w:t>
      </w:r>
      <w:r w:rsidR="00352BBE" w:rsidRPr="00A80100">
        <w:rPr>
          <w:rFonts w:ascii="Times New Roman" w:hAnsi="Times New Roman" w:cs="Times New Roman"/>
          <w:b/>
          <w:sz w:val="22"/>
          <w:szCs w:val="22"/>
        </w:rPr>
        <w:tab/>
      </w:r>
      <w:r w:rsidR="00A80100" w:rsidRPr="00A80100">
        <w:rPr>
          <w:rFonts w:ascii="Times New Roman" w:hAnsi="Times New Roman" w:cs="Times New Roman"/>
          <w:b/>
          <w:sz w:val="22"/>
          <w:szCs w:val="22"/>
        </w:rPr>
        <w:t>PLANT NUTRIENTS</w:t>
      </w:r>
    </w:p>
    <w:p w14:paraId="0859C62A"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713EA7C" w14:textId="77777777" w:rsidR="00466689" w:rsidRPr="00352BBE" w:rsidRDefault="005610DA" w:rsidP="00A80100">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r w:rsidRPr="00352BBE">
        <w:rPr>
          <w:rFonts w:ascii="Times New Roman" w:hAnsi="Times New Roman" w:cs="Times New Roman"/>
          <w:sz w:val="22"/>
          <w:szCs w:val="22"/>
        </w:rPr>
        <w:tab/>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In addition to Total Nitrogen (N), Available Phosphate (</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and Soluble</w:t>
      </w:r>
      <w:r w:rsidR="00A80100">
        <w:rPr>
          <w:rFonts w:ascii="Times New Roman" w:hAnsi="Times New Roman" w:cs="Times New Roman"/>
          <w:sz w:val="22"/>
          <w:szCs w:val="22"/>
        </w:rPr>
        <w:t xml:space="preserve"> </w:t>
      </w:r>
      <w:r w:rsidRPr="00352BBE">
        <w:rPr>
          <w:rFonts w:ascii="Times New Roman" w:hAnsi="Times New Roman" w:cs="Times New Roman"/>
          <w:sz w:val="22"/>
          <w:szCs w:val="22"/>
        </w:rPr>
        <w:t>Potash (</w:t>
      </w:r>
      <w:r w:rsidR="00FE5290" w:rsidRPr="00352BBE">
        <w:rPr>
          <w:rFonts w:ascii="Times New Roman" w:hAnsi="Times New Roman" w:cs="Times New Roman"/>
          <w:sz w:val="22"/>
          <w:szCs w:val="22"/>
        </w:rPr>
        <w:t>K</w:t>
      </w:r>
      <w:r w:rsidR="00FE5290" w:rsidRPr="00FE5290">
        <w:rPr>
          <w:rFonts w:ascii="Times New Roman" w:hAnsi="Times New Roman" w:cs="Times New Roman"/>
          <w:sz w:val="22"/>
          <w:szCs w:val="22"/>
          <w:vertAlign w:val="subscript"/>
        </w:rPr>
        <w:t>2</w:t>
      </w:r>
      <w:r w:rsidR="00FE5290" w:rsidRPr="00352BBE">
        <w:rPr>
          <w:rFonts w:ascii="Times New Roman" w:hAnsi="Times New Roman" w:cs="Times New Roman"/>
          <w:sz w:val="22"/>
          <w:szCs w:val="22"/>
        </w:rPr>
        <w:t>O</w:t>
      </w:r>
      <w:r w:rsidRPr="00352BBE">
        <w:rPr>
          <w:rFonts w:ascii="Times New Roman" w:hAnsi="Times New Roman" w:cs="Times New Roman"/>
          <w:sz w:val="22"/>
          <w:szCs w:val="22"/>
        </w:rPr>
        <w:t>), other plant nutrients when mentioned in any form or manner</w:t>
      </w:r>
      <w:r w:rsidR="00A80100">
        <w:rPr>
          <w:rFonts w:ascii="Times New Roman" w:hAnsi="Times New Roman" w:cs="Times New Roman"/>
          <w:sz w:val="22"/>
          <w:szCs w:val="22"/>
        </w:rPr>
        <w:t xml:space="preserve"> </w:t>
      </w:r>
      <w:r w:rsidRPr="00352BBE">
        <w:rPr>
          <w:rFonts w:ascii="Times New Roman" w:hAnsi="Times New Roman" w:cs="Times New Roman"/>
          <w:sz w:val="22"/>
          <w:szCs w:val="22"/>
        </w:rPr>
        <w:t xml:space="preserve">shall be registered and shall be guaranteed. Guarantees shall be made on the elemental basis, sources of the elements </w:t>
      </w:r>
      <w:proofErr w:type="gramStart"/>
      <w:r w:rsidRPr="00352BBE">
        <w:rPr>
          <w:rFonts w:ascii="Times New Roman" w:hAnsi="Times New Roman" w:cs="Times New Roman"/>
          <w:sz w:val="22"/>
          <w:szCs w:val="22"/>
        </w:rPr>
        <w:t>guaranteed</w:t>
      </w:r>
      <w:proofErr w:type="gramEnd"/>
      <w:r w:rsidRPr="00352BBE">
        <w:rPr>
          <w:rFonts w:ascii="Times New Roman" w:hAnsi="Times New Roman" w:cs="Times New Roman"/>
          <w:sz w:val="22"/>
          <w:szCs w:val="22"/>
        </w:rPr>
        <w:t xml:space="preserve"> and proof of availability shall be provided to the Maine Department of Agriculture upon request. Except guarantees for those </w:t>
      </w:r>
      <w:proofErr w:type="gramStart"/>
      <w:r w:rsidRPr="00352BBE">
        <w:rPr>
          <w:rFonts w:ascii="Times New Roman" w:hAnsi="Times New Roman" w:cs="Times New Roman"/>
          <w:sz w:val="22"/>
          <w:szCs w:val="22"/>
        </w:rPr>
        <w:t>water soluble</w:t>
      </w:r>
      <w:proofErr w:type="gramEnd"/>
      <w:r w:rsidRPr="00352BBE">
        <w:rPr>
          <w:rFonts w:ascii="Times New Roman" w:hAnsi="Times New Roman" w:cs="Times New Roman"/>
          <w:sz w:val="22"/>
          <w:szCs w:val="22"/>
        </w:rPr>
        <w:t xml:space="preserve"> nutrients labeled for ready to use foliar fertilizers, ready to use specialty liquid fertilizers, hydroponic or continuous liquid feed programs and guarantees for potting soils, the following percentages represent the minimum concentrations for any secondary or minor nutrients contained in fertilizers which may be accepted for registration:</w:t>
      </w:r>
    </w:p>
    <w:p w14:paraId="52177DD9"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tbl>
      <w:tblPr>
        <w:tblW w:w="0" w:type="auto"/>
        <w:tblInd w:w="1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2340"/>
      </w:tblGrid>
      <w:tr w:rsidR="00C51995" w:rsidRPr="007D7C28" w14:paraId="2A7EFB1D" w14:textId="77777777">
        <w:tblPrEx>
          <w:tblCellMar>
            <w:top w:w="0" w:type="dxa"/>
            <w:bottom w:w="0" w:type="dxa"/>
          </w:tblCellMar>
        </w:tblPrEx>
        <w:trPr>
          <w:tblHeader/>
        </w:trPr>
        <w:tc>
          <w:tcPr>
            <w:tcW w:w="3060" w:type="dxa"/>
          </w:tcPr>
          <w:p w14:paraId="6A43CFC3" w14:textId="77777777" w:rsidR="00C51995" w:rsidRPr="00004030" w:rsidRDefault="00C51995" w:rsidP="00912FB4">
            <w:pPr>
              <w:rPr>
                <w:rFonts w:ascii="Arial" w:hAnsi="Arial"/>
                <w:b/>
                <w:sz w:val="16"/>
                <w:szCs w:val="16"/>
              </w:rPr>
            </w:pPr>
            <w:r w:rsidRPr="00004030">
              <w:rPr>
                <w:rFonts w:ascii="Arial" w:hAnsi="Arial"/>
                <w:b/>
                <w:sz w:val="16"/>
                <w:szCs w:val="16"/>
              </w:rPr>
              <w:t>Element</w:t>
            </w:r>
          </w:p>
        </w:tc>
        <w:tc>
          <w:tcPr>
            <w:tcW w:w="2340" w:type="dxa"/>
          </w:tcPr>
          <w:p w14:paraId="46865530" w14:textId="77777777" w:rsidR="00C51995" w:rsidRPr="00004030" w:rsidRDefault="00C51995" w:rsidP="00912FB4">
            <w:pPr>
              <w:rPr>
                <w:rFonts w:ascii="Arial" w:hAnsi="Arial"/>
                <w:b/>
                <w:sz w:val="16"/>
                <w:szCs w:val="16"/>
              </w:rPr>
            </w:pPr>
            <w:r w:rsidRPr="00004030">
              <w:rPr>
                <w:rFonts w:ascii="Arial" w:hAnsi="Arial"/>
                <w:b/>
                <w:sz w:val="16"/>
                <w:szCs w:val="16"/>
              </w:rPr>
              <w:t>Minimum Conc., %</w:t>
            </w:r>
          </w:p>
        </w:tc>
      </w:tr>
      <w:tr w:rsidR="00C51995" w:rsidRPr="007D7C28" w14:paraId="72CA5922" w14:textId="77777777">
        <w:tblPrEx>
          <w:tblCellMar>
            <w:top w:w="0" w:type="dxa"/>
            <w:bottom w:w="0" w:type="dxa"/>
          </w:tblCellMar>
        </w:tblPrEx>
        <w:tc>
          <w:tcPr>
            <w:tcW w:w="3060" w:type="dxa"/>
          </w:tcPr>
          <w:p w14:paraId="647457DB" w14:textId="77777777" w:rsidR="00C51995" w:rsidRPr="00004030" w:rsidRDefault="00C51995" w:rsidP="00912FB4">
            <w:pPr>
              <w:rPr>
                <w:rFonts w:ascii="Arial" w:hAnsi="Arial"/>
                <w:sz w:val="16"/>
                <w:szCs w:val="16"/>
              </w:rPr>
            </w:pPr>
          </w:p>
        </w:tc>
        <w:tc>
          <w:tcPr>
            <w:tcW w:w="2340" w:type="dxa"/>
          </w:tcPr>
          <w:p w14:paraId="5E5B61F8" w14:textId="77777777" w:rsidR="00C51995" w:rsidRPr="00004030" w:rsidRDefault="00C51995" w:rsidP="00912FB4">
            <w:pPr>
              <w:rPr>
                <w:rFonts w:ascii="Arial" w:hAnsi="Arial"/>
                <w:sz w:val="16"/>
                <w:szCs w:val="16"/>
              </w:rPr>
            </w:pPr>
          </w:p>
        </w:tc>
      </w:tr>
      <w:tr w:rsidR="00C51995" w:rsidRPr="007D7C28" w14:paraId="792449A1" w14:textId="77777777">
        <w:tblPrEx>
          <w:tblCellMar>
            <w:top w:w="0" w:type="dxa"/>
            <w:bottom w:w="0" w:type="dxa"/>
          </w:tblCellMar>
        </w:tblPrEx>
        <w:tc>
          <w:tcPr>
            <w:tcW w:w="3060" w:type="dxa"/>
          </w:tcPr>
          <w:p w14:paraId="57CA58B9" w14:textId="77777777" w:rsidR="00C51995" w:rsidRPr="00004030" w:rsidRDefault="00C51995" w:rsidP="00912FB4">
            <w:pPr>
              <w:rPr>
                <w:rFonts w:ascii="Arial" w:hAnsi="Arial"/>
                <w:sz w:val="16"/>
                <w:szCs w:val="16"/>
              </w:rPr>
            </w:pPr>
            <w:r w:rsidRPr="00004030">
              <w:rPr>
                <w:rFonts w:ascii="Arial" w:hAnsi="Arial"/>
                <w:sz w:val="16"/>
                <w:szCs w:val="16"/>
              </w:rPr>
              <w:t>Calcium</w:t>
            </w:r>
            <w:r w:rsidRPr="00004030">
              <w:rPr>
                <w:rFonts w:ascii="Arial" w:hAnsi="Arial"/>
                <w:sz w:val="16"/>
                <w:szCs w:val="16"/>
              </w:rPr>
              <w:fldChar w:fldCharType="begin"/>
            </w:r>
            <w:r w:rsidRPr="00004030">
              <w:rPr>
                <w:rFonts w:ascii="Arial" w:hAnsi="Arial"/>
                <w:sz w:val="16"/>
                <w:szCs w:val="16"/>
              </w:rPr>
              <w:instrText>xe "Calcium"</w:instrText>
            </w:r>
            <w:r w:rsidRPr="00004030">
              <w:rPr>
                <w:rFonts w:ascii="Arial" w:hAnsi="Arial"/>
                <w:sz w:val="16"/>
                <w:szCs w:val="16"/>
              </w:rPr>
              <w:fldChar w:fldCharType="end"/>
            </w:r>
            <w:r w:rsidRPr="00004030">
              <w:rPr>
                <w:rFonts w:ascii="Arial" w:hAnsi="Arial"/>
                <w:sz w:val="16"/>
                <w:szCs w:val="16"/>
              </w:rPr>
              <w:t xml:space="preserve"> (Ca)</w:t>
            </w:r>
          </w:p>
        </w:tc>
        <w:tc>
          <w:tcPr>
            <w:tcW w:w="2340" w:type="dxa"/>
          </w:tcPr>
          <w:p w14:paraId="08BA964A" w14:textId="77777777" w:rsidR="00C51995" w:rsidRPr="00004030" w:rsidRDefault="00C51995" w:rsidP="00912FB4">
            <w:pPr>
              <w:rPr>
                <w:rFonts w:ascii="Arial" w:hAnsi="Arial"/>
                <w:sz w:val="16"/>
                <w:szCs w:val="16"/>
              </w:rPr>
            </w:pPr>
            <w:r w:rsidRPr="00004030">
              <w:rPr>
                <w:rFonts w:ascii="Arial" w:hAnsi="Arial"/>
                <w:sz w:val="16"/>
                <w:szCs w:val="16"/>
              </w:rPr>
              <w:t>1.0000</w:t>
            </w:r>
          </w:p>
        </w:tc>
      </w:tr>
      <w:tr w:rsidR="00C51995" w:rsidRPr="007D7C28" w14:paraId="3852B8B8" w14:textId="77777777">
        <w:tblPrEx>
          <w:tblCellMar>
            <w:top w:w="0" w:type="dxa"/>
            <w:bottom w:w="0" w:type="dxa"/>
          </w:tblCellMar>
        </w:tblPrEx>
        <w:tc>
          <w:tcPr>
            <w:tcW w:w="3060" w:type="dxa"/>
          </w:tcPr>
          <w:p w14:paraId="0029A0E6" w14:textId="77777777" w:rsidR="00C51995" w:rsidRPr="00004030" w:rsidRDefault="00C51995" w:rsidP="00912FB4">
            <w:pPr>
              <w:rPr>
                <w:rFonts w:ascii="Arial" w:hAnsi="Arial"/>
                <w:sz w:val="16"/>
                <w:szCs w:val="16"/>
              </w:rPr>
            </w:pPr>
            <w:r w:rsidRPr="00004030">
              <w:rPr>
                <w:rFonts w:ascii="Arial" w:hAnsi="Arial"/>
                <w:sz w:val="16"/>
                <w:szCs w:val="16"/>
              </w:rPr>
              <w:t>Magnesium</w:t>
            </w:r>
            <w:r w:rsidRPr="00004030">
              <w:rPr>
                <w:rFonts w:ascii="Arial" w:hAnsi="Arial"/>
                <w:sz w:val="16"/>
                <w:szCs w:val="16"/>
              </w:rPr>
              <w:fldChar w:fldCharType="begin"/>
            </w:r>
            <w:r w:rsidRPr="00004030">
              <w:rPr>
                <w:rFonts w:ascii="Arial" w:hAnsi="Arial"/>
                <w:sz w:val="16"/>
                <w:szCs w:val="16"/>
              </w:rPr>
              <w:instrText>xe "Magnesium"</w:instrText>
            </w:r>
            <w:r w:rsidRPr="00004030">
              <w:rPr>
                <w:rFonts w:ascii="Arial" w:hAnsi="Arial"/>
                <w:sz w:val="16"/>
                <w:szCs w:val="16"/>
              </w:rPr>
              <w:fldChar w:fldCharType="end"/>
            </w:r>
            <w:r w:rsidRPr="00004030">
              <w:rPr>
                <w:rFonts w:ascii="Arial" w:hAnsi="Arial"/>
                <w:sz w:val="16"/>
                <w:szCs w:val="16"/>
              </w:rPr>
              <w:t xml:space="preserve"> (Mg)</w:t>
            </w:r>
          </w:p>
        </w:tc>
        <w:tc>
          <w:tcPr>
            <w:tcW w:w="2340" w:type="dxa"/>
          </w:tcPr>
          <w:p w14:paraId="580E5153" w14:textId="77777777" w:rsidR="00C51995" w:rsidRPr="00004030" w:rsidRDefault="00C51995" w:rsidP="00912FB4">
            <w:pPr>
              <w:rPr>
                <w:rFonts w:ascii="Arial" w:hAnsi="Arial"/>
                <w:sz w:val="16"/>
                <w:szCs w:val="16"/>
              </w:rPr>
            </w:pPr>
            <w:r w:rsidRPr="00004030">
              <w:rPr>
                <w:rFonts w:ascii="Arial" w:hAnsi="Arial"/>
                <w:sz w:val="16"/>
                <w:szCs w:val="16"/>
              </w:rPr>
              <w:t>0.5000</w:t>
            </w:r>
          </w:p>
        </w:tc>
      </w:tr>
      <w:tr w:rsidR="00C51995" w:rsidRPr="007D7C28" w14:paraId="4AC5DE3B" w14:textId="77777777">
        <w:tblPrEx>
          <w:tblCellMar>
            <w:top w:w="0" w:type="dxa"/>
            <w:bottom w:w="0" w:type="dxa"/>
          </w:tblCellMar>
        </w:tblPrEx>
        <w:tc>
          <w:tcPr>
            <w:tcW w:w="3060" w:type="dxa"/>
          </w:tcPr>
          <w:p w14:paraId="58852B5B" w14:textId="77777777" w:rsidR="00C51995" w:rsidRPr="00004030" w:rsidRDefault="00C51995" w:rsidP="00912FB4">
            <w:pPr>
              <w:rPr>
                <w:rFonts w:ascii="Arial" w:hAnsi="Arial"/>
                <w:sz w:val="16"/>
                <w:szCs w:val="16"/>
              </w:rPr>
            </w:pPr>
            <w:r w:rsidRPr="00004030">
              <w:rPr>
                <w:rFonts w:ascii="Arial" w:hAnsi="Arial"/>
                <w:sz w:val="16"/>
                <w:szCs w:val="16"/>
              </w:rPr>
              <w:t>Sulfur</w:t>
            </w:r>
            <w:r w:rsidRPr="00004030">
              <w:rPr>
                <w:rFonts w:ascii="Arial" w:hAnsi="Arial"/>
                <w:sz w:val="16"/>
                <w:szCs w:val="16"/>
              </w:rPr>
              <w:fldChar w:fldCharType="begin"/>
            </w:r>
            <w:r w:rsidRPr="00004030">
              <w:rPr>
                <w:rFonts w:ascii="Arial" w:hAnsi="Arial"/>
                <w:sz w:val="16"/>
                <w:szCs w:val="16"/>
              </w:rPr>
              <w:instrText>xe "Sulfur"</w:instrText>
            </w:r>
            <w:r w:rsidRPr="00004030">
              <w:rPr>
                <w:rFonts w:ascii="Arial" w:hAnsi="Arial"/>
                <w:sz w:val="16"/>
                <w:szCs w:val="16"/>
              </w:rPr>
              <w:fldChar w:fldCharType="end"/>
            </w:r>
            <w:r w:rsidRPr="00004030">
              <w:rPr>
                <w:rFonts w:ascii="Arial" w:hAnsi="Arial"/>
                <w:sz w:val="16"/>
                <w:szCs w:val="16"/>
              </w:rPr>
              <w:t xml:space="preserve"> (S)</w:t>
            </w:r>
          </w:p>
        </w:tc>
        <w:tc>
          <w:tcPr>
            <w:tcW w:w="2340" w:type="dxa"/>
          </w:tcPr>
          <w:p w14:paraId="07DD2AF6" w14:textId="77777777" w:rsidR="00C51995" w:rsidRPr="00004030" w:rsidRDefault="00C51995" w:rsidP="00912FB4">
            <w:pPr>
              <w:rPr>
                <w:rFonts w:ascii="Arial" w:hAnsi="Arial"/>
                <w:sz w:val="16"/>
                <w:szCs w:val="16"/>
              </w:rPr>
            </w:pPr>
            <w:r w:rsidRPr="00004030">
              <w:rPr>
                <w:rFonts w:ascii="Arial" w:hAnsi="Arial"/>
                <w:sz w:val="16"/>
                <w:szCs w:val="16"/>
              </w:rPr>
              <w:t>1.0000</w:t>
            </w:r>
          </w:p>
        </w:tc>
      </w:tr>
      <w:tr w:rsidR="00C51995" w:rsidRPr="007D7C28" w14:paraId="361AB8A4" w14:textId="77777777">
        <w:tblPrEx>
          <w:tblCellMar>
            <w:top w:w="0" w:type="dxa"/>
            <w:bottom w:w="0" w:type="dxa"/>
          </w:tblCellMar>
        </w:tblPrEx>
        <w:tc>
          <w:tcPr>
            <w:tcW w:w="3060" w:type="dxa"/>
          </w:tcPr>
          <w:p w14:paraId="23EB667C" w14:textId="77777777" w:rsidR="00C51995" w:rsidRPr="00004030" w:rsidRDefault="00C51995" w:rsidP="00912FB4">
            <w:pPr>
              <w:rPr>
                <w:rFonts w:ascii="Arial" w:hAnsi="Arial"/>
                <w:sz w:val="16"/>
                <w:szCs w:val="16"/>
              </w:rPr>
            </w:pPr>
            <w:r w:rsidRPr="00004030">
              <w:rPr>
                <w:rFonts w:ascii="Arial" w:hAnsi="Arial"/>
                <w:sz w:val="16"/>
                <w:szCs w:val="16"/>
              </w:rPr>
              <w:t>Boron</w:t>
            </w:r>
            <w:r w:rsidRPr="00004030">
              <w:rPr>
                <w:rFonts w:ascii="Arial" w:hAnsi="Arial"/>
                <w:sz w:val="16"/>
                <w:szCs w:val="16"/>
              </w:rPr>
              <w:fldChar w:fldCharType="begin"/>
            </w:r>
            <w:r w:rsidRPr="00004030">
              <w:rPr>
                <w:rFonts w:ascii="Arial" w:hAnsi="Arial"/>
                <w:sz w:val="16"/>
                <w:szCs w:val="16"/>
              </w:rPr>
              <w:instrText>xe "Boron"</w:instrText>
            </w:r>
            <w:r w:rsidRPr="00004030">
              <w:rPr>
                <w:rFonts w:ascii="Arial" w:hAnsi="Arial"/>
                <w:sz w:val="16"/>
                <w:szCs w:val="16"/>
              </w:rPr>
              <w:fldChar w:fldCharType="end"/>
            </w:r>
            <w:r w:rsidRPr="00004030">
              <w:rPr>
                <w:rFonts w:ascii="Arial" w:hAnsi="Arial"/>
                <w:sz w:val="16"/>
                <w:szCs w:val="16"/>
              </w:rPr>
              <w:t xml:space="preserve"> (B)</w:t>
            </w:r>
          </w:p>
        </w:tc>
        <w:tc>
          <w:tcPr>
            <w:tcW w:w="2340" w:type="dxa"/>
          </w:tcPr>
          <w:p w14:paraId="18C76FDA" w14:textId="77777777" w:rsidR="00C51995" w:rsidRPr="00004030" w:rsidRDefault="00C51995" w:rsidP="00912FB4">
            <w:pPr>
              <w:rPr>
                <w:rFonts w:ascii="Arial" w:hAnsi="Arial"/>
                <w:sz w:val="16"/>
                <w:szCs w:val="16"/>
              </w:rPr>
            </w:pPr>
            <w:r w:rsidRPr="00004030">
              <w:rPr>
                <w:rFonts w:ascii="Arial" w:hAnsi="Arial"/>
                <w:sz w:val="16"/>
                <w:szCs w:val="16"/>
              </w:rPr>
              <w:t>0.0200</w:t>
            </w:r>
          </w:p>
        </w:tc>
      </w:tr>
      <w:tr w:rsidR="00C51995" w:rsidRPr="007D7C28" w14:paraId="72FE36D0" w14:textId="77777777">
        <w:tblPrEx>
          <w:tblCellMar>
            <w:top w:w="0" w:type="dxa"/>
            <w:bottom w:w="0" w:type="dxa"/>
          </w:tblCellMar>
        </w:tblPrEx>
        <w:tc>
          <w:tcPr>
            <w:tcW w:w="3060" w:type="dxa"/>
          </w:tcPr>
          <w:p w14:paraId="3A2A3921" w14:textId="77777777" w:rsidR="00C51995" w:rsidRPr="00004030" w:rsidRDefault="00C51995" w:rsidP="00912FB4">
            <w:pPr>
              <w:rPr>
                <w:rFonts w:ascii="Arial" w:hAnsi="Arial"/>
                <w:sz w:val="16"/>
                <w:szCs w:val="16"/>
              </w:rPr>
            </w:pPr>
            <w:r w:rsidRPr="00004030">
              <w:rPr>
                <w:rFonts w:ascii="Arial" w:hAnsi="Arial"/>
                <w:sz w:val="16"/>
                <w:szCs w:val="16"/>
              </w:rPr>
              <w:t>Chlorine</w:t>
            </w:r>
            <w:r w:rsidRPr="00004030">
              <w:rPr>
                <w:rFonts w:ascii="Arial" w:hAnsi="Arial"/>
                <w:sz w:val="16"/>
                <w:szCs w:val="16"/>
              </w:rPr>
              <w:fldChar w:fldCharType="begin"/>
            </w:r>
            <w:r w:rsidRPr="00004030">
              <w:rPr>
                <w:rFonts w:ascii="Arial" w:hAnsi="Arial"/>
                <w:sz w:val="16"/>
                <w:szCs w:val="16"/>
              </w:rPr>
              <w:instrText>xe "Chlorine"</w:instrText>
            </w:r>
            <w:r w:rsidRPr="00004030">
              <w:rPr>
                <w:rFonts w:ascii="Arial" w:hAnsi="Arial"/>
                <w:sz w:val="16"/>
                <w:szCs w:val="16"/>
              </w:rPr>
              <w:fldChar w:fldCharType="end"/>
            </w:r>
            <w:r w:rsidRPr="00004030">
              <w:rPr>
                <w:rFonts w:ascii="Arial" w:hAnsi="Arial"/>
                <w:sz w:val="16"/>
                <w:szCs w:val="16"/>
              </w:rPr>
              <w:t xml:space="preserve"> (Cl)</w:t>
            </w:r>
          </w:p>
        </w:tc>
        <w:tc>
          <w:tcPr>
            <w:tcW w:w="2340" w:type="dxa"/>
          </w:tcPr>
          <w:p w14:paraId="00DE80C2" w14:textId="77777777" w:rsidR="00C51995" w:rsidRPr="00004030" w:rsidRDefault="00C51995" w:rsidP="00912FB4">
            <w:pPr>
              <w:rPr>
                <w:rFonts w:ascii="Arial" w:hAnsi="Arial"/>
                <w:sz w:val="16"/>
                <w:szCs w:val="16"/>
              </w:rPr>
            </w:pPr>
            <w:r w:rsidRPr="00004030">
              <w:rPr>
                <w:rFonts w:ascii="Arial" w:hAnsi="Arial"/>
                <w:sz w:val="16"/>
                <w:szCs w:val="16"/>
              </w:rPr>
              <w:t>0.1000</w:t>
            </w:r>
          </w:p>
        </w:tc>
      </w:tr>
      <w:tr w:rsidR="00C51995" w:rsidRPr="007D7C28" w14:paraId="3B6A9C7E" w14:textId="77777777">
        <w:tblPrEx>
          <w:tblCellMar>
            <w:top w:w="0" w:type="dxa"/>
            <w:bottom w:w="0" w:type="dxa"/>
          </w:tblCellMar>
        </w:tblPrEx>
        <w:tc>
          <w:tcPr>
            <w:tcW w:w="3060" w:type="dxa"/>
          </w:tcPr>
          <w:p w14:paraId="1D89CD71" w14:textId="77777777" w:rsidR="00C51995" w:rsidRPr="00004030" w:rsidRDefault="00C51995" w:rsidP="00912FB4">
            <w:pPr>
              <w:rPr>
                <w:rFonts w:ascii="Arial" w:hAnsi="Arial"/>
                <w:sz w:val="16"/>
                <w:szCs w:val="16"/>
              </w:rPr>
            </w:pPr>
            <w:r w:rsidRPr="00004030">
              <w:rPr>
                <w:rFonts w:ascii="Arial" w:hAnsi="Arial"/>
                <w:sz w:val="16"/>
                <w:szCs w:val="16"/>
              </w:rPr>
              <w:t>Cobalt</w:t>
            </w:r>
            <w:r w:rsidRPr="00004030">
              <w:rPr>
                <w:rFonts w:ascii="Arial" w:hAnsi="Arial"/>
                <w:sz w:val="16"/>
                <w:szCs w:val="16"/>
              </w:rPr>
              <w:fldChar w:fldCharType="begin"/>
            </w:r>
            <w:r w:rsidRPr="00004030">
              <w:rPr>
                <w:rFonts w:ascii="Arial" w:hAnsi="Arial"/>
                <w:sz w:val="16"/>
                <w:szCs w:val="16"/>
              </w:rPr>
              <w:instrText>xe "Cobalt"</w:instrText>
            </w:r>
            <w:r w:rsidRPr="00004030">
              <w:rPr>
                <w:rFonts w:ascii="Arial" w:hAnsi="Arial"/>
                <w:sz w:val="16"/>
                <w:szCs w:val="16"/>
              </w:rPr>
              <w:fldChar w:fldCharType="end"/>
            </w:r>
            <w:r w:rsidRPr="00004030">
              <w:rPr>
                <w:rFonts w:ascii="Arial" w:hAnsi="Arial"/>
                <w:sz w:val="16"/>
                <w:szCs w:val="16"/>
              </w:rPr>
              <w:t xml:space="preserve"> (Co)</w:t>
            </w:r>
          </w:p>
        </w:tc>
        <w:tc>
          <w:tcPr>
            <w:tcW w:w="2340" w:type="dxa"/>
          </w:tcPr>
          <w:p w14:paraId="4A9B1B14" w14:textId="77777777" w:rsidR="00C51995" w:rsidRPr="00004030" w:rsidRDefault="00C51995" w:rsidP="00912FB4">
            <w:pPr>
              <w:rPr>
                <w:rFonts w:ascii="Arial" w:hAnsi="Arial"/>
                <w:sz w:val="16"/>
                <w:szCs w:val="16"/>
              </w:rPr>
            </w:pPr>
            <w:r w:rsidRPr="00004030">
              <w:rPr>
                <w:rFonts w:ascii="Arial" w:hAnsi="Arial"/>
                <w:sz w:val="16"/>
                <w:szCs w:val="16"/>
              </w:rPr>
              <w:t>0.0005</w:t>
            </w:r>
          </w:p>
        </w:tc>
      </w:tr>
      <w:tr w:rsidR="00C51995" w:rsidRPr="007D7C28" w14:paraId="25A40CB3" w14:textId="77777777">
        <w:tblPrEx>
          <w:tblCellMar>
            <w:top w:w="0" w:type="dxa"/>
            <w:bottom w:w="0" w:type="dxa"/>
          </w:tblCellMar>
        </w:tblPrEx>
        <w:tc>
          <w:tcPr>
            <w:tcW w:w="3060" w:type="dxa"/>
          </w:tcPr>
          <w:p w14:paraId="04025988" w14:textId="77777777" w:rsidR="00C51995" w:rsidRPr="00004030" w:rsidRDefault="00C51995" w:rsidP="00912FB4">
            <w:pPr>
              <w:rPr>
                <w:rFonts w:ascii="Arial" w:hAnsi="Arial"/>
                <w:sz w:val="16"/>
                <w:szCs w:val="16"/>
              </w:rPr>
            </w:pPr>
            <w:r w:rsidRPr="00004030">
              <w:rPr>
                <w:rFonts w:ascii="Arial" w:hAnsi="Arial"/>
                <w:sz w:val="16"/>
                <w:szCs w:val="16"/>
              </w:rPr>
              <w:t>Copper</w:t>
            </w:r>
            <w:r w:rsidRPr="00004030">
              <w:rPr>
                <w:rFonts w:ascii="Arial" w:hAnsi="Arial"/>
                <w:sz w:val="16"/>
                <w:szCs w:val="16"/>
              </w:rPr>
              <w:fldChar w:fldCharType="begin"/>
            </w:r>
            <w:r w:rsidRPr="00004030">
              <w:rPr>
                <w:rFonts w:ascii="Arial" w:hAnsi="Arial"/>
                <w:sz w:val="16"/>
                <w:szCs w:val="16"/>
              </w:rPr>
              <w:instrText>xe "Copper"</w:instrText>
            </w:r>
            <w:r w:rsidRPr="00004030">
              <w:rPr>
                <w:rFonts w:ascii="Arial" w:hAnsi="Arial"/>
                <w:sz w:val="16"/>
                <w:szCs w:val="16"/>
              </w:rPr>
              <w:fldChar w:fldCharType="end"/>
            </w:r>
            <w:r w:rsidRPr="00004030">
              <w:rPr>
                <w:rFonts w:ascii="Arial" w:hAnsi="Arial"/>
                <w:sz w:val="16"/>
                <w:szCs w:val="16"/>
              </w:rPr>
              <w:t xml:space="preserve"> (Cu)</w:t>
            </w:r>
          </w:p>
        </w:tc>
        <w:tc>
          <w:tcPr>
            <w:tcW w:w="2340" w:type="dxa"/>
          </w:tcPr>
          <w:p w14:paraId="69315C05" w14:textId="77777777" w:rsidR="00C51995" w:rsidRPr="00004030" w:rsidRDefault="00C51995" w:rsidP="00912FB4">
            <w:pPr>
              <w:rPr>
                <w:rFonts w:ascii="Arial" w:hAnsi="Arial"/>
                <w:sz w:val="16"/>
                <w:szCs w:val="16"/>
              </w:rPr>
            </w:pPr>
            <w:r w:rsidRPr="00004030">
              <w:rPr>
                <w:rFonts w:ascii="Arial" w:hAnsi="Arial"/>
                <w:sz w:val="16"/>
                <w:szCs w:val="16"/>
              </w:rPr>
              <w:t>0.0500</w:t>
            </w:r>
          </w:p>
        </w:tc>
      </w:tr>
      <w:tr w:rsidR="00C51995" w:rsidRPr="007D7C28" w14:paraId="764A0AF0" w14:textId="77777777">
        <w:tblPrEx>
          <w:tblCellMar>
            <w:top w:w="0" w:type="dxa"/>
            <w:bottom w:w="0" w:type="dxa"/>
          </w:tblCellMar>
        </w:tblPrEx>
        <w:tc>
          <w:tcPr>
            <w:tcW w:w="3060" w:type="dxa"/>
          </w:tcPr>
          <w:p w14:paraId="2188038C" w14:textId="77777777" w:rsidR="00C51995" w:rsidRPr="00004030" w:rsidRDefault="00C51995" w:rsidP="00912FB4">
            <w:pPr>
              <w:rPr>
                <w:rFonts w:ascii="Arial" w:hAnsi="Arial"/>
                <w:sz w:val="16"/>
                <w:szCs w:val="16"/>
              </w:rPr>
            </w:pPr>
            <w:r w:rsidRPr="00004030">
              <w:rPr>
                <w:rFonts w:ascii="Arial" w:hAnsi="Arial"/>
                <w:sz w:val="16"/>
                <w:szCs w:val="16"/>
              </w:rPr>
              <w:t>Iron</w:t>
            </w:r>
            <w:r w:rsidRPr="00004030">
              <w:rPr>
                <w:rFonts w:ascii="Arial" w:hAnsi="Arial"/>
                <w:sz w:val="16"/>
                <w:szCs w:val="16"/>
              </w:rPr>
              <w:fldChar w:fldCharType="begin"/>
            </w:r>
            <w:r w:rsidRPr="00004030">
              <w:rPr>
                <w:rFonts w:ascii="Arial" w:hAnsi="Arial"/>
                <w:sz w:val="16"/>
                <w:szCs w:val="16"/>
              </w:rPr>
              <w:instrText>xe "Iron"</w:instrText>
            </w:r>
            <w:r w:rsidRPr="00004030">
              <w:rPr>
                <w:rFonts w:ascii="Arial" w:hAnsi="Arial"/>
                <w:sz w:val="16"/>
                <w:szCs w:val="16"/>
              </w:rPr>
              <w:fldChar w:fldCharType="end"/>
            </w:r>
            <w:r w:rsidRPr="00004030">
              <w:rPr>
                <w:rFonts w:ascii="Arial" w:hAnsi="Arial"/>
                <w:sz w:val="16"/>
                <w:szCs w:val="16"/>
              </w:rPr>
              <w:t xml:space="preserve"> (Fe)</w:t>
            </w:r>
          </w:p>
        </w:tc>
        <w:tc>
          <w:tcPr>
            <w:tcW w:w="2340" w:type="dxa"/>
          </w:tcPr>
          <w:p w14:paraId="79FCE780" w14:textId="77777777" w:rsidR="00C51995" w:rsidRPr="00004030" w:rsidRDefault="00C51995" w:rsidP="00912FB4">
            <w:pPr>
              <w:rPr>
                <w:rFonts w:ascii="Arial" w:hAnsi="Arial"/>
                <w:sz w:val="16"/>
                <w:szCs w:val="16"/>
              </w:rPr>
            </w:pPr>
            <w:r w:rsidRPr="00004030">
              <w:rPr>
                <w:rFonts w:ascii="Arial" w:hAnsi="Arial"/>
                <w:sz w:val="16"/>
                <w:szCs w:val="16"/>
              </w:rPr>
              <w:t>0.1000</w:t>
            </w:r>
          </w:p>
        </w:tc>
      </w:tr>
      <w:tr w:rsidR="00C51995" w:rsidRPr="007D7C28" w14:paraId="7BE657D2" w14:textId="77777777">
        <w:tblPrEx>
          <w:tblCellMar>
            <w:top w:w="0" w:type="dxa"/>
            <w:bottom w:w="0" w:type="dxa"/>
          </w:tblCellMar>
        </w:tblPrEx>
        <w:tc>
          <w:tcPr>
            <w:tcW w:w="3060" w:type="dxa"/>
          </w:tcPr>
          <w:p w14:paraId="119299B1" w14:textId="77777777" w:rsidR="00C51995" w:rsidRPr="00004030" w:rsidRDefault="00C51995" w:rsidP="00912FB4">
            <w:pPr>
              <w:rPr>
                <w:rFonts w:ascii="Arial" w:hAnsi="Arial"/>
                <w:sz w:val="16"/>
                <w:szCs w:val="16"/>
              </w:rPr>
            </w:pPr>
            <w:r w:rsidRPr="00004030">
              <w:rPr>
                <w:rFonts w:ascii="Arial" w:hAnsi="Arial"/>
                <w:sz w:val="16"/>
                <w:szCs w:val="16"/>
              </w:rPr>
              <w:t>Manganese</w:t>
            </w:r>
            <w:r w:rsidRPr="00004030">
              <w:rPr>
                <w:rFonts w:ascii="Arial" w:hAnsi="Arial"/>
                <w:sz w:val="16"/>
                <w:szCs w:val="16"/>
              </w:rPr>
              <w:fldChar w:fldCharType="begin"/>
            </w:r>
            <w:r w:rsidRPr="00004030">
              <w:rPr>
                <w:rFonts w:ascii="Arial" w:hAnsi="Arial"/>
                <w:sz w:val="16"/>
                <w:szCs w:val="16"/>
              </w:rPr>
              <w:instrText>xe "Manganese"</w:instrText>
            </w:r>
            <w:r w:rsidRPr="00004030">
              <w:rPr>
                <w:rFonts w:ascii="Arial" w:hAnsi="Arial"/>
                <w:sz w:val="16"/>
                <w:szCs w:val="16"/>
              </w:rPr>
              <w:fldChar w:fldCharType="end"/>
            </w:r>
            <w:r w:rsidRPr="00004030">
              <w:rPr>
                <w:rFonts w:ascii="Arial" w:hAnsi="Arial"/>
                <w:sz w:val="16"/>
                <w:szCs w:val="16"/>
              </w:rPr>
              <w:t xml:space="preserve"> (Mn)</w:t>
            </w:r>
          </w:p>
        </w:tc>
        <w:tc>
          <w:tcPr>
            <w:tcW w:w="2340" w:type="dxa"/>
          </w:tcPr>
          <w:p w14:paraId="401EE28F" w14:textId="77777777" w:rsidR="00C51995" w:rsidRPr="00004030" w:rsidRDefault="00C51995" w:rsidP="00912FB4">
            <w:pPr>
              <w:rPr>
                <w:rFonts w:ascii="Arial" w:hAnsi="Arial"/>
                <w:sz w:val="16"/>
                <w:szCs w:val="16"/>
              </w:rPr>
            </w:pPr>
            <w:r w:rsidRPr="00004030">
              <w:rPr>
                <w:rFonts w:ascii="Arial" w:hAnsi="Arial"/>
                <w:sz w:val="16"/>
                <w:szCs w:val="16"/>
              </w:rPr>
              <w:t>0.0500</w:t>
            </w:r>
          </w:p>
        </w:tc>
      </w:tr>
      <w:tr w:rsidR="00C51995" w:rsidRPr="007D7C28" w14:paraId="18EE2973" w14:textId="77777777">
        <w:tblPrEx>
          <w:tblCellMar>
            <w:top w:w="0" w:type="dxa"/>
            <w:bottom w:w="0" w:type="dxa"/>
          </w:tblCellMar>
        </w:tblPrEx>
        <w:tc>
          <w:tcPr>
            <w:tcW w:w="3060" w:type="dxa"/>
          </w:tcPr>
          <w:p w14:paraId="4EC40541" w14:textId="77777777" w:rsidR="00C51995" w:rsidRPr="00004030" w:rsidRDefault="00C51995" w:rsidP="00912FB4">
            <w:pPr>
              <w:rPr>
                <w:rFonts w:ascii="Arial" w:hAnsi="Arial"/>
                <w:sz w:val="16"/>
                <w:szCs w:val="16"/>
              </w:rPr>
            </w:pPr>
            <w:r w:rsidRPr="00004030">
              <w:rPr>
                <w:rFonts w:ascii="Arial" w:hAnsi="Arial"/>
                <w:sz w:val="16"/>
                <w:szCs w:val="16"/>
              </w:rPr>
              <w:t>Molybdenum</w:t>
            </w:r>
            <w:r w:rsidRPr="00004030">
              <w:rPr>
                <w:rFonts w:ascii="Arial" w:hAnsi="Arial"/>
                <w:sz w:val="16"/>
                <w:szCs w:val="16"/>
              </w:rPr>
              <w:fldChar w:fldCharType="begin"/>
            </w:r>
            <w:r w:rsidRPr="00004030">
              <w:rPr>
                <w:rFonts w:ascii="Arial" w:hAnsi="Arial"/>
                <w:sz w:val="16"/>
                <w:szCs w:val="16"/>
              </w:rPr>
              <w:instrText>xe "Molybdenum"</w:instrText>
            </w:r>
            <w:r w:rsidRPr="00004030">
              <w:rPr>
                <w:rFonts w:ascii="Arial" w:hAnsi="Arial"/>
                <w:sz w:val="16"/>
                <w:szCs w:val="16"/>
              </w:rPr>
              <w:fldChar w:fldCharType="end"/>
            </w:r>
            <w:r w:rsidRPr="00004030">
              <w:rPr>
                <w:rFonts w:ascii="Arial" w:hAnsi="Arial"/>
                <w:sz w:val="16"/>
                <w:szCs w:val="16"/>
              </w:rPr>
              <w:t xml:space="preserve"> (Mo)</w:t>
            </w:r>
          </w:p>
        </w:tc>
        <w:tc>
          <w:tcPr>
            <w:tcW w:w="2340" w:type="dxa"/>
          </w:tcPr>
          <w:p w14:paraId="510A7317" w14:textId="77777777" w:rsidR="00C51995" w:rsidRPr="00004030" w:rsidRDefault="00C51995" w:rsidP="00912FB4">
            <w:pPr>
              <w:rPr>
                <w:rFonts w:ascii="Arial" w:hAnsi="Arial"/>
                <w:sz w:val="16"/>
                <w:szCs w:val="16"/>
              </w:rPr>
            </w:pPr>
            <w:r w:rsidRPr="00004030">
              <w:rPr>
                <w:rFonts w:ascii="Arial" w:hAnsi="Arial"/>
                <w:sz w:val="16"/>
                <w:szCs w:val="16"/>
              </w:rPr>
              <w:t>0.0005</w:t>
            </w:r>
          </w:p>
        </w:tc>
      </w:tr>
      <w:tr w:rsidR="00C51995" w:rsidRPr="007D7C28" w14:paraId="4F91B7CC" w14:textId="77777777">
        <w:tblPrEx>
          <w:tblCellMar>
            <w:top w:w="0" w:type="dxa"/>
            <w:bottom w:w="0" w:type="dxa"/>
          </w:tblCellMar>
        </w:tblPrEx>
        <w:tc>
          <w:tcPr>
            <w:tcW w:w="3060" w:type="dxa"/>
          </w:tcPr>
          <w:p w14:paraId="03B8F06E" w14:textId="77777777" w:rsidR="00C51995" w:rsidRPr="00004030" w:rsidRDefault="00C51995" w:rsidP="00912FB4">
            <w:pPr>
              <w:rPr>
                <w:rFonts w:ascii="Arial" w:hAnsi="Arial"/>
                <w:sz w:val="16"/>
                <w:szCs w:val="16"/>
              </w:rPr>
            </w:pPr>
            <w:r w:rsidRPr="00004030">
              <w:rPr>
                <w:rFonts w:ascii="Arial" w:hAnsi="Arial"/>
                <w:sz w:val="16"/>
                <w:szCs w:val="16"/>
              </w:rPr>
              <w:t>Nickel</w:t>
            </w:r>
          </w:p>
        </w:tc>
        <w:tc>
          <w:tcPr>
            <w:tcW w:w="2340" w:type="dxa"/>
          </w:tcPr>
          <w:p w14:paraId="68EC62A8" w14:textId="77777777" w:rsidR="00C51995" w:rsidRPr="00004030" w:rsidRDefault="00C51995" w:rsidP="00912FB4">
            <w:pPr>
              <w:rPr>
                <w:rFonts w:ascii="Arial" w:hAnsi="Arial"/>
                <w:sz w:val="16"/>
                <w:szCs w:val="16"/>
              </w:rPr>
            </w:pPr>
            <w:r w:rsidRPr="00004030">
              <w:rPr>
                <w:rFonts w:ascii="Arial" w:hAnsi="Arial"/>
                <w:sz w:val="16"/>
                <w:szCs w:val="16"/>
              </w:rPr>
              <w:t>0.0010</w:t>
            </w:r>
          </w:p>
        </w:tc>
      </w:tr>
      <w:tr w:rsidR="00C51995" w:rsidRPr="007D7C28" w14:paraId="26B87601" w14:textId="77777777">
        <w:tblPrEx>
          <w:tblCellMar>
            <w:top w:w="0" w:type="dxa"/>
            <w:bottom w:w="0" w:type="dxa"/>
          </w:tblCellMar>
        </w:tblPrEx>
        <w:tc>
          <w:tcPr>
            <w:tcW w:w="3060" w:type="dxa"/>
          </w:tcPr>
          <w:p w14:paraId="2444F51D" w14:textId="77777777" w:rsidR="00C51995" w:rsidRPr="00004030" w:rsidRDefault="00C51995" w:rsidP="00912FB4">
            <w:pPr>
              <w:rPr>
                <w:rFonts w:ascii="Arial" w:hAnsi="Arial"/>
                <w:sz w:val="16"/>
                <w:szCs w:val="16"/>
              </w:rPr>
            </w:pPr>
            <w:r w:rsidRPr="00004030">
              <w:rPr>
                <w:rFonts w:ascii="Arial" w:hAnsi="Arial"/>
                <w:sz w:val="16"/>
                <w:szCs w:val="16"/>
              </w:rPr>
              <w:t>Sodium</w:t>
            </w:r>
            <w:r w:rsidRPr="00004030">
              <w:rPr>
                <w:rFonts w:ascii="Arial" w:hAnsi="Arial"/>
                <w:sz w:val="16"/>
                <w:szCs w:val="16"/>
              </w:rPr>
              <w:fldChar w:fldCharType="begin"/>
            </w:r>
            <w:r w:rsidRPr="00004030">
              <w:rPr>
                <w:rFonts w:ascii="Arial" w:hAnsi="Arial"/>
                <w:sz w:val="16"/>
                <w:szCs w:val="16"/>
              </w:rPr>
              <w:instrText>xe "Sodium"</w:instrText>
            </w:r>
            <w:r w:rsidRPr="00004030">
              <w:rPr>
                <w:rFonts w:ascii="Arial" w:hAnsi="Arial"/>
                <w:sz w:val="16"/>
                <w:szCs w:val="16"/>
              </w:rPr>
              <w:fldChar w:fldCharType="end"/>
            </w:r>
            <w:r w:rsidRPr="00004030">
              <w:rPr>
                <w:rFonts w:ascii="Arial" w:hAnsi="Arial"/>
                <w:sz w:val="16"/>
                <w:szCs w:val="16"/>
              </w:rPr>
              <w:t xml:space="preserve"> (Na)</w:t>
            </w:r>
          </w:p>
        </w:tc>
        <w:tc>
          <w:tcPr>
            <w:tcW w:w="2340" w:type="dxa"/>
          </w:tcPr>
          <w:p w14:paraId="047C1183" w14:textId="77777777" w:rsidR="00C51995" w:rsidRPr="00004030" w:rsidRDefault="00C51995" w:rsidP="00912FB4">
            <w:pPr>
              <w:rPr>
                <w:rFonts w:ascii="Arial" w:hAnsi="Arial"/>
                <w:sz w:val="16"/>
                <w:szCs w:val="16"/>
              </w:rPr>
            </w:pPr>
            <w:r w:rsidRPr="00004030">
              <w:rPr>
                <w:rFonts w:ascii="Arial" w:hAnsi="Arial"/>
                <w:sz w:val="16"/>
                <w:szCs w:val="16"/>
              </w:rPr>
              <w:t>0.1000</w:t>
            </w:r>
          </w:p>
        </w:tc>
      </w:tr>
      <w:tr w:rsidR="00C51995" w:rsidRPr="007D7C28" w14:paraId="2A699D4A" w14:textId="77777777">
        <w:tblPrEx>
          <w:tblCellMar>
            <w:top w:w="0" w:type="dxa"/>
            <w:bottom w:w="0" w:type="dxa"/>
          </w:tblCellMar>
        </w:tblPrEx>
        <w:tc>
          <w:tcPr>
            <w:tcW w:w="3060" w:type="dxa"/>
          </w:tcPr>
          <w:p w14:paraId="0D93CCAC" w14:textId="77777777" w:rsidR="00C51995" w:rsidRPr="00004030" w:rsidRDefault="00C51995" w:rsidP="00912FB4">
            <w:pPr>
              <w:rPr>
                <w:rFonts w:ascii="Arial" w:hAnsi="Arial"/>
                <w:sz w:val="16"/>
                <w:szCs w:val="16"/>
              </w:rPr>
            </w:pPr>
            <w:r w:rsidRPr="00004030">
              <w:rPr>
                <w:rFonts w:ascii="Arial" w:hAnsi="Arial"/>
                <w:sz w:val="16"/>
                <w:szCs w:val="16"/>
              </w:rPr>
              <w:t>Zinc</w:t>
            </w:r>
            <w:r w:rsidRPr="00004030">
              <w:rPr>
                <w:rFonts w:ascii="Arial" w:hAnsi="Arial"/>
                <w:sz w:val="16"/>
                <w:szCs w:val="16"/>
              </w:rPr>
              <w:fldChar w:fldCharType="begin"/>
            </w:r>
            <w:r w:rsidRPr="00004030">
              <w:rPr>
                <w:rFonts w:ascii="Arial" w:hAnsi="Arial"/>
                <w:sz w:val="16"/>
                <w:szCs w:val="16"/>
              </w:rPr>
              <w:instrText>xe "Zinc"</w:instrText>
            </w:r>
            <w:r w:rsidRPr="00004030">
              <w:rPr>
                <w:rFonts w:ascii="Arial" w:hAnsi="Arial"/>
                <w:sz w:val="16"/>
                <w:szCs w:val="16"/>
              </w:rPr>
              <w:fldChar w:fldCharType="end"/>
            </w:r>
            <w:r w:rsidRPr="00004030">
              <w:rPr>
                <w:rFonts w:ascii="Arial" w:hAnsi="Arial"/>
                <w:sz w:val="16"/>
                <w:szCs w:val="16"/>
              </w:rPr>
              <w:t xml:space="preserve"> (Zn)</w:t>
            </w:r>
          </w:p>
        </w:tc>
        <w:tc>
          <w:tcPr>
            <w:tcW w:w="2340" w:type="dxa"/>
          </w:tcPr>
          <w:p w14:paraId="7A1FA0D2" w14:textId="77777777" w:rsidR="00C51995" w:rsidRPr="00004030" w:rsidRDefault="00C51995" w:rsidP="00912FB4">
            <w:pPr>
              <w:rPr>
                <w:rFonts w:ascii="Arial" w:hAnsi="Arial"/>
                <w:sz w:val="16"/>
                <w:szCs w:val="16"/>
              </w:rPr>
            </w:pPr>
            <w:r w:rsidRPr="00004030">
              <w:rPr>
                <w:rFonts w:ascii="Arial" w:hAnsi="Arial"/>
                <w:sz w:val="16"/>
                <w:szCs w:val="16"/>
              </w:rPr>
              <w:t>0.0500</w:t>
            </w:r>
          </w:p>
        </w:tc>
      </w:tr>
    </w:tbl>
    <w:p w14:paraId="30C3E33F" w14:textId="77777777" w:rsidR="00C51995" w:rsidRDefault="00C51995" w:rsidP="00C51995">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65F1A6AD" w14:textId="77777777" w:rsidR="00466689" w:rsidRPr="00352BBE" w:rsidRDefault="005610DA" w:rsidP="00A8010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Only fertilizers containing one or more of the above listed plant nutrients, with guaranteed amounts meeting the minimum concentrations, may be accepted for registration. Any of the above listed plant nutrients which are guaranteed must appear, in the order listed, immediately following guarantees for the primary nutrients of nitrogen, phosphate and potash.</w:t>
      </w:r>
    </w:p>
    <w:p w14:paraId="02941CEF"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726A763" w14:textId="77777777" w:rsidR="00A80100" w:rsidRPr="00352BBE" w:rsidRDefault="00A80100"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0F03B09" w14:textId="77777777" w:rsidR="00466689" w:rsidRPr="00A80100"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A80100">
        <w:rPr>
          <w:rFonts w:ascii="Times New Roman" w:hAnsi="Times New Roman" w:cs="Times New Roman"/>
          <w:b/>
          <w:sz w:val="22"/>
          <w:szCs w:val="22"/>
        </w:rPr>
        <w:t>4.</w:t>
      </w:r>
      <w:r w:rsidRPr="00A80100">
        <w:rPr>
          <w:rFonts w:ascii="Times New Roman" w:hAnsi="Times New Roman" w:cs="Times New Roman"/>
          <w:b/>
          <w:sz w:val="22"/>
          <w:szCs w:val="22"/>
        </w:rPr>
        <w:tab/>
        <w:t>FERTILIZER DEFICIEN</w:t>
      </w:r>
      <w:r w:rsidR="00A80100">
        <w:rPr>
          <w:rFonts w:ascii="Times New Roman" w:hAnsi="Times New Roman" w:cs="Times New Roman"/>
          <w:b/>
          <w:sz w:val="22"/>
          <w:szCs w:val="22"/>
        </w:rPr>
        <w:t>CY – INVESTIGATIONAL ALLOWANCES</w:t>
      </w:r>
    </w:p>
    <w:p w14:paraId="4B15B056"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A1AA956" w14:textId="77777777" w:rsidR="00466689" w:rsidRPr="00352BBE" w:rsidRDefault="005610DA" w:rsidP="0063456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A commercial fertilizer shall be deemed deficient if the analysis of any nutrient is below the guaranteed percentage by an amount exceeding the values in the following schedule, or if the overall index value of the fertilizer is below 98%.</w:t>
      </w:r>
    </w:p>
    <w:p w14:paraId="0BDF16C5"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170"/>
        <w:gridCol w:w="1800"/>
        <w:gridCol w:w="1530"/>
      </w:tblGrid>
      <w:tr w:rsidR="001776EB" w:rsidRPr="007D7C28" w14:paraId="1DE8E121" w14:textId="77777777">
        <w:tblPrEx>
          <w:tblCellMar>
            <w:top w:w="0" w:type="dxa"/>
            <w:bottom w:w="0" w:type="dxa"/>
          </w:tblCellMar>
        </w:tblPrEx>
        <w:trPr>
          <w:tblHeader/>
        </w:trPr>
        <w:tc>
          <w:tcPr>
            <w:tcW w:w="1350" w:type="dxa"/>
          </w:tcPr>
          <w:p w14:paraId="087944D5" w14:textId="77777777" w:rsidR="001776EB" w:rsidRPr="007D7C28" w:rsidRDefault="001776EB" w:rsidP="00912FB4">
            <w:pPr>
              <w:rPr>
                <w:rFonts w:ascii="Arial" w:hAnsi="Arial"/>
                <w:b/>
                <w:sz w:val="18"/>
              </w:rPr>
            </w:pPr>
            <w:r w:rsidRPr="007D7C28">
              <w:rPr>
                <w:rFonts w:ascii="Arial" w:hAnsi="Arial"/>
                <w:b/>
                <w:sz w:val="18"/>
              </w:rPr>
              <w:t>Guarantee, percent</w:t>
            </w:r>
          </w:p>
        </w:tc>
        <w:tc>
          <w:tcPr>
            <w:tcW w:w="1170" w:type="dxa"/>
          </w:tcPr>
          <w:p w14:paraId="2F525AE0" w14:textId="77777777" w:rsidR="001776EB" w:rsidRPr="007D7C28" w:rsidRDefault="001776EB" w:rsidP="00912FB4">
            <w:pPr>
              <w:rPr>
                <w:rFonts w:ascii="Arial" w:hAnsi="Arial"/>
                <w:b/>
                <w:sz w:val="18"/>
              </w:rPr>
            </w:pPr>
            <w:r w:rsidRPr="007D7C28">
              <w:rPr>
                <w:rFonts w:ascii="Arial" w:hAnsi="Arial"/>
                <w:b/>
                <w:sz w:val="18"/>
              </w:rPr>
              <w:t>Nitrogen</w:t>
            </w:r>
          </w:p>
          <w:p w14:paraId="0574FF65" w14:textId="77777777" w:rsidR="001776EB" w:rsidRPr="007D7C28" w:rsidRDefault="001776EB" w:rsidP="00912FB4">
            <w:pPr>
              <w:rPr>
                <w:rFonts w:ascii="Arial" w:hAnsi="Arial"/>
                <w:b/>
                <w:sz w:val="18"/>
              </w:rPr>
            </w:pPr>
            <w:r w:rsidRPr="007D7C28">
              <w:rPr>
                <w:rFonts w:ascii="Arial" w:hAnsi="Arial"/>
                <w:b/>
                <w:sz w:val="18"/>
              </w:rPr>
              <w:t>(N)</w:t>
            </w:r>
          </w:p>
        </w:tc>
        <w:tc>
          <w:tcPr>
            <w:tcW w:w="1800" w:type="dxa"/>
          </w:tcPr>
          <w:p w14:paraId="74768C1F" w14:textId="77777777" w:rsidR="001776EB" w:rsidRPr="007D7C28" w:rsidRDefault="001776EB" w:rsidP="00912FB4">
            <w:pPr>
              <w:rPr>
                <w:rFonts w:ascii="Arial" w:hAnsi="Arial"/>
                <w:b/>
                <w:sz w:val="18"/>
              </w:rPr>
            </w:pPr>
            <w:r w:rsidRPr="007D7C28">
              <w:rPr>
                <w:rFonts w:ascii="Arial" w:hAnsi="Arial"/>
                <w:b/>
                <w:sz w:val="18"/>
              </w:rPr>
              <w:t>Avail. Phosphate</w:t>
            </w:r>
          </w:p>
          <w:p w14:paraId="02EA7794" w14:textId="77777777" w:rsidR="001776EB" w:rsidRPr="007D7C28" w:rsidRDefault="001776EB" w:rsidP="00912FB4">
            <w:pPr>
              <w:rPr>
                <w:rFonts w:ascii="Arial" w:hAnsi="Arial"/>
                <w:b/>
                <w:sz w:val="18"/>
              </w:rPr>
            </w:pPr>
            <w:r w:rsidRPr="007D7C28">
              <w:rPr>
                <w:rFonts w:ascii="Arial" w:hAnsi="Arial"/>
                <w:b/>
                <w:sz w:val="18"/>
              </w:rPr>
              <w:t>(P</w:t>
            </w:r>
            <w:r w:rsidRPr="007D7C28">
              <w:rPr>
                <w:rFonts w:ascii="Arial" w:hAnsi="Arial"/>
                <w:b/>
                <w:sz w:val="18"/>
                <w:vertAlign w:val="subscript"/>
              </w:rPr>
              <w:t>2</w:t>
            </w:r>
            <w:r w:rsidRPr="007D7C28">
              <w:rPr>
                <w:rFonts w:ascii="Arial" w:hAnsi="Arial"/>
                <w:b/>
                <w:sz w:val="18"/>
              </w:rPr>
              <w:t>O</w:t>
            </w:r>
            <w:r w:rsidRPr="007D7C28">
              <w:rPr>
                <w:rFonts w:ascii="Arial" w:hAnsi="Arial"/>
                <w:b/>
                <w:sz w:val="18"/>
                <w:vertAlign w:val="subscript"/>
              </w:rPr>
              <w:t>5</w:t>
            </w:r>
            <w:r w:rsidRPr="007D7C28">
              <w:rPr>
                <w:rFonts w:ascii="Arial" w:hAnsi="Arial"/>
                <w:b/>
                <w:sz w:val="18"/>
              </w:rPr>
              <w:t>)</w:t>
            </w:r>
          </w:p>
        </w:tc>
        <w:tc>
          <w:tcPr>
            <w:tcW w:w="1530" w:type="dxa"/>
          </w:tcPr>
          <w:p w14:paraId="77FA150C" w14:textId="77777777" w:rsidR="001776EB" w:rsidRPr="007D7C28" w:rsidRDefault="001776EB" w:rsidP="00912FB4">
            <w:pPr>
              <w:rPr>
                <w:rFonts w:ascii="Arial" w:hAnsi="Arial"/>
                <w:b/>
                <w:sz w:val="18"/>
              </w:rPr>
            </w:pPr>
            <w:r w:rsidRPr="007D7C28">
              <w:rPr>
                <w:rFonts w:ascii="Arial" w:hAnsi="Arial"/>
                <w:b/>
                <w:sz w:val="18"/>
              </w:rPr>
              <w:t>Sol. Potash</w:t>
            </w:r>
          </w:p>
          <w:p w14:paraId="5006549D" w14:textId="77777777" w:rsidR="001776EB" w:rsidRPr="007D7C28" w:rsidRDefault="001776EB" w:rsidP="00912FB4">
            <w:pPr>
              <w:rPr>
                <w:rFonts w:ascii="Arial" w:hAnsi="Arial"/>
                <w:b/>
                <w:sz w:val="18"/>
              </w:rPr>
            </w:pPr>
            <w:r w:rsidRPr="007D7C28">
              <w:rPr>
                <w:rFonts w:ascii="Arial" w:hAnsi="Arial"/>
                <w:b/>
                <w:sz w:val="18"/>
              </w:rPr>
              <w:t>(K</w:t>
            </w:r>
            <w:r w:rsidRPr="007D7C28">
              <w:rPr>
                <w:rFonts w:ascii="Arial" w:hAnsi="Arial"/>
                <w:b/>
                <w:sz w:val="18"/>
                <w:vertAlign w:val="subscript"/>
              </w:rPr>
              <w:t>2</w:t>
            </w:r>
            <w:r w:rsidRPr="007D7C28">
              <w:rPr>
                <w:rFonts w:ascii="Arial" w:hAnsi="Arial"/>
                <w:b/>
                <w:sz w:val="18"/>
              </w:rPr>
              <w:t>O)</w:t>
            </w:r>
          </w:p>
        </w:tc>
      </w:tr>
      <w:tr w:rsidR="001776EB" w:rsidRPr="007D7C28" w14:paraId="5E4109D6" w14:textId="77777777">
        <w:tblPrEx>
          <w:tblCellMar>
            <w:top w:w="0" w:type="dxa"/>
            <w:bottom w:w="0" w:type="dxa"/>
          </w:tblCellMar>
        </w:tblPrEx>
        <w:trPr>
          <w:cantSplit/>
        </w:trPr>
        <w:tc>
          <w:tcPr>
            <w:tcW w:w="1350" w:type="dxa"/>
          </w:tcPr>
          <w:p w14:paraId="0A117D84" w14:textId="77777777" w:rsidR="001776EB" w:rsidRPr="007D7C28" w:rsidRDefault="001776EB" w:rsidP="00912FB4">
            <w:pPr>
              <w:rPr>
                <w:rFonts w:ascii="Arial" w:hAnsi="Arial"/>
                <w:sz w:val="18"/>
              </w:rPr>
            </w:pPr>
          </w:p>
        </w:tc>
        <w:tc>
          <w:tcPr>
            <w:tcW w:w="4500" w:type="dxa"/>
            <w:gridSpan w:val="3"/>
          </w:tcPr>
          <w:p w14:paraId="5C08F237" w14:textId="77777777" w:rsidR="001776EB" w:rsidRPr="00CA3B90" w:rsidRDefault="001776EB" w:rsidP="00CA3B90">
            <w:pPr>
              <w:jc w:val="center"/>
              <w:rPr>
                <w:rFonts w:ascii="Arial" w:hAnsi="Arial"/>
                <w:b/>
                <w:sz w:val="18"/>
              </w:rPr>
            </w:pPr>
            <w:r w:rsidRPr="00CA3B90">
              <w:rPr>
                <w:rFonts w:ascii="Arial" w:hAnsi="Arial"/>
                <w:b/>
                <w:sz w:val="18"/>
              </w:rPr>
              <w:t>Investigational Allowance, percent</w:t>
            </w:r>
          </w:p>
        </w:tc>
      </w:tr>
      <w:tr w:rsidR="001776EB" w:rsidRPr="007D7C28" w14:paraId="3082BA94" w14:textId="77777777">
        <w:tblPrEx>
          <w:tblCellMar>
            <w:top w:w="0" w:type="dxa"/>
            <w:bottom w:w="0" w:type="dxa"/>
          </w:tblCellMar>
        </w:tblPrEx>
        <w:tc>
          <w:tcPr>
            <w:tcW w:w="1350" w:type="dxa"/>
          </w:tcPr>
          <w:p w14:paraId="00233921" w14:textId="77777777" w:rsidR="001776EB" w:rsidRPr="007D7C28" w:rsidRDefault="001776EB" w:rsidP="00912FB4">
            <w:pPr>
              <w:rPr>
                <w:rFonts w:ascii="Arial" w:hAnsi="Arial"/>
                <w:sz w:val="18"/>
              </w:rPr>
            </w:pPr>
            <w:r w:rsidRPr="007D7C28">
              <w:rPr>
                <w:rFonts w:ascii="Arial" w:hAnsi="Arial"/>
                <w:sz w:val="18"/>
              </w:rPr>
              <w:t>04 or less</w:t>
            </w:r>
          </w:p>
        </w:tc>
        <w:tc>
          <w:tcPr>
            <w:tcW w:w="1170" w:type="dxa"/>
          </w:tcPr>
          <w:p w14:paraId="6253470E" w14:textId="77777777" w:rsidR="001776EB" w:rsidRPr="007D7C28" w:rsidRDefault="001776EB" w:rsidP="00912FB4">
            <w:pPr>
              <w:rPr>
                <w:rFonts w:ascii="Arial" w:hAnsi="Arial"/>
                <w:sz w:val="18"/>
              </w:rPr>
            </w:pPr>
            <w:r w:rsidRPr="007D7C28">
              <w:rPr>
                <w:rFonts w:ascii="Arial" w:hAnsi="Arial"/>
                <w:sz w:val="18"/>
              </w:rPr>
              <w:t>0.49</w:t>
            </w:r>
          </w:p>
        </w:tc>
        <w:tc>
          <w:tcPr>
            <w:tcW w:w="1800" w:type="dxa"/>
          </w:tcPr>
          <w:p w14:paraId="2FD9DA67" w14:textId="77777777" w:rsidR="001776EB" w:rsidRPr="007D7C28" w:rsidRDefault="001776EB" w:rsidP="00912FB4">
            <w:pPr>
              <w:rPr>
                <w:rFonts w:ascii="Arial" w:hAnsi="Arial"/>
                <w:sz w:val="18"/>
              </w:rPr>
            </w:pPr>
            <w:r w:rsidRPr="007D7C28">
              <w:rPr>
                <w:rFonts w:ascii="Arial" w:hAnsi="Arial"/>
                <w:sz w:val="18"/>
              </w:rPr>
              <w:t>0.67</w:t>
            </w:r>
          </w:p>
        </w:tc>
        <w:tc>
          <w:tcPr>
            <w:tcW w:w="1530" w:type="dxa"/>
          </w:tcPr>
          <w:p w14:paraId="539C5C03" w14:textId="77777777" w:rsidR="001776EB" w:rsidRPr="007D7C28" w:rsidRDefault="001776EB" w:rsidP="00912FB4">
            <w:pPr>
              <w:rPr>
                <w:rFonts w:ascii="Arial" w:hAnsi="Arial"/>
                <w:sz w:val="18"/>
              </w:rPr>
            </w:pPr>
            <w:r w:rsidRPr="007D7C28">
              <w:rPr>
                <w:rFonts w:ascii="Arial" w:hAnsi="Arial"/>
                <w:sz w:val="18"/>
              </w:rPr>
              <w:t>0.41</w:t>
            </w:r>
          </w:p>
        </w:tc>
      </w:tr>
      <w:tr w:rsidR="001776EB" w:rsidRPr="007D7C28" w14:paraId="1EBDB149" w14:textId="77777777">
        <w:tblPrEx>
          <w:tblCellMar>
            <w:top w:w="0" w:type="dxa"/>
            <w:bottom w:w="0" w:type="dxa"/>
          </w:tblCellMar>
        </w:tblPrEx>
        <w:tc>
          <w:tcPr>
            <w:tcW w:w="1350" w:type="dxa"/>
          </w:tcPr>
          <w:p w14:paraId="223C914A" w14:textId="77777777" w:rsidR="001776EB" w:rsidRPr="007D7C28" w:rsidRDefault="001776EB" w:rsidP="00912FB4">
            <w:pPr>
              <w:rPr>
                <w:rFonts w:ascii="Arial" w:hAnsi="Arial"/>
                <w:sz w:val="18"/>
              </w:rPr>
            </w:pPr>
            <w:r w:rsidRPr="007D7C28">
              <w:rPr>
                <w:rFonts w:ascii="Arial" w:hAnsi="Arial"/>
                <w:sz w:val="18"/>
              </w:rPr>
              <w:t>05</w:t>
            </w:r>
          </w:p>
        </w:tc>
        <w:tc>
          <w:tcPr>
            <w:tcW w:w="1170" w:type="dxa"/>
          </w:tcPr>
          <w:p w14:paraId="089E8F57" w14:textId="77777777" w:rsidR="001776EB" w:rsidRPr="007D7C28" w:rsidRDefault="001776EB" w:rsidP="00912FB4">
            <w:pPr>
              <w:rPr>
                <w:rFonts w:ascii="Arial" w:hAnsi="Arial"/>
                <w:sz w:val="18"/>
              </w:rPr>
            </w:pPr>
            <w:r w:rsidRPr="007D7C28">
              <w:rPr>
                <w:rFonts w:ascii="Arial" w:hAnsi="Arial"/>
                <w:sz w:val="18"/>
              </w:rPr>
              <w:t>0.51</w:t>
            </w:r>
          </w:p>
        </w:tc>
        <w:tc>
          <w:tcPr>
            <w:tcW w:w="1800" w:type="dxa"/>
          </w:tcPr>
          <w:p w14:paraId="45EDACB6" w14:textId="77777777" w:rsidR="001776EB" w:rsidRPr="007D7C28" w:rsidRDefault="001776EB" w:rsidP="00912FB4">
            <w:pPr>
              <w:rPr>
                <w:rFonts w:ascii="Arial" w:hAnsi="Arial"/>
                <w:sz w:val="18"/>
              </w:rPr>
            </w:pPr>
            <w:r w:rsidRPr="007D7C28">
              <w:rPr>
                <w:rFonts w:ascii="Arial" w:hAnsi="Arial"/>
                <w:sz w:val="18"/>
              </w:rPr>
              <w:t>0.67</w:t>
            </w:r>
          </w:p>
        </w:tc>
        <w:tc>
          <w:tcPr>
            <w:tcW w:w="1530" w:type="dxa"/>
          </w:tcPr>
          <w:p w14:paraId="4A078D1F" w14:textId="77777777" w:rsidR="001776EB" w:rsidRPr="007D7C28" w:rsidRDefault="001776EB" w:rsidP="00912FB4">
            <w:pPr>
              <w:rPr>
                <w:rFonts w:ascii="Arial" w:hAnsi="Arial"/>
                <w:sz w:val="18"/>
              </w:rPr>
            </w:pPr>
            <w:r w:rsidRPr="007D7C28">
              <w:rPr>
                <w:rFonts w:ascii="Arial" w:hAnsi="Arial"/>
                <w:sz w:val="18"/>
              </w:rPr>
              <w:t>0.43</w:t>
            </w:r>
          </w:p>
        </w:tc>
      </w:tr>
      <w:tr w:rsidR="001776EB" w:rsidRPr="007D7C28" w14:paraId="02118886" w14:textId="77777777">
        <w:tblPrEx>
          <w:tblCellMar>
            <w:top w:w="0" w:type="dxa"/>
            <w:bottom w:w="0" w:type="dxa"/>
          </w:tblCellMar>
        </w:tblPrEx>
        <w:tc>
          <w:tcPr>
            <w:tcW w:w="1350" w:type="dxa"/>
          </w:tcPr>
          <w:p w14:paraId="6E46FAE2" w14:textId="77777777" w:rsidR="001776EB" w:rsidRPr="007D7C28" w:rsidRDefault="001776EB" w:rsidP="00912FB4">
            <w:pPr>
              <w:rPr>
                <w:rFonts w:ascii="Arial" w:hAnsi="Arial"/>
                <w:sz w:val="18"/>
              </w:rPr>
            </w:pPr>
            <w:r w:rsidRPr="007D7C28">
              <w:rPr>
                <w:rFonts w:ascii="Arial" w:hAnsi="Arial"/>
                <w:sz w:val="18"/>
              </w:rPr>
              <w:t>06</w:t>
            </w:r>
          </w:p>
        </w:tc>
        <w:tc>
          <w:tcPr>
            <w:tcW w:w="1170" w:type="dxa"/>
          </w:tcPr>
          <w:p w14:paraId="3413A73D" w14:textId="77777777" w:rsidR="001776EB" w:rsidRPr="007D7C28" w:rsidRDefault="001776EB" w:rsidP="00912FB4">
            <w:pPr>
              <w:rPr>
                <w:rFonts w:ascii="Arial" w:hAnsi="Arial"/>
                <w:sz w:val="18"/>
              </w:rPr>
            </w:pPr>
            <w:r w:rsidRPr="007D7C28">
              <w:rPr>
                <w:rFonts w:ascii="Arial" w:hAnsi="Arial"/>
                <w:sz w:val="18"/>
              </w:rPr>
              <w:t>0.52</w:t>
            </w:r>
          </w:p>
        </w:tc>
        <w:tc>
          <w:tcPr>
            <w:tcW w:w="1800" w:type="dxa"/>
          </w:tcPr>
          <w:p w14:paraId="7103A1CE" w14:textId="77777777" w:rsidR="001776EB" w:rsidRPr="007D7C28" w:rsidRDefault="001776EB" w:rsidP="00912FB4">
            <w:pPr>
              <w:rPr>
                <w:rFonts w:ascii="Arial" w:hAnsi="Arial"/>
                <w:sz w:val="18"/>
              </w:rPr>
            </w:pPr>
            <w:r w:rsidRPr="007D7C28">
              <w:rPr>
                <w:rFonts w:ascii="Arial" w:hAnsi="Arial"/>
                <w:sz w:val="18"/>
              </w:rPr>
              <w:t>0.67</w:t>
            </w:r>
          </w:p>
        </w:tc>
        <w:tc>
          <w:tcPr>
            <w:tcW w:w="1530" w:type="dxa"/>
          </w:tcPr>
          <w:p w14:paraId="33634317" w14:textId="77777777" w:rsidR="001776EB" w:rsidRPr="007D7C28" w:rsidRDefault="001776EB" w:rsidP="00912FB4">
            <w:pPr>
              <w:rPr>
                <w:rFonts w:ascii="Arial" w:hAnsi="Arial"/>
                <w:sz w:val="18"/>
              </w:rPr>
            </w:pPr>
            <w:r w:rsidRPr="007D7C28">
              <w:rPr>
                <w:rFonts w:ascii="Arial" w:hAnsi="Arial"/>
                <w:sz w:val="18"/>
              </w:rPr>
              <w:t>0.47</w:t>
            </w:r>
          </w:p>
        </w:tc>
      </w:tr>
      <w:tr w:rsidR="001776EB" w:rsidRPr="007D7C28" w14:paraId="69C0B42F" w14:textId="77777777">
        <w:tblPrEx>
          <w:tblCellMar>
            <w:top w:w="0" w:type="dxa"/>
            <w:bottom w:w="0" w:type="dxa"/>
          </w:tblCellMar>
        </w:tblPrEx>
        <w:tc>
          <w:tcPr>
            <w:tcW w:w="1350" w:type="dxa"/>
          </w:tcPr>
          <w:p w14:paraId="75AF34DF" w14:textId="77777777" w:rsidR="001776EB" w:rsidRPr="007D7C28" w:rsidRDefault="001776EB" w:rsidP="00912FB4">
            <w:pPr>
              <w:rPr>
                <w:rFonts w:ascii="Arial" w:hAnsi="Arial"/>
                <w:sz w:val="18"/>
              </w:rPr>
            </w:pPr>
            <w:r w:rsidRPr="007D7C28">
              <w:rPr>
                <w:rFonts w:ascii="Arial" w:hAnsi="Arial"/>
                <w:sz w:val="18"/>
              </w:rPr>
              <w:t>07</w:t>
            </w:r>
          </w:p>
        </w:tc>
        <w:tc>
          <w:tcPr>
            <w:tcW w:w="1170" w:type="dxa"/>
          </w:tcPr>
          <w:p w14:paraId="5D8C580E" w14:textId="77777777" w:rsidR="001776EB" w:rsidRPr="007D7C28" w:rsidRDefault="001776EB" w:rsidP="00912FB4">
            <w:pPr>
              <w:rPr>
                <w:rFonts w:ascii="Arial" w:hAnsi="Arial"/>
                <w:sz w:val="18"/>
              </w:rPr>
            </w:pPr>
            <w:r w:rsidRPr="007D7C28">
              <w:rPr>
                <w:rFonts w:ascii="Arial" w:hAnsi="Arial"/>
                <w:sz w:val="18"/>
              </w:rPr>
              <w:t>0.54</w:t>
            </w:r>
          </w:p>
        </w:tc>
        <w:tc>
          <w:tcPr>
            <w:tcW w:w="1800" w:type="dxa"/>
          </w:tcPr>
          <w:p w14:paraId="6C1B0A64" w14:textId="77777777" w:rsidR="001776EB" w:rsidRPr="007D7C28" w:rsidRDefault="001776EB" w:rsidP="00912FB4">
            <w:pPr>
              <w:rPr>
                <w:rFonts w:ascii="Arial" w:hAnsi="Arial"/>
                <w:sz w:val="18"/>
              </w:rPr>
            </w:pPr>
            <w:r w:rsidRPr="007D7C28">
              <w:rPr>
                <w:rFonts w:ascii="Arial" w:hAnsi="Arial"/>
                <w:sz w:val="18"/>
              </w:rPr>
              <w:t>0.68</w:t>
            </w:r>
          </w:p>
        </w:tc>
        <w:tc>
          <w:tcPr>
            <w:tcW w:w="1530" w:type="dxa"/>
          </w:tcPr>
          <w:p w14:paraId="646AA173" w14:textId="77777777" w:rsidR="001776EB" w:rsidRPr="007D7C28" w:rsidRDefault="001776EB" w:rsidP="00912FB4">
            <w:pPr>
              <w:rPr>
                <w:rFonts w:ascii="Arial" w:hAnsi="Arial"/>
                <w:sz w:val="18"/>
              </w:rPr>
            </w:pPr>
            <w:r w:rsidRPr="007D7C28">
              <w:rPr>
                <w:rFonts w:ascii="Arial" w:hAnsi="Arial"/>
                <w:sz w:val="18"/>
              </w:rPr>
              <w:t>0.53</w:t>
            </w:r>
          </w:p>
        </w:tc>
      </w:tr>
      <w:tr w:rsidR="001776EB" w:rsidRPr="007D7C28" w14:paraId="28A8CF5E" w14:textId="77777777">
        <w:tblPrEx>
          <w:tblCellMar>
            <w:top w:w="0" w:type="dxa"/>
            <w:bottom w:w="0" w:type="dxa"/>
          </w:tblCellMar>
        </w:tblPrEx>
        <w:tc>
          <w:tcPr>
            <w:tcW w:w="1350" w:type="dxa"/>
          </w:tcPr>
          <w:p w14:paraId="20CD4F22" w14:textId="77777777" w:rsidR="001776EB" w:rsidRPr="007D7C28" w:rsidRDefault="001776EB" w:rsidP="00912FB4">
            <w:pPr>
              <w:rPr>
                <w:rFonts w:ascii="Arial" w:hAnsi="Arial"/>
                <w:sz w:val="18"/>
              </w:rPr>
            </w:pPr>
            <w:r w:rsidRPr="007D7C28">
              <w:rPr>
                <w:rFonts w:ascii="Arial" w:hAnsi="Arial"/>
                <w:sz w:val="18"/>
              </w:rPr>
              <w:t>08</w:t>
            </w:r>
          </w:p>
        </w:tc>
        <w:tc>
          <w:tcPr>
            <w:tcW w:w="1170" w:type="dxa"/>
          </w:tcPr>
          <w:p w14:paraId="7F619FF1" w14:textId="77777777" w:rsidR="001776EB" w:rsidRPr="007D7C28" w:rsidRDefault="001776EB" w:rsidP="00912FB4">
            <w:pPr>
              <w:rPr>
                <w:rFonts w:ascii="Arial" w:hAnsi="Arial"/>
                <w:sz w:val="18"/>
              </w:rPr>
            </w:pPr>
            <w:r w:rsidRPr="007D7C28">
              <w:rPr>
                <w:rFonts w:ascii="Arial" w:hAnsi="Arial"/>
                <w:sz w:val="18"/>
              </w:rPr>
              <w:t>0.55</w:t>
            </w:r>
          </w:p>
        </w:tc>
        <w:tc>
          <w:tcPr>
            <w:tcW w:w="1800" w:type="dxa"/>
          </w:tcPr>
          <w:p w14:paraId="5F41E386" w14:textId="77777777" w:rsidR="001776EB" w:rsidRPr="007D7C28" w:rsidRDefault="001776EB" w:rsidP="00912FB4">
            <w:pPr>
              <w:rPr>
                <w:rFonts w:ascii="Arial" w:hAnsi="Arial"/>
                <w:sz w:val="18"/>
              </w:rPr>
            </w:pPr>
            <w:r w:rsidRPr="007D7C28">
              <w:rPr>
                <w:rFonts w:ascii="Arial" w:hAnsi="Arial"/>
                <w:sz w:val="18"/>
              </w:rPr>
              <w:t>0.68</w:t>
            </w:r>
          </w:p>
        </w:tc>
        <w:tc>
          <w:tcPr>
            <w:tcW w:w="1530" w:type="dxa"/>
          </w:tcPr>
          <w:p w14:paraId="7DC278FF" w14:textId="77777777" w:rsidR="001776EB" w:rsidRPr="007D7C28" w:rsidRDefault="001776EB" w:rsidP="00912FB4">
            <w:pPr>
              <w:rPr>
                <w:rFonts w:ascii="Arial" w:hAnsi="Arial"/>
                <w:sz w:val="18"/>
              </w:rPr>
            </w:pPr>
            <w:r w:rsidRPr="007D7C28">
              <w:rPr>
                <w:rFonts w:ascii="Arial" w:hAnsi="Arial"/>
                <w:sz w:val="18"/>
              </w:rPr>
              <w:t>0.60</w:t>
            </w:r>
          </w:p>
        </w:tc>
      </w:tr>
      <w:tr w:rsidR="001776EB" w:rsidRPr="007D7C28" w14:paraId="0B488CC9" w14:textId="77777777">
        <w:tblPrEx>
          <w:tblCellMar>
            <w:top w:w="0" w:type="dxa"/>
            <w:bottom w:w="0" w:type="dxa"/>
          </w:tblCellMar>
        </w:tblPrEx>
        <w:tc>
          <w:tcPr>
            <w:tcW w:w="1350" w:type="dxa"/>
          </w:tcPr>
          <w:p w14:paraId="6F27FF05" w14:textId="77777777" w:rsidR="001776EB" w:rsidRPr="007D7C28" w:rsidRDefault="001776EB" w:rsidP="00912FB4">
            <w:pPr>
              <w:rPr>
                <w:rFonts w:ascii="Arial" w:hAnsi="Arial"/>
                <w:sz w:val="18"/>
              </w:rPr>
            </w:pPr>
            <w:r w:rsidRPr="007D7C28">
              <w:rPr>
                <w:rFonts w:ascii="Arial" w:hAnsi="Arial"/>
                <w:sz w:val="18"/>
              </w:rPr>
              <w:t>09</w:t>
            </w:r>
          </w:p>
        </w:tc>
        <w:tc>
          <w:tcPr>
            <w:tcW w:w="1170" w:type="dxa"/>
          </w:tcPr>
          <w:p w14:paraId="6C6F53A8" w14:textId="77777777" w:rsidR="001776EB" w:rsidRPr="007D7C28" w:rsidRDefault="001776EB" w:rsidP="00912FB4">
            <w:pPr>
              <w:rPr>
                <w:rFonts w:ascii="Arial" w:hAnsi="Arial"/>
                <w:sz w:val="18"/>
              </w:rPr>
            </w:pPr>
            <w:r w:rsidRPr="007D7C28">
              <w:rPr>
                <w:rFonts w:ascii="Arial" w:hAnsi="Arial"/>
                <w:sz w:val="18"/>
              </w:rPr>
              <w:t>0.57</w:t>
            </w:r>
          </w:p>
        </w:tc>
        <w:tc>
          <w:tcPr>
            <w:tcW w:w="1800" w:type="dxa"/>
          </w:tcPr>
          <w:p w14:paraId="05E94327" w14:textId="77777777" w:rsidR="001776EB" w:rsidRPr="007D7C28" w:rsidRDefault="001776EB" w:rsidP="00912FB4">
            <w:pPr>
              <w:rPr>
                <w:rFonts w:ascii="Arial" w:hAnsi="Arial"/>
                <w:sz w:val="18"/>
              </w:rPr>
            </w:pPr>
            <w:r w:rsidRPr="007D7C28">
              <w:rPr>
                <w:rFonts w:ascii="Arial" w:hAnsi="Arial"/>
                <w:sz w:val="18"/>
              </w:rPr>
              <w:t>0.68</w:t>
            </w:r>
          </w:p>
        </w:tc>
        <w:tc>
          <w:tcPr>
            <w:tcW w:w="1530" w:type="dxa"/>
          </w:tcPr>
          <w:p w14:paraId="60C1F107" w14:textId="77777777" w:rsidR="001776EB" w:rsidRPr="007D7C28" w:rsidRDefault="001776EB" w:rsidP="00912FB4">
            <w:pPr>
              <w:rPr>
                <w:rFonts w:ascii="Arial" w:hAnsi="Arial"/>
                <w:sz w:val="18"/>
              </w:rPr>
            </w:pPr>
            <w:r w:rsidRPr="007D7C28">
              <w:rPr>
                <w:rFonts w:ascii="Arial" w:hAnsi="Arial"/>
                <w:sz w:val="18"/>
              </w:rPr>
              <w:t>0.65</w:t>
            </w:r>
          </w:p>
        </w:tc>
      </w:tr>
      <w:tr w:rsidR="001776EB" w:rsidRPr="007D7C28" w14:paraId="32315804" w14:textId="77777777">
        <w:tblPrEx>
          <w:tblCellMar>
            <w:top w:w="0" w:type="dxa"/>
            <w:bottom w:w="0" w:type="dxa"/>
          </w:tblCellMar>
        </w:tblPrEx>
        <w:tc>
          <w:tcPr>
            <w:tcW w:w="1350" w:type="dxa"/>
          </w:tcPr>
          <w:p w14:paraId="794DBC6E" w14:textId="77777777" w:rsidR="001776EB" w:rsidRPr="007D7C28" w:rsidRDefault="001776EB" w:rsidP="00912FB4">
            <w:pPr>
              <w:rPr>
                <w:rFonts w:ascii="Arial" w:hAnsi="Arial"/>
                <w:sz w:val="18"/>
              </w:rPr>
            </w:pPr>
            <w:r w:rsidRPr="007D7C28">
              <w:rPr>
                <w:rFonts w:ascii="Arial" w:hAnsi="Arial"/>
                <w:sz w:val="18"/>
              </w:rPr>
              <w:t>10</w:t>
            </w:r>
          </w:p>
        </w:tc>
        <w:tc>
          <w:tcPr>
            <w:tcW w:w="1170" w:type="dxa"/>
          </w:tcPr>
          <w:p w14:paraId="3642B7C1" w14:textId="77777777" w:rsidR="001776EB" w:rsidRPr="007D7C28" w:rsidRDefault="001776EB" w:rsidP="00912FB4">
            <w:pPr>
              <w:rPr>
                <w:rFonts w:ascii="Arial" w:hAnsi="Arial"/>
                <w:sz w:val="18"/>
              </w:rPr>
            </w:pPr>
            <w:r w:rsidRPr="007D7C28">
              <w:rPr>
                <w:rFonts w:ascii="Arial" w:hAnsi="Arial"/>
                <w:sz w:val="18"/>
              </w:rPr>
              <w:t>0.58</w:t>
            </w:r>
          </w:p>
        </w:tc>
        <w:tc>
          <w:tcPr>
            <w:tcW w:w="1800" w:type="dxa"/>
          </w:tcPr>
          <w:p w14:paraId="38904141" w14:textId="77777777" w:rsidR="001776EB" w:rsidRPr="007D7C28" w:rsidRDefault="001776EB" w:rsidP="00912FB4">
            <w:pPr>
              <w:rPr>
                <w:rFonts w:ascii="Arial" w:hAnsi="Arial"/>
                <w:sz w:val="18"/>
              </w:rPr>
            </w:pPr>
            <w:r w:rsidRPr="007D7C28">
              <w:rPr>
                <w:rFonts w:ascii="Arial" w:hAnsi="Arial"/>
                <w:sz w:val="18"/>
              </w:rPr>
              <w:t>0.69</w:t>
            </w:r>
          </w:p>
        </w:tc>
        <w:tc>
          <w:tcPr>
            <w:tcW w:w="1530" w:type="dxa"/>
          </w:tcPr>
          <w:p w14:paraId="112421CC" w14:textId="77777777" w:rsidR="001776EB" w:rsidRPr="007D7C28" w:rsidRDefault="001776EB" w:rsidP="00912FB4">
            <w:pPr>
              <w:rPr>
                <w:rFonts w:ascii="Arial" w:hAnsi="Arial"/>
                <w:sz w:val="18"/>
              </w:rPr>
            </w:pPr>
            <w:r w:rsidRPr="007D7C28">
              <w:rPr>
                <w:rFonts w:ascii="Arial" w:hAnsi="Arial"/>
                <w:sz w:val="18"/>
              </w:rPr>
              <w:t>0.70</w:t>
            </w:r>
          </w:p>
        </w:tc>
      </w:tr>
      <w:tr w:rsidR="001776EB" w:rsidRPr="007D7C28" w14:paraId="3C1540DB" w14:textId="77777777">
        <w:tblPrEx>
          <w:tblCellMar>
            <w:top w:w="0" w:type="dxa"/>
            <w:bottom w:w="0" w:type="dxa"/>
          </w:tblCellMar>
        </w:tblPrEx>
        <w:tc>
          <w:tcPr>
            <w:tcW w:w="1350" w:type="dxa"/>
          </w:tcPr>
          <w:p w14:paraId="2A0A612E" w14:textId="77777777" w:rsidR="001776EB" w:rsidRPr="007D7C28" w:rsidRDefault="001776EB" w:rsidP="00912FB4">
            <w:pPr>
              <w:rPr>
                <w:rFonts w:ascii="Arial" w:hAnsi="Arial"/>
                <w:sz w:val="18"/>
              </w:rPr>
            </w:pPr>
            <w:r w:rsidRPr="007D7C28">
              <w:rPr>
                <w:rFonts w:ascii="Arial" w:hAnsi="Arial"/>
                <w:sz w:val="18"/>
              </w:rPr>
              <w:t>12</w:t>
            </w:r>
          </w:p>
        </w:tc>
        <w:tc>
          <w:tcPr>
            <w:tcW w:w="1170" w:type="dxa"/>
          </w:tcPr>
          <w:p w14:paraId="6B3EDF60" w14:textId="77777777" w:rsidR="001776EB" w:rsidRPr="007D7C28" w:rsidRDefault="001776EB" w:rsidP="00912FB4">
            <w:pPr>
              <w:rPr>
                <w:rFonts w:ascii="Arial" w:hAnsi="Arial"/>
                <w:sz w:val="18"/>
              </w:rPr>
            </w:pPr>
            <w:r w:rsidRPr="007D7C28">
              <w:rPr>
                <w:rFonts w:ascii="Arial" w:hAnsi="Arial"/>
                <w:sz w:val="18"/>
              </w:rPr>
              <w:t>0.61</w:t>
            </w:r>
          </w:p>
        </w:tc>
        <w:tc>
          <w:tcPr>
            <w:tcW w:w="1800" w:type="dxa"/>
          </w:tcPr>
          <w:p w14:paraId="660C5285" w14:textId="77777777" w:rsidR="001776EB" w:rsidRPr="007D7C28" w:rsidRDefault="001776EB" w:rsidP="00912FB4">
            <w:pPr>
              <w:rPr>
                <w:rFonts w:ascii="Arial" w:hAnsi="Arial"/>
                <w:sz w:val="18"/>
              </w:rPr>
            </w:pPr>
            <w:r w:rsidRPr="007D7C28">
              <w:rPr>
                <w:rFonts w:ascii="Arial" w:hAnsi="Arial"/>
                <w:sz w:val="18"/>
              </w:rPr>
              <w:t xml:space="preserve">0.69 </w:t>
            </w:r>
          </w:p>
        </w:tc>
        <w:tc>
          <w:tcPr>
            <w:tcW w:w="1530" w:type="dxa"/>
          </w:tcPr>
          <w:p w14:paraId="01C6A0D8" w14:textId="77777777" w:rsidR="001776EB" w:rsidRPr="007D7C28" w:rsidRDefault="001776EB" w:rsidP="00912FB4">
            <w:pPr>
              <w:rPr>
                <w:rFonts w:ascii="Arial" w:hAnsi="Arial"/>
                <w:sz w:val="18"/>
              </w:rPr>
            </w:pPr>
            <w:r w:rsidRPr="007D7C28">
              <w:rPr>
                <w:rFonts w:ascii="Arial" w:hAnsi="Arial"/>
                <w:sz w:val="18"/>
              </w:rPr>
              <w:t>0.79</w:t>
            </w:r>
          </w:p>
        </w:tc>
      </w:tr>
      <w:tr w:rsidR="001776EB" w:rsidRPr="007D7C28" w14:paraId="2E271AAD" w14:textId="77777777">
        <w:tblPrEx>
          <w:tblCellMar>
            <w:top w:w="0" w:type="dxa"/>
            <w:bottom w:w="0" w:type="dxa"/>
          </w:tblCellMar>
        </w:tblPrEx>
        <w:tc>
          <w:tcPr>
            <w:tcW w:w="1350" w:type="dxa"/>
          </w:tcPr>
          <w:p w14:paraId="1665E8DB" w14:textId="77777777" w:rsidR="001776EB" w:rsidRPr="007D7C28" w:rsidRDefault="001776EB" w:rsidP="00912FB4">
            <w:pPr>
              <w:rPr>
                <w:rFonts w:ascii="Arial" w:hAnsi="Arial"/>
                <w:sz w:val="18"/>
              </w:rPr>
            </w:pPr>
            <w:r w:rsidRPr="007D7C28">
              <w:rPr>
                <w:rFonts w:ascii="Arial" w:hAnsi="Arial"/>
                <w:sz w:val="18"/>
              </w:rPr>
              <w:t>14</w:t>
            </w:r>
          </w:p>
        </w:tc>
        <w:tc>
          <w:tcPr>
            <w:tcW w:w="1170" w:type="dxa"/>
          </w:tcPr>
          <w:p w14:paraId="5EA2D520" w14:textId="77777777" w:rsidR="001776EB" w:rsidRPr="007D7C28" w:rsidRDefault="001776EB" w:rsidP="00912FB4">
            <w:pPr>
              <w:rPr>
                <w:rFonts w:ascii="Arial" w:hAnsi="Arial"/>
                <w:sz w:val="18"/>
              </w:rPr>
            </w:pPr>
            <w:r w:rsidRPr="007D7C28">
              <w:rPr>
                <w:rFonts w:ascii="Arial" w:hAnsi="Arial"/>
                <w:sz w:val="18"/>
              </w:rPr>
              <w:t>0.63</w:t>
            </w:r>
          </w:p>
        </w:tc>
        <w:tc>
          <w:tcPr>
            <w:tcW w:w="1800" w:type="dxa"/>
          </w:tcPr>
          <w:p w14:paraId="27D715FA" w14:textId="77777777" w:rsidR="001776EB" w:rsidRPr="007D7C28" w:rsidRDefault="001776EB" w:rsidP="00912FB4">
            <w:pPr>
              <w:rPr>
                <w:rFonts w:ascii="Arial" w:hAnsi="Arial"/>
                <w:sz w:val="18"/>
              </w:rPr>
            </w:pPr>
            <w:r w:rsidRPr="007D7C28">
              <w:rPr>
                <w:rFonts w:ascii="Arial" w:hAnsi="Arial"/>
                <w:sz w:val="18"/>
              </w:rPr>
              <w:t>0.70</w:t>
            </w:r>
          </w:p>
        </w:tc>
        <w:tc>
          <w:tcPr>
            <w:tcW w:w="1530" w:type="dxa"/>
          </w:tcPr>
          <w:p w14:paraId="0172DA23" w14:textId="77777777" w:rsidR="001776EB" w:rsidRPr="007D7C28" w:rsidRDefault="001776EB" w:rsidP="00912FB4">
            <w:pPr>
              <w:rPr>
                <w:rFonts w:ascii="Arial" w:hAnsi="Arial"/>
                <w:sz w:val="18"/>
              </w:rPr>
            </w:pPr>
            <w:r w:rsidRPr="007D7C28">
              <w:rPr>
                <w:rFonts w:ascii="Arial" w:hAnsi="Arial"/>
                <w:sz w:val="18"/>
              </w:rPr>
              <w:t>0.87</w:t>
            </w:r>
          </w:p>
        </w:tc>
      </w:tr>
      <w:tr w:rsidR="001776EB" w:rsidRPr="007D7C28" w14:paraId="3002C850" w14:textId="77777777">
        <w:tblPrEx>
          <w:tblCellMar>
            <w:top w:w="0" w:type="dxa"/>
            <w:bottom w:w="0" w:type="dxa"/>
          </w:tblCellMar>
        </w:tblPrEx>
        <w:tc>
          <w:tcPr>
            <w:tcW w:w="1350" w:type="dxa"/>
          </w:tcPr>
          <w:p w14:paraId="2D372DE6" w14:textId="77777777" w:rsidR="001776EB" w:rsidRPr="007D7C28" w:rsidRDefault="001776EB" w:rsidP="00912FB4">
            <w:pPr>
              <w:rPr>
                <w:rFonts w:ascii="Arial" w:hAnsi="Arial"/>
                <w:sz w:val="18"/>
              </w:rPr>
            </w:pPr>
            <w:r w:rsidRPr="007D7C28">
              <w:rPr>
                <w:rFonts w:ascii="Arial" w:hAnsi="Arial"/>
                <w:sz w:val="18"/>
              </w:rPr>
              <w:t>16</w:t>
            </w:r>
          </w:p>
        </w:tc>
        <w:tc>
          <w:tcPr>
            <w:tcW w:w="1170" w:type="dxa"/>
          </w:tcPr>
          <w:p w14:paraId="38E8A7BC" w14:textId="77777777" w:rsidR="001776EB" w:rsidRPr="007D7C28" w:rsidRDefault="001776EB" w:rsidP="00912FB4">
            <w:pPr>
              <w:rPr>
                <w:rFonts w:ascii="Arial" w:hAnsi="Arial"/>
                <w:sz w:val="18"/>
              </w:rPr>
            </w:pPr>
            <w:r w:rsidRPr="007D7C28">
              <w:rPr>
                <w:rFonts w:ascii="Arial" w:hAnsi="Arial"/>
                <w:sz w:val="18"/>
              </w:rPr>
              <w:t>0.67</w:t>
            </w:r>
          </w:p>
        </w:tc>
        <w:tc>
          <w:tcPr>
            <w:tcW w:w="1800" w:type="dxa"/>
          </w:tcPr>
          <w:p w14:paraId="5077AAF4" w14:textId="77777777" w:rsidR="001776EB" w:rsidRPr="007D7C28" w:rsidRDefault="001776EB" w:rsidP="00912FB4">
            <w:pPr>
              <w:rPr>
                <w:rFonts w:ascii="Arial" w:hAnsi="Arial"/>
                <w:sz w:val="18"/>
              </w:rPr>
            </w:pPr>
            <w:r w:rsidRPr="007D7C28">
              <w:rPr>
                <w:rFonts w:ascii="Arial" w:hAnsi="Arial"/>
                <w:sz w:val="18"/>
              </w:rPr>
              <w:t>0.70</w:t>
            </w:r>
          </w:p>
        </w:tc>
        <w:tc>
          <w:tcPr>
            <w:tcW w:w="1530" w:type="dxa"/>
          </w:tcPr>
          <w:p w14:paraId="19E63819" w14:textId="77777777" w:rsidR="001776EB" w:rsidRPr="007D7C28" w:rsidRDefault="001776EB" w:rsidP="00912FB4">
            <w:pPr>
              <w:rPr>
                <w:rFonts w:ascii="Arial" w:hAnsi="Arial"/>
                <w:sz w:val="18"/>
              </w:rPr>
            </w:pPr>
            <w:r w:rsidRPr="007D7C28">
              <w:rPr>
                <w:rFonts w:ascii="Arial" w:hAnsi="Arial"/>
                <w:sz w:val="18"/>
              </w:rPr>
              <w:t>0.94</w:t>
            </w:r>
          </w:p>
        </w:tc>
      </w:tr>
      <w:tr w:rsidR="001776EB" w:rsidRPr="007D7C28" w14:paraId="4B2F1217" w14:textId="77777777">
        <w:tblPrEx>
          <w:tblCellMar>
            <w:top w:w="0" w:type="dxa"/>
            <w:bottom w:w="0" w:type="dxa"/>
          </w:tblCellMar>
        </w:tblPrEx>
        <w:tc>
          <w:tcPr>
            <w:tcW w:w="1350" w:type="dxa"/>
          </w:tcPr>
          <w:p w14:paraId="75CB657F" w14:textId="77777777" w:rsidR="001776EB" w:rsidRPr="007D7C28" w:rsidRDefault="001776EB" w:rsidP="00912FB4">
            <w:pPr>
              <w:rPr>
                <w:rFonts w:ascii="Arial" w:hAnsi="Arial"/>
                <w:sz w:val="18"/>
              </w:rPr>
            </w:pPr>
            <w:r w:rsidRPr="007D7C28">
              <w:rPr>
                <w:rFonts w:ascii="Arial" w:hAnsi="Arial"/>
                <w:sz w:val="18"/>
              </w:rPr>
              <w:t>18</w:t>
            </w:r>
          </w:p>
        </w:tc>
        <w:tc>
          <w:tcPr>
            <w:tcW w:w="1170" w:type="dxa"/>
          </w:tcPr>
          <w:p w14:paraId="1701C16F" w14:textId="77777777" w:rsidR="001776EB" w:rsidRPr="007D7C28" w:rsidRDefault="001776EB" w:rsidP="00912FB4">
            <w:pPr>
              <w:rPr>
                <w:rFonts w:ascii="Arial" w:hAnsi="Arial"/>
                <w:sz w:val="18"/>
              </w:rPr>
            </w:pPr>
            <w:r w:rsidRPr="007D7C28">
              <w:rPr>
                <w:rFonts w:ascii="Arial" w:hAnsi="Arial"/>
                <w:sz w:val="18"/>
              </w:rPr>
              <w:t>0.70</w:t>
            </w:r>
          </w:p>
        </w:tc>
        <w:tc>
          <w:tcPr>
            <w:tcW w:w="1800" w:type="dxa"/>
          </w:tcPr>
          <w:p w14:paraId="39668263" w14:textId="77777777" w:rsidR="001776EB" w:rsidRPr="007D7C28" w:rsidRDefault="001776EB" w:rsidP="00912FB4">
            <w:pPr>
              <w:rPr>
                <w:rFonts w:ascii="Arial" w:hAnsi="Arial"/>
                <w:sz w:val="18"/>
              </w:rPr>
            </w:pPr>
            <w:r w:rsidRPr="007D7C28">
              <w:rPr>
                <w:rFonts w:ascii="Arial" w:hAnsi="Arial"/>
                <w:sz w:val="18"/>
              </w:rPr>
              <w:t>0.71</w:t>
            </w:r>
          </w:p>
        </w:tc>
        <w:tc>
          <w:tcPr>
            <w:tcW w:w="1530" w:type="dxa"/>
          </w:tcPr>
          <w:p w14:paraId="2CA4D93F" w14:textId="77777777" w:rsidR="001776EB" w:rsidRPr="007D7C28" w:rsidRDefault="001776EB" w:rsidP="00912FB4">
            <w:pPr>
              <w:rPr>
                <w:rFonts w:ascii="Arial" w:hAnsi="Arial"/>
                <w:sz w:val="18"/>
              </w:rPr>
            </w:pPr>
            <w:r w:rsidRPr="007D7C28">
              <w:rPr>
                <w:rFonts w:ascii="Arial" w:hAnsi="Arial"/>
                <w:sz w:val="18"/>
              </w:rPr>
              <w:t>1.01</w:t>
            </w:r>
          </w:p>
        </w:tc>
      </w:tr>
      <w:tr w:rsidR="001776EB" w:rsidRPr="007D7C28" w14:paraId="65015B3A" w14:textId="77777777">
        <w:tblPrEx>
          <w:tblCellMar>
            <w:top w:w="0" w:type="dxa"/>
            <w:bottom w:w="0" w:type="dxa"/>
          </w:tblCellMar>
        </w:tblPrEx>
        <w:tc>
          <w:tcPr>
            <w:tcW w:w="1350" w:type="dxa"/>
          </w:tcPr>
          <w:p w14:paraId="67D5CBC7" w14:textId="77777777" w:rsidR="001776EB" w:rsidRPr="007D7C28" w:rsidRDefault="001776EB" w:rsidP="00912FB4">
            <w:pPr>
              <w:rPr>
                <w:rFonts w:ascii="Arial" w:hAnsi="Arial"/>
                <w:sz w:val="18"/>
              </w:rPr>
            </w:pPr>
            <w:r w:rsidRPr="007D7C28">
              <w:rPr>
                <w:rFonts w:ascii="Arial" w:hAnsi="Arial"/>
                <w:sz w:val="18"/>
              </w:rPr>
              <w:t>20</w:t>
            </w:r>
          </w:p>
        </w:tc>
        <w:tc>
          <w:tcPr>
            <w:tcW w:w="1170" w:type="dxa"/>
          </w:tcPr>
          <w:p w14:paraId="0FF77FD1" w14:textId="77777777" w:rsidR="001776EB" w:rsidRPr="007D7C28" w:rsidRDefault="001776EB" w:rsidP="00912FB4">
            <w:pPr>
              <w:rPr>
                <w:rFonts w:ascii="Arial" w:hAnsi="Arial"/>
                <w:sz w:val="18"/>
              </w:rPr>
            </w:pPr>
            <w:r w:rsidRPr="007D7C28">
              <w:rPr>
                <w:rFonts w:ascii="Arial" w:hAnsi="Arial"/>
                <w:sz w:val="18"/>
              </w:rPr>
              <w:t>0.73</w:t>
            </w:r>
          </w:p>
        </w:tc>
        <w:tc>
          <w:tcPr>
            <w:tcW w:w="1800" w:type="dxa"/>
          </w:tcPr>
          <w:p w14:paraId="24EF2555" w14:textId="77777777" w:rsidR="001776EB" w:rsidRPr="007D7C28" w:rsidRDefault="001776EB" w:rsidP="00912FB4">
            <w:pPr>
              <w:rPr>
                <w:rFonts w:ascii="Arial" w:hAnsi="Arial"/>
                <w:sz w:val="18"/>
              </w:rPr>
            </w:pPr>
            <w:r w:rsidRPr="007D7C28">
              <w:rPr>
                <w:rFonts w:ascii="Arial" w:hAnsi="Arial"/>
                <w:sz w:val="18"/>
              </w:rPr>
              <w:t>0.72</w:t>
            </w:r>
          </w:p>
        </w:tc>
        <w:tc>
          <w:tcPr>
            <w:tcW w:w="1530" w:type="dxa"/>
          </w:tcPr>
          <w:p w14:paraId="0577EE65" w14:textId="77777777" w:rsidR="001776EB" w:rsidRPr="007D7C28" w:rsidRDefault="001776EB" w:rsidP="00912FB4">
            <w:pPr>
              <w:rPr>
                <w:rFonts w:ascii="Arial" w:hAnsi="Arial"/>
                <w:sz w:val="18"/>
              </w:rPr>
            </w:pPr>
            <w:r w:rsidRPr="007D7C28">
              <w:rPr>
                <w:rFonts w:ascii="Arial" w:hAnsi="Arial"/>
                <w:sz w:val="18"/>
              </w:rPr>
              <w:t>1.08</w:t>
            </w:r>
          </w:p>
        </w:tc>
      </w:tr>
      <w:tr w:rsidR="001776EB" w:rsidRPr="007D7C28" w14:paraId="5E0EBD78" w14:textId="77777777">
        <w:tblPrEx>
          <w:tblCellMar>
            <w:top w:w="0" w:type="dxa"/>
            <w:bottom w:w="0" w:type="dxa"/>
          </w:tblCellMar>
        </w:tblPrEx>
        <w:tc>
          <w:tcPr>
            <w:tcW w:w="1350" w:type="dxa"/>
          </w:tcPr>
          <w:p w14:paraId="0015A54D" w14:textId="77777777" w:rsidR="001776EB" w:rsidRPr="007D7C28" w:rsidRDefault="001776EB" w:rsidP="00912FB4">
            <w:pPr>
              <w:rPr>
                <w:rFonts w:ascii="Arial" w:hAnsi="Arial"/>
                <w:sz w:val="18"/>
              </w:rPr>
            </w:pPr>
            <w:r w:rsidRPr="007D7C28">
              <w:rPr>
                <w:rFonts w:ascii="Arial" w:hAnsi="Arial"/>
                <w:sz w:val="18"/>
              </w:rPr>
              <w:t>22</w:t>
            </w:r>
          </w:p>
        </w:tc>
        <w:tc>
          <w:tcPr>
            <w:tcW w:w="1170" w:type="dxa"/>
          </w:tcPr>
          <w:p w14:paraId="59733DA8" w14:textId="77777777" w:rsidR="001776EB" w:rsidRPr="007D7C28" w:rsidRDefault="001776EB" w:rsidP="00912FB4">
            <w:pPr>
              <w:rPr>
                <w:rFonts w:ascii="Arial" w:hAnsi="Arial"/>
                <w:sz w:val="18"/>
              </w:rPr>
            </w:pPr>
            <w:r w:rsidRPr="007D7C28">
              <w:rPr>
                <w:rFonts w:ascii="Arial" w:hAnsi="Arial"/>
                <w:sz w:val="18"/>
              </w:rPr>
              <w:t>0.75</w:t>
            </w:r>
          </w:p>
        </w:tc>
        <w:tc>
          <w:tcPr>
            <w:tcW w:w="1800" w:type="dxa"/>
          </w:tcPr>
          <w:p w14:paraId="35114933" w14:textId="77777777" w:rsidR="001776EB" w:rsidRPr="007D7C28" w:rsidRDefault="001776EB" w:rsidP="00912FB4">
            <w:pPr>
              <w:rPr>
                <w:rFonts w:ascii="Arial" w:hAnsi="Arial"/>
                <w:sz w:val="18"/>
              </w:rPr>
            </w:pPr>
            <w:r w:rsidRPr="007D7C28">
              <w:rPr>
                <w:rFonts w:ascii="Arial" w:hAnsi="Arial"/>
                <w:sz w:val="18"/>
              </w:rPr>
              <w:t>0.72</w:t>
            </w:r>
          </w:p>
        </w:tc>
        <w:tc>
          <w:tcPr>
            <w:tcW w:w="1530" w:type="dxa"/>
          </w:tcPr>
          <w:p w14:paraId="7331F19B" w14:textId="77777777" w:rsidR="001776EB" w:rsidRPr="007D7C28" w:rsidRDefault="001776EB" w:rsidP="00912FB4">
            <w:pPr>
              <w:rPr>
                <w:rFonts w:ascii="Arial" w:hAnsi="Arial"/>
                <w:sz w:val="18"/>
              </w:rPr>
            </w:pPr>
            <w:r w:rsidRPr="007D7C28">
              <w:rPr>
                <w:rFonts w:ascii="Arial" w:hAnsi="Arial"/>
                <w:sz w:val="18"/>
              </w:rPr>
              <w:t>1.15</w:t>
            </w:r>
          </w:p>
        </w:tc>
      </w:tr>
      <w:tr w:rsidR="001776EB" w:rsidRPr="007D7C28" w14:paraId="4AB2AF30" w14:textId="77777777">
        <w:tblPrEx>
          <w:tblCellMar>
            <w:top w:w="0" w:type="dxa"/>
            <w:bottom w:w="0" w:type="dxa"/>
          </w:tblCellMar>
        </w:tblPrEx>
        <w:tc>
          <w:tcPr>
            <w:tcW w:w="1350" w:type="dxa"/>
          </w:tcPr>
          <w:p w14:paraId="76878FAA" w14:textId="77777777" w:rsidR="001776EB" w:rsidRPr="007D7C28" w:rsidRDefault="001776EB" w:rsidP="00912FB4">
            <w:pPr>
              <w:rPr>
                <w:rFonts w:ascii="Arial" w:hAnsi="Arial"/>
                <w:sz w:val="18"/>
              </w:rPr>
            </w:pPr>
            <w:r w:rsidRPr="007D7C28">
              <w:rPr>
                <w:rFonts w:ascii="Arial" w:hAnsi="Arial"/>
                <w:sz w:val="18"/>
              </w:rPr>
              <w:t>24</w:t>
            </w:r>
          </w:p>
        </w:tc>
        <w:tc>
          <w:tcPr>
            <w:tcW w:w="1170" w:type="dxa"/>
          </w:tcPr>
          <w:p w14:paraId="499F5C40" w14:textId="77777777" w:rsidR="001776EB" w:rsidRPr="007D7C28" w:rsidRDefault="001776EB" w:rsidP="00912FB4">
            <w:pPr>
              <w:rPr>
                <w:rFonts w:ascii="Arial" w:hAnsi="Arial"/>
                <w:sz w:val="18"/>
              </w:rPr>
            </w:pPr>
            <w:r w:rsidRPr="007D7C28">
              <w:rPr>
                <w:rFonts w:ascii="Arial" w:hAnsi="Arial"/>
                <w:sz w:val="18"/>
              </w:rPr>
              <w:t>0.78</w:t>
            </w:r>
          </w:p>
        </w:tc>
        <w:tc>
          <w:tcPr>
            <w:tcW w:w="1800" w:type="dxa"/>
          </w:tcPr>
          <w:p w14:paraId="01A2E7E2" w14:textId="77777777" w:rsidR="001776EB" w:rsidRPr="007D7C28" w:rsidRDefault="001776EB" w:rsidP="00912FB4">
            <w:pPr>
              <w:rPr>
                <w:rFonts w:ascii="Arial" w:hAnsi="Arial"/>
                <w:sz w:val="18"/>
              </w:rPr>
            </w:pPr>
            <w:r w:rsidRPr="007D7C28">
              <w:rPr>
                <w:rFonts w:ascii="Arial" w:hAnsi="Arial"/>
                <w:sz w:val="18"/>
              </w:rPr>
              <w:t>0.73</w:t>
            </w:r>
          </w:p>
        </w:tc>
        <w:tc>
          <w:tcPr>
            <w:tcW w:w="1530" w:type="dxa"/>
          </w:tcPr>
          <w:p w14:paraId="61A67A67" w14:textId="77777777" w:rsidR="001776EB" w:rsidRPr="007D7C28" w:rsidRDefault="001776EB" w:rsidP="00912FB4">
            <w:pPr>
              <w:rPr>
                <w:rFonts w:ascii="Arial" w:hAnsi="Arial"/>
                <w:sz w:val="18"/>
              </w:rPr>
            </w:pPr>
            <w:r w:rsidRPr="007D7C28">
              <w:rPr>
                <w:rFonts w:ascii="Arial" w:hAnsi="Arial"/>
                <w:sz w:val="18"/>
              </w:rPr>
              <w:t>1.21</w:t>
            </w:r>
          </w:p>
        </w:tc>
      </w:tr>
      <w:tr w:rsidR="001776EB" w:rsidRPr="007D7C28" w14:paraId="27F865AD" w14:textId="77777777">
        <w:tblPrEx>
          <w:tblCellMar>
            <w:top w:w="0" w:type="dxa"/>
            <w:bottom w:w="0" w:type="dxa"/>
          </w:tblCellMar>
        </w:tblPrEx>
        <w:tc>
          <w:tcPr>
            <w:tcW w:w="1350" w:type="dxa"/>
          </w:tcPr>
          <w:p w14:paraId="43F7ADB6" w14:textId="77777777" w:rsidR="001776EB" w:rsidRPr="007D7C28" w:rsidRDefault="001776EB" w:rsidP="00912FB4">
            <w:pPr>
              <w:rPr>
                <w:rFonts w:ascii="Arial" w:hAnsi="Arial"/>
                <w:sz w:val="18"/>
              </w:rPr>
            </w:pPr>
            <w:r w:rsidRPr="007D7C28">
              <w:rPr>
                <w:rFonts w:ascii="Arial" w:hAnsi="Arial"/>
                <w:sz w:val="18"/>
              </w:rPr>
              <w:t>26</w:t>
            </w:r>
          </w:p>
        </w:tc>
        <w:tc>
          <w:tcPr>
            <w:tcW w:w="1170" w:type="dxa"/>
          </w:tcPr>
          <w:p w14:paraId="0FD000D4" w14:textId="77777777" w:rsidR="001776EB" w:rsidRPr="007D7C28" w:rsidRDefault="001776EB" w:rsidP="00912FB4">
            <w:pPr>
              <w:rPr>
                <w:rFonts w:ascii="Arial" w:hAnsi="Arial"/>
                <w:sz w:val="18"/>
              </w:rPr>
            </w:pPr>
            <w:r w:rsidRPr="007D7C28">
              <w:rPr>
                <w:rFonts w:ascii="Arial" w:hAnsi="Arial"/>
                <w:sz w:val="18"/>
              </w:rPr>
              <w:t>0.81</w:t>
            </w:r>
          </w:p>
        </w:tc>
        <w:tc>
          <w:tcPr>
            <w:tcW w:w="1800" w:type="dxa"/>
          </w:tcPr>
          <w:p w14:paraId="39BC7319" w14:textId="77777777" w:rsidR="001776EB" w:rsidRPr="007D7C28" w:rsidRDefault="001776EB" w:rsidP="00912FB4">
            <w:pPr>
              <w:rPr>
                <w:rFonts w:ascii="Arial" w:hAnsi="Arial"/>
                <w:sz w:val="18"/>
              </w:rPr>
            </w:pPr>
            <w:r w:rsidRPr="007D7C28">
              <w:rPr>
                <w:rFonts w:ascii="Arial" w:hAnsi="Arial"/>
                <w:sz w:val="18"/>
              </w:rPr>
              <w:t>0.73</w:t>
            </w:r>
          </w:p>
        </w:tc>
        <w:tc>
          <w:tcPr>
            <w:tcW w:w="1530" w:type="dxa"/>
          </w:tcPr>
          <w:p w14:paraId="0D9854C3" w14:textId="77777777" w:rsidR="001776EB" w:rsidRPr="007D7C28" w:rsidRDefault="001776EB" w:rsidP="00912FB4">
            <w:pPr>
              <w:rPr>
                <w:rFonts w:ascii="Arial" w:hAnsi="Arial"/>
                <w:sz w:val="18"/>
              </w:rPr>
            </w:pPr>
            <w:r w:rsidRPr="007D7C28">
              <w:rPr>
                <w:rFonts w:ascii="Arial" w:hAnsi="Arial"/>
                <w:sz w:val="18"/>
              </w:rPr>
              <w:t>1.27</w:t>
            </w:r>
          </w:p>
        </w:tc>
      </w:tr>
      <w:tr w:rsidR="001776EB" w:rsidRPr="007D7C28" w14:paraId="7E72B92A" w14:textId="77777777">
        <w:tblPrEx>
          <w:tblCellMar>
            <w:top w:w="0" w:type="dxa"/>
            <w:bottom w:w="0" w:type="dxa"/>
          </w:tblCellMar>
        </w:tblPrEx>
        <w:tc>
          <w:tcPr>
            <w:tcW w:w="1350" w:type="dxa"/>
          </w:tcPr>
          <w:p w14:paraId="7F617775" w14:textId="77777777" w:rsidR="001776EB" w:rsidRPr="007D7C28" w:rsidRDefault="001776EB" w:rsidP="00912FB4">
            <w:pPr>
              <w:rPr>
                <w:rFonts w:ascii="Arial" w:hAnsi="Arial"/>
                <w:sz w:val="18"/>
              </w:rPr>
            </w:pPr>
            <w:r w:rsidRPr="007D7C28">
              <w:rPr>
                <w:rFonts w:ascii="Arial" w:hAnsi="Arial"/>
                <w:sz w:val="18"/>
              </w:rPr>
              <w:t>28</w:t>
            </w:r>
          </w:p>
        </w:tc>
        <w:tc>
          <w:tcPr>
            <w:tcW w:w="1170" w:type="dxa"/>
          </w:tcPr>
          <w:p w14:paraId="5930CCFF" w14:textId="77777777" w:rsidR="001776EB" w:rsidRPr="007D7C28" w:rsidRDefault="001776EB" w:rsidP="00912FB4">
            <w:pPr>
              <w:rPr>
                <w:rFonts w:ascii="Arial" w:hAnsi="Arial"/>
                <w:sz w:val="18"/>
              </w:rPr>
            </w:pPr>
            <w:r w:rsidRPr="007D7C28">
              <w:rPr>
                <w:rFonts w:ascii="Arial" w:hAnsi="Arial"/>
                <w:sz w:val="18"/>
              </w:rPr>
              <w:t>0.83</w:t>
            </w:r>
          </w:p>
        </w:tc>
        <w:tc>
          <w:tcPr>
            <w:tcW w:w="1800" w:type="dxa"/>
          </w:tcPr>
          <w:p w14:paraId="40353877" w14:textId="77777777" w:rsidR="001776EB" w:rsidRPr="007D7C28" w:rsidRDefault="001776EB" w:rsidP="00912FB4">
            <w:pPr>
              <w:rPr>
                <w:rFonts w:ascii="Arial" w:hAnsi="Arial"/>
                <w:sz w:val="18"/>
              </w:rPr>
            </w:pPr>
            <w:r w:rsidRPr="007D7C28">
              <w:rPr>
                <w:rFonts w:ascii="Arial" w:hAnsi="Arial"/>
                <w:sz w:val="18"/>
              </w:rPr>
              <w:t>0.74</w:t>
            </w:r>
          </w:p>
        </w:tc>
        <w:tc>
          <w:tcPr>
            <w:tcW w:w="1530" w:type="dxa"/>
          </w:tcPr>
          <w:p w14:paraId="54C4014D" w14:textId="77777777" w:rsidR="001776EB" w:rsidRPr="007D7C28" w:rsidRDefault="001776EB" w:rsidP="00912FB4">
            <w:pPr>
              <w:rPr>
                <w:rFonts w:ascii="Arial" w:hAnsi="Arial"/>
                <w:sz w:val="18"/>
              </w:rPr>
            </w:pPr>
            <w:r w:rsidRPr="007D7C28">
              <w:rPr>
                <w:rFonts w:ascii="Arial" w:hAnsi="Arial"/>
                <w:sz w:val="18"/>
              </w:rPr>
              <w:t>1.33</w:t>
            </w:r>
          </w:p>
        </w:tc>
      </w:tr>
      <w:tr w:rsidR="001776EB" w:rsidRPr="007D7C28" w14:paraId="37D28D1C" w14:textId="77777777">
        <w:tblPrEx>
          <w:tblCellMar>
            <w:top w:w="0" w:type="dxa"/>
            <w:bottom w:w="0" w:type="dxa"/>
          </w:tblCellMar>
        </w:tblPrEx>
        <w:tc>
          <w:tcPr>
            <w:tcW w:w="1350" w:type="dxa"/>
          </w:tcPr>
          <w:p w14:paraId="12368A6E" w14:textId="77777777" w:rsidR="001776EB" w:rsidRPr="007D7C28" w:rsidRDefault="001776EB" w:rsidP="00912FB4">
            <w:pPr>
              <w:rPr>
                <w:rFonts w:ascii="Arial" w:hAnsi="Arial"/>
                <w:sz w:val="18"/>
              </w:rPr>
            </w:pPr>
            <w:r w:rsidRPr="007D7C28">
              <w:rPr>
                <w:rFonts w:ascii="Arial" w:hAnsi="Arial"/>
                <w:sz w:val="18"/>
              </w:rPr>
              <w:t>30</w:t>
            </w:r>
          </w:p>
        </w:tc>
        <w:tc>
          <w:tcPr>
            <w:tcW w:w="1170" w:type="dxa"/>
          </w:tcPr>
          <w:p w14:paraId="51694F57" w14:textId="77777777" w:rsidR="001776EB" w:rsidRPr="007D7C28" w:rsidRDefault="001776EB" w:rsidP="00912FB4">
            <w:pPr>
              <w:rPr>
                <w:rFonts w:ascii="Arial" w:hAnsi="Arial"/>
                <w:sz w:val="18"/>
              </w:rPr>
            </w:pPr>
            <w:r w:rsidRPr="007D7C28">
              <w:rPr>
                <w:rFonts w:ascii="Arial" w:hAnsi="Arial"/>
                <w:sz w:val="18"/>
              </w:rPr>
              <w:t>0.86</w:t>
            </w:r>
          </w:p>
        </w:tc>
        <w:tc>
          <w:tcPr>
            <w:tcW w:w="1800" w:type="dxa"/>
          </w:tcPr>
          <w:p w14:paraId="50158AFB" w14:textId="77777777" w:rsidR="001776EB" w:rsidRPr="007D7C28" w:rsidRDefault="001776EB" w:rsidP="00912FB4">
            <w:pPr>
              <w:rPr>
                <w:rFonts w:ascii="Arial" w:hAnsi="Arial"/>
                <w:sz w:val="18"/>
              </w:rPr>
            </w:pPr>
            <w:r w:rsidRPr="007D7C28">
              <w:rPr>
                <w:rFonts w:ascii="Arial" w:hAnsi="Arial"/>
                <w:sz w:val="18"/>
              </w:rPr>
              <w:t>0.75</w:t>
            </w:r>
          </w:p>
        </w:tc>
        <w:tc>
          <w:tcPr>
            <w:tcW w:w="1530" w:type="dxa"/>
          </w:tcPr>
          <w:p w14:paraId="658198DF" w14:textId="77777777" w:rsidR="001776EB" w:rsidRPr="007D7C28" w:rsidRDefault="001776EB" w:rsidP="00912FB4">
            <w:pPr>
              <w:rPr>
                <w:rFonts w:ascii="Arial" w:hAnsi="Arial"/>
                <w:sz w:val="18"/>
              </w:rPr>
            </w:pPr>
            <w:r w:rsidRPr="007D7C28">
              <w:rPr>
                <w:rFonts w:ascii="Arial" w:hAnsi="Arial"/>
                <w:sz w:val="18"/>
              </w:rPr>
              <w:t>1.39</w:t>
            </w:r>
          </w:p>
        </w:tc>
      </w:tr>
    </w:tbl>
    <w:p w14:paraId="237C4CCE"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29B484F" w14:textId="77777777" w:rsidR="00466689" w:rsidRPr="00352BBE" w:rsidRDefault="005610DA" w:rsidP="0063456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For values not listed in the above schedule, calculate the appropriate value by interpolation.</w:t>
      </w:r>
    </w:p>
    <w:p w14:paraId="4A31F7DC" w14:textId="77777777" w:rsidR="00466689" w:rsidRPr="00352BBE" w:rsidRDefault="00466689" w:rsidP="0063456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9FE81D1" w14:textId="77777777" w:rsidR="00466689" w:rsidRPr="00352BBE" w:rsidRDefault="005610DA" w:rsidP="0063456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3</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The overall index value is calculated by comparing the commercial value guaranteed with the commercial value found and shall be determined by using the following formula:</w:t>
      </w:r>
    </w:p>
    <w:p w14:paraId="33C73965"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F1A4F0" w14:textId="77777777" w:rsidR="00466689" w:rsidRPr="00352BBE" w:rsidRDefault="005610DA" w:rsidP="0063456A">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A</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The calculation of the overall index value shall be determined by multiplying 100 times the commercial value found and dividing by the commercial value guaranteed.</w:t>
      </w:r>
    </w:p>
    <w:p w14:paraId="5D5195CE"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DECDB2D" w14:textId="77777777" w:rsidR="00466689" w:rsidRPr="00352BBE" w:rsidRDefault="005610DA" w:rsidP="0063456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4</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Secondary and minor elements shall be deemed deficient if any nutrient’s concentration is below the guaranteed percentage by an amount exceeding the values in the following schedule:</w:t>
      </w:r>
    </w:p>
    <w:p w14:paraId="22A110EF" w14:textId="77777777" w:rsidR="00466689" w:rsidRDefault="00CA3B90"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br w:type="page"/>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420"/>
      </w:tblGrid>
      <w:tr w:rsidR="005401E1" w:rsidRPr="007D7C28" w14:paraId="22F77351" w14:textId="77777777">
        <w:tblPrEx>
          <w:tblCellMar>
            <w:top w:w="0" w:type="dxa"/>
            <w:bottom w:w="0" w:type="dxa"/>
          </w:tblCellMar>
        </w:tblPrEx>
        <w:trPr>
          <w:tblHeader/>
        </w:trPr>
        <w:tc>
          <w:tcPr>
            <w:tcW w:w="3060" w:type="dxa"/>
          </w:tcPr>
          <w:p w14:paraId="18137486" w14:textId="77777777" w:rsidR="005401E1" w:rsidRPr="007D7C28" w:rsidRDefault="005401E1" w:rsidP="00912FB4">
            <w:pPr>
              <w:rPr>
                <w:rFonts w:ascii="Arial" w:hAnsi="Arial"/>
                <w:b/>
                <w:sz w:val="18"/>
              </w:rPr>
            </w:pPr>
            <w:r w:rsidRPr="007D7C28">
              <w:rPr>
                <w:rFonts w:ascii="Arial" w:hAnsi="Arial"/>
                <w:b/>
                <w:sz w:val="18"/>
              </w:rPr>
              <w:t>Element</w:t>
            </w:r>
          </w:p>
        </w:tc>
        <w:tc>
          <w:tcPr>
            <w:tcW w:w="3420" w:type="dxa"/>
          </w:tcPr>
          <w:p w14:paraId="3D69E809" w14:textId="77777777" w:rsidR="005401E1" w:rsidRPr="007D7C28" w:rsidRDefault="005401E1" w:rsidP="00912FB4">
            <w:pPr>
              <w:rPr>
                <w:rFonts w:ascii="Arial" w:hAnsi="Arial"/>
                <w:b/>
                <w:sz w:val="18"/>
              </w:rPr>
            </w:pPr>
            <w:r w:rsidRPr="007D7C28">
              <w:rPr>
                <w:rFonts w:ascii="Arial" w:hAnsi="Arial"/>
                <w:b/>
                <w:sz w:val="18"/>
              </w:rPr>
              <w:t>Investigational Allowance</w:t>
            </w:r>
            <w:r w:rsidRPr="007D7C28">
              <w:rPr>
                <w:rFonts w:ascii="Arial" w:hAnsi="Arial"/>
                <w:b/>
                <w:sz w:val="18"/>
              </w:rPr>
              <w:fldChar w:fldCharType="begin"/>
            </w:r>
            <w:r w:rsidRPr="007D7C28">
              <w:rPr>
                <w:rFonts w:ascii="Arial" w:hAnsi="Arial"/>
                <w:b/>
                <w:sz w:val="18"/>
              </w:rPr>
              <w:instrText>xe "Investigational Allowance"</w:instrText>
            </w:r>
            <w:r w:rsidRPr="007D7C28">
              <w:rPr>
                <w:rFonts w:ascii="Arial" w:hAnsi="Arial"/>
                <w:b/>
                <w:sz w:val="18"/>
              </w:rPr>
              <w:fldChar w:fldCharType="end"/>
            </w:r>
          </w:p>
        </w:tc>
      </w:tr>
      <w:tr w:rsidR="005401E1" w:rsidRPr="007D7C28" w14:paraId="4E43EE0F" w14:textId="77777777">
        <w:tblPrEx>
          <w:tblCellMar>
            <w:top w:w="0" w:type="dxa"/>
            <w:bottom w:w="0" w:type="dxa"/>
          </w:tblCellMar>
        </w:tblPrEx>
        <w:tc>
          <w:tcPr>
            <w:tcW w:w="3060" w:type="dxa"/>
          </w:tcPr>
          <w:p w14:paraId="0A0FC04C" w14:textId="77777777" w:rsidR="005401E1" w:rsidRPr="007D7C28" w:rsidRDefault="005401E1" w:rsidP="00912FB4">
            <w:pPr>
              <w:rPr>
                <w:rFonts w:ascii="Arial" w:hAnsi="Arial"/>
                <w:sz w:val="18"/>
              </w:rPr>
            </w:pPr>
            <w:r w:rsidRPr="007D7C28">
              <w:rPr>
                <w:rFonts w:ascii="Arial" w:hAnsi="Arial"/>
                <w:sz w:val="18"/>
              </w:rPr>
              <w:t>Calcium</w:t>
            </w:r>
            <w:r w:rsidRPr="007D7C28">
              <w:rPr>
                <w:rFonts w:ascii="Arial" w:hAnsi="Arial"/>
                <w:sz w:val="18"/>
              </w:rPr>
              <w:fldChar w:fldCharType="begin"/>
            </w:r>
            <w:r w:rsidRPr="007D7C28">
              <w:rPr>
                <w:rFonts w:ascii="Arial" w:hAnsi="Arial"/>
                <w:sz w:val="18"/>
              </w:rPr>
              <w:instrText>xe "Calcium"</w:instrText>
            </w:r>
            <w:r w:rsidRPr="007D7C28">
              <w:rPr>
                <w:rFonts w:ascii="Arial" w:hAnsi="Arial"/>
                <w:sz w:val="18"/>
              </w:rPr>
              <w:fldChar w:fldCharType="end"/>
            </w:r>
          </w:p>
        </w:tc>
        <w:tc>
          <w:tcPr>
            <w:tcW w:w="3420" w:type="dxa"/>
          </w:tcPr>
          <w:p w14:paraId="1950DD3B" w14:textId="77777777" w:rsidR="005401E1" w:rsidRPr="007D7C28" w:rsidRDefault="005401E1" w:rsidP="00912FB4">
            <w:pPr>
              <w:rPr>
                <w:rFonts w:ascii="Arial" w:hAnsi="Arial"/>
                <w:sz w:val="18"/>
              </w:rPr>
            </w:pPr>
            <w:r w:rsidRPr="007D7C28">
              <w:rPr>
                <w:rFonts w:ascii="Arial" w:hAnsi="Arial"/>
                <w:sz w:val="18"/>
              </w:rPr>
              <w:t>0.2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+ 5%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6F22BDEA" w14:textId="77777777">
        <w:tblPrEx>
          <w:tblCellMar>
            <w:top w:w="0" w:type="dxa"/>
            <w:bottom w:w="0" w:type="dxa"/>
          </w:tblCellMar>
        </w:tblPrEx>
        <w:tc>
          <w:tcPr>
            <w:tcW w:w="3060" w:type="dxa"/>
          </w:tcPr>
          <w:p w14:paraId="1F10962F" w14:textId="77777777" w:rsidR="005401E1" w:rsidRPr="007D7C28" w:rsidRDefault="005401E1" w:rsidP="00912FB4">
            <w:pPr>
              <w:rPr>
                <w:rFonts w:ascii="Arial" w:hAnsi="Arial"/>
                <w:sz w:val="18"/>
              </w:rPr>
            </w:pPr>
            <w:r w:rsidRPr="007D7C28">
              <w:rPr>
                <w:rFonts w:ascii="Arial" w:hAnsi="Arial"/>
                <w:sz w:val="18"/>
              </w:rPr>
              <w:t>Magnesium</w:t>
            </w:r>
            <w:r w:rsidRPr="007D7C28">
              <w:rPr>
                <w:rFonts w:ascii="Arial" w:hAnsi="Arial"/>
                <w:sz w:val="18"/>
              </w:rPr>
              <w:fldChar w:fldCharType="begin"/>
            </w:r>
            <w:r w:rsidRPr="007D7C28">
              <w:rPr>
                <w:rFonts w:ascii="Arial" w:hAnsi="Arial"/>
                <w:sz w:val="18"/>
              </w:rPr>
              <w:instrText>xe "Magnesium"</w:instrText>
            </w:r>
            <w:r w:rsidRPr="007D7C28">
              <w:rPr>
                <w:rFonts w:ascii="Arial" w:hAnsi="Arial"/>
                <w:sz w:val="18"/>
              </w:rPr>
              <w:fldChar w:fldCharType="end"/>
            </w:r>
          </w:p>
        </w:tc>
        <w:tc>
          <w:tcPr>
            <w:tcW w:w="3420" w:type="dxa"/>
          </w:tcPr>
          <w:p w14:paraId="5A5E4FA8" w14:textId="77777777" w:rsidR="005401E1" w:rsidRPr="007D7C28" w:rsidRDefault="005401E1" w:rsidP="00912FB4">
            <w:pPr>
              <w:rPr>
                <w:rFonts w:ascii="Arial" w:hAnsi="Arial"/>
                <w:sz w:val="18"/>
              </w:rPr>
            </w:pPr>
            <w:r w:rsidRPr="007D7C28">
              <w:rPr>
                <w:rFonts w:ascii="Arial" w:hAnsi="Arial"/>
                <w:sz w:val="18"/>
              </w:rPr>
              <w:t>0.2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+ 5%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7BF6FFE7" w14:textId="77777777">
        <w:tblPrEx>
          <w:tblCellMar>
            <w:top w:w="0" w:type="dxa"/>
            <w:bottom w:w="0" w:type="dxa"/>
          </w:tblCellMar>
        </w:tblPrEx>
        <w:tc>
          <w:tcPr>
            <w:tcW w:w="3060" w:type="dxa"/>
          </w:tcPr>
          <w:p w14:paraId="22DCAAB4" w14:textId="77777777" w:rsidR="005401E1" w:rsidRPr="007D7C28" w:rsidRDefault="005401E1" w:rsidP="00912FB4">
            <w:pPr>
              <w:rPr>
                <w:rFonts w:ascii="Arial" w:hAnsi="Arial"/>
                <w:sz w:val="18"/>
              </w:rPr>
            </w:pPr>
            <w:r w:rsidRPr="007D7C28">
              <w:rPr>
                <w:rFonts w:ascii="Arial" w:hAnsi="Arial"/>
                <w:sz w:val="18"/>
              </w:rPr>
              <w:t>Sulfur</w:t>
            </w:r>
            <w:r w:rsidRPr="007D7C28">
              <w:rPr>
                <w:rFonts w:ascii="Arial" w:hAnsi="Arial"/>
                <w:sz w:val="18"/>
              </w:rPr>
              <w:fldChar w:fldCharType="begin"/>
            </w:r>
            <w:r w:rsidRPr="007D7C28">
              <w:rPr>
                <w:rFonts w:ascii="Arial" w:hAnsi="Arial"/>
                <w:sz w:val="18"/>
              </w:rPr>
              <w:instrText>xe "Sulfur"</w:instrText>
            </w:r>
            <w:r w:rsidRPr="007D7C28">
              <w:rPr>
                <w:rFonts w:ascii="Arial" w:hAnsi="Arial"/>
                <w:sz w:val="18"/>
              </w:rPr>
              <w:fldChar w:fldCharType="end"/>
            </w:r>
          </w:p>
        </w:tc>
        <w:tc>
          <w:tcPr>
            <w:tcW w:w="3420" w:type="dxa"/>
          </w:tcPr>
          <w:p w14:paraId="068D7610" w14:textId="77777777" w:rsidR="005401E1" w:rsidRPr="007D7C28" w:rsidRDefault="005401E1" w:rsidP="00912FB4">
            <w:pPr>
              <w:rPr>
                <w:rFonts w:ascii="Arial" w:hAnsi="Arial"/>
                <w:sz w:val="18"/>
              </w:rPr>
            </w:pPr>
            <w:r w:rsidRPr="007D7C28">
              <w:rPr>
                <w:rFonts w:ascii="Arial" w:hAnsi="Arial"/>
                <w:sz w:val="18"/>
              </w:rPr>
              <w:t>0.2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+ 5%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787AC73B" w14:textId="77777777">
        <w:tblPrEx>
          <w:tblCellMar>
            <w:top w:w="0" w:type="dxa"/>
            <w:bottom w:w="0" w:type="dxa"/>
          </w:tblCellMar>
        </w:tblPrEx>
        <w:tc>
          <w:tcPr>
            <w:tcW w:w="3060" w:type="dxa"/>
          </w:tcPr>
          <w:p w14:paraId="4DC434AF" w14:textId="77777777" w:rsidR="005401E1" w:rsidRPr="007D7C28" w:rsidRDefault="005401E1" w:rsidP="00912FB4">
            <w:pPr>
              <w:rPr>
                <w:rFonts w:ascii="Arial" w:hAnsi="Arial"/>
                <w:sz w:val="18"/>
              </w:rPr>
            </w:pPr>
            <w:r w:rsidRPr="007D7C28">
              <w:rPr>
                <w:rFonts w:ascii="Arial" w:hAnsi="Arial"/>
                <w:sz w:val="18"/>
              </w:rPr>
              <w:t>Boron</w:t>
            </w:r>
            <w:r w:rsidRPr="007D7C28">
              <w:rPr>
                <w:rFonts w:ascii="Arial" w:hAnsi="Arial"/>
                <w:sz w:val="18"/>
              </w:rPr>
              <w:fldChar w:fldCharType="begin"/>
            </w:r>
            <w:r w:rsidRPr="007D7C28">
              <w:rPr>
                <w:rFonts w:ascii="Arial" w:hAnsi="Arial"/>
                <w:sz w:val="18"/>
              </w:rPr>
              <w:instrText>xe "Boron"</w:instrText>
            </w:r>
            <w:r w:rsidRPr="007D7C28">
              <w:rPr>
                <w:rFonts w:ascii="Arial" w:hAnsi="Arial"/>
                <w:sz w:val="18"/>
              </w:rPr>
              <w:fldChar w:fldCharType="end"/>
            </w:r>
          </w:p>
        </w:tc>
        <w:tc>
          <w:tcPr>
            <w:tcW w:w="3420" w:type="dxa"/>
          </w:tcPr>
          <w:p w14:paraId="7B25E979" w14:textId="77777777" w:rsidR="005401E1" w:rsidRPr="007D7C28" w:rsidRDefault="005401E1" w:rsidP="00912FB4">
            <w:pPr>
              <w:rPr>
                <w:rFonts w:ascii="Arial" w:hAnsi="Arial"/>
                <w:sz w:val="18"/>
              </w:rPr>
            </w:pPr>
            <w:r w:rsidRPr="007D7C28">
              <w:rPr>
                <w:rFonts w:ascii="Arial" w:hAnsi="Arial"/>
                <w:sz w:val="18"/>
              </w:rPr>
              <w:t>0.003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+ 15%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3245577A" w14:textId="77777777">
        <w:tblPrEx>
          <w:tblCellMar>
            <w:top w:w="0" w:type="dxa"/>
            <w:bottom w:w="0" w:type="dxa"/>
          </w:tblCellMar>
        </w:tblPrEx>
        <w:tc>
          <w:tcPr>
            <w:tcW w:w="3060" w:type="dxa"/>
          </w:tcPr>
          <w:p w14:paraId="193A2171" w14:textId="77777777" w:rsidR="005401E1" w:rsidRPr="007D7C28" w:rsidRDefault="005401E1" w:rsidP="00912FB4">
            <w:pPr>
              <w:rPr>
                <w:rFonts w:ascii="Arial" w:hAnsi="Arial"/>
                <w:sz w:val="18"/>
              </w:rPr>
            </w:pPr>
            <w:r w:rsidRPr="007D7C28">
              <w:rPr>
                <w:rFonts w:ascii="Arial" w:hAnsi="Arial"/>
                <w:sz w:val="18"/>
              </w:rPr>
              <w:t>Cobalt</w:t>
            </w:r>
            <w:r w:rsidRPr="007D7C28">
              <w:rPr>
                <w:rFonts w:ascii="Arial" w:hAnsi="Arial"/>
                <w:sz w:val="18"/>
              </w:rPr>
              <w:fldChar w:fldCharType="begin"/>
            </w:r>
            <w:r w:rsidRPr="007D7C28">
              <w:rPr>
                <w:rFonts w:ascii="Arial" w:hAnsi="Arial"/>
                <w:sz w:val="18"/>
              </w:rPr>
              <w:instrText>xe "Cobalt"</w:instrText>
            </w:r>
            <w:r w:rsidRPr="007D7C28">
              <w:rPr>
                <w:rFonts w:ascii="Arial" w:hAnsi="Arial"/>
                <w:sz w:val="18"/>
              </w:rPr>
              <w:fldChar w:fldCharType="end"/>
            </w:r>
          </w:p>
        </w:tc>
        <w:tc>
          <w:tcPr>
            <w:tcW w:w="3420" w:type="dxa"/>
          </w:tcPr>
          <w:p w14:paraId="66219B07" w14:textId="77777777" w:rsidR="005401E1" w:rsidRPr="007D7C28" w:rsidRDefault="005401E1" w:rsidP="00912FB4">
            <w:pPr>
              <w:rPr>
                <w:rFonts w:ascii="Arial" w:hAnsi="Arial"/>
                <w:sz w:val="18"/>
              </w:rPr>
            </w:pPr>
            <w:r w:rsidRPr="007D7C28">
              <w:rPr>
                <w:rFonts w:ascii="Arial" w:hAnsi="Arial"/>
                <w:sz w:val="18"/>
              </w:rPr>
              <w:t>0.0001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+ 30%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57A462C6" w14:textId="77777777">
        <w:tblPrEx>
          <w:tblCellMar>
            <w:top w:w="0" w:type="dxa"/>
            <w:bottom w:w="0" w:type="dxa"/>
          </w:tblCellMar>
        </w:tblPrEx>
        <w:tc>
          <w:tcPr>
            <w:tcW w:w="3060" w:type="dxa"/>
          </w:tcPr>
          <w:p w14:paraId="2939A76F" w14:textId="77777777" w:rsidR="005401E1" w:rsidRPr="007D7C28" w:rsidRDefault="005401E1" w:rsidP="00912FB4">
            <w:pPr>
              <w:rPr>
                <w:rFonts w:ascii="Arial" w:hAnsi="Arial"/>
                <w:sz w:val="18"/>
              </w:rPr>
            </w:pPr>
            <w:r w:rsidRPr="007D7C28">
              <w:rPr>
                <w:rFonts w:ascii="Arial" w:hAnsi="Arial"/>
                <w:sz w:val="18"/>
              </w:rPr>
              <w:t>Chlorine</w:t>
            </w:r>
            <w:r w:rsidRPr="007D7C28">
              <w:rPr>
                <w:rFonts w:ascii="Arial" w:hAnsi="Arial"/>
                <w:sz w:val="18"/>
              </w:rPr>
              <w:fldChar w:fldCharType="begin"/>
            </w:r>
            <w:r w:rsidRPr="007D7C28">
              <w:rPr>
                <w:rFonts w:ascii="Arial" w:hAnsi="Arial"/>
                <w:sz w:val="18"/>
              </w:rPr>
              <w:instrText>xe "Chlorine"</w:instrText>
            </w:r>
            <w:r w:rsidRPr="007D7C28">
              <w:rPr>
                <w:rFonts w:ascii="Arial" w:hAnsi="Arial"/>
                <w:sz w:val="18"/>
              </w:rPr>
              <w:fldChar w:fldCharType="end"/>
            </w:r>
          </w:p>
        </w:tc>
        <w:tc>
          <w:tcPr>
            <w:tcW w:w="3420" w:type="dxa"/>
          </w:tcPr>
          <w:p w14:paraId="23D90513" w14:textId="77777777" w:rsidR="005401E1" w:rsidRPr="007D7C28" w:rsidRDefault="005401E1" w:rsidP="00912FB4">
            <w:pPr>
              <w:rPr>
                <w:rFonts w:ascii="Arial" w:hAnsi="Arial"/>
                <w:sz w:val="18"/>
              </w:rPr>
            </w:pPr>
            <w:r w:rsidRPr="007D7C28">
              <w:rPr>
                <w:rFonts w:ascii="Arial" w:hAnsi="Arial"/>
                <w:sz w:val="18"/>
              </w:rPr>
              <w:t>0.005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65C06518" w14:textId="77777777">
        <w:tblPrEx>
          <w:tblCellMar>
            <w:top w:w="0" w:type="dxa"/>
            <w:bottom w:w="0" w:type="dxa"/>
          </w:tblCellMar>
        </w:tblPrEx>
        <w:tc>
          <w:tcPr>
            <w:tcW w:w="3060" w:type="dxa"/>
          </w:tcPr>
          <w:p w14:paraId="586E1A99" w14:textId="77777777" w:rsidR="005401E1" w:rsidRPr="007D7C28" w:rsidRDefault="005401E1" w:rsidP="00912FB4">
            <w:pPr>
              <w:rPr>
                <w:rFonts w:ascii="Arial" w:hAnsi="Arial"/>
                <w:sz w:val="18"/>
              </w:rPr>
            </w:pPr>
            <w:r w:rsidRPr="007D7C28">
              <w:rPr>
                <w:rFonts w:ascii="Arial" w:hAnsi="Arial"/>
                <w:sz w:val="18"/>
              </w:rPr>
              <w:t>Copper</w:t>
            </w:r>
            <w:r w:rsidRPr="007D7C28">
              <w:rPr>
                <w:rFonts w:ascii="Arial" w:hAnsi="Arial"/>
                <w:sz w:val="18"/>
              </w:rPr>
              <w:fldChar w:fldCharType="begin"/>
            </w:r>
            <w:r w:rsidRPr="007D7C28">
              <w:rPr>
                <w:rFonts w:ascii="Arial" w:hAnsi="Arial"/>
                <w:sz w:val="18"/>
              </w:rPr>
              <w:instrText>xe "Copper"</w:instrText>
            </w:r>
            <w:r w:rsidRPr="007D7C28">
              <w:rPr>
                <w:rFonts w:ascii="Arial" w:hAnsi="Arial"/>
                <w:sz w:val="18"/>
              </w:rPr>
              <w:fldChar w:fldCharType="end"/>
            </w:r>
          </w:p>
        </w:tc>
        <w:tc>
          <w:tcPr>
            <w:tcW w:w="3420" w:type="dxa"/>
          </w:tcPr>
          <w:p w14:paraId="12FF432A" w14:textId="77777777" w:rsidR="005401E1" w:rsidRPr="007D7C28" w:rsidRDefault="005401E1" w:rsidP="00912FB4">
            <w:pPr>
              <w:rPr>
                <w:rFonts w:ascii="Arial" w:hAnsi="Arial"/>
                <w:sz w:val="18"/>
              </w:rPr>
            </w:pPr>
            <w:r w:rsidRPr="007D7C28">
              <w:rPr>
                <w:rFonts w:ascii="Arial" w:hAnsi="Arial"/>
                <w:sz w:val="18"/>
              </w:rPr>
              <w:t>0.005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33FA01D7" w14:textId="77777777">
        <w:tblPrEx>
          <w:tblCellMar>
            <w:top w:w="0" w:type="dxa"/>
            <w:bottom w:w="0" w:type="dxa"/>
          </w:tblCellMar>
        </w:tblPrEx>
        <w:tc>
          <w:tcPr>
            <w:tcW w:w="3060" w:type="dxa"/>
          </w:tcPr>
          <w:p w14:paraId="20F32476" w14:textId="77777777" w:rsidR="005401E1" w:rsidRPr="007D7C28" w:rsidRDefault="005401E1" w:rsidP="00912FB4">
            <w:pPr>
              <w:rPr>
                <w:rFonts w:ascii="Arial" w:hAnsi="Arial"/>
                <w:sz w:val="18"/>
              </w:rPr>
            </w:pPr>
            <w:r w:rsidRPr="007D7C28">
              <w:rPr>
                <w:rFonts w:ascii="Arial" w:hAnsi="Arial"/>
                <w:sz w:val="18"/>
              </w:rPr>
              <w:t>Iron</w:t>
            </w:r>
            <w:r w:rsidRPr="007D7C28">
              <w:rPr>
                <w:rFonts w:ascii="Arial" w:hAnsi="Arial"/>
                <w:sz w:val="18"/>
              </w:rPr>
              <w:fldChar w:fldCharType="begin"/>
            </w:r>
            <w:r w:rsidRPr="007D7C28">
              <w:rPr>
                <w:rFonts w:ascii="Arial" w:hAnsi="Arial"/>
                <w:sz w:val="18"/>
              </w:rPr>
              <w:instrText>xe "Iron"</w:instrText>
            </w:r>
            <w:r w:rsidRPr="007D7C28">
              <w:rPr>
                <w:rFonts w:ascii="Arial" w:hAnsi="Arial"/>
                <w:sz w:val="18"/>
              </w:rPr>
              <w:fldChar w:fldCharType="end"/>
            </w:r>
          </w:p>
        </w:tc>
        <w:tc>
          <w:tcPr>
            <w:tcW w:w="3420" w:type="dxa"/>
          </w:tcPr>
          <w:p w14:paraId="2ACA7512" w14:textId="77777777" w:rsidR="005401E1" w:rsidRPr="007D7C28" w:rsidRDefault="005401E1" w:rsidP="00912FB4">
            <w:pPr>
              <w:rPr>
                <w:rFonts w:ascii="Arial" w:hAnsi="Arial"/>
                <w:sz w:val="18"/>
              </w:rPr>
            </w:pPr>
            <w:r w:rsidRPr="007D7C28">
              <w:rPr>
                <w:rFonts w:ascii="Arial" w:hAnsi="Arial"/>
                <w:sz w:val="18"/>
              </w:rPr>
              <w:t>0.005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4B8E0745" w14:textId="77777777">
        <w:tblPrEx>
          <w:tblCellMar>
            <w:top w:w="0" w:type="dxa"/>
            <w:bottom w:w="0" w:type="dxa"/>
          </w:tblCellMar>
        </w:tblPrEx>
        <w:tc>
          <w:tcPr>
            <w:tcW w:w="3060" w:type="dxa"/>
          </w:tcPr>
          <w:p w14:paraId="192567D4" w14:textId="77777777" w:rsidR="005401E1" w:rsidRPr="007D7C28" w:rsidRDefault="005401E1" w:rsidP="00912FB4">
            <w:pPr>
              <w:rPr>
                <w:rFonts w:ascii="Arial" w:hAnsi="Arial"/>
                <w:sz w:val="18"/>
              </w:rPr>
            </w:pPr>
            <w:r w:rsidRPr="007D7C28">
              <w:rPr>
                <w:rFonts w:ascii="Arial" w:hAnsi="Arial"/>
                <w:sz w:val="18"/>
              </w:rPr>
              <w:t>Manganese</w:t>
            </w:r>
            <w:r w:rsidRPr="007D7C28">
              <w:rPr>
                <w:rFonts w:ascii="Arial" w:hAnsi="Arial"/>
                <w:sz w:val="18"/>
              </w:rPr>
              <w:fldChar w:fldCharType="begin"/>
            </w:r>
            <w:r w:rsidRPr="007D7C28">
              <w:rPr>
                <w:rFonts w:ascii="Arial" w:hAnsi="Arial"/>
                <w:sz w:val="18"/>
              </w:rPr>
              <w:instrText>xe "Manganese"</w:instrText>
            </w:r>
            <w:r w:rsidRPr="007D7C28">
              <w:rPr>
                <w:rFonts w:ascii="Arial" w:hAnsi="Arial"/>
                <w:sz w:val="18"/>
              </w:rPr>
              <w:fldChar w:fldCharType="end"/>
            </w:r>
          </w:p>
        </w:tc>
        <w:tc>
          <w:tcPr>
            <w:tcW w:w="3420" w:type="dxa"/>
          </w:tcPr>
          <w:p w14:paraId="4B0CF7DF" w14:textId="77777777" w:rsidR="005401E1" w:rsidRPr="007D7C28" w:rsidRDefault="005401E1" w:rsidP="00912FB4">
            <w:pPr>
              <w:rPr>
                <w:rFonts w:ascii="Arial" w:hAnsi="Arial"/>
                <w:sz w:val="18"/>
              </w:rPr>
            </w:pPr>
            <w:r w:rsidRPr="007D7C28">
              <w:rPr>
                <w:rFonts w:ascii="Arial" w:hAnsi="Arial"/>
                <w:sz w:val="18"/>
              </w:rPr>
              <w:t>0.005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1F068EEF" w14:textId="77777777">
        <w:tblPrEx>
          <w:tblCellMar>
            <w:top w:w="0" w:type="dxa"/>
            <w:bottom w:w="0" w:type="dxa"/>
          </w:tblCellMar>
        </w:tblPrEx>
        <w:tc>
          <w:tcPr>
            <w:tcW w:w="3060" w:type="dxa"/>
          </w:tcPr>
          <w:p w14:paraId="22B9B311" w14:textId="77777777" w:rsidR="005401E1" w:rsidRPr="007D7C28" w:rsidRDefault="005401E1" w:rsidP="00912FB4">
            <w:pPr>
              <w:rPr>
                <w:rFonts w:ascii="Arial" w:hAnsi="Arial"/>
                <w:sz w:val="18"/>
              </w:rPr>
            </w:pPr>
            <w:r w:rsidRPr="007D7C28">
              <w:rPr>
                <w:rFonts w:ascii="Arial" w:hAnsi="Arial"/>
                <w:sz w:val="18"/>
              </w:rPr>
              <w:t>Molybdenum</w:t>
            </w:r>
            <w:r w:rsidRPr="007D7C28">
              <w:rPr>
                <w:rFonts w:ascii="Arial" w:hAnsi="Arial"/>
                <w:sz w:val="18"/>
              </w:rPr>
              <w:fldChar w:fldCharType="begin"/>
            </w:r>
            <w:r w:rsidRPr="007D7C28">
              <w:rPr>
                <w:rFonts w:ascii="Arial" w:hAnsi="Arial"/>
                <w:sz w:val="18"/>
              </w:rPr>
              <w:instrText>xe "Molybdenum"</w:instrText>
            </w:r>
            <w:r w:rsidRPr="007D7C28">
              <w:rPr>
                <w:rFonts w:ascii="Arial" w:hAnsi="Arial"/>
                <w:sz w:val="18"/>
              </w:rPr>
              <w:fldChar w:fldCharType="end"/>
            </w:r>
          </w:p>
        </w:tc>
        <w:tc>
          <w:tcPr>
            <w:tcW w:w="3420" w:type="dxa"/>
          </w:tcPr>
          <w:p w14:paraId="49175437" w14:textId="77777777" w:rsidR="005401E1" w:rsidRPr="007D7C28" w:rsidRDefault="005401E1" w:rsidP="00912FB4">
            <w:pPr>
              <w:rPr>
                <w:rFonts w:ascii="Arial" w:hAnsi="Arial"/>
                <w:sz w:val="18"/>
              </w:rPr>
            </w:pPr>
            <w:r w:rsidRPr="007D7C28">
              <w:rPr>
                <w:rFonts w:ascii="Arial" w:hAnsi="Arial"/>
                <w:sz w:val="18"/>
              </w:rPr>
              <w:t>0.0001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+ 30%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29DA73D4" w14:textId="77777777">
        <w:tblPrEx>
          <w:tblCellMar>
            <w:top w:w="0" w:type="dxa"/>
            <w:bottom w:w="0" w:type="dxa"/>
          </w:tblCellMar>
        </w:tblPrEx>
        <w:tc>
          <w:tcPr>
            <w:tcW w:w="3060" w:type="dxa"/>
          </w:tcPr>
          <w:p w14:paraId="59A62F34" w14:textId="77777777" w:rsidR="005401E1" w:rsidRPr="007D7C28" w:rsidRDefault="005401E1" w:rsidP="00912FB4">
            <w:pPr>
              <w:rPr>
                <w:rFonts w:ascii="Arial" w:hAnsi="Arial"/>
                <w:sz w:val="18"/>
              </w:rPr>
            </w:pPr>
            <w:r w:rsidRPr="007D7C28">
              <w:rPr>
                <w:rFonts w:ascii="Arial" w:hAnsi="Arial"/>
                <w:sz w:val="18"/>
              </w:rPr>
              <w:t>Sodium</w:t>
            </w:r>
            <w:r w:rsidRPr="007D7C28">
              <w:rPr>
                <w:rFonts w:ascii="Arial" w:hAnsi="Arial"/>
                <w:sz w:val="18"/>
              </w:rPr>
              <w:fldChar w:fldCharType="begin"/>
            </w:r>
            <w:r w:rsidRPr="007D7C28">
              <w:rPr>
                <w:rFonts w:ascii="Arial" w:hAnsi="Arial"/>
                <w:sz w:val="18"/>
              </w:rPr>
              <w:instrText>xe "Sodium"</w:instrText>
            </w:r>
            <w:r w:rsidRPr="007D7C28">
              <w:rPr>
                <w:rFonts w:ascii="Arial" w:hAnsi="Arial"/>
                <w:sz w:val="18"/>
              </w:rPr>
              <w:fldChar w:fldCharType="end"/>
            </w:r>
          </w:p>
        </w:tc>
        <w:tc>
          <w:tcPr>
            <w:tcW w:w="3420" w:type="dxa"/>
          </w:tcPr>
          <w:p w14:paraId="576DC990" w14:textId="77777777" w:rsidR="005401E1" w:rsidRPr="007D7C28" w:rsidRDefault="005401E1" w:rsidP="00912FB4">
            <w:pPr>
              <w:rPr>
                <w:rFonts w:ascii="Arial" w:hAnsi="Arial"/>
                <w:sz w:val="18"/>
              </w:rPr>
            </w:pPr>
            <w:r w:rsidRPr="007D7C28">
              <w:rPr>
                <w:rFonts w:ascii="Arial" w:hAnsi="Arial"/>
                <w:sz w:val="18"/>
              </w:rPr>
              <w:t>0.005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2C3BC530" w14:textId="77777777">
        <w:tblPrEx>
          <w:tblCellMar>
            <w:top w:w="0" w:type="dxa"/>
            <w:bottom w:w="0" w:type="dxa"/>
          </w:tblCellMar>
        </w:tblPrEx>
        <w:tc>
          <w:tcPr>
            <w:tcW w:w="3060" w:type="dxa"/>
          </w:tcPr>
          <w:p w14:paraId="3C9A4FAD" w14:textId="77777777" w:rsidR="005401E1" w:rsidRPr="007D7C28" w:rsidRDefault="005401E1" w:rsidP="00912FB4">
            <w:pPr>
              <w:rPr>
                <w:rFonts w:ascii="Arial" w:hAnsi="Arial"/>
                <w:sz w:val="18"/>
              </w:rPr>
            </w:pPr>
            <w:r w:rsidRPr="007D7C28">
              <w:rPr>
                <w:rFonts w:ascii="Arial" w:hAnsi="Arial"/>
                <w:sz w:val="18"/>
              </w:rPr>
              <w:t>Zinc</w:t>
            </w:r>
            <w:r w:rsidRPr="007D7C28">
              <w:rPr>
                <w:rFonts w:ascii="Arial" w:hAnsi="Arial"/>
                <w:sz w:val="18"/>
              </w:rPr>
              <w:fldChar w:fldCharType="begin"/>
            </w:r>
            <w:r w:rsidRPr="007D7C28">
              <w:rPr>
                <w:rFonts w:ascii="Arial" w:hAnsi="Arial"/>
                <w:sz w:val="18"/>
              </w:rPr>
              <w:instrText>xe "Zinc"</w:instrText>
            </w:r>
            <w:r w:rsidRPr="007D7C28">
              <w:rPr>
                <w:rFonts w:ascii="Arial" w:hAnsi="Arial"/>
                <w:sz w:val="18"/>
              </w:rPr>
              <w:fldChar w:fldCharType="end"/>
            </w:r>
          </w:p>
        </w:tc>
        <w:tc>
          <w:tcPr>
            <w:tcW w:w="3420" w:type="dxa"/>
          </w:tcPr>
          <w:p w14:paraId="06EF7A84" w14:textId="77777777" w:rsidR="005401E1" w:rsidRPr="007D7C28" w:rsidRDefault="005401E1" w:rsidP="00912FB4">
            <w:pPr>
              <w:rPr>
                <w:rFonts w:ascii="Arial" w:hAnsi="Arial"/>
                <w:sz w:val="18"/>
              </w:rPr>
            </w:pPr>
            <w:r w:rsidRPr="007D7C28">
              <w:rPr>
                <w:rFonts w:ascii="Arial" w:hAnsi="Arial"/>
                <w:sz w:val="18"/>
              </w:rPr>
              <w:t>0.005 unit</w:t>
            </w:r>
            <w:r w:rsidRPr="007D7C28">
              <w:rPr>
                <w:rFonts w:ascii="Arial" w:hAnsi="Arial"/>
                <w:sz w:val="18"/>
              </w:rPr>
              <w:fldChar w:fldCharType="begin"/>
            </w:r>
            <w:r w:rsidRPr="007D7C28">
              <w:rPr>
                <w:rFonts w:ascii="Arial" w:hAnsi="Arial"/>
                <w:sz w:val="18"/>
              </w:rPr>
              <w:instrText>xe "unit"</w:instrText>
            </w:r>
            <w:r w:rsidRPr="007D7C28">
              <w:rPr>
                <w:rFonts w:ascii="Arial" w:hAnsi="Arial"/>
                <w:sz w:val="18"/>
              </w:rPr>
              <w:fldChar w:fldCharType="end"/>
            </w:r>
            <w:r w:rsidRPr="007D7C28">
              <w:rPr>
                <w:rFonts w:ascii="Arial" w:hAnsi="Arial"/>
                <w:sz w:val="18"/>
              </w:rPr>
              <w:t xml:space="preserve"> + 10% of guarantee</w:t>
            </w:r>
            <w:r w:rsidRPr="007D7C28">
              <w:rPr>
                <w:rFonts w:ascii="Arial" w:hAnsi="Arial"/>
                <w:sz w:val="18"/>
              </w:rPr>
              <w:fldChar w:fldCharType="begin"/>
            </w:r>
            <w:r w:rsidRPr="007D7C28">
              <w:rPr>
                <w:rFonts w:ascii="Arial" w:hAnsi="Arial"/>
                <w:sz w:val="18"/>
              </w:rPr>
              <w:instrText>xe "guarantee"</w:instrText>
            </w:r>
            <w:r w:rsidRPr="007D7C28">
              <w:rPr>
                <w:rFonts w:ascii="Arial" w:hAnsi="Arial"/>
                <w:sz w:val="18"/>
              </w:rPr>
              <w:fldChar w:fldCharType="end"/>
            </w:r>
          </w:p>
        </w:tc>
      </w:tr>
      <w:tr w:rsidR="005401E1" w:rsidRPr="007D7C28" w14:paraId="40438E45" w14:textId="77777777">
        <w:tblPrEx>
          <w:tblCellMar>
            <w:top w:w="0" w:type="dxa"/>
            <w:bottom w:w="0" w:type="dxa"/>
          </w:tblCellMar>
        </w:tblPrEx>
        <w:trPr>
          <w:cantSplit/>
        </w:trPr>
        <w:tc>
          <w:tcPr>
            <w:tcW w:w="6480" w:type="dxa"/>
            <w:gridSpan w:val="2"/>
          </w:tcPr>
          <w:p w14:paraId="0C0894DD" w14:textId="77777777" w:rsidR="005401E1" w:rsidRPr="007D7C28" w:rsidRDefault="005401E1" w:rsidP="00912FB4">
            <w:pPr>
              <w:rPr>
                <w:rFonts w:ascii="Arial" w:hAnsi="Arial"/>
                <w:sz w:val="18"/>
              </w:rPr>
            </w:pPr>
            <w:r w:rsidRPr="007D7C28">
              <w:rPr>
                <w:rFonts w:ascii="Arial" w:hAnsi="Arial"/>
                <w:b/>
                <w:sz w:val="18"/>
              </w:rPr>
              <w:t>The maximum allowance when calculated in accordance</w:t>
            </w:r>
            <w:r w:rsidRPr="007D7C28">
              <w:rPr>
                <w:rFonts w:ascii="Arial" w:hAnsi="Arial"/>
                <w:b/>
                <w:sz w:val="18"/>
              </w:rPr>
              <w:fldChar w:fldCharType="begin"/>
            </w:r>
            <w:r w:rsidRPr="007D7C28">
              <w:rPr>
                <w:rFonts w:ascii="Arial" w:hAnsi="Arial"/>
                <w:b/>
                <w:sz w:val="18"/>
              </w:rPr>
              <w:instrText>xe "accordance"</w:instrText>
            </w:r>
            <w:r w:rsidRPr="007D7C28">
              <w:rPr>
                <w:rFonts w:ascii="Arial" w:hAnsi="Arial"/>
                <w:b/>
                <w:sz w:val="18"/>
              </w:rPr>
              <w:fldChar w:fldCharType="end"/>
            </w:r>
            <w:r w:rsidRPr="007D7C28">
              <w:rPr>
                <w:rFonts w:ascii="Arial" w:hAnsi="Arial"/>
                <w:b/>
                <w:sz w:val="18"/>
              </w:rPr>
              <w:t xml:space="preserve"> to the above shall be 1 unit</w:t>
            </w:r>
            <w:r w:rsidRPr="007D7C28">
              <w:rPr>
                <w:rFonts w:ascii="Arial" w:hAnsi="Arial"/>
                <w:b/>
                <w:sz w:val="18"/>
              </w:rPr>
              <w:fldChar w:fldCharType="begin"/>
            </w:r>
            <w:r w:rsidRPr="007D7C28">
              <w:rPr>
                <w:rFonts w:ascii="Arial" w:hAnsi="Arial"/>
                <w:b/>
                <w:sz w:val="18"/>
              </w:rPr>
              <w:instrText>xe "unit"</w:instrText>
            </w:r>
            <w:r w:rsidRPr="007D7C28">
              <w:rPr>
                <w:rFonts w:ascii="Arial" w:hAnsi="Arial"/>
                <w:b/>
                <w:sz w:val="18"/>
              </w:rPr>
              <w:fldChar w:fldCharType="end"/>
            </w:r>
            <w:r w:rsidRPr="007D7C28">
              <w:rPr>
                <w:rFonts w:ascii="Arial" w:hAnsi="Arial"/>
                <w:b/>
                <w:sz w:val="18"/>
              </w:rPr>
              <w:t xml:space="preserve"> (1%).</w:t>
            </w:r>
          </w:p>
        </w:tc>
      </w:tr>
    </w:tbl>
    <w:p w14:paraId="7AB5B871" w14:textId="77777777" w:rsidR="005401E1" w:rsidRPr="00352BBE" w:rsidRDefault="005401E1" w:rsidP="005401E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2871BCEA"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E692C35" w14:textId="77777777" w:rsidR="00466689" w:rsidRPr="00CC0351"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C0351">
        <w:rPr>
          <w:rFonts w:ascii="Times New Roman" w:hAnsi="Times New Roman" w:cs="Times New Roman"/>
          <w:b/>
          <w:sz w:val="22"/>
          <w:szCs w:val="22"/>
        </w:rPr>
        <w:t>5.</w:t>
      </w:r>
      <w:r w:rsidRPr="00CC0351">
        <w:rPr>
          <w:rFonts w:ascii="Times New Roman" w:hAnsi="Times New Roman" w:cs="Times New Roman"/>
          <w:b/>
          <w:sz w:val="22"/>
          <w:szCs w:val="22"/>
        </w:rPr>
        <w:tab/>
        <w:t>FERTILIZERS NOT MEETING STANDARDS FOR INGREDIENTS</w:t>
      </w:r>
    </w:p>
    <w:p w14:paraId="13D1C6DF"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1C715C7" w14:textId="77777777" w:rsidR="00466689" w:rsidRPr="00352BBE" w:rsidRDefault="005610DA" w:rsidP="00CC035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Any fertilizer failing to meet the standards for ingredients established by Chapter 350 sections 3 or 4 will not be accepted for registration.</w:t>
      </w:r>
    </w:p>
    <w:p w14:paraId="7D9B590B" w14:textId="77777777" w:rsidR="00466689" w:rsidRPr="00352BBE" w:rsidRDefault="00466689" w:rsidP="00CC035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BB3EE9C" w14:textId="77777777" w:rsidR="00466689" w:rsidRPr="00352BBE" w:rsidRDefault="005610DA" w:rsidP="00CC035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If it is determined that a fertilizer fails to meet the standards for ingredients established by Chapter 350 sections 3 or 4 after it is registered, then the registration of that fertilizer may be suspended or cancelled in accordance with 7 M.R.S. </w:t>
      </w:r>
      <w:r w:rsidR="00DF7BE7">
        <w:rPr>
          <w:rFonts w:ascii="Times New Roman" w:hAnsi="Times New Roman" w:cs="Times New Roman"/>
          <w:sz w:val="22"/>
          <w:szCs w:val="22"/>
        </w:rPr>
        <w:t>§</w:t>
      </w:r>
      <w:r w:rsidRPr="00352BBE">
        <w:rPr>
          <w:rFonts w:ascii="Times New Roman" w:hAnsi="Times New Roman" w:cs="Times New Roman"/>
          <w:sz w:val="22"/>
          <w:szCs w:val="22"/>
        </w:rPr>
        <w:t>743.</w:t>
      </w:r>
    </w:p>
    <w:p w14:paraId="50D5BB00" w14:textId="77777777" w:rsidR="00466689" w:rsidRPr="00352BBE" w:rsidRDefault="00466689" w:rsidP="00CC035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273D128" w14:textId="77777777" w:rsidR="00466689" w:rsidRPr="00352BBE" w:rsidRDefault="005610DA" w:rsidP="00CC035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3</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Nothing in this subsection shall be construed as a limitation of the Department of Agriculture, </w:t>
      </w:r>
      <w:r w:rsidR="004D3902">
        <w:rPr>
          <w:rFonts w:ascii="Times New Roman" w:hAnsi="Times New Roman" w:cs="Times New Roman"/>
          <w:sz w:val="22"/>
          <w:szCs w:val="22"/>
        </w:rPr>
        <w:t>Conservation and Forestry’s</w:t>
      </w:r>
      <w:r w:rsidRPr="00352BBE">
        <w:rPr>
          <w:rFonts w:ascii="Times New Roman" w:hAnsi="Times New Roman" w:cs="Times New Roman"/>
          <w:sz w:val="22"/>
          <w:szCs w:val="22"/>
        </w:rPr>
        <w:t xml:space="preserve"> authority under 7 M.R.S. Chapter 103, subchapter 5.</w:t>
      </w:r>
    </w:p>
    <w:p w14:paraId="202BC36D"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9F4E28C" w14:textId="77777777" w:rsidR="00CC0351" w:rsidRPr="00352BBE" w:rsidRDefault="00CC0351"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2A3E64E" w14:textId="77777777" w:rsidR="00466689" w:rsidRPr="00CC0351"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C0351">
        <w:rPr>
          <w:rFonts w:ascii="Times New Roman" w:hAnsi="Times New Roman" w:cs="Times New Roman"/>
          <w:b/>
          <w:sz w:val="22"/>
          <w:szCs w:val="22"/>
        </w:rPr>
        <w:t>6.</w:t>
      </w:r>
      <w:r w:rsidRPr="00CC0351">
        <w:rPr>
          <w:rFonts w:ascii="Times New Roman" w:hAnsi="Times New Roman" w:cs="Times New Roman"/>
          <w:b/>
          <w:sz w:val="22"/>
          <w:szCs w:val="22"/>
        </w:rPr>
        <w:tab/>
        <w:t>FERTILIZER LABELING</w:t>
      </w:r>
    </w:p>
    <w:p w14:paraId="74C7292E"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783CAAA" w14:textId="77777777" w:rsidR="00466689" w:rsidRPr="00352BBE" w:rsidRDefault="005610DA" w:rsidP="00CC035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The following information, in the format presented, is the minimum required for all fertilizer labels. For packaged products, the information must appear either on the front or back of the package and occupy at least the upper-third of the package, or the information may be printed on a tag and securely attached to the package. This information shall be in a readable and conspicuous form. For bulk products, the information must be contained on a printed form, which must accompany the fertilizer and be supplied to the purchaser at time of delivery.</w:t>
      </w:r>
    </w:p>
    <w:p w14:paraId="3602A676"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EB8DA61"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A</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Net Weight</w:t>
      </w:r>
    </w:p>
    <w:p w14:paraId="349E8917"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0FE06A1"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B</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Brand</w:t>
      </w:r>
    </w:p>
    <w:p w14:paraId="6C512F12"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0187A48D"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C</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Grade (Provided that the grade shall not be required when no primary nutrients are claimed)</w:t>
      </w:r>
    </w:p>
    <w:p w14:paraId="4BC074FC"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154D77E"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D</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Guaranteed Analysis</w:t>
      </w:r>
    </w:p>
    <w:p w14:paraId="1EDBC9F4"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0DF4C8F"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5610DA" w:rsidRPr="00352BBE">
        <w:rPr>
          <w:rFonts w:ascii="Times New Roman" w:hAnsi="Times New Roman" w:cs="Times New Roman"/>
          <w:sz w:val="22"/>
          <w:szCs w:val="22"/>
        </w:rPr>
        <w:t>Total Nitrogen (N)..........................</w:t>
      </w:r>
      <w:r>
        <w:rPr>
          <w:rFonts w:ascii="Times New Roman" w:hAnsi="Times New Roman" w:cs="Times New Roman"/>
          <w:sz w:val="22"/>
          <w:szCs w:val="22"/>
        </w:rPr>
        <w:t>..................</w:t>
      </w:r>
      <w:r w:rsidR="005610DA" w:rsidRPr="00352BBE">
        <w:rPr>
          <w:rFonts w:ascii="Times New Roman" w:hAnsi="Times New Roman" w:cs="Times New Roman"/>
          <w:sz w:val="22"/>
          <w:szCs w:val="22"/>
        </w:rPr>
        <w:t>________%</w:t>
      </w:r>
    </w:p>
    <w:p w14:paraId="41890F9F"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________% Ammoniacal Nitrogen</w:t>
      </w:r>
    </w:p>
    <w:p w14:paraId="42292266"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________% Nitrate Nitrogen</w:t>
      </w:r>
    </w:p>
    <w:p w14:paraId="3F198284"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________% Water Insoluble Nitrogen</w:t>
      </w:r>
    </w:p>
    <w:p w14:paraId="50B0C52A"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________% Urea Nitrogen</w:t>
      </w:r>
    </w:p>
    <w:p w14:paraId="2888B37A" w14:textId="77777777" w:rsidR="00740D1F"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r>
      <w:r>
        <w:rPr>
          <w:rFonts w:ascii="Times New Roman" w:hAnsi="Times New Roman" w:cs="Times New Roman"/>
          <w:sz w:val="22"/>
          <w:szCs w:val="22"/>
        </w:rPr>
        <w:t>________% (Other recognized and</w:t>
      </w:r>
    </w:p>
    <w:p w14:paraId="1F5A1348" w14:textId="77777777" w:rsidR="00740D1F"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determinable forms</w:t>
      </w:r>
    </w:p>
    <w:p w14:paraId="5DA28154"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5610DA" w:rsidRPr="00352BBE">
        <w:rPr>
          <w:rFonts w:ascii="Times New Roman" w:hAnsi="Times New Roman" w:cs="Times New Roman"/>
          <w:sz w:val="22"/>
          <w:szCs w:val="22"/>
        </w:rPr>
        <w:t>of Nitrogen)</w:t>
      </w:r>
    </w:p>
    <w:p w14:paraId="3E485AFE"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Available Phosphate</w:t>
      </w:r>
      <w:r w:rsidR="008C5189">
        <w:rPr>
          <w:rFonts w:ascii="Times New Roman" w:hAnsi="Times New Roman" w:cs="Times New Roman"/>
          <w:sz w:val="22"/>
          <w:szCs w:val="22"/>
        </w:rPr>
        <w:t xml:space="preserve"> </w:t>
      </w:r>
      <w:r w:rsidR="005610DA" w:rsidRPr="00352BBE">
        <w:rPr>
          <w:rFonts w:ascii="Times New Roman" w:hAnsi="Times New Roman" w:cs="Times New Roman"/>
          <w:sz w:val="22"/>
          <w:szCs w:val="22"/>
        </w:rPr>
        <w:t>(</w:t>
      </w:r>
      <w:r w:rsidR="008C5189" w:rsidRPr="00352BBE">
        <w:rPr>
          <w:rFonts w:ascii="Times New Roman" w:hAnsi="Times New Roman" w:cs="Times New Roman"/>
          <w:sz w:val="22"/>
          <w:szCs w:val="22"/>
        </w:rPr>
        <w:t>P</w:t>
      </w:r>
      <w:r w:rsidR="008C5189" w:rsidRPr="00340E1C">
        <w:rPr>
          <w:rFonts w:ascii="Times New Roman" w:hAnsi="Times New Roman" w:cs="Times New Roman"/>
          <w:sz w:val="22"/>
          <w:szCs w:val="22"/>
          <w:vertAlign w:val="subscript"/>
        </w:rPr>
        <w:t>2</w:t>
      </w:r>
      <w:r w:rsidR="008C5189" w:rsidRPr="00352BBE">
        <w:rPr>
          <w:rFonts w:ascii="Times New Roman" w:hAnsi="Times New Roman" w:cs="Times New Roman"/>
          <w:sz w:val="22"/>
          <w:szCs w:val="22"/>
        </w:rPr>
        <w:t>O</w:t>
      </w:r>
      <w:r w:rsidR="008C5189" w:rsidRPr="00340E1C">
        <w:rPr>
          <w:rFonts w:ascii="Times New Roman" w:hAnsi="Times New Roman" w:cs="Times New Roman"/>
          <w:sz w:val="22"/>
          <w:szCs w:val="22"/>
          <w:vertAlign w:val="subscript"/>
        </w:rPr>
        <w:t>5</w:t>
      </w:r>
      <w:r w:rsidR="005610DA" w:rsidRPr="00352BBE">
        <w:rPr>
          <w:rFonts w:ascii="Times New Roman" w:hAnsi="Times New Roman" w:cs="Times New Roman"/>
          <w:sz w:val="22"/>
          <w:szCs w:val="22"/>
        </w:rPr>
        <w:t>)............................. ________%</w:t>
      </w:r>
    </w:p>
    <w:p w14:paraId="78D79631"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Soluble Potash (</w:t>
      </w:r>
      <w:r w:rsidR="00FE5290" w:rsidRPr="00352BBE">
        <w:rPr>
          <w:rFonts w:ascii="Times New Roman" w:hAnsi="Times New Roman" w:cs="Times New Roman"/>
          <w:sz w:val="22"/>
          <w:szCs w:val="22"/>
        </w:rPr>
        <w:t>K</w:t>
      </w:r>
      <w:r w:rsidR="00FE5290" w:rsidRPr="00FE5290">
        <w:rPr>
          <w:rFonts w:ascii="Times New Roman" w:hAnsi="Times New Roman" w:cs="Times New Roman"/>
          <w:sz w:val="22"/>
          <w:szCs w:val="22"/>
          <w:vertAlign w:val="subscript"/>
        </w:rPr>
        <w:t>2</w:t>
      </w:r>
      <w:r w:rsidR="00FE5290" w:rsidRPr="00352BBE">
        <w:rPr>
          <w:rFonts w:ascii="Times New Roman" w:hAnsi="Times New Roman" w:cs="Times New Roman"/>
          <w:sz w:val="22"/>
          <w:szCs w:val="22"/>
        </w:rPr>
        <w:t>O</w:t>
      </w:r>
      <w:r w:rsidR="005610DA" w:rsidRPr="00352BBE">
        <w:rPr>
          <w:rFonts w:ascii="Times New Roman" w:hAnsi="Times New Roman" w:cs="Times New Roman"/>
          <w:sz w:val="22"/>
          <w:szCs w:val="22"/>
        </w:rPr>
        <w:t>)................................. .... ________%</w:t>
      </w:r>
    </w:p>
    <w:p w14:paraId="01A9C06E" w14:textId="77777777" w:rsidR="00466689" w:rsidRPr="00352BBE" w:rsidRDefault="00740D1F"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5610DA" w:rsidRPr="00352BBE">
        <w:rPr>
          <w:rFonts w:ascii="Times New Roman" w:hAnsi="Times New Roman" w:cs="Times New Roman"/>
          <w:sz w:val="22"/>
          <w:szCs w:val="22"/>
        </w:rPr>
        <w:tab/>
      </w:r>
      <w:r w:rsidR="005610DA" w:rsidRPr="00352BBE">
        <w:rPr>
          <w:rFonts w:ascii="Times New Roman" w:hAnsi="Times New Roman" w:cs="Times New Roman"/>
          <w:sz w:val="22"/>
          <w:szCs w:val="22"/>
        </w:rPr>
        <w:tab/>
        <w:t>(Other nutrients, elemental basis)…………….________%</w:t>
      </w:r>
    </w:p>
    <w:p w14:paraId="6847DB5B"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7B71006"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E</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Sources of nutrients, when shown on the label, shall be listed below the completed guaranteed analysis statement.</w:t>
      </w:r>
    </w:p>
    <w:p w14:paraId="34EE6C94"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9C83EA9"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F</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Name and address of registrant</w:t>
      </w:r>
    </w:p>
    <w:p w14:paraId="5218AB84"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1778C3CB" w14:textId="77777777" w:rsidR="00466689" w:rsidRPr="00352BBE" w:rsidRDefault="005610DA"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352BBE">
        <w:rPr>
          <w:rFonts w:ascii="Times New Roman" w:hAnsi="Times New Roman" w:cs="Times New Roman"/>
          <w:sz w:val="22"/>
          <w:szCs w:val="22"/>
        </w:rPr>
        <w:t>G</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Directions for use for fertilizer distributed to the end user:</w:t>
      </w:r>
    </w:p>
    <w:p w14:paraId="0EFBF840"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36F56E2" w14:textId="77777777" w:rsidR="00466689" w:rsidRPr="00352BBE" w:rsidRDefault="005E1611" w:rsidP="005E161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5610DA" w:rsidRPr="00352BBE">
        <w:rPr>
          <w:rFonts w:ascii="Times New Roman" w:hAnsi="Times New Roman" w:cs="Times New Roman"/>
          <w:sz w:val="22"/>
          <w:szCs w:val="22"/>
        </w:rPr>
        <w:t>For specialty fertilizer, minimum directions for use shall include:</w:t>
      </w:r>
    </w:p>
    <w:p w14:paraId="11651FAE"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F7D082F" w14:textId="77777777" w:rsidR="00466689" w:rsidRPr="00352BBE" w:rsidRDefault="005E1611"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5610DA" w:rsidRPr="00352BBE">
        <w:rPr>
          <w:rFonts w:ascii="Times New Roman" w:hAnsi="Times New Roman" w:cs="Times New Roman"/>
          <w:sz w:val="22"/>
          <w:szCs w:val="22"/>
        </w:rPr>
        <w:t>Recommended application rate or rates in units of weight or volume per unit of area coverage (where application rates are given in volume, the label shall provide sufficient information to calculate the application rates by weight);</w:t>
      </w:r>
    </w:p>
    <w:p w14:paraId="2AAFF933" w14:textId="77777777" w:rsidR="00466689" w:rsidRPr="00352BBE" w:rsidRDefault="00466689"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3BF7D266" w14:textId="77777777" w:rsidR="00466689" w:rsidRPr="00352BBE" w:rsidRDefault="005E1611"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5610DA" w:rsidRPr="00352BBE">
        <w:rPr>
          <w:rFonts w:ascii="Times New Roman" w:hAnsi="Times New Roman" w:cs="Times New Roman"/>
          <w:sz w:val="22"/>
          <w:szCs w:val="22"/>
        </w:rPr>
        <w:t>Application timing and minimum intervals to apply the product when plants can utilize nutrients; and</w:t>
      </w:r>
    </w:p>
    <w:p w14:paraId="2D4F67BA" w14:textId="77777777" w:rsidR="00466689" w:rsidRPr="00352BBE" w:rsidRDefault="00466689"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5A4B07C9" w14:textId="77777777" w:rsidR="00466689" w:rsidRPr="00352BBE" w:rsidRDefault="005E1611"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5610DA" w:rsidRPr="00352BBE">
        <w:rPr>
          <w:rFonts w:ascii="Times New Roman" w:hAnsi="Times New Roman" w:cs="Times New Roman"/>
          <w:sz w:val="22"/>
          <w:szCs w:val="22"/>
        </w:rPr>
        <w:t>The statement “Apply Only as Directed” or a statement of similar designation.</w:t>
      </w:r>
    </w:p>
    <w:p w14:paraId="0B769339"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EFAA615" w14:textId="77777777" w:rsidR="00466689" w:rsidRPr="00352BBE" w:rsidRDefault="005E1611" w:rsidP="005E161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5610DA" w:rsidRPr="00352BBE">
        <w:rPr>
          <w:rFonts w:ascii="Times New Roman" w:hAnsi="Times New Roman" w:cs="Times New Roman"/>
          <w:sz w:val="22"/>
          <w:szCs w:val="22"/>
        </w:rPr>
        <w:t>For all other fertilizers, minimum directions for use shall include at least one of the following:</w:t>
      </w:r>
    </w:p>
    <w:p w14:paraId="50C24C32"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8F1E877" w14:textId="77777777" w:rsidR="00466689" w:rsidRPr="00352BBE" w:rsidRDefault="005E1611"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5610DA" w:rsidRPr="00352BBE">
        <w:rPr>
          <w:rFonts w:ascii="Times New Roman" w:hAnsi="Times New Roman" w:cs="Times New Roman"/>
          <w:sz w:val="22"/>
          <w:szCs w:val="22"/>
        </w:rPr>
        <w:t>A statement such as:</w:t>
      </w:r>
    </w:p>
    <w:p w14:paraId="036FEFF5" w14:textId="77777777" w:rsidR="00466689" w:rsidRPr="00352BBE" w:rsidRDefault="00466689"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78552B7E" w14:textId="77777777" w:rsidR="00466689" w:rsidRPr="00352BBE" w:rsidRDefault="005610DA" w:rsidP="005E1611">
      <w:pPr>
        <w:pStyle w:val="PlainText"/>
        <w:tabs>
          <w:tab w:val="left" w:pos="720"/>
          <w:tab w:val="left" w:pos="1440"/>
          <w:tab w:val="left" w:pos="2160"/>
          <w:tab w:val="left" w:pos="2880"/>
          <w:tab w:val="left" w:pos="3600"/>
        </w:tabs>
        <w:ind w:left="3600"/>
        <w:rPr>
          <w:rFonts w:ascii="Times New Roman" w:hAnsi="Times New Roman" w:cs="Times New Roman"/>
          <w:sz w:val="22"/>
          <w:szCs w:val="22"/>
        </w:rPr>
      </w:pPr>
      <w:r w:rsidRPr="00352BBE">
        <w:rPr>
          <w:rFonts w:ascii="Times New Roman" w:hAnsi="Times New Roman" w:cs="Times New Roman"/>
          <w:sz w:val="22"/>
          <w:szCs w:val="22"/>
        </w:rPr>
        <w:t>Use in accordance with recommendations of a qualified individual or institution (such as a certified crop advisor, agronomist, or university crop extension publication) or apply according to recommendations in your approved nutrient management plan; or</w:t>
      </w:r>
    </w:p>
    <w:p w14:paraId="76728864" w14:textId="77777777" w:rsidR="00466689" w:rsidRPr="00352BBE" w:rsidRDefault="00466689"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22E75BD7" w14:textId="77777777" w:rsidR="00466689" w:rsidRPr="00352BBE" w:rsidRDefault="005E1611" w:rsidP="005E1611">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5610DA" w:rsidRPr="00352BBE">
        <w:rPr>
          <w:rFonts w:ascii="Times New Roman" w:hAnsi="Times New Roman" w:cs="Times New Roman"/>
          <w:sz w:val="22"/>
          <w:szCs w:val="22"/>
        </w:rPr>
        <w:t>Detailed directions for a specific use.</w:t>
      </w:r>
    </w:p>
    <w:p w14:paraId="20BB1628"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4DC835" w14:textId="77777777" w:rsidR="00466689" w:rsidRPr="00352BBE" w:rsidRDefault="005610DA" w:rsidP="005E161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Product Labels that Meet Metal Guidelines for metals set forth in Chapter 350 section 8 may include the following statement on the label:</w:t>
      </w:r>
    </w:p>
    <w:p w14:paraId="770684A0"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01AD321" w14:textId="77777777" w:rsidR="00466689" w:rsidRPr="005E1611" w:rsidRDefault="005610DA" w:rsidP="005E1611">
      <w:pPr>
        <w:pStyle w:val="PlainText"/>
        <w:tabs>
          <w:tab w:val="left" w:pos="720"/>
          <w:tab w:val="left" w:pos="1440"/>
          <w:tab w:val="left" w:pos="2160"/>
          <w:tab w:val="left" w:pos="2880"/>
          <w:tab w:val="left" w:pos="3600"/>
        </w:tabs>
        <w:ind w:left="2160"/>
        <w:rPr>
          <w:rFonts w:ascii="Times New Roman" w:hAnsi="Times New Roman" w:cs="Times New Roman"/>
          <w:b/>
          <w:i/>
          <w:sz w:val="22"/>
          <w:szCs w:val="22"/>
        </w:rPr>
      </w:pPr>
      <w:r w:rsidRPr="005E1611">
        <w:rPr>
          <w:rFonts w:ascii="Times New Roman" w:hAnsi="Times New Roman" w:cs="Times New Roman"/>
          <w:b/>
          <w:i/>
          <w:sz w:val="22"/>
          <w:szCs w:val="22"/>
        </w:rPr>
        <w:t>“When applied as directed, this product meets the guidelines for metals adopted by the Association of American Plant Food Control Officials.”</w:t>
      </w:r>
    </w:p>
    <w:p w14:paraId="30226D22"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3C18A84" w14:textId="77777777" w:rsidR="005E1611" w:rsidRPr="00352BBE" w:rsidRDefault="005E1611"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2EBC9A3" w14:textId="77777777" w:rsidR="00466689" w:rsidRPr="005E1611"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5E1611">
        <w:rPr>
          <w:rFonts w:ascii="Times New Roman" w:hAnsi="Times New Roman" w:cs="Times New Roman"/>
          <w:b/>
          <w:sz w:val="22"/>
          <w:szCs w:val="22"/>
        </w:rPr>
        <w:t>7.</w:t>
      </w:r>
      <w:r w:rsidRPr="005E1611">
        <w:rPr>
          <w:rFonts w:ascii="Times New Roman" w:hAnsi="Times New Roman" w:cs="Times New Roman"/>
          <w:b/>
          <w:sz w:val="22"/>
          <w:szCs w:val="22"/>
        </w:rPr>
        <w:tab/>
        <w:t>SLOWLY RELEASED PLANT NUTRIENTS</w:t>
      </w:r>
    </w:p>
    <w:p w14:paraId="4AA34A55"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56769BB" w14:textId="77777777" w:rsidR="00466689" w:rsidRPr="00352BBE" w:rsidRDefault="005610DA" w:rsidP="005E161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No fertilizer label shall bear a statement indicating that certain plant nutrients contained in a fertilizer are released slowly over a period of time, unless the </w:t>
      </w:r>
      <w:proofErr w:type="gramStart"/>
      <w:r w:rsidRPr="00352BBE">
        <w:rPr>
          <w:rFonts w:ascii="Times New Roman" w:hAnsi="Times New Roman" w:cs="Times New Roman"/>
          <w:sz w:val="22"/>
          <w:szCs w:val="22"/>
        </w:rPr>
        <w:t>slow release</w:t>
      </w:r>
      <w:proofErr w:type="gramEnd"/>
      <w:r w:rsidRPr="00352BBE">
        <w:rPr>
          <w:rFonts w:ascii="Times New Roman" w:hAnsi="Times New Roman" w:cs="Times New Roman"/>
          <w:sz w:val="22"/>
          <w:szCs w:val="22"/>
        </w:rPr>
        <w:t xml:space="preserve"> components are identified and guaranteed at a level of at least 15% of the total guaranteed for that nutrient(s).</w:t>
      </w:r>
    </w:p>
    <w:p w14:paraId="1B501662" w14:textId="77777777" w:rsidR="00466689" w:rsidRPr="00352BBE" w:rsidRDefault="00466689" w:rsidP="005E161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A77735C" w14:textId="77777777" w:rsidR="00466689" w:rsidRPr="00352BBE" w:rsidRDefault="005610DA" w:rsidP="005E161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2</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 xml:space="preserve">Products with recognized </w:t>
      </w:r>
      <w:proofErr w:type="gramStart"/>
      <w:r w:rsidRPr="00352BBE">
        <w:rPr>
          <w:rFonts w:ascii="Times New Roman" w:hAnsi="Times New Roman" w:cs="Times New Roman"/>
          <w:sz w:val="22"/>
          <w:szCs w:val="22"/>
        </w:rPr>
        <w:t>slow release</w:t>
      </w:r>
      <w:proofErr w:type="gramEnd"/>
      <w:r w:rsidRPr="00352BBE">
        <w:rPr>
          <w:rFonts w:ascii="Times New Roman" w:hAnsi="Times New Roman" w:cs="Times New Roman"/>
          <w:sz w:val="22"/>
          <w:szCs w:val="22"/>
        </w:rPr>
        <w:t xml:space="preserve"> properties include:</w:t>
      </w:r>
    </w:p>
    <w:p w14:paraId="03916E63"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D4476E5" w14:textId="77777777" w:rsidR="00466689" w:rsidRPr="00352BBE" w:rsidRDefault="005E1611"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sidR="00352BBE">
        <w:rPr>
          <w:rFonts w:ascii="Times New Roman" w:hAnsi="Times New Roman" w:cs="Times New Roman"/>
          <w:sz w:val="22"/>
          <w:szCs w:val="22"/>
        </w:rPr>
        <w:t>.</w:t>
      </w:r>
      <w:r w:rsidR="00352BBE">
        <w:rPr>
          <w:rFonts w:ascii="Times New Roman" w:hAnsi="Times New Roman" w:cs="Times New Roman"/>
          <w:sz w:val="22"/>
          <w:szCs w:val="22"/>
        </w:rPr>
        <w:tab/>
      </w:r>
      <w:r w:rsidR="005610DA" w:rsidRPr="00352BBE">
        <w:rPr>
          <w:rFonts w:ascii="Times New Roman" w:hAnsi="Times New Roman" w:cs="Times New Roman"/>
          <w:sz w:val="22"/>
          <w:szCs w:val="22"/>
        </w:rPr>
        <w:t>Water insoluble products, such as natural organics, ureaform materials, urea-formaldehyde products, isobutylidene diurea, and oxamide;</w:t>
      </w:r>
    </w:p>
    <w:p w14:paraId="46923277"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1A6E20F" w14:textId="77777777" w:rsidR="00466689" w:rsidRPr="00352BBE" w:rsidRDefault="005E1611"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B</w:t>
      </w:r>
      <w:r w:rsidR="00352BBE">
        <w:rPr>
          <w:rFonts w:ascii="Times New Roman" w:hAnsi="Times New Roman" w:cs="Times New Roman"/>
          <w:sz w:val="22"/>
          <w:szCs w:val="22"/>
        </w:rPr>
        <w:t>.</w:t>
      </w:r>
      <w:r w:rsidR="00352BBE">
        <w:rPr>
          <w:rFonts w:ascii="Times New Roman" w:hAnsi="Times New Roman" w:cs="Times New Roman"/>
          <w:sz w:val="22"/>
          <w:szCs w:val="22"/>
        </w:rPr>
        <w:tab/>
      </w:r>
      <w:r w:rsidR="005610DA" w:rsidRPr="00352BBE">
        <w:rPr>
          <w:rFonts w:ascii="Times New Roman" w:hAnsi="Times New Roman" w:cs="Times New Roman"/>
          <w:sz w:val="22"/>
          <w:szCs w:val="22"/>
        </w:rPr>
        <w:t xml:space="preserve">Coated </w:t>
      </w:r>
      <w:proofErr w:type="gramStart"/>
      <w:r w:rsidR="005610DA" w:rsidRPr="00352BBE">
        <w:rPr>
          <w:rFonts w:ascii="Times New Roman" w:hAnsi="Times New Roman" w:cs="Times New Roman"/>
          <w:sz w:val="22"/>
          <w:szCs w:val="22"/>
        </w:rPr>
        <w:t>slow release</w:t>
      </w:r>
      <w:proofErr w:type="gramEnd"/>
      <w:r w:rsidR="005610DA" w:rsidRPr="00352BBE">
        <w:rPr>
          <w:rFonts w:ascii="Times New Roman" w:hAnsi="Times New Roman" w:cs="Times New Roman"/>
          <w:sz w:val="22"/>
          <w:szCs w:val="22"/>
        </w:rPr>
        <w:t xml:space="preserve"> products, such as sulfur coated urea and other</w:t>
      </w:r>
      <w:r>
        <w:rPr>
          <w:rFonts w:ascii="Times New Roman" w:hAnsi="Times New Roman" w:cs="Times New Roman"/>
          <w:sz w:val="22"/>
          <w:szCs w:val="22"/>
        </w:rPr>
        <w:t xml:space="preserve"> </w:t>
      </w:r>
      <w:r w:rsidR="005610DA" w:rsidRPr="00352BBE">
        <w:rPr>
          <w:rFonts w:ascii="Times New Roman" w:hAnsi="Times New Roman" w:cs="Times New Roman"/>
          <w:sz w:val="22"/>
          <w:szCs w:val="22"/>
        </w:rPr>
        <w:t>encapsulated soluble fertilizers;</w:t>
      </w:r>
    </w:p>
    <w:p w14:paraId="2A3B49B2"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F86E909" w14:textId="77777777" w:rsidR="00466689" w:rsidRPr="00352BBE" w:rsidRDefault="005E1611"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C</w:t>
      </w:r>
      <w:r w:rsidR="00352BBE">
        <w:rPr>
          <w:rFonts w:ascii="Times New Roman" w:hAnsi="Times New Roman" w:cs="Times New Roman"/>
          <w:sz w:val="22"/>
          <w:szCs w:val="22"/>
        </w:rPr>
        <w:t>.</w:t>
      </w:r>
      <w:r w:rsidR="00352BBE">
        <w:rPr>
          <w:rFonts w:ascii="Times New Roman" w:hAnsi="Times New Roman" w:cs="Times New Roman"/>
          <w:sz w:val="22"/>
          <w:szCs w:val="22"/>
        </w:rPr>
        <w:tab/>
      </w:r>
      <w:r w:rsidR="005610DA" w:rsidRPr="00352BBE">
        <w:rPr>
          <w:rFonts w:ascii="Times New Roman" w:hAnsi="Times New Roman" w:cs="Times New Roman"/>
          <w:sz w:val="22"/>
          <w:szCs w:val="22"/>
        </w:rPr>
        <w:t xml:space="preserve">Occluded </w:t>
      </w:r>
      <w:proofErr w:type="gramStart"/>
      <w:r w:rsidR="005610DA" w:rsidRPr="00352BBE">
        <w:rPr>
          <w:rFonts w:ascii="Times New Roman" w:hAnsi="Times New Roman" w:cs="Times New Roman"/>
          <w:sz w:val="22"/>
          <w:szCs w:val="22"/>
        </w:rPr>
        <w:t>slow release</w:t>
      </w:r>
      <w:proofErr w:type="gramEnd"/>
      <w:r w:rsidR="005610DA" w:rsidRPr="00352BBE">
        <w:rPr>
          <w:rFonts w:ascii="Times New Roman" w:hAnsi="Times New Roman" w:cs="Times New Roman"/>
          <w:sz w:val="22"/>
          <w:szCs w:val="22"/>
        </w:rPr>
        <w:t xml:space="preserve"> products, where fertilizers or fertilizer materials</w:t>
      </w:r>
      <w:r>
        <w:rPr>
          <w:rFonts w:ascii="Times New Roman" w:hAnsi="Times New Roman" w:cs="Times New Roman"/>
          <w:sz w:val="22"/>
          <w:szCs w:val="22"/>
        </w:rPr>
        <w:t xml:space="preserve"> </w:t>
      </w:r>
      <w:r w:rsidR="005610DA" w:rsidRPr="00352BBE">
        <w:rPr>
          <w:rFonts w:ascii="Times New Roman" w:hAnsi="Times New Roman" w:cs="Times New Roman"/>
          <w:sz w:val="22"/>
          <w:szCs w:val="22"/>
        </w:rPr>
        <w:t>are mixed with waxes, resins, or other materials and formed into</w:t>
      </w:r>
      <w:r>
        <w:rPr>
          <w:rFonts w:ascii="Times New Roman" w:hAnsi="Times New Roman" w:cs="Times New Roman"/>
          <w:sz w:val="22"/>
          <w:szCs w:val="22"/>
        </w:rPr>
        <w:t xml:space="preserve"> </w:t>
      </w:r>
      <w:r w:rsidR="005610DA" w:rsidRPr="00352BBE">
        <w:rPr>
          <w:rFonts w:ascii="Times New Roman" w:hAnsi="Times New Roman" w:cs="Times New Roman"/>
          <w:sz w:val="22"/>
          <w:szCs w:val="22"/>
        </w:rPr>
        <w:t>particles; and</w:t>
      </w:r>
    </w:p>
    <w:p w14:paraId="35A6E107" w14:textId="77777777" w:rsidR="00466689" w:rsidRPr="00352BBE" w:rsidRDefault="00466689"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E138C74" w14:textId="77777777" w:rsidR="00466689" w:rsidRPr="00352BBE" w:rsidRDefault="005E1611" w:rsidP="005E161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D</w:t>
      </w:r>
      <w:r w:rsidR="00352BBE">
        <w:rPr>
          <w:rFonts w:ascii="Times New Roman" w:hAnsi="Times New Roman" w:cs="Times New Roman"/>
          <w:sz w:val="22"/>
          <w:szCs w:val="22"/>
        </w:rPr>
        <w:t>.</w:t>
      </w:r>
      <w:r w:rsidR="00352BBE">
        <w:rPr>
          <w:rFonts w:ascii="Times New Roman" w:hAnsi="Times New Roman" w:cs="Times New Roman"/>
          <w:sz w:val="22"/>
          <w:szCs w:val="22"/>
        </w:rPr>
        <w:tab/>
      </w:r>
      <w:r w:rsidR="005610DA" w:rsidRPr="00352BBE">
        <w:rPr>
          <w:rFonts w:ascii="Times New Roman" w:hAnsi="Times New Roman" w:cs="Times New Roman"/>
          <w:sz w:val="22"/>
          <w:szCs w:val="22"/>
        </w:rPr>
        <w:t>Products containing water soluble nitrogen such as ureaform materials, urea-formaldehyde products, methylenediurea (MDU), dimethylenetriurea (DMTU), dicyanodiamide (DCD). The terms, “water insoluble”, “coated slow release”, “slowly available water soluble”, and “occluded slow release” are accepted as descriptive of these products, provided the manufacturer can show a testing program substantiating the claim.</w:t>
      </w:r>
    </w:p>
    <w:p w14:paraId="2F001FD9"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2D29C47" w14:textId="77777777" w:rsidR="00466689" w:rsidRPr="00352BBE" w:rsidRDefault="005610DA" w:rsidP="008F472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3</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Until more appropriate methods are developed, AOAC International Method 970.04 (15</w:t>
      </w:r>
      <w:r w:rsidRPr="00156573">
        <w:rPr>
          <w:rFonts w:ascii="Times New Roman" w:hAnsi="Times New Roman" w:cs="Times New Roman"/>
          <w:sz w:val="22"/>
          <w:szCs w:val="22"/>
          <w:vertAlign w:val="superscript"/>
        </w:rPr>
        <w:t>th</w:t>
      </w:r>
      <w:r w:rsidRPr="00352BBE">
        <w:rPr>
          <w:rFonts w:ascii="Times New Roman" w:hAnsi="Times New Roman" w:cs="Times New Roman"/>
          <w:sz w:val="22"/>
          <w:szCs w:val="22"/>
        </w:rPr>
        <w:t xml:space="preserve"> Edition) shall be used to confirm the coated slow release and occluded </w:t>
      </w:r>
      <w:proofErr w:type="gramStart"/>
      <w:r w:rsidRPr="00352BBE">
        <w:rPr>
          <w:rFonts w:ascii="Times New Roman" w:hAnsi="Times New Roman" w:cs="Times New Roman"/>
          <w:sz w:val="22"/>
          <w:szCs w:val="22"/>
        </w:rPr>
        <w:t>slow release</w:t>
      </w:r>
      <w:proofErr w:type="gramEnd"/>
      <w:r w:rsidRPr="00352BBE">
        <w:rPr>
          <w:rFonts w:ascii="Times New Roman" w:hAnsi="Times New Roman" w:cs="Times New Roman"/>
          <w:sz w:val="22"/>
          <w:szCs w:val="22"/>
        </w:rPr>
        <w:t xml:space="preserve"> nutrients and others whose slow release characteristics depend on particle size. AOAC International Method 945.01 (15</w:t>
      </w:r>
      <w:r w:rsidRPr="00156573">
        <w:rPr>
          <w:rFonts w:ascii="Times New Roman" w:hAnsi="Times New Roman" w:cs="Times New Roman"/>
          <w:sz w:val="22"/>
          <w:szCs w:val="22"/>
          <w:vertAlign w:val="superscript"/>
        </w:rPr>
        <w:t>th</w:t>
      </w:r>
      <w:r w:rsidRPr="00352BBE">
        <w:rPr>
          <w:rFonts w:ascii="Times New Roman" w:hAnsi="Times New Roman" w:cs="Times New Roman"/>
          <w:sz w:val="22"/>
          <w:szCs w:val="22"/>
        </w:rPr>
        <w:t xml:space="preserve"> Edition) shall be used to determine the water insoluble nitrogen or organic materials</w:t>
      </w:r>
    </w:p>
    <w:p w14:paraId="54C21E77" w14:textId="77777777" w:rsidR="00466689"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617B0CB" w14:textId="77777777" w:rsidR="008F4727" w:rsidRPr="00352BBE" w:rsidRDefault="008F4727"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5E6355C" w14:textId="77777777" w:rsidR="00466689" w:rsidRPr="008F4727" w:rsidRDefault="005610DA" w:rsidP="00352BBE">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8F4727">
        <w:rPr>
          <w:rFonts w:ascii="Times New Roman" w:hAnsi="Times New Roman" w:cs="Times New Roman"/>
          <w:b/>
          <w:sz w:val="22"/>
          <w:szCs w:val="22"/>
        </w:rPr>
        <w:t>8.</w:t>
      </w:r>
      <w:r w:rsidRPr="008F4727">
        <w:rPr>
          <w:rFonts w:ascii="Times New Roman" w:hAnsi="Times New Roman" w:cs="Times New Roman"/>
          <w:b/>
          <w:sz w:val="22"/>
          <w:szCs w:val="22"/>
        </w:rPr>
        <w:tab/>
        <w:t>ADULTERATED MATERIALS</w:t>
      </w:r>
    </w:p>
    <w:p w14:paraId="2B99ED8E"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3B1FFA" w14:textId="77777777" w:rsidR="00466689" w:rsidRPr="00352BBE" w:rsidRDefault="005610DA" w:rsidP="008F4727">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352BBE">
        <w:rPr>
          <w:rFonts w:ascii="Times New Roman" w:hAnsi="Times New Roman" w:cs="Times New Roman"/>
          <w:sz w:val="22"/>
          <w:szCs w:val="22"/>
        </w:rPr>
        <w:t>1</w:t>
      </w:r>
      <w:r w:rsidR="00352BBE">
        <w:rPr>
          <w:rFonts w:ascii="Times New Roman" w:hAnsi="Times New Roman" w:cs="Times New Roman"/>
          <w:sz w:val="22"/>
          <w:szCs w:val="22"/>
        </w:rPr>
        <w:t>.</w:t>
      </w:r>
      <w:r w:rsidR="00352BBE">
        <w:rPr>
          <w:rFonts w:ascii="Times New Roman" w:hAnsi="Times New Roman" w:cs="Times New Roman"/>
          <w:sz w:val="22"/>
          <w:szCs w:val="22"/>
        </w:rPr>
        <w:tab/>
      </w:r>
      <w:r w:rsidRPr="00352BBE">
        <w:rPr>
          <w:rFonts w:ascii="Times New Roman" w:hAnsi="Times New Roman" w:cs="Times New Roman"/>
          <w:sz w:val="22"/>
          <w:szCs w:val="22"/>
        </w:rPr>
        <w:t>Fertilizers containing guaranteed amounts of phosphates and/or micronutrients shall be deemed to be adulterated when they contain metals in amounts greater than the levels of metals established by the following table</w:t>
      </w:r>
      <w:r w:rsidRPr="00340E1C">
        <w:rPr>
          <w:rFonts w:ascii="Times New Roman" w:hAnsi="Times New Roman" w:cs="Times New Roman"/>
          <w:sz w:val="22"/>
          <w:szCs w:val="22"/>
          <w:vertAlign w:val="superscript"/>
        </w:rPr>
        <w:t>1</w:t>
      </w:r>
      <w:r w:rsidRPr="00352BBE">
        <w:rPr>
          <w:rFonts w:ascii="Times New Roman" w:hAnsi="Times New Roman" w:cs="Times New Roman"/>
          <w:sz w:val="22"/>
          <w:szCs w:val="22"/>
        </w:rPr>
        <w:t>:</w:t>
      </w:r>
    </w:p>
    <w:p w14:paraId="364686EC" w14:textId="77777777" w:rsidR="00466689" w:rsidRDefault="00CA3B90"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br w:type="page"/>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260"/>
        <w:gridCol w:w="2070"/>
      </w:tblGrid>
      <w:tr w:rsidR="00E250E3" w:rsidRPr="00E250E3" w14:paraId="77B9095C" w14:textId="77777777">
        <w:tblPrEx>
          <w:tblCellMar>
            <w:top w:w="0" w:type="dxa"/>
            <w:bottom w:w="0" w:type="dxa"/>
          </w:tblCellMar>
        </w:tblPrEx>
        <w:trPr>
          <w:tblHeader/>
        </w:trPr>
        <w:tc>
          <w:tcPr>
            <w:tcW w:w="2070" w:type="dxa"/>
          </w:tcPr>
          <w:p w14:paraId="4AB2E20D" w14:textId="77777777" w:rsidR="00E250E3" w:rsidRPr="00E250E3" w:rsidRDefault="00E250E3" w:rsidP="00912FB4">
            <w:pPr>
              <w:jc w:val="center"/>
              <w:rPr>
                <w:sz w:val="22"/>
                <w:szCs w:val="22"/>
              </w:rPr>
            </w:pPr>
            <w:r w:rsidRPr="00E250E3">
              <w:rPr>
                <w:sz w:val="22"/>
                <w:szCs w:val="22"/>
              </w:rPr>
              <w:t>Metals</w:t>
            </w:r>
          </w:p>
        </w:tc>
        <w:tc>
          <w:tcPr>
            <w:tcW w:w="1260" w:type="dxa"/>
          </w:tcPr>
          <w:p w14:paraId="4B96F027" w14:textId="77777777" w:rsidR="00E250E3" w:rsidRPr="00E250E3" w:rsidRDefault="00E250E3" w:rsidP="00340E1C">
            <w:pPr>
              <w:jc w:val="center"/>
              <w:rPr>
                <w:sz w:val="22"/>
                <w:szCs w:val="22"/>
              </w:rPr>
            </w:pPr>
            <w:r w:rsidRPr="00E250E3">
              <w:rPr>
                <w:sz w:val="22"/>
                <w:szCs w:val="22"/>
              </w:rPr>
              <w:t>ppm per</w:t>
            </w:r>
          </w:p>
          <w:p w14:paraId="7887E36D" w14:textId="77777777" w:rsidR="00E250E3" w:rsidRPr="00E250E3" w:rsidRDefault="00E250E3" w:rsidP="00340E1C">
            <w:pPr>
              <w:jc w:val="center"/>
              <w:rPr>
                <w:sz w:val="22"/>
                <w:szCs w:val="22"/>
                <w:vertAlign w:val="subscript"/>
              </w:rPr>
            </w:pPr>
            <w:r w:rsidRPr="00E250E3">
              <w:rPr>
                <w:sz w:val="22"/>
                <w:szCs w:val="22"/>
              </w:rPr>
              <w:t>1% P</w:t>
            </w:r>
            <w:r w:rsidRPr="00E250E3">
              <w:rPr>
                <w:sz w:val="22"/>
                <w:szCs w:val="22"/>
                <w:vertAlign w:val="subscript"/>
              </w:rPr>
              <w:t>2</w:t>
            </w:r>
            <w:r w:rsidRPr="00E250E3">
              <w:rPr>
                <w:sz w:val="22"/>
                <w:szCs w:val="22"/>
              </w:rPr>
              <w:t>O</w:t>
            </w:r>
            <w:r w:rsidRPr="00E250E3">
              <w:rPr>
                <w:sz w:val="22"/>
                <w:szCs w:val="22"/>
                <w:vertAlign w:val="subscript"/>
              </w:rPr>
              <w:t>5</w:t>
            </w:r>
          </w:p>
        </w:tc>
        <w:tc>
          <w:tcPr>
            <w:tcW w:w="2070" w:type="dxa"/>
          </w:tcPr>
          <w:p w14:paraId="102CD5F2" w14:textId="77777777" w:rsidR="00E250E3" w:rsidRPr="00E250E3" w:rsidRDefault="00E250E3" w:rsidP="00340E1C">
            <w:pPr>
              <w:jc w:val="center"/>
              <w:rPr>
                <w:sz w:val="22"/>
                <w:szCs w:val="22"/>
              </w:rPr>
            </w:pPr>
            <w:r w:rsidRPr="00E250E3">
              <w:rPr>
                <w:sz w:val="22"/>
                <w:szCs w:val="22"/>
              </w:rPr>
              <w:t>ppm per</w:t>
            </w:r>
          </w:p>
          <w:p w14:paraId="23185672" w14:textId="77777777" w:rsidR="00E250E3" w:rsidRPr="00E250E3" w:rsidRDefault="00E250E3" w:rsidP="00340E1C">
            <w:pPr>
              <w:jc w:val="center"/>
              <w:rPr>
                <w:sz w:val="22"/>
                <w:szCs w:val="22"/>
              </w:rPr>
            </w:pPr>
            <w:r w:rsidRPr="00E250E3">
              <w:rPr>
                <w:sz w:val="22"/>
                <w:szCs w:val="22"/>
              </w:rPr>
              <w:t>1% Micronutrients</w:t>
            </w:r>
            <w:r w:rsidRPr="00E250E3">
              <w:rPr>
                <w:sz w:val="22"/>
                <w:szCs w:val="22"/>
                <w:vertAlign w:val="superscript"/>
              </w:rPr>
              <w:t>3</w:t>
            </w:r>
          </w:p>
        </w:tc>
      </w:tr>
      <w:tr w:rsidR="00E250E3" w:rsidRPr="00E250E3" w14:paraId="47AAD7E8" w14:textId="77777777">
        <w:tblPrEx>
          <w:tblCellMar>
            <w:top w:w="0" w:type="dxa"/>
            <w:bottom w:w="0" w:type="dxa"/>
          </w:tblCellMar>
        </w:tblPrEx>
        <w:tc>
          <w:tcPr>
            <w:tcW w:w="2070" w:type="dxa"/>
          </w:tcPr>
          <w:p w14:paraId="10A9063C" w14:textId="77777777" w:rsidR="00E250E3" w:rsidRPr="00E250E3" w:rsidRDefault="00E250E3" w:rsidP="00912FB4">
            <w:pPr>
              <w:rPr>
                <w:sz w:val="22"/>
                <w:szCs w:val="22"/>
              </w:rPr>
            </w:pPr>
            <w:r w:rsidRPr="00E250E3">
              <w:rPr>
                <w:sz w:val="22"/>
                <w:szCs w:val="22"/>
              </w:rPr>
              <w:t>1. Arsenic</w:t>
            </w:r>
            <w:r w:rsidRPr="00E250E3">
              <w:rPr>
                <w:sz w:val="22"/>
                <w:szCs w:val="22"/>
              </w:rPr>
              <w:fldChar w:fldCharType="begin"/>
            </w:r>
            <w:r w:rsidRPr="00E250E3">
              <w:rPr>
                <w:sz w:val="22"/>
                <w:szCs w:val="22"/>
              </w:rPr>
              <w:instrText xml:space="preserve"> XE "Arsenic" </w:instrText>
            </w:r>
            <w:r w:rsidRPr="00E250E3">
              <w:rPr>
                <w:sz w:val="22"/>
                <w:szCs w:val="22"/>
              </w:rPr>
              <w:fldChar w:fldCharType="end"/>
            </w:r>
          </w:p>
        </w:tc>
        <w:tc>
          <w:tcPr>
            <w:tcW w:w="1260" w:type="dxa"/>
          </w:tcPr>
          <w:p w14:paraId="3F60F05B" w14:textId="77777777" w:rsidR="00E250E3" w:rsidRPr="00E250E3" w:rsidRDefault="00E250E3" w:rsidP="00340E1C">
            <w:pPr>
              <w:jc w:val="center"/>
              <w:rPr>
                <w:sz w:val="22"/>
                <w:szCs w:val="22"/>
              </w:rPr>
            </w:pPr>
            <w:r w:rsidRPr="00E250E3">
              <w:rPr>
                <w:sz w:val="22"/>
                <w:szCs w:val="22"/>
              </w:rPr>
              <w:t>13</w:t>
            </w:r>
          </w:p>
        </w:tc>
        <w:tc>
          <w:tcPr>
            <w:tcW w:w="2070" w:type="dxa"/>
          </w:tcPr>
          <w:p w14:paraId="04F1B49F" w14:textId="77777777" w:rsidR="00E250E3" w:rsidRPr="00E250E3" w:rsidRDefault="00E250E3" w:rsidP="00340E1C">
            <w:pPr>
              <w:jc w:val="center"/>
              <w:rPr>
                <w:sz w:val="22"/>
                <w:szCs w:val="22"/>
              </w:rPr>
            </w:pPr>
            <w:r w:rsidRPr="00E250E3">
              <w:rPr>
                <w:sz w:val="22"/>
                <w:szCs w:val="22"/>
              </w:rPr>
              <w:t>112</w:t>
            </w:r>
          </w:p>
        </w:tc>
      </w:tr>
      <w:tr w:rsidR="00E250E3" w:rsidRPr="00E250E3" w14:paraId="778AE7AE" w14:textId="77777777">
        <w:tblPrEx>
          <w:tblCellMar>
            <w:top w:w="0" w:type="dxa"/>
            <w:bottom w:w="0" w:type="dxa"/>
          </w:tblCellMar>
        </w:tblPrEx>
        <w:tc>
          <w:tcPr>
            <w:tcW w:w="2070" w:type="dxa"/>
          </w:tcPr>
          <w:p w14:paraId="0029B634" w14:textId="77777777" w:rsidR="00E250E3" w:rsidRPr="00E250E3" w:rsidRDefault="00E250E3" w:rsidP="00912FB4">
            <w:pPr>
              <w:rPr>
                <w:sz w:val="22"/>
                <w:szCs w:val="22"/>
              </w:rPr>
            </w:pPr>
            <w:r w:rsidRPr="00E250E3">
              <w:rPr>
                <w:sz w:val="22"/>
                <w:szCs w:val="22"/>
              </w:rPr>
              <w:t>2. Cadmium</w:t>
            </w:r>
            <w:r w:rsidRPr="00E250E3">
              <w:rPr>
                <w:sz w:val="22"/>
                <w:szCs w:val="22"/>
              </w:rPr>
              <w:fldChar w:fldCharType="begin"/>
            </w:r>
            <w:r w:rsidRPr="00E250E3">
              <w:rPr>
                <w:sz w:val="22"/>
                <w:szCs w:val="22"/>
              </w:rPr>
              <w:instrText xml:space="preserve"> XE "Cadmium" </w:instrText>
            </w:r>
            <w:r w:rsidRPr="00E250E3">
              <w:rPr>
                <w:sz w:val="22"/>
                <w:szCs w:val="22"/>
              </w:rPr>
              <w:fldChar w:fldCharType="end"/>
            </w:r>
          </w:p>
        </w:tc>
        <w:tc>
          <w:tcPr>
            <w:tcW w:w="1260" w:type="dxa"/>
          </w:tcPr>
          <w:p w14:paraId="5B3F90FA" w14:textId="77777777" w:rsidR="00E250E3" w:rsidRPr="00E250E3" w:rsidRDefault="00E250E3" w:rsidP="00340E1C">
            <w:pPr>
              <w:jc w:val="center"/>
              <w:rPr>
                <w:sz w:val="22"/>
                <w:szCs w:val="22"/>
              </w:rPr>
            </w:pPr>
            <w:r w:rsidRPr="00E250E3">
              <w:rPr>
                <w:sz w:val="22"/>
                <w:szCs w:val="22"/>
              </w:rPr>
              <w:t>10</w:t>
            </w:r>
          </w:p>
        </w:tc>
        <w:tc>
          <w:tcPr>
            <w:tcW w:w="2070" w:type="dxa"/>
          </w:tcPr>
          <w:p w14:paraId="30A9A77B" w14:textId="77777777" w:rsidR="00E250E3" w:rsidRPr="00E250E3" w:rsidRDefault="00E250E3" w:rsidP="00340E1C">
            <w:pPr>
              <w:jc w:val="center"/>
              <w:rPr>
                <w:sz w:val="22"/>
                <w:szCs w:val="22"/>
              </w:rPr>
            </w:pPr>
            <w:r w:rsidRPr="00E250E3">
              <w:rPr>
                <w:sz w:val="22"/>
                <w:szCs w:val="22"/>
              </w:rPr>
              <w:t>83</w:t>
            </w:r>
          </w:p>
        </w:tc>
      </w:tr>
      <w:tr w:rsidR="00E250E3" w:rsidRPr="00E250E3" w14:paraId="4D3B1CCB" w14:textId="77777777">
        <w:tblPrEx>
          <w:tblCellMar>
            <w:top w:w="0" w:type="dxa"/>
            <w:bottom w:w="0" w:type="dxa"/>
          </w:tblCellMar>
        </w:tblPrEx>
        <w:tc>
          <w:tcPr>
            <w:tcW w:w="2070" w:type="dxa"/>
          </w:tcPr>
          <w:p w14:paraId="26E701C9" w14:textId="77777777" w:rsidR="00E250E3" w:rsidRPr="00E250E3" w:rsidRDefault="00E250E3" w:rsidP="00912FB4">
            <w:pPr>
              <w:rPr>
                <w:sz w:val="22"/>
                <w:szCs w:val="22"/>
              </w:rPr>
            </w:pPr>
            <w:r w:rsidRPr="00E250E3">
              <w:rPr>
                <w:sz w:val="22"/>
                <w:szCs w:val="22"/>
              </w:rPr>
              <w:t>3. Cobalt</w:t>
            </w:r>
            <w:r w:rsidRPr="00E250E3">
              <w:rPr>
                <w:sz w:val="22"/>
                <w:szCs w:val="22"/>
              </w:rPr>
              <w:fldChar w:fldCharType="begin"/>
            </w:r>
            <w:r w:rsidRPr="00E250E3">
              <w:rPr>
                <w:sz w:val="22"/>
                <w:szCs w:val="22"/>
              </w:rPr>
              <w:instrText xml:space="preserve"> XE "Cobalt" </w:instrText>
            </w:r>
            <w:r w:rsidRPr="00E250E3">
              <w:rPr>
                <w:sz w:val="22"/>
                <w:szCs w:val="22"/>
              </w:rPr>
              <w:fldChar w:fldCharType="end"/>
            </w:r>
          </w:p>
        </w:tc>
        <w:tc>
          <w:tcPr>
            <w:tcW w:w="1260" w:type="dxa"/>
          </w:tcPr>
          <w:p w14:paraId="073C545D" w14:textId="77777777" w:rsidR="00E250E3" w:rsidRPr="00E250E3" w:rsidRDefault="00E250E3" w:rsidP="00340E1C">
            <w:pPr>
              <w:jc w:val="center"/>
              <w:rPr>
                <w:sz w:val="22"/>
                <w:szCs w:val="22"/>
              </w:rPr>
            </w:pPr>
            <w:r w:rsidRPr="00E250E3">
              <w:rPr>
                <w:sz w:val="22"/>
                <w:szCs w:val="22"/>
              </w:rPr>
              <w:t>136</w:t>
            </w:r>
          </w:p>
        </w:tc>
        <w:tc>
          <w:tcPr>
            <w:tcW w:w="2070" w:type="dxa"/>
          </w:tcPr>
          <w:p w14:paraId="307D2D2E" w14:textId="77777777" w:rsidR="00E250E3" w:rsidRPr="00E250E3" w:rsidRDefault="00E250E3" w:rsidP="00340E1C">
            <w:pPr>
              <w:jc w:val="center"/>
              <w:rPr>
                <w:b/>
                <w:i/>
                <w:sz w:val="22"/>
                <w:szCs w:val="22"/>
              </w:rPr>
            </w:pPr>
            <w:r w:rsidRPr="00E250E3">
              <w:rPr>
                <w:sz w:val="22"/>
                <w:szCs w:val="22"/>
              </w:rPr>
              <w:t>2,228</w:t>
            </w:r>
            <w:r w:rsidRPr="00E250E3">
              <w:rPr>
                <w:sz w:val="22"/>
                <w:szCs w:val="22"/>
                <w:vertAlign w:val="superscript"/>
              </w:rPr>
              <w:t>4</w:t>
            </w:r>
          </w:p>
        </w:tc>
      </w:tr>
      <w:tr w:rsidR="00E250E3" w:rsidRPr="00E250E3" w14:paraId="342A0783" w14:textId="77777777">
        <w:tblPrEx>
          <w:tblCellMar>
            <w:top w:w="0" w:type="dxa"/>
            <w:bottom w:w="0" w:type="dxa"/>
          </w:tblCellMar>
        </w:tblPrEx>
        <w:tc>
          <w:tcPr>
            <w:tcW w:w="2070" w:type="dxa"/>
          </w:tcPr>
          <w:p w14:paraId="6FCC84D7" w14:textId="77777777" w:rsidR="00E250E3" w:rsidRPr="00E250E3" w:rsidRDefault="00E250E3" w:rsidP="00912FB4">
            <w:pPr>
              <w:rPr>
                <w:sz w:val="22"/>
                <w:szCs w:val="22"/>
              </w:rPr>
            </w:pPr>
            <w:r w:rsidRPr="00E250E3">
              <w:rPr>
                <w:sz w:val="22"/>
                <w:szCs w:val="22"/>
              </w:rPr>
              <w:t>4. Lead</w:t>
            </w:r>
            <w:r w:rsidRPr="00E250E3">
              <w:rPr>
                <w:sz w:val="22"/>
                <w:szCs w:val="22"/>
              </w:rPr>
              <w:fldChar w:fldCharType="begin"/>
            </w:r>
            <w:r w:rsidRPr="00E250E3">
              <w:rPr>
                <w:sz w:val="22"/>
                <w:szCs w:val="22"/>
              </w:rPr>
              <w:instrText xml:space="preserve"> XE "Lead" </w:instrText>
            </w:r>
            <w:r w:rsidRPr="00E250E3">
              <w:rPr>
                <w:sz w:val="22"/>
                <w:szCs w:val="22"/>
              </w:rPr>
              <w:fldChar w:fldCharType="end"/>
            </w:r>
          </w:p>
        </w:tc>
        <w:tc>
          <w:tcPr>
            <w:tcW w:w="1260" w:type="dxa"/>
          </w:tcPr>
          <w:p w14:paraId="141117EE" w14:textId="77777777" w:rsidR="00E250E3" w:rsidRPr="00E250E3" w:rsidRDefault="00E250E3" w:rsidP="00340E1C">
            <w:pPr>
              <w:jc w:val="center"/>
              <w:rPr>
                <w:sz w:val="22"/>
                <w:szCs w:val="22"/>
              </w:rPr>
            </w:pPr>
            <w:r w:rsidRPr="00E250E3">
              <w:rPr>
                <w:sz w:val="22"/>
                <w:szCs w:val="22"/>
              </w:rPr>
              <w:t>61</w:t>
            </w:r>
          </w:p>
        </w:tc>
        <w:tc>
          <w:tcPr>
            <w:tcW w:w="2070" w:type="dxa"/>
          </w:tcPr>
          <w:p w14:paraId="6ECFC79F" w14:textId="77777777" w:rsidR="00E250E3" w:rsidRPr="00E250E3" w:rsidRDefault="00E250E3" w:rsidP="00340E1C">
            <w:pPr>
              <w:jc w:val="center"/>
              <w:rPr>
                <w:sz w:val="22"/>
                <w:szCs w:val="22"/>
              </w:rPr>
            </w:pPr>
            <w:r w:rsidRPr="00E250E3">
              <w:rPr>
                <w:sz w:val="22"/>
                <w:szCs w:val="22"/>
              </w:rPr>
              <w:t>463</w:t>
            </w:r>
          </w:p>
        </w:tc>
      </w:tr>
      <w:tr w:rsidR="00E250E3" w:rsidRPr="00E250E3" w14:paraId="177E4556" w14:textId="77777777">
        <w:tblPrEx>
          <w:tblCellMar>
            <w:top w:w="0" w:type="dxa"/>
            <w:bottom w:w="0" w:type="dxa"/>
          </w:tblCellMar>
        </w:tblPrEx>
        <w:tc>
          <w:tcPr>
            <w:tcW w:w="2070" w:type="dxa"/>
          </w:tcPr>
          <w:p w14:paraId="4B6F0408" w14:textId="77777777" w:rsidR="00E250E3" w:rsidRPr="00E250E3" w:rsidRDefault="00E250E3" w:rsidP="00912FB4">
            <w:pPr>
              <w:rPr>
                <w:sz w:val="22"/>
                <w:szCs w:val="22"/>
              </w:rPr>
            </w:pPr>
            <w:r w:rsidRPr="00E250E3">
              <w:rPr>
                <w:sz w:val="22"/>
                <w:szCs w:val="22"/>
              </w:rPr>
              <w:t>5. Mercury</w:t>
            </w:r>
            <w:r w:rsidRPr="00E250E3">
              <w:rPr>
                <w:sz w:val="22"/>
                <w:szCs w:val="22"/>
              </w:rPr>
              <w:fldChar w:fldCharType="begin"/>
            </w:r>
            <w:r w:rsidRPr="00E250E3">
              <w:rPr>
                <w:sz w:val="22"/>
                <w:szCs w:val="22"/>
              </w:rPr>
              <w:instrText xml:space="preserve"> XE "Mercury" </w:instrText>
            </w:r>
            <w:r w:rsidRPr="00E250E3">
              <w:rPr>
                <w:sz w:val="22"/>
                <w:szCs w:val="22"/>
              </w:rPr>
              <w:fldChar w:fldCharType="end"/>
            </w:r>
          </w:p>
        </w:tc>
        <w:tc>
          <w:tcPr>
            <w:tcW w:w="1260" w:type="dxa"/>
          </w:tcPr>
          <w:p w14:paraId="7CFA7FC5" w14:textId="77777777" w:rsidR="00E250E3" w:rsidRPr="00E250E3" w:rsidRDefault="00E250E3" w:rsidP="00340E1C">
            <w:pPr>
              <w:jc w:val="center"/>
              <w:rPr>
                <w:sz w:val="22"/>
                <w:szCs w:val="22"/>
              </w:rPr>
            </w:pPr>
            <w:r w:rsidRPr="00E250E3">
              <w:rPr>
                <w:sz w:val="22"/>
                <w:szCs w:val="22"/>
              </w:rPr>
              <w:t>1</w:t>
            </w:r>
          </w:p>
        </w:tc>
        <w:tc>
          <w:tcPr>
            <w:tcW w:w="2070" w:type="dxa"/>
          </w:tcPr>
          <w:p w14:paraId="310492BE" w14:textId="77777777" w:rsidR="00E250E3" w:rsidRPr="00E250E3" w:rsidRDefault="00E250E3" w:rsidP="00340E1C">
            <w:pPr>
              <w:jc w:val="center"/>
              <w:rPr>
                <w:sz w:val="22"/>
                <w:szCs w:val="22"/>
              </w:rPr>
            </w:pPr>
            <w:r w:rsidRPr="00E250E3">
              <w:rPr>
                <w:sz w:val="22"/>
                <w:szCs w:val="22"/>
              </w:rPr>
              <w:t>6</w:t>
            </w:r>
          </w:p>
        </w:tc>
      </w:tr>
      <w:tr w:rsidR="00E250E3" w:rsidRPr="00E250E3" w14:paraId="46B2E042" w14:textId="77777777">
        <w:tblPrEx>
          <w:tblCellMar>
            <w:top w:w="0" w:type="dxa"/>
            <w:bottom w:w="0" w:type="dxa"/>
          </w:tblCellMar>
        </w:tblPrEx>
        <w:tc>
          <w:tcPr>
            <w:tcW w:w="2070" w:type="dxa"/>
          </w:tcPr>
          <w:p w14:paraId="6236C490" w14:textId="77777777" w:rsidR="00E250E3" w:rsidRPr="00E250E3" w:rsidRDefault="00E250E3" w:rsidP="00912FB4">
            <w:pPr>
              <w:rPr>
                <w:sz w:val="22"/>
                <w:szCs w:val="22"/>
              </w:rPr>
            </w:pPr>
            <w:r w:rsidRPr="00E250E3">
              <w:rPr>
                <w:sz w:val="22"/>
                <w:szCs w:val="22"/>
              </w:rPr>
              <w:t>6. Molybdenum</w:t>
            </w:r>
            <w:r w:rsidRPr="00E250E3">
              <w:rPr>
                <w:sz w:val="22"/>
                <w:szCs w:val="22"/>
              </w:rPr>
              <w:fldChar w:fldCharType="begin"/>
            </w:r>
            <w:r w:rsidRPr="00E250E3">
              <w:rPr>
                <w:sz w:val="22"/>
                <w:szCs w:val="22"/>
              </w:rPr>
              <w:instrText xml:space="preserve"> XE "Molybdenum" </w:instrText>
            </w:r>
            <w:r w:rsidRPr="00E250E3">
              <w:rPr>
                <w:sz w:val="22"/>
                <w:szCs w:val="22"/>
              </w:rPr>
              <w:fldChar w:fldCharType="end"/>
            </w:r>
          </w:p>
        </w:tc>
        <w:tc>
          <w:tcPr>
            <w:tcW w:w="1260" w:type="dxa"/>
          </w:tcPr>
          <w:p w14:paraId="6A1FBDB9" w14:textId="77777777" w:rsidR="00E250E3" w:rsidRPr="00E250E3" w:rsidRDefault="00E250E3" w:rsidP="00340E1C">
            <w:pPr>
              <w:jc w:val="center"/>
              <w:rPr>
                <w:sz w:val="22"/>
                <w:szCs w:val="22"/>
              </w:rPr>
            </w:pPr>
            <w:r w:rsidRPr="00E250E3">
              <w:rPr>
                <w:sz w:val="22"/>
                <w:szCs w:val="22"/>
              </w:rPr>
              <w:t>42</w:t>
            </w:r>
          </w:p>
        </w:tc>
        <w:tc>
          <w:tcPr>
            <w:tcW w:w="2070" w:type="dxa"/>
          </w:tcPr>
          <w:p w14:paraId="5EBE543F" w14:textId="77777777" w:rsidR="00E250E3" w:rsidRPr="00E250E3" w:rsidRDefault="00E250E3" w:rsidP="00340E1C">
            <w:pPr>
              <w:jc w:val="center"/>
              <w:rPr>
                <w:sz w:val="22"/>
                <w:szCs w:val="22"/>
                <w:vertAlign w:val="superscript"/>
              </w:rPr>
            </w:pPr>
            <w:r w:rsidRPr="00E250E3">
              <w:rPr>
                <w:sz w:val="22"/>
                <w:szCs w:val="22"/>
              </w:rPr>
              <w:t>300</w:t>
            </w:r>
            <w:r w:rsidRPr="00E250E3">
              <w:rPr>
                <w:sz w:val="22"/>
                <w:szCs w:val="22"/>
                <w:vertAlign w:val="superscript"/>
              </w:rPr>
              <w:t>4</w:t>
            </w:r>
          </w:p>
        </w:tc>
      </w:tr>
      <w:tr w:rsidR="00E250E3" w:rsidRPr="00E250E3" w14:paraId="7CC0C6E4" w14:textId="77777777">
        <w:tblPrEx>
          <w:tblCellMar>
            <w:top w:w="0" w:type="dxa"/>
            <w:bottom w:w="0" w:type="dxa"/>
          </w:tblCellMar>
        </w:tblPrEx>
        <w:tc>
          <w:tcPr>
            <w:tcW w:w="2070" w:type="dxa"/>
          </w:tcPr>
          <w:p w14:paraId="575228FB" w14:textId="77777777" w:rsidR="00E250E3" w:rsidRPr="00E250E3" w:rsidRDefault="00E250E3" w:rsidP="00912FB4">
            <w:pPr>
              <w:rPr>
                <w:sz w:val="22"/>
                <w:szCs w:val="22"/>
              </w:rPr>
            </w:pPr>
            <w:r w:rsidRPr="00E250E3">
              <w:rPr>
                <w:sz w:val="22"/>
                <w:szCs w:val="22"/>
              </w:rPr>
              <w:t>7. Nickel</w:t>
            </w:r>
            <w:r w:rsidRPr="00E250E3">
              <w:rPr>
                <w:sz w:val="22"/>
                <w:szCs w:val="22"/>
              </w:rPr>
              <w:fldChar w:fldCharType="begin"/>
            </w:r>
            <w:r w:rsidRPr="00E250E3">
              <w:rPr>
                <w:sz w:val="22"/>
                <w:szCs w:val="22"/>
              </w:rPr>
              <w:instrText xml:space="preserve"> XE "Nickel" </w:instrText>
            </w:r>
            <w:r w:rsidRPr="00E250E3">
              <w:rPr>
                <w:sz w:val="22"/>
                <w:szCs w:val="22"/>
              </w:rPr>
              <w:fldChar w:fldCharType="end"/>
            </w:r>
          </w:p>
        </w:tc>
        <w:tc>
          <w:tcPr>
            <w:tcW w:w="1260" w:type="dxa"/>
          </w:tcPr>
          <w:p w14:paraId="05FAF955" w14:textId="77777777" w:rsidR="00E250E3" w:rsidRPr="00E250E3" w:rsidRDefault="00E250E3" w:rsidP="00340E1C">
            <w:pPr>
              <w:jc w:val="center"/>
              <w:rPr>
                <w:sz w:val="22"/>
                <w:szCs w:val="22"/>
              </w:rPr>
            </w:pPr>
            <w:r w:rsidRPr="00E250E3">
              <w:rPr>
                <w:sz w:val="22"/>
                <w:szCs w:val="22"/>
              </w:rPr>
              <w:t>250</w:t>
            </w:r>
          </w:p>
        </w:tc>
        <w:tc>
          <w:tcPr>
            <w:tcW w:w="2070" w:type="dxa"/>
          </w:tcPr>
          <w:p w14:paraId="083BE4AF" w14:textId="77777777" w:rsidR="00E250E3" w:rsidRPr="00E250E3" w:rsidRDefault="00E250E3" w:rsidP="00340E1C">
            <w:pPr>
              <w:jc w:val="center"/>
              <w:rPr>
                <w:sz w:val="22"/>
                <w:szCs w:val="22"/>
              </w:rPr>
            </w:pPr>
            <w:r w:rsidRPr="00E250E3">
              <w:rPr>
                <w:sz w:val="22"/>
                <w:szCs w:val="22"/>
              </w:rPr>
              <w:t>1,900</w:t>
            </w:r>
          </w:p>
        </w:tc>
      </w:tr>
      <w:tr w:rsidR="00E250E3" w:rsidRPr="00E250E3" w14:paraId="6C7FC43D" w14:textId="77777777">
        <w:tblPrEx>
          <w:tblCellMar>
            <w:top w:w="0" w:type="dxa"/>
            <w:bottom w:w="0" w:type="dxa"/>
          </w:tblCellMar>
        </w:tblPrEx>
        <w:tc>
          <w:tcPr>
            <w:tcW w:w="2070" w:type="dxa"/>
          </w:tcPr>
          <w:p w14:paraId="0A9B1750" w14:textId="77777777" w:rsidR="00E250E3" w:rsidRPr="00E250E3" w:rsidRDefault="00E250E3" w:rsidP="00912FB4">
            <w:pPr>
              <w:rPr>
                <w:sz w:val="22"/>
                <w:szCs w:val="22"/>
              </w:rPr>
            </w:pPr>
            <w:r w:rsidRPr="00E250E3">
              <w:rPr>
                <w:sz w:val="22"/>
                <w:szCs w:val="22"/>
              </w:rPr>
              <w:t>8. Selenium</w:t>
            </w:r>
            <w:r w:rsidRPr="00E250E3">
              <w:rPr>
                <w:sz w:val="22"/>
                <w:szCs w:val="22"/>
              </w:rPr>
              <w:fldChar w:fldCharType="begin"/>
            </w:r>
            <w:r w:rsidRPr="00E250E3">
              <w:rPr>
                <w:sz w:val="22"/>
                <w:szCs w:val="22"/>
              </w:rPr>
              <w:instrText xml:space="preserve"> XE "Selenium" </w:instrText>
            </w:r>
            <w:r w:rsidRPr="00E250E3">
              <w:rPr>
                <w:sz w:val="22"/>
                <w:szCs w:val="22"/>
              </w:rPr>
              <w:fldChar w:fldCharType="end"/>
            </w:r>
          </w:p>
        </w:tc>
        <w:tc>
          <w:tcPr>
            <w:tcW w:w="1260" w:type="dxa"/>
          </w:tcPr>
          <w:p w14:paraId="7AD9FC8D" w14:textId="77777777" w:rsidR="00E250E3" w:rsidRPr="00E250E3" w:rsidRDefault="00E250E3" w:rsidP="00340E1C">
            <w:pPr>
              <w:jc w:val="center"/>
              <w:rPr>
                <w:sz w:val="22"/>
                <w:szCs w:val="22"/>
              </w:rPr>
            </w:pPr>
            <w:r w:rsidRPr="00E250E3">
              <w:rPr>
                <w:sz w:val="22"/>
                <w:szCs w:val="22"/>
              </w:rPr>
              <w:t>26</w:t>
            </w:r>
          </w:p>
        </w:tc>
        <w:tc>
          <w:tcPr>
            <w:tcW w:w="2070" w:type="dxa"/>
          </w:tcPr>
          <w:p w14:paraId="17BA98AC" w14:textId="77777777" w:rsidR="00E250E3" w:rsidRPr="00E250E3" w:rsidRDefault="00E250E3" w:rsidP="00340E1C">
            <w:pPr>
              <w:jc w:val="center"/>
              <w:rPr>
                <w:sz w:val="22"/>
                <w:szCs w:val="22"/>
                <w:vertAlign w:val="superscript"/>
              </w:rPr>
            </w:pPr>
            <w:r w:rsidRPr="00E250E3">
              <w:rPr>
                <w:sz w:val="22"/>
                <w:szCs w:val="22"/>
              </w:rPr>
              <w:t>180</w:t>
            </w:r>
          </w:p>
        </w:tc>
      </w:tr>
      <w:tr w:rsidR="00E250E3" w:rsidRPr="00E250E3" w14:paraId="0CCB8C4D" w14:textId="77777777">
        <w:tblPrEx>
          <w:tblCellMar>
            <w:top w:w="0" w:type="dxa"/>
            <w:bottom w:w="0" w:type="dxa"/>
          </w:tblCellMar>
        </w:tblPrEx>
        <w:tc>
          <w:tcPr>
            <w:tcW w:w="2070" w:type="dxa"/>
          </w:tcPr>
          <w:p w14:paraId="7C985C7B" w14:textId="77777777" w:rsidR="00E250E3" w:rsidRPr="00E250E3" w:rsidRDefault="00E250E3" w:rsidP="00912FB4">
            <w:pPr>
              <w:rPr>
                <w:sz w:val="22"/>
                <w:szCs w:val="22"/>
              </w:rPr>
            </w:pPr>
            <w:r w:rsidRPr="00E250E3">
              <w:rPr>
                <w:sz w:val="22"/>
                <w:szCs w:val="22"/>
              </w:rPr>
              <w:t>9. Zinc</w:t>
            </w:r>
            <w:r w:rsidRPr="00E250E3">
              <w:rPr>
                <w:sz w:val="22"/>
                <w:szCs w:val="22"/>
              </w:rPr>
              <w:fldChar w:fldCharType="begin"/>
            </w:r>
            <w:r w:rsidRPr="00E250E3">
              <w:rPr>
                <w:sz w:val="22"/>
                <w:szCs w:val="22"/>
              </w:rPr>
              <w:instrText xml:space="preserve"> XE "Zinc" </w:instrText>
            </w:r>
            <w:r w:rsidRPr="00E250E3">
              <w:rPr>
                <w:sz w:val="22"/>
                <w:szCs w:val="22"/>
              </w:rPr>
              <w:fldChar w:fldCharType="end"/>
            </w:r>
          </w:p>
        </w:tc>
        <w:tc>
          <w:tcPr>
            <w:tcW w:w="1260" w:type="dxa"/>
          </w:tcPr>
          <w:p w14:paraId="7C20D27E" w14:textId="77777777" w:rsidR="00E250E3" w:rsidRPr="00E250E3" w:rsidRDefault="00E250E3" w:rsidP="00340E1C">
            <w:pPr>
              <w:jc w:val="center"/>
              <w:rPr>
                <w:sz w:val="22"/>
                <w:szCs w:val="22"/>
              </w:rPr>
            </w:pPr>
            <w:r w:rsidRPr="00E250E3">
              <w:rPr>
                <w:sz w:val="22"/>
                <w:szCs w:val="22"/>
              </w:rPr>
              <w:t>420</w:t>
            </w:r>
          </w:p>
        </w:tc>
        <w:tc>
          <w:tcPr>
            <w:tcW w:w="2070" w:type="dxa"/>
          </w:tcPr>
          <w:p w14:paraId="123816B3" w14:textId="77777777" w:rsidR="00E250E3" w:rsidRPr="00E250E3" w:rsidRDefault="00E250E3" w:rsidP="00340E1C">
            <w:pPr>
              <w:jc w:val="center"/>
              <w:rPr>
                <w:sz w:val="22"/>
                <w:szCs w:val="22"/>
                <w:vertAlign w:val="superscript"/>
              </w:rPr>
            </w:pPr>
            <w:r w:rsidRPr="00E250E3">
              <w:rPr>
                <w:sz w:val="22"/>
                <w:szCs w:val="22"/>
              </w:rPr>
              <w:t>2,900</w:t>
            </w:r>
            <w:r w:rsidRPr="00E250E3">
              <w:rPr>
                <w:sz w:val="22"/>
                <w:szCs w:val="22"/>
                <w:vertAlign w:val="superscript"/>
              </w:rPr>
              <w:t>4</w:t>
            </w:r>
          </w:p>
        </w:tc>
      </w:tr>
    </w:tbl>
    <w:p w14:paraId="77D20D15" w14:textId="77777777" w:rsidR="00E250E3" w:rsidRDefault="00E250E3" w:rsidP="00E250E3">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04CD7CA" w14:textId="77777777" w:rsidR="00466689" w:rsidRPr="00340E1C" w:rsidRDefault="00CA3B90" w:rsidP="00CA3B90">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Pr>
          <w:rFonts w:ascii="Times New Roman" w:hAnsi="Times New Roman" w:cs="Times New Roman"/>
          <w:b/>
          <w:sz w:val="22"/>
          <w:szCs w:val="22"/>
        </w:rPr>
        <w:tab/>
      </w:r>
      <w:r w:rsidR="005610DA" w:rsidRPr="00340E1C">
        <w:rPr>
          <w:rFonts w:ascii="Times New Roman" w:hAnsi="Times New Roman" w:cs="Times New Roman"/>
          <w:b/>
          <w:sz w:val="22"/>
          <w:szCs w:val="22"/>
        </w:rPr>
        <w:t>To use the Table:</w:t>
      </w:r>
    </w:p>
    <w:p w14:paraId="2EFF2F49"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EC5C144" w14:textId="77777777" w:rsidR="00466689" w:rsidRPr="00352BBE" w:rsidRDefault="005610DA" w:rsidP="008F4727">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352BBE">
        <w:rPr>
          <w:rFonts w:ascii="Times New Roman" w:hAnsi="Times New Roman" w:cs="Times New Roman"/>
          <w:sz w:val="22"/>
          <w:szCs w:val="22"/>
        </w:rPr>
        <w:t>Multiply the percent guaranteed P</w:t>
      </w:r>
      <w:r w:rsidRPr="00340E1C">
        <w:rPr>
          <w:rFonts w:ascii="Times New Roman" w:hAnsi="Times New Roman" w:cs="Times New Roman"/>
          <w:sz w:val="22"/>
          <w:szCs w:val="22"/>
          <w:vertAlign w:val="subscript"/>
        </w:rPr>
        <w:t>2</w:t>
      </w:r>
      <w:r w:rsidRPr="00352BBE">
        <w:rPr>
          <w:rFonts w:ascii="Times New Roman" w:hAnsi="Times New Roman" w:cs="Times New Roman"/>
          <w:sz w:val="22"/>
          <w:szCs w:val="22"/>
        </w:rPr>
        <w:t>O</w:t>
      </w:r>
      <w:r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xml:space="preserve"> or sum of the guaranteed percentages of all micronutrients (Iron, Manganese, Zinc, etc.) in each product by the value in the appropriate column in the Table to obtain the maximum allowable concentration (ppm) of these metals. The minimum value for </w:t>
      </w:r>
      <w:r w:rsidR="00340E1C" w:rsidRPr="00352BBE">
        <w:rPr>
          <w:rFonts w:ascii="Times New Roman" w:hAnsi="Times New Roman" w:cs="Times New Roman"/>
          <w:sz w:val="22"/>
          <w:szCs w:val="22"/>
        </w:rPr>
        <w:t>P</w:t>
      </w:r>
      <w:r w:rsidR="00340E1C" w:rsidRPr="00340E1C">
        <w:rPr>
          <w:rFonts w:ascii="Times New Roman" w:hAnsi="Times New Roman" w:cs="Times New Roman"/>
          <w:sz w:val="22"/>
          <w:szCs w:val="22"/>
          <w:vertAlign w:val="subscript"/>
        </w:rPr>
        <w:t>2</w:t>
      </w:r>
      <w:r w:rsidR="00340E1C" w:rsidRPr="00352BBE">
        <w:rPr>
          <w:rFonts w:ascii="Times New Roman" w:hAnsi="Times New Roman" w:cs="Times New Roman"/>
          <w:sz w:val="22"/>
          <w:szCs w:val="22"/>
        </w:rPr>
        <w:t>O</w:t>
      </w:r>
      <w:r w:rsidR="00340E1C"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xml:space="preserve"> utilized as a multiplier shall be 6.0. The minimum value for micronutrients utilized as a multiplier shall be 1. If a product contains both </w:t>
      </w:r>
      <w:r w:rsidR="00340E1C" w:rsidRPr="00352BBE">
        <w:rPr>
          <w:rFonts w:ascii="Times New Roman" w:hAnsi="Times New Roman" w:cs="Times New Roman"/>
          <w:sz w:val="22"/>
          <w:szCs w:val="22"/>
        </w:rPr>
        <w:t>P</w:t>
      </w:r>
      <w:r w:rsidR="00340E1C" w:rsidRPr="00340E1C">
        <w:rPr>
          <w:rFonts w:ascii="Times New Roman" w:hAnsi="Times New Roman" w:cs="Times New Roman"/>
          <w:sz w:val="22"/>
          <w:szCs w:val="22"/>
          <w:vertAlign w:val="subscript"/>
        </w:rPr>
        <w:t>2</w:t>
      </w:r>
      <w:r w:rsidR="00340E1C" w:rsidRPr="00352BBE">
        <w:rPr>
          <w:rFonts w:ascii="Times New Roman" w:hAnsi="Times New Roman" w:cs="Times New Roman"/>
          <w:sz w:val="22"/>
          <w:szCs w:val="22"/>
        </w:rPr>
        <w:t>O</w:t>
      </w:r>
      <w:r w:rsidR="00340E1C"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xml:space="preserve"> and micronutrients multiply the Guaranteed percent </w:t>
      </w:r>
      <w:r w:rsidR="00340E1C" w:rsidRPr="00352BBE">
        <w:rPr>
          <w:rFonts w:ascii="Times New Roman" w:hAnsi="Times New Roman" w:cs="Times New Roman"/>
          <w:sz w:val="22"/>
          <w:szCs w:val="22"/>
        </w:rPr>
        <w:t>P</w:t>
      </w:r>
      <w:r w:rsidR="00340E1C" w:rsidRPr="00340E1C">
        <w:rPr>
          <w:rFonts w:ascii="Times New Roman" w:hAnsi="Times New Roman" w:cs="Times New Roman"/>
          <w:sz w:val="22"/>
          <w:szCs w:val="22"/>
          <w:vertAlign w:val="subscript"/>
        </w:rPr>
        <w:t>2</w:t>
      </w:r>
      <w:r w:rsidR="00340E1C" w:rsidRPr="00352BBE">
        <w:rPr>
          <w:rFonts w:ascii="Times New Roman" w:hAnsi="Times New Roman" w:cs="Times New Roman"/>
          <w:sz w:val="22"/>
          <w:szCs w:val="22"/>
        </w:rPr>
        <w:t>O</w:t>
      </w:r>
      <w:r w:rsidR="00340E1C" w:rsidRPr="00340E1C">
        <w:rPr>
          <w:rFonts w:ascii="Times New Roman" w:hAnsi="Times New Roman" w:cs="Times New Roman"/>
          <w:sz w:val="22"/>
          <w:szCs w:val="22"/>
          <w:vertAlign w:val="subscript"/>
        </w:rPr>
        <w:t>5</w:t>
      </w:r>
      <w:r w:rsidRPr="00352BBE">
        <w:rPr>
          <w:rFonts w:ascii="Times New Roman" w:hAnsi="Times New Roman" w:cs="Times New Roman"/>
          <w:sz w:val="22"/>
          <w:szCs w:val="22"/>
        </w:rPr>
        <w:t xml:space="preserve"> by the value in the appropriate column and multiply the sum of the guaranteed percentages of the micronutrients by the value in the appropriate column. Utilize the higher of the two resulting values as the maximum allowable concentrations.</w:t>
      </w:r>
    </w:p>
    <w:p w14:paraId="5393F497"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1B291B" w14:textId="77777777" w:rsidR="00466689" w:rsidRDefault="005610DA" w:rsidP="0019612C">
      <w:pPr>
        <w:pStyle w:val="PlainText"/>
        <w:numPr>
          <w:ilvl w:val="0"/>
          <w:numId w:val="1"/>
        </w:numPr>
        <w:tabs>
          <w:tab w:val="clear" w:pos="1080"/>
          <w:tab w:val="left" w:pos="720"/>
          <w:tab w:val="num" w:pos="1440"/>
          <w:tab w:val="left" w:pos="2160"/>
          <w:tab w:val="left" w:pos="2880"/>
          <w:tab w:val="left" w:pos="3600"/>
        </w:tabs>
        <w:ind w:left="1440" w:right="-540" w:hanging="720"/>
        <w:rPr>
          <w:rFonts w:ascii="Times New Roman" w:hAnsi="Times New Roman" w:cs="Times New Roman"/>
          <w:sz w:val="22"/>
          <w:szCs w:val="22"/>
        </w:rPr>
      </w:pPr>
      <w:r w:rsidRPr="00352BBE">
        <w:rPr>
          <w:rFonts w:ascii="Times New Roman" w:hAnsi="Times New Roman" w:cs="Times New Roman"/>
          <w:sz w:val="22"/>
          <w:szCs w:val="22"/>
        </w:rPr>
        <w:t>Biosolids, and all compost products</w:t>
      </w:r>
      <w:r w:rsidRPr="008F4727">
        <w:rPr>
          <w:rFonts w:ascii="Times New Roman" w:hAnsi="Times New Roman" w:cs="Times New Roman"/>
          <w:sz w:val="22"/>
          <w:szCs w:val="22"/>
          <w:vertAlign w:val="superscript"/>
        </w:rPr>
        <w:t>4</w:t>
      </w:r>
      <w:r w:rsidRPr="00352BBE">
        <w:rPr>
          <w:rFonts w:ascii="Times New Roman" w:hAnsi="Times New Roman" w:cs="Times New Roman"/>
          <w:sz w:val="22"/>
          <w:szCs w:val="22"/>
        </w:rPr>
        <w:t xml:space="preserve">, shall be deemed to be adulterated when they exceed the levels of metals permitted by the United States Environmental Protection Agency </w:t>
      </w:r>
      <w:r w:rsidRPr="001B6815">
        <w:rPr>
          <w:rFonts w:ascii="Times New Roman" w:hAnsi="Times New Roman" w:cs="Times New Roman"/>
          <w:i/>
          <w:sz w:val="22"/>
          <w:szCs w:val="22"/>
        </w:rPr>
        <w:t>Code of Federal Regulations</w:t>
      </w:r>
      <w:r w:rsidRPr="00352BBE">
        <w:rPr>
          <w:rFonts w:ascii="Times New Roman" w:hAnsi="Times New Roman" w:cs="Times New Roman"/>
          <w:sz w:val="22"/>
          <w:szCs w:val="22"/>
        </w:rPr>
        <w:t xml:space="preserve">, 40 CFR Part 503 or 06-096 CMR 419. Dried biosolids and manure, as well as manipulated manure products either separately or in combination, shall also be deemed adulterated when they exceed the levels of metal permitted by the United States Environmental Protection Agency </w:t>
      </w:r>
      <w:r w:rsidRPr="001B6815">
        <w:rPr>
          <w:rFonts w:ascii="Times New Roman" w:hAnsi="Times New Roman" w:cs="Times New Roman"/>
          <w:i/>
          <w:sz w:val="22"/>
          <w:szCs w:val="22"/>
        </w:rPr>
        <w:t>Code of Federal Regulations</w:t>
      </w:r>
      <w:r w:rsidRPr="00352BBE">
        <w:rPr>
          <w:rFonts w:ascii="Times New Roman" w:hAnsi="Times New Roman" w:cs="Times New Roman"/>
          <w:sz w:val="22"/>
          <w:szCs w:val="22"/>
        </w:rPr>
        <w:t xml:space="preserve">, 40 CFR Part 503 or 06-096 CMR 419. Hazardous waste derived fertilizers (as defined by EPA) shall be deemed to be adulterated when they exceed the levels of metals permitted by the United States Environmental Protection Agency </w:t>
      </w:r>
      <w:r w:rsidRPr="001B6815">
        <w:rPr>
          <w:rFonts w:ascii="Times New Roman" w:hAnsi="Times New Roman" w:cs="Times New Roman"/>
          <w:i/>
          <w:sz w:val="22"/>
          <w:szCs w:val="22"/>
        </w:rPr>
        <w:t>Code of Federal Regulations</w:t>
      </w:r>
      <w:r w:rsidRPr="00352BBE">
        <w:rPr>
          <w:rFonts w:ascii="Times New Roman" w:hAnsi="Times New Roman" w:cs="Times New Roman"/>
          <w:sz w:val="22"/>
          <w:szCs w:val="22"/>
        </w:rPr>
        <w:t>, 40 CFR Parts 261, 266 and 268.</w:t>
      </w:r>
    </w:p>
    <w:p w14:paraId="2304F25D" w14:textId="77777777" w:rsidR="00187039" w:rsidRDefault="00187039" w:rsidP="00187039">
      <w:pPr>
        <w:pStyle w:val="PlainText"/>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FD28F83" w14:textId="77777777" w:rsidR="00187039" w:rsidRPr="00352BBE" w:rsidRDefault="00004030" w:rsidP="0018703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br w:type="page"/>
      </w:r>
    </w:p>
    <w:p w14:paraId="1BD85122" w14:textId="77777777" w:rsidR="00466689" w:rsidRPr="00352BBE" w:rsidRDefault="005610DA"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sidRPr="00352BBE">
        <w:rPr>
          <w:rFonts w:ascii="Times New Roman" w:hAnsi="Times New Roman" w:cs="Times New Roman"/>
          <w:sz w:val="22"/>
          <w:szCs w:val="22"/>
        </w:rPr>
        <w:t>Footnotes:</w:t>
      </w:r>
    </w:p>
    <w:p w14:paraId="54AD5633"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8D0BBFF" w14:textId="77777777" w:rsidR="00466689" w:rsidRPr="00187039" w:rsidRDefault="008F4727" w:rsidP="00187039">
      <w:pPr>
        <w:pStyle w:val="PlainText"/>
        <w:tabs>
          <w:tab w:val="left" w:pos="540"/>
          <w:tab w:val="left" w:pos="720"/>
          <w:tab w:val="left" w:pos="900"/>
          <w:tab w:val="left" w:pos="1440"/>
          <w:tab w:val="left" w:pos="2160"/>
          <w:tab w:val="left" w:pos="2880"/>
          <w:tab w:val="left" w:pos="3600"/>
          <w:tab w:val="left" w:pos="9360"/>
        </w:tabs>
        <w:ind w:left="540" w:hanging="180"/>
        <w:rPr>
          <w:rFonts w:ascii="Times New Roman" w:hAnsi="Times New Roman" w:cs="Times New Roman"/>
          <w:sz w:val="18"/>
          <w:szCs w:val="18"/>
        </w:rPr>
      </w:pPr>
      <w:r w:rsidRPr="00187039">
        <w:rPr>
          <w:rFonts w:ascii="Times New Roman" w:hAnsi="Times New Roman" w:cs="Times New Roman"/>
          <w:sz w:val="18"/>
          <w:szCs w:val="18"/>
          <w:vertAlign w:val="superscript"/>
        </w:rPr>
        <w:t>1</w:t>
      </w:r>
      <w:r w:rsidRPr="00187039">
        <w:rPr>
          <w:rFonts w:ascii="Times New Roman" w:hAnsi="Times New Roman" w:cs="Times New Roman"/>
          <w:sz w:val="18"/>
          <w:szCs w:val="18"/>
        </w:rPr>
        <w:tab/>
      </w:r>
      <w:r w:rsidR="005610DA" w:rsidRPr="00187039">
        <w:rPr>
          <w:rFonts w:ascii="Times New Roman" w:hAnsi="Times New Roman" w:cs="Times New Roman"/>
          <w:sz w:val="18"/>
          <w:szCs w:val="18"/>
        </w:rPr>
        <w:t>Woltering, Daniel M. 2004. Health Risk Assessment for Metals in Inorganic Fertilizers: Development and Use in Risk Management. In Environmental Impact of Fertilizer on Soil and Water. Hall, William L. Jr. and Wayne P. Robarge, Editors. American Chemical Society Symposium Series No. 872. p124-147.</w:t>
      </w:r>
    </w:p>
    <w:p w14:paraId="1AC8D478" w14:textId="77777777" w:rsidR="00466689" w:rsidRPr="00187039" w:rsidRDefault="00466689"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p>
    <w:p w14:paraId="258BC73A" w14:textId="77777777" w:rsidR="00466689" w:rsidRPr="00187039" w:rsidRDefault="008F4727"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r w:rsidRPr="00187039">
        <w:rPr>
          <w:rFonts w:ascii="Times New Roman" w:hAnsi="Times New Roman" w:cs="Times New Roman"/>
          <w:sz w:val="18"/>
          <w:szCs w:val="18"/>
          <w:vertAlign w:val="superscript"/>
        </w:rPr>
        <w:t>2</w:t>
      </w:r>
      <w:r w:rsidRPr="00187039">
        <w:rPr>
          <w:rFonts w:ascii="Times New Roman" w:hAnsi="Times New Roman" w:cs="Times New Roman"/>
          <w:sz w:val="18"/>
          <w:szCs w:val="18"/>
        </w:rPr>
        <w:tab/>
      </w:r>
      <w:r w:rsidR="005610DA" w:rsidRPr="00187039">
        <w:rPr>
          <w:rFonts w:ascii="Times New Roman" w:hAnsi="Times New Roman" w:cs="Times New Roman"/>
          <w:sz w:val="18"/>
          <w:szCs w:val="18"/>
        </w:rPr>
        <w:t>These guidelines are not intended to be used to evaluate horticultural growing media claiming nutrients but may be applied to the sources of the nutrients added to the growing media.</w:t>
      </w:r>
    </w:p>
    <w:p w14:paraId="7E66C86B" w14:textId="77777777" w:rsidR="00466689" w:rsidRPr="00187039" w:rsidRDefault="00466689"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p>
    <w:p w14:paraId="4823B498" w14:textId="77777777" w:rsidR="00466689" w:rsidRPr="00187039" w:rsidRDefault="008F4727"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r w:rsidRPr="00187039">
        <w:rPr>
          <w:rFonts w:ascii="Times New Roman" w:hAnsi="Times New Roman" w:cs="Times New Roman"/>
          <w:sz w:val="18"/>
          <w:szCs w:val="18"/>
          <w:vertAlign w:val="superscript"/>
        </w:rPr>
        <w:t>3</w:t>
      </w:r>
      <w:r w:rsidRPr="00187039">
        <w:rPr>
          <w:rFonts w:ascii="Times New Roman" w:hAnsi="Times New Roman" w:cs="Times New Roman"/>
          <w:sz w:val="18"/>
          <w:szCs w:val="18"/>
        </w:rPr>
        <w:tab/>
      </w:r>
      <w:r w:rsidR="005610DA" w:rsidRPr="00187039">
        <w:rPr>
          <w:rFonts w:ascii="Times New Roman" w:hAnsi="Times New Roman" w:cs="Times New Roman"/>
          <w:sz w:val="18"/>
          <w:szCs w:val="18"/>
        </w:rPr>
        <w:t>Micronutrients (also called minor elements) are essential for both plant growth and development and are added to certain fertilizers to improve crop production and/or quality. These micronutrients are defined by AAPFCO's Official Fertilizer Term, T-9.</w:t>
      </w:r>
    </w:p>
    <w:p w14:paraId="1CD411A6" w14:textId="77777777" w:rsidR="00466689" w:rsidRPr="00187039" w:rsidRDefault="00466689"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p>
    <w:p w14:paraId="0EB5CC66" w14:textId="77777777" w:rsidR="00466689" w:rsidRPr="00187039" w:rsidRDefault="0029491B"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r w:rsidRPr="00187039">
        <w:rPr>
          <w:rFonts w:ascii="Times New Roman" w:hAnsi="Times New Roman" w:cs="Times New Roman"/>
          <w:sz w:val="18"/>
          <w:szCs w:val="18"/>
          <w:vertAlign w:val="superscript"/>
        </w:rPr>
        <w:t>4</w:t>
      </w:r>
      <w:r w:rsidRPr="00187039">
        <w:rPr>
          <w:rFonts w:ascii="Times New Roman" w:hAnsi="Times New Roman" w:cs="Times New Roman"/>
          <w:sz w:val="18"/>
          <w:szCs w:val="18"/>
        </w:rPr>
        <w:tab/>
      </w:r>
      <w:r w:rsidR="005610DA" w:rsidRPr="00187039">
        <w:rPr>
          <w:rFonts w:ascii="Times New Roman" w:hAnsi="Times New Roman" w:cs="Times New Roman"/>
          <w:sz w:val="18"/>
          <w:szCs w:val="18"/>
        </w:rPr>
        <w:t>Only applies when not guaranteed.</w:t>
      </w:r>
    </w:p>
    <w:p w14:paraId="6F6F1648" w14:textId="77777777" w:rsidR="00466689" w:rsidRPr="00187039" w:rsidRDefault="00466689"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p>
    <w:p w14:paraId="13B6AEF6" w14:textId="77777777" w:rsidR="00466689" w:rsidRDefault="0029491B"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r w:rsidRPr="00187039">
        <w:rPr>
          <w:rFonts w:ascii="Times New Roman" w:hAnsi="Times New Roman" w:cs="Times New Roman"/>
          <w:sz w:val="18"/>
          <w:szCs w:val="18"/>
          <w:vertAlign w:val="superscript"/>
        </w:rPr>
        <w:t>5</w:t>
      </w:r>
      <w:r w:rsidRPr="00187039">
        <w:rPr>
          <w:rFonts w:ascii="Times New Roman" w:hAnsi="Times New Roman" w:cs="Times New Roman"/>
          <w:sz w:val="18"/>
          <w:szCs w:val="18"/>
        </w:rPr>
        <w:tab/>
      </w:r>
      <w:r w:rsidR="005610DA" w:rsidRPr="00187039">
        <w:rPr>
          <w:rFonts w:ascii="Times New Roman" w:hAnsi="Times New Roman" w:cs="Times New Roman"/>
          <w:sz w:val="18"/>
          <w:szCs w:val="18"/>
        </w:rPr>
        <w:t>Includes all compost products separately or in combination with biosolids, manure or manipulated manure, even those registered as fertilizers (making nutrient claims).(Official 2003)</w:t>
      </w:r>
    </w:p>
    <w:p w14:paraId="6262CEEF" w14:textId="77777777" w:rsidR="00004030" w:rsidRDefault="00004030" w:rsidP="00004030">
      <w:pPr>
        <w:pStyle w:val="PlainText"/>
        <w:pBdr>
          <w:bottom w:val="single" w:sz="4" w:space="1" w:color="auto"/>
        </w:pBdr>
        <w:tabs>
          <w:tab w:val="left" w:pos="540"/>
          <w:tab w:val="left" w:pos="720"/>
          <w:tab w:val="left" w:pos="900"/>
          <w:tab w:val="left" w:pos="1440"/>
          <w:tab w:val="left" w:pos="2160"/>
          <w:tab w:val="left" w:pos="2880"/>
          <w:tab w:val="left" w:pos="3600"/>
        </w:tabs>
        <w:ind w:left="540" w:hanging="540"/>
        <w:rPr>
          <w:rFonts w:ascii="Times New Roman" w:hAnsi="Times New Roman" w:cs="Times New Roman"/>
          <w:sz w:val="18"/>
          <w:szCs w:val="18"/>
        </w:rPr>
      </w:pPr>
    </w:p>
    <w:p w14:paraId="03A9902D" w14:textId="77777777" w:rsidR="00004030" w:rsidRDefault="00004030"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p>
    <w:p w14:paraId="1B0CD0A9" w14:textId="77777777" w:rsidR="00004030" w:rsidRPr="00187039" w:rsidRDefault="00004030" w:rsidP="00187039">
      <w:pPr>
        <w:pStyle w:val="PlainText"/>
        <w:tabs>
          <w:tab w:val="left" w:pos="540"/>
          <w:tab w:val="left" w:pos="720"/>
          <w:tab w:val="left" w:pos="900"/>
          <w:tab w:val="left" w:pos="1440"/>
          <w:tab w:val="left" w:pos="2160"/>
          <w:tab w:val="left" w:pos="2880"/>
          <w:tab w:val="left" w:pos="3600"/>
        </w:tabs>
        <w:ind w:left="540" w:hanging="180"/>
        <w:rPr>
          <w:rFonts w:ascii="Times New Roman" w:hAnsi="Times New Roman" w:cs="Times New Roman"/>
          <w:sz w:val="18"/>
          <w:szCs w:val="18"/>
        </w:rPr>
      </w:pPr>
    </w:p>
    <w:p w14:paraId="55ADB3B7" w14:textId="77777777" w:rsidR="00466689" w:rsidRPr="00352BBE" w:rsidRDefault="00763C44"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 xml:space="preserve">STATUTORY </w:t>
      </w:r>
      <w:r w:rsidR="005610DA" w:rsidRPr="00352BBE">
        <w:rPr>
          <w:rFonts w:ascii="Times New Roman" w:hAnsi="Times New Roman" w:cs="Times New Roman"/>
          <w:sz w:val="22"/>
          <w:szCs w:val="22"/>
        </w:rPr>
        <w:t xml:space="preserve">AUTHORITY: 7 MRS </w:t>
      </w:r>
      <w:r w:rsidR="00DF7BE7">
        <w:rPr>
          <w:rFonts w:ascii="Times New Roman" w:hAnsi="Times New Roman" w:cs="Times New Roman"/>
          <w:sz w:val="22"/>
          <w:szCs w:val="22"/>
        </w:rPr>
        <w:t>§</w:t>
      </w:r>
      <w:r w:rsidR="005610DA" w:rsidRPr="00352BBE">
        <w:rPr>
          <w:rFonts w:ascii="Times New Roman" w:hAnsi="Times New Roman" w:cs="Times New Roman"/>
          <w:sz w:val="22"/>
          <w:szCs w:val="22"/>
        </w:rPr>
        <w:t>748</w:t>
      </w:r>
    </w:p>
    <w:p w14:paraId="03D468E6" w14:textId="77777777" w:rsidR="00466689" w:rsidRPr="00352BBE" w:rsidRDefault="00466689"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6C8E4DF" w14:textId="77777777" w:rsidR="00466689" w:rsidRPr="00352BBE" w:rsidRDefault="005610DA"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sidRPr="00352BBE">
        <w:rPr>
          <w:rFonts w:ascii="Times New Roman" w:hAnsi="Times New Roman" w:cs="Times New Roman"/>
          <w:sz w:val="22"/>
          <w:szCs w:val="22"/>
        </w:rPr>
        <w:t>EFFECTIVE DATE:</w:t>
      </w:r>
    </w:p>
    <w:p w14:paraId="64010405" w14:textId="77777777" w:rsidR="00466689" w:rsidRDefault="00763C44"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April 11, 2010 – filing 2010-122</w:t>
      </w:r>
    </w:p>
    <w:p w14:paraId="160418D3" w14:textId="77777777" w:rsidR="00763C44" w:rsidRDefault="00763C44"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639046F" w14:textId="77777777" w:rsidR="00004030" w:rsidRDefault="00004030"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CORRECTIONS:</w:t>
      </w:r>
    </w:p>
    <w:p w14:paraId="446BEF7D" w14:textId="77777777" w:rsidR="00004030" w:rsidRDefault="00004030"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372A2046" w14:textId="77777777" w:rsidR="001B3914" w:rsidRDefault="001B3914"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AD76F6F" w14:textId="32029A07" w:rsidR="001B3914" w:rsidRPr="00352BBE" w:rsidRDefault="001B3914" w:rsidP="00352BBE">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WORD VERSION CONVERSION AND ACCESSIBILITY CHECK: July 10, 2025</w:t>
      </w:r>
    </w:p>
    <w:sectPr w:rsidR="001B3914" w:rsidRPr="00352BBE" w:rsidSect="00352BBE">
      <w:headerReference w:type="default" r:id="rId7"/>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DAF4" w14:textId="77777777" w:rsidR="00EE220D" w:rsidRDefault="00EE220D">
      <w:r>
        <w:separator/>
      </w:r>
    </w:p>
  </w:endnote>
  <w:endnote w:type="continuationSeparator" w:id="0">
    <w:p w14:paraId="41E62ABC" w14:textId="77777777" w:rsidR="00EE220D" w:rsidRDefault="00EE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66D5" w14:textId="77777777" w:rsidR="00EE220D" w:rsidRDefault="00EE220D">
      <w:r>
        <w:separator/>
      </w:r>
    </w:p>
  </w:footnote>
  <w:footnote w:type="continuationSeparator" w:id="0">
    <w:p w14:paraId="38ACB4AB" w14:textId="77777777" w:rsidR="00EE220D" w:rsidRDefault="00EE2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D2C6" w14:textId="77777777" w:rsidR="00AC4FDB" w:rsidRPr="00302AB7" w:rsidRDefault="00AC4FDB" w:rsidP="00302AB7">
    <w:pPr>
      <w:pStyle w:val="Header"/>
      <w:jc w:val="right"/>
      <w:rPr>
        <w:sz w:val="18"/>
        <w:szCs w:val="18"/>
      </w:rPr>
    </w:pPr>
  </w:p>
  <w:p w14:paraId="0DE1A5AA" w14:textId="77777777" w:rsidR="00AC4FDB" w:rsidRPr="00302AB7" w:rsidRDefault="00AC4FDB" w:rsidP="00302AB7">
    <w:pPr>
      <w:pStyle w:val="Header"/>
      <w:jc w:val="right"/>
      <w:rPr>
        <w:sz w:val="18"/>
        <w:szCs w:val="18"/>
      </w:rPr>
    </w:pPr>
  </w:p>
  <w:p w14:paraId="249D12EC" w14:textId="77777777" w:rsidR="00AC4FDB" w:rsidRPr="00302AB7" w:rsidRDefault="00AC4FDB" w:rsidP="00302AB7">
    <w:pPr>
      <w:pStyle w:val="Header"/>
      <w:jc w:val="right"/>
      <w:rPr>
        <w:sz w:val="18"/>
        <w:szCs w:val="18"/>
      </w:rPr>
    </w:pPr>
  </w:p>
  <w:p w14:paraId="38EBA8FF" w14:textId="77777777" w:rsidR="00AC4FDB" w:rsidRPr="00302AB7" w:rsidRDefault="00AC4FDB" w:rsidP="00302AB7">
    <w:pPr>
      <w:pStyle w:val="Header"/>
      <w:pBdr>
        <w:bottom w:val="single" w:sz="4" w:space="1" w:color="auto"/>
      </w:pBdr>
      <w:jc w:val="right"/>
      <w:rPr>
        <w:sz w:val="18"/>
        <w:szCs w:val="18"/>
      </w:rPr>
    </w:pPr>
    <w:r w:rsidRPr="00302AB7">
      <w:rPr>
        <w:sz w:val="18"/>
        <w:szCs w:val="18"/>
      </w:rPr>
      <w:t xml:space="preserve">01-001 Chapter 350     page </w:t>
    </w:r>
    <w:r w:rsidRPr="00302AB7">
      <w:rPr>
        <w:rStyle w:val="PageNumber"/>
        <w:sz w:val="18"/>
        <w:szCs w:val="18"/>
      </w:rPr>
      <w:fldChar w:fldCharType="begin"/>
    </w:r>
    <w:r w:rsidRPr="00302AB7">
      <w:rPr>
        <w:rStyle w:val="PageNumber"/>
        <w:sz w:val="18"/>
        <w:szCs w:val="18"/>
      </w:rPr>
      <w:instrText xml:space="preserve"> PAGE </w:instrText>
    </w:r>
    <w:r w:rsidRPr="00302AB7">
      <w:rPr>
        <w:rStyle w:val="PageNumber"/>
        <w:sz w:val="18"/>
        <w:szCs w:val="18"/>
      </w:rPr>
      <w:fldChar w:fldCharType="separate"/>
    </w:r>
    <w:r w:rsidR="00E71AEE">
      <w:rPr>
        <w:rStyle w:val="PageNumber"/>
        <w:noProof/>
        <w:sz w:val="18"/>
        <w:szCs w:val="18"/>
      </w:rPr>
      <w:t>9</w:t>
    </w:r>
    <w:r w:rsidRPr="00302AB7">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7155"/>
    <w:multiLevelType w:val="hybridMultilevel"/>
    <w:tmpl w:val="7E56271A"/>
    <w:lvl w:ilvl="0" w:tplc="57B0860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2540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FA"/>
    <w:rsid w:val="00000DA2"/>
    <w:rsid w:val="0000170F"/>
    <w:rsid w:val="00002EB4"/>
    <w:rsid w:val="00004030"/>
    <w:rsid w:val="00007513"/>
    <w:rsid w:val="00010AC5"/>
    <w:rsid w:val="00017572"/>
    <w:rsid w:val="000314F2"/>
    <w:rsid w:val="000323E6"/>
    <w:rsid w:val="000352B2"/>
    <w:rsid w:val="0003668A"/>
    <w:rsid w:val="000536DC"/>
    <w:rsid w:val="00056AD1"/>
    <w:rsid w:val="0006085E"/>
    <w:rsid w:val="00060C15"/>
    <w:rsid w:val="00062AA1"/>
    <w:rsid w:val="00062E61"/>
    <w:rsid w:val="00064097"/>
    <w:rsid w:val="00073A77"/>
    <w:rsid w:val="00075982"/>
    <w:rsid w:val="000813D9"/>
    <w:rsid w:val="00084A28"/>
    <w:rsid w:val="00084DC6"/>
    <w:rsid w:val="000861E1"/>
    <w:rsid w:val="00087323"/>
    <w:rsid w:val="00093249"/>
    <w:rsid w:val="000A0445"/>
    <w:rsid w:val="000A1C22"/>
    <w:rsid w:val="000B2FD5"/>
    <w:rsid w:val="000B383C"/>
    <w:rsid w:val="000B3DB7"/>
    <w:rsid w:val="000B3E99"/>
    <w:rsid w:val="000B70B8"/>
    <w:rsid w:val="000C24E1"/>
    <w:rsid w:val="000D1CDF"/>
    <w:rsid w:val="000D2CD5"/>
    <w:rsid w:val="000E3A7B"/>
    <w:rsid w:val="000E4036"/>
    <w:rsid w:val="000F45C9"/>
    <w:rsid w:val="000F730B"/>
    <w:rsid w:val="00106807"/>
    <w:rsid w:val="00106A17"/>
    <w:rsid w:val="00107F3C"/>
    <w:rsid w:val="00127BDF"/>
    <w:rsid w:val="0014265E"/>
    <w:rsid w:val="00144EAE"/>
    <w:rsid w:val="00153035"/>
    <w:rsid w:val="00155153"/>
    <w:rsid w:val="00156573"/>
    <w:rsid w:val="00163C21"/>
    <w:rsid w:val="00164444"/>
    <w:rsid w:val="001776A6"/>
    <w:rsid w:val="001776EB"/>
    <w:rsid w:val="00186E31"/>
    <w:rsid w:val="00187039"/>
    <w:rsid w:val="0019149D"/>
    <w:rsid w:val="00195DE4"/>
    <w:rsid w:val="0019612C"/>
    <w:rsid w:val="001966F5"/>
    <w:rsid w:val="001A2D2A"/>
    <w:rsid w:val="001A6BCA"/>
    <w:rsid w:val="001B3914"/>
    <w:rsid w:val="001B6815"/>
    <w:rsid w:val="001B7719"/>
    <w:rsid w:val="001C14A6"/>
    <w:rsid w:val="001C1919"/>
    <w:rsid w:val="001C63AE"/>
    <w:rsid w:val="001C764E"/>
    <w:rsid w:val="001D0A68"/>
    <w:rsid w:val="001D2BE3"/>
    <w:rsid w:val="001D7190"/>
    <w:rsid w:val="001E10C2"/>
    <w:rsid w:val="001E5892"/>
    <w:rsid w:val="001F606F"/>
    <w:rsid w:val="002031F6"/>
    <w:rsid w:val="00203885"/>
    <w:rsid w:val="002117F4"/>
    <w:rsid w:val="00217F00"/>
    <w:rsid w:val="002214EA"/>
    <w:rsid w:val="002279B0"/>
    <w:rsid w:val="002337FA"/>
    <w:rsid w:val="0023394C"/>
    <w:rsid w:val="0023468A"/>
    <w:rsid w:val="00235879"/>
    <w:rsid w:val="00245374"/>
    <w:rsid w:val="002732C6"/>
    <w:rsid w:val="00273845"/>
    <w:rsid w:val="002752D0"/>
    <w:rsid w:val="002827B2"/>
    <w:rsid w:val="002829A0"/>
    <w:rsid w:val="00293615"/>
    <w:rsid w:val="0029491B"/>
    <w:rsid w:val="00295E7D"/>
    <w:rsid w:val="002A2B02"/>
    <w:rsid w:val="002A6CE0"/>
    <w:rsid w:val="002B204B"/>
    <w:rsid w:val="002B422B"/>
    <w:rsid w:val="002B45FA"/>
    <w:rsid w:val="002B6744"/>
    <w:rsid w:val="002D2003"/>
    <w:rsid w:val="002D4812"/>
    <w:rsid w:val="002D6A62"/>
    <w:rsid w:val="002E4C52"/>
    <w:rsid w:val="002F08B2"/>
    <w:rsid w:val="002F4380"/>
    <w:rsid w:val="002F5F29"/>
    <w:rsid w:val="00300D71"/>
    <w:rsid w:val="003023A3"/>
    <w:rsid w:val="00302AB7"/>
    <w:rsid w:val="0030435D"/>
    <w:rsid w:val="00315C2E"/>
    <w:rsid w:val="003166F3"/>
    <w:rsid w:val="0032109F"/>
    <w:rsid w:val="00323347"/>
    <w:rsid w:val="0032576C"/>
    <w:rsid w:val="0032721A"/>
    <w:rsid w:val="00340E1C"/>
    <w:rsid w:val="00352BBE"/>
    <w:rsid w:val="00356596"/>
    <w:rsid w:val="00356C72"/>
    <w:rsid w:val="00356CD0"/>
    <w:rsid w:val="00362512"/>
    <w:rsid w:val="00372AB3"/>
    <w:rsid w:val="00376D7F"/>
    <w:rsid w:val="00391B2C"/>
    <w:rsid w:val="003A3F49"/>
    <w:rsid w:val="003B1BFC"/>
    <w:rsid w:val="003C232E"/>
    <w:rsid w:val="003C7D3B"/>
    <w:rsid w:val="003D42E9"/>
    <w:rsid w:val="003D70B4"/>
    <w:rsid w:val="003E4124"/>
    <w:rsid w:val="003E61C3"/>
    <w:rsid w:val="003F1B07"/>
    <w:rsid w:val="003F6917"/>
    <w:rsid w:val="00400336"/>
    <w:rsid w:val="00400F0E"/>
    <w:rsid w:val="0041425C"/>
    <w:rsid w:val="0041793A"/>
    <w:rsid w:val="0042208F"/>
    <w:rsid w:val="004273BE"/>
    <w:rsid w:val="004314A3"/>
    <w:rsid w:val="00432FE7"/>
    <w:rsid w:val="00441232"/>
    <w:rsid w:val="00443114"/>
    <w:rsid w:val="00445CF3"/>
    <w:rsid w:val="0046127C"/>
    <w:rsid w:val="00462FC2"/>
    <w:rsid w:val="00466272"/>
    <w:rsid w:val="00466689"/>
    <w:rsid w:val="00466A01"/>
    <w:rsid w:val="00467318"/>
    <w:rsid w:val="00474136"/>
    <w:rsid w:val="0047478A"/>
    <w:rsid w:val="0047520D"/>
    <w:rsid w:val="004809D5"/>
    <w:rsid w:val="00484947"/>
    <w:rsid w:val="0048506A"/>
    <w:rsid w:val="004921DB"/>
    <w:rsid w:val="0049482B"/>
    <w:rsid w:val="00496884"/>
    <w:rsid w:val="004975DB"/>
    <w:rsid w:val="004977C3"/>
    <w:rsid w:val="004A4F35"/>
    <w:rsid w:val="004B2E3C"/>
    <w:rsid w:val="004B35CE"/>
    <w:rsid w:val="004C169D"/>
    <w:rsid w:val="004D3902"/>
    <w:rsid w:val="004D66B3"/>
    <w:rsid w:val="004E2030"/>
    <w:rsid w:val="004E33D2"/>
    <w:rsid w:val="004E3D96"/>
    <w:rsid w:val="004E4240"/>
    <w:rsid w:val="004E47AB"/>
    <w:rsid w:val="004E613E"/>
    <w:rsid w:val="004E6F72"/>
    <w:rsid w:val="004F53A0"/>
    <w:rsid w:val="005071D1"/>
    <w:rsid w:val="00513A85"/>
    <w:rsid w:val="0051725F"/>
    <w:rsid w:val="005227E6"/>
    <w:rsid w:val="0052365A"/>
    <w:rsid w:val="00527E45"/>
    <w:rsid w:val="00530635"/>
    <w:rsid w:val="0053158F"/>
    <w:rsid w:val="005401E1"/>
    <w:rsid w:val="005409A9"/>
    <w:rsid w:val="005416FC"/>
    <w:rsid w:val="0054392A"/>
    <w:rsid w:val="00546986"/>
    <w:rsid w:val="005504B9"/>
    <w:rsid w:val="0055624D"/>
    <w:rsid w:val="005610DA"/>
    <w:rsid w:val="005633A2"/>
    <w:rsid w:val="00567F2B"/>
    <w:rsid w:val="005762A0"/>
    <w:rsid w:val="005842FA"/>
    <w:rsid w:val="005858D4"/>
    <w:rsid w:val="00590705"/>
    <w:rsid w:val="00595E38"/>
    <w:rsid w:val="0059623A"/>
    <w:rsid w:val="005A01B9"/>
    <w:rsid w:val="005A04FD"/>
    <w:rsid w:val="005A2640"/>
    <w:rsid w:val="005A428A"/>
    <w:rsid w:val="005A7862"/>
    <w:rsid w:val="005B0D59"/>
    <w:rsid w:val="005B2E1E"/>
    <w:rsid w:val="005C3EFF"/>
    <w:rsid w:val="005E1611"/>
    <w:rsid w:val="005E1883"/>
    <w:rsid w:val="005E5A63"/>
    <w:rsid w:val="005F14A7"/>
    <w:rsid w:val="006008DB"/>
    <w:rsid w:val="00605569"/>
    <w:rsid w:val="00614531"/>
    <w:rsid w:val="00622784"/>
    <w:rsid w:val="00630A47"/>
    <w:rsid w:val="0063456A"/>
    <w:rsid w:val="006345DD"/>
    <w:rsid w:val="006352FC"/>
    <w:rsid w:val="00640B68"/>
    <w:rsid w:val="00655B07"/>
    <w:rsid w:val="00661BB0"/>
    <w:rsid w:val="00670F7C"/>
    <w:rsid w:val="00672AC6"/>
    <w:rsid w:val="006830CC"/>
    <w:rsid w:val="00686D9D"/>
    <w:rsid w:val="00690923"/>
    <w:rsid w:val="006960CE"/>
    <w:rsid w:val="006A145C"/>
    <w:rsid w:val="006A6AC2"/>
    <w:rsid w:val="006B3D3A"/>
    <w:rsid w:val="006B7C9C"/>
    <w:rsid w:val="006E040B"/>
    <w:rsid w:val="006E14E7"/>
    <w:rsid w:val="006F2ECC"/>
    <w:rsid w:val="006F3AD4"/>
    <w:rsid w:val="006F5510"/>
    <w:rsid w:val="006F6D40"/>
    <w:rsid w:val="006F6E30"/>
    <w:rsid w:val="006F76ED"/>
    <w:rsid w:val="007020C4"/>
    <w:rsid w:val="00713AFA"/>
    <w:rsid w:val="007144A8"/>
    <w:rsid w:val="00714831"/>
    <w:rsid w:val="0072096A"/>
    <w:rsid w:val="00723061"/>
    <w:rsid w:val="0072517C"/>
    <w:rsid w:val="00726358"/>
    <w:rsid w:val="007274BF"/>
    <w:rsid w:val="0073228A"/>
    <w:rsid w:val="00735DAE"/>
    <w:rsid w:val="00737CD9"/>
    <w:rsid w:val="00740D1F"/>
    <w:rsid w:val="00744FC0"/>
    <w:rsid w:val="00747701"/>
    <w:rsid w:val="00752598"/>
    <w:rsid w:val="00756B14"/>
    <w:rsid w:val="00762CCD"/>
    <w:rsid w:val="00763C44"/>
    <w:rsid w:val="00764963"/>
    <w:rsid w:val="00765FD4"/>
    <w:rsid w:val="0076666D"/>
    <w:rsid w:val="00775E8B"/>
    <w:rsid w:val="00776BA8"/>
    <w:rsid w:val="00777A62"/>
    <w:rsid w:val="00784090"/>
    <w:rsid w:val="007849D3"/>
    <w:rsid w:val="00794C12"/>
    <w:rsid w:val="007A0E94"/>
    <w:rsid w:val="007A7521"/>
    <w:rsid w:val="007B17DB"/>
    <w:rsid w:val="007D54A3"/>
    <w:rsid w:val="007E1F17"/>
    <w:rsid w:val="007E26BD"/>
    <w:rsid w:val="007F6837"/>
    <w:rsid w:val="00803FFC"/>
    <w:rsid w:val="00805E3C"/>
    <w:rsid w:val="0081357B"/>
    <w:rsid w:val="00816E5A"/>
    <w:rsid w:val="00821205"/>
    <w:rsid w:val="00827295"/>
    <w:rsid w:val="00827408"/>
    <w:rsid w:val="00831B1B"/>
    <w:rsid w:val="00833889"/>
    <w:rsid w:val="00841173"/>
    <w:rsid w:val="00845CFF"/>
    <w:rsid w:val="00847978"/>
    <w:rsid w:val="00847C9F"/>
    <w:rsid w:val="00854DCB"/>
    <w:rsid w:val="00867279"/>
    <w:rsid w:val="00867728"/>
    <w:rsid w:val="00867BA3"/>
    <w:rsid w:val="00876023"/>
    <w:rsid w:val="00880F47"/>
    <w:rsid w:val="00886207"/>
    <w:rsid w:val="00887A38"/>
    <w:rsid w:val="00892347"/>
    <w:rsid w:val="00894E35"/>
    <w:rsid w:val="008975F5"/>
    <w:rsid w:val="008A3682"/>
    <w:rsid w:val="008A7804"/>
    <w:rsid w:val="008B07F8"/>
    <w:rsid w:val="008B3F3F"/>
    <w:rsid w:val="008B4BC6"/>
    <w:rsid w:val="008B687E"/>
    <w:rsid w:val="008B6C58"/>
    <w:rsid w:val="008C5189"/>
    <w:rsid w:val="008C6420"/>
    <w:rsid w:val="008C79FA"/>
    <w:rsid w:val="008C7C5A"/>
    <w:rsid w:val="008D41B8"/>
    <w:rsid w:val="008D7E31"/>
    <w:rsid w:val="008E269E"/>
    <w:rsid w:val="008E6ABD"/>
    <w:rsid w:val="008E78A7"/>
    <w:rsid w:val="008F25D6"/>
    <w:rsid w:val="008F4727"/>
    <w:rsid w:val="008F7F79"/>
    <w:rsid w:val="00904CA9"/>
    <w:rsid w:val="009056BA"/>
    <w:rsid w:val="0091099E"/>
    <w:rsid w:val="00912FB4"/>
    <w:rsid w:val="00922771"/>
    <w:rsid w:val="0092460C"/>
    <w:rsid w:val="00924AD1"/>
    <w:rsid w:val="009311A9"/>
    <w:rsid w:val="00937FAC"/>
    <w:rsid w:val="00954BC3"/>
    <w:rsid w:val="00957763"/>
    <w:rsid w:val="00961758"/>
    <w:rsid w:val="00970F9D"/>
    <w:rsid w:val="00975486"/>
    <w:rsid w:val="009826CE"/>
    <w:rsid w:val="00994AB3"/>
    <w:rsid w:val="009A570C"/>
    <w:rsid w:val="009A624D"/>
    <w:rsid w:val="009A7882"/>
    <w:rsid w:val="009B36EC"/>
    <w:rsid w:val="009B3A97"/>
    <w:rsid w:val="009C0E39"/>
    <w:rsid w:val="009C3129"/>
    <w:rsid w:val="009E3D3D"/>
    <w:rsid w:val="009F5EEE"/>
    <w:rsid w:val="009F7F38"/>
    <w:rsid w:val="00A01ADF"/>
    <w:rsid w:val="00A021F1"/>
    <w:rsid w:val="00A03FA3"/>
    <w:rsid w:val="00A0495C"/>
    <w:rsid w:val="00A160EB"/>
    <w:rsid w:val="00A21F07"/>
    <w:rsid w:val="00A227C1"/>
    <w:rsid w:val="00A25CBF"/>
    <w:rsid w:val="00A300FE"/>
    <w:rsid w:val="00A345B8"/>
    <w:rsid w:val="00A42EB4"/>
    <w:rsid w:val="00A4669B"/>
    <w:rsid w:val="00A46B04"/>
    <w:rsid w:val="00A47BEB"/>
    <w:rsid w:val="00A53BFF"/>
    <w:rsid w:val="00A55798"/>
    <w:rsid w:val="00A748C2"/>
    <w:rsid w:val="00A7601B"/>
    <w:rsid w:val="00A7674D"/>
    <w:rsid w:val="00A76909"/>
    <w:rsid w:val="00A80100"/>
    <w:rsid w:val="00A8399C"/>
    <w:rsid w:val="00A86C5C"/>
    <w:rsid w:val="00A916B9"/>
    <w:rsid w:val="00A96BCF"/>
    <w:rsid w:val="00A97A8D"/>
    <w:rsid w:val="00A97BAA"/>
    <w:rsid w:val="00AA27F0"/>
    <w:rsid w:val="00AA4C26"/>
    <w:rsid w:val="00AA64C4"/>
    <w:rsid w:val="00AA7B8D"/>
    <w:rsid w:val="00AA7FCC"/>
    <w:rsid w:val="00AB1492"/>
    <w:rsid w:val="00AB2CE5"/>
    <w:rsid w:val="00AB7DCD"/>
    <w:rsid w:val="00AC4FDB"/>
    <w:rsid w:val="00AC5EEF"/>
    <w:rsid w:val="00AC7D52"/>
    <w:rsid w:val="00AD05D9"/>
    <w:rsid w:val="00AD24CB"/>
    <w:rsid w:val="00AD67AC"/>
    <w:rsid w:val="00AF136D"/>
    <w:rsid w:val="00AF2C61"/>
    <w:rsid w:val="00B007A7"/>
    <w:rsid w:val="00B01A67"/>
    <w:rsid w:val="00B03BD1"/>
    <w:rsid w:val="00B07EC1"/>
    <w:rsid w:val="00B155D2"/>
    <w:rsid w:val="00B22CF7"/>
    <w:rsid w:val="00B26CBF"/>
    <w:rsid w:val="00B32044"/>
    <w:rsid w:val="00B33301"/>
    <w:rsid w:val="00B34B89"/>
    <w:rsid w:val="00B34C18"/>
    <w:rsid w:val="00B35654"/>
    <w:rsid w:val="00B36281"/>
    <w:rsid w:val="00B44111"/>
    <w:rsid w:val="00B477AA"/>
    <w:rsid w:val="00B47C19"/>
    <w:rsid w:val="00B510C4"/>
    <w:rsid w:val="00B54ECC"/>
    <w:rsid w:val="00B60897"/>
    <w:rsid w:val="00B6097C"/>
    <w:rsid w:val="00B65EB6"/>
    <w:rsid w:val="00B6670C"/>
    <w:rsid w:val="00B66EF2"/>
    <w:rsid w:val="00B7197F"/>
    <w:rsid w:val="00B73145"/>
    <w:rsid w:val="00B745A7"/>
    <w:rsid w:val="00B77BCA"/>
    <w:rsid w:val="00B77DB3"/>
    <w:rsid w:val="00B842B1"/>
    <w:rsid w:val="00B91012"/>
    <w:rsid w:val="00B917BF"/>
    <w:rsid w:val="00BA37D1"/>
    <w:rsid w:val="00BA3F81"/>
    <w:rsid w:val="00BA7FC6"/>
    <w:rsid w:val="00BB1AF2"/>
    <w:rsid w:val="00BB6C40"/>
    <w:rsid w:val="00BC1666"/>
    <w:rsid w:val="00BC53E4"/>
    <w:rsid w:val="00BD07EB"/>
    <w:rsid w:val="00BD2D16"/>
    <w:rsid w:val="00BE5A07"/>
    <w:rsid w:val="00BE6343"/>
    <w:rsid w:val="00BE699A"/>
    <w:rsid w:val="00BE7A2B"/>
    <w:rsid w:val="00BF5960"/>
    <w:rsid w:val="00BF6417"/>
    <w:rsid w:val="00BF7806"/>
    <w:rsid w:val="00C02F5C"/>
    <w:rsid w:val="00C10A58"/>
    <w:rsid w:val="00C136F0"/>
    <w:rsid w:val="00C15FC9"/>
    <w:rsid w:val="00C32AAE"/>
    <w:rsid w:val="00C332F2"/>
    <w:rsid w:val="00C377E2"/>
    <w:rsid w:val="00C411D2"/>
    <w:rsid w:val="00C445A9"/>
    <w:rsid w:val="00C4669A"/>
    <w:rsid w:val="00C51995"/>
    <w:rsid w:val="00C5300D"/>
    <w:rsid w:val="00C553B1"/>
    <w:rsid w:val="00C66AF4"/>
    <w:rsid w:val="00C76C66"/>
    <w:rsid w:val="00C77FF4"/>
    <w:rsid w:val="00C85106"/>
    <w:rsid w:val="00C87512"/>
    <w:rsid w:val="00C924CC"/>
    <w:rsid w:val="00C96587"/>
    <w:rsid w:val="00C96DFE"/>
    <w:rsid w:val="00CA3B90"/>
    <w:rsid w:val="00CA3FCA"/>
    <w:rsid w:val="00CB09BB"/>
    <w:rsid w:val="00CC0351"/>
    <w:rsid w:val="00CC27CD"/>
    <w:rsid w:val="00CC3233"/>
    <w:rsid w:val="00CC5104"/>
    <w:rsid w:val="00CD3F7B"/>
    <w:rsid w:val="00CD43DB"/>
    <w:rsid w:val="00CE2B5F"/>
    <w:rsid w:val="00CE3A1E"/>
    <w:rsid w:val="00CE5F81"/>
    <w:rsid w:val="00CE61D8"/>
    <w:rsid w:val="00CE7356"/>
    <w:rsid w:val="00CF74E4"/>
    <w:rsid w:val="00D02CBA"/>
    <w:rsid w:val="00D12077"/>
    <w:rsid w:val="00D13878"/>
    <w:rsid w:val="00D20F3E"/>
    <w:rsid w:val="00D23534"/>
    <w:rsid w:val="00D23592"/>
    <w:rsid w:val="00D24243"/>
    <w:rsid w:val="00D2672A"/>
    <w:rsid w:val="00D32597"/>
    <w:rsid w:val="00D33B6F"/>
    <w:rsid w:val="00D35A0F"/>
    <w:rsid w:val="00D473AF"/>
    <w:rsid w:val="00D57E2A"/>
    <w:rsid w:val="00D676FE"/>
    <w:rsid w:val="00D73438"/>
    <w:rsid w:val="00D73EEA"/>
    <w:rsid w:val="00D7450F"/>
    <w:rsid w:val="00D763C7"/>
    <w:rsid w:val="00D801C7"/>
    <w:rsid w:val="00D814D7"/>
    <w:rsid w:val="00D832E9"/>
    <w:rsid w:val="00D87B6B"/>
    <w:rsid w:val="00D92417"/>
    <w:rsid w:val="00D9262E"/>
    <w:rsid w:val="00D9546A"/>
    <w:rsid w:val="00DA21F2"/>
    <w:rsid w:val="00DA586A"/>
    <w:rsid w:val="00DB2703"/>
    <w:rsid w:val="00DB3BBF"/>
    <w:rsid w:val="00DB5313"/>
    <w:rsid w:val="00DC0284"/>
    <w:rsid w:val="00DC5C4D"/>
    <w:rsid w:val="00DC6680"/>
    <w:rsid w:val="00DC6691"/>
    <w:rsid w:val="00DD2620"/>
    <w:rsid w:val="00DE37BD"/>
    <w:rsid w:val="00DF6DDC"/>
    <w:rsid w:val="00DF748C"/>
    <w:rsid w:val="00DF7BE7"/>
    <w:rsid w:val="00E016E5"/>
    <w:rsid w:val="00E01EE6"/>
    <w:rsid w:val="00E11187"/>
    <w:rsid w:val="00E15E53"/>
    <w:rsid w:val="00E16912"/>
    <w:rsid w:val="00E250E3"/>
    <w:rsid w:val="00E25440"/>
    <w:rsid w:val="00E26D78"/>
    <w:rsid w:val="00E32527"/>
    <w:rsid w:val="00E450E8"/>
    <w:rsid w:val="00E511B9"/>
    <w:rsid w:val="00E67712"/>
    <w:rsid w:val="00E71AEE"/>
    <w:rsid w:val="00E72185"/>
    <w:rsid w:val="00E776F9"/>
    <w:rsid w:val="00E81B77"/>
    <w:rsid w:val="00E870C3"/>
    <w:rsid w:val="00E95482"/>
    <w:rsid w:val="00E96386"/>
    <w:rsid w:val="00EA428B"/>
    <w:rsid w:val="00EA4E92"/>
    <w:rsid w:val="00EB051F"/>
    <w:rsid w:val="00EB3F6A"/>
    <w:rsid w:val="00EB431D"/>
    <w:rsid w:val="00EC03EB"/>
    <w:rsid w:val="00EC09A0"/>
    <w:rsid w:val="00EC1588"/>
    <w:rsid w:val="00EC2EA3"/>
    <w:rsid w:val="00EC3F6F"/>
    <w:rsid w:val="00EE220D"/>
    <w:rsid w:val="00EE5369"/>
    <w:rsid w:val="00F00C00"/>
    <w:rsid w:val="00F05AEB"/>
    <w:rsid w:val="00F06FA9"/>
    <w:rsid w:val="00F07C85"/>
    <w:rsid w:val="00F23421"/>
    <w:rsid w:val="00F26287"/>
    <w:rsid w:val="00F30452"/>
    <w:rsid w:val="00F35184"/>
    <w:rsid w:val="00F42DA6"/>
    <w:rsid w:val="00F5105A"/>
    <w:rsid w:val="00F5709E"/>
    <w:rsid w:val="00F57ACB"/>
    <w:rsid w:val="00F63ED3"/>
    <w:rsid w:val="00F7250D"/>
    <w:rsid w:val="00F72961"/>
    <w:rsid w:val="00F772DF"/>
    <w:rsid w:val="00F86687"/>
    <w:rsid w:val="00F903E7"/>
    <w:rsid w:val="00F93595"/>
    <w:rsid w:val="00F93A2A"/>
    <w:rsid w:val="00FA6AE3"/>
    <w:rsid w:val="00FC265E"/>
    <w:rsid w:val="00FC2E1C"/>
    <w:rsid w:val="00FC3B61"/>
    <w:rsid w:val="00FD613C"/>
    <w:rsid w:val="00FD7D16"/>
    <w:rsid w:val="00FE4CAE"/>
    <w:rsid w:val="00FE5290"/>
    <w:rsid w:val="00FE70F8"/>
    <w:rsid w:val="00FF2189"/>
    <w:rsid w:val="00FF2A67"/>
    <w:rsid w:val="00FF3775"/>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397B8BAE"/>
  <w15:chartTrackingRefBased/>
  <w15:docId w15:val="{766C6904-EDBB-47D4-92BA-85510070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B391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6A6E6B"/>
    <w:rPr>
      <w:rFonts w:ascii="Courier New" w:hAnsi="Courier New" w:cs="Courier New"/>
      <w:sz w:val="20"/>
      <w:szCs w:val="20"/>
    </w:rPr>
  </w:style>
  <w:style w:type="paragraph" w:styleId="Header">
    <w:name w:val="header"/>
    <w:basedOn w:val="Normal"/>
    <w:rsid w:val="00302AB7"/>
    <w:pPr>
      <w:tabs>
        <w:tab w:val="center" w:pos="4320"/>
        <w:tab w:val="right" w:pos="8640"/>
      </w:tabs>
    </w:pPr>
  </w:style>
  <w:style w:type="paragraph" w:styleId="Footer">
    <w:name w:val="footer"/>
    <w:basedOn w:val="Normal"/>
    <w:rsid w:val="00302AB7"/>
    <w:pPr>
      <w:tabs>
        <w:tab w:val="center" w:pos="4320"/>
        <w:tab w:val="right" w:pos="8640"/>
      </w:tabs>
    </w:pPr>
  </w:style>
  <w:style w:type="character" w:styleId="PageNumber">
    <w:name w:val="page number"/>
    <w:basedOn w:val="DefaultParagraphFont"/>
    <w:rsid w:val="00302AB7"/>
  </w:style>
  <w:style w:type="paragraph" w:styleId="Revision">
    <w:name w:val="Revision"/>
    <w:hidden/>
    <w:uiPriority w:val="99"/>
    <w:semiHidden/>
    <w:rsid w:val="001B3914"/>
    <w:rPr>
      <w:sz w:val="24"/>
      <w:szCs w:val="24"/>
    </w:rPr>
  </w:style>
  <w:style w:type="character" w:customStyle="1" w:styleId="Heading1Char">
    <w:name w:val="Heading 1 Char"/>
    <w:basedOn w:val="DefaultParagraphFont"/>
    <w:link w:val="Heading1"/>
    <w:rsid w:val="001B391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2752</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01 DEPARTMENT OF AGRICULTURE, FOOD AND RURAL</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01 DEPARTMENT OF AGRICULTURE, FOOD AND RURAL</dc:title>
  <dc:subject/>
  <dc:creator>don.wismer</dc:creator>
  <cp:keywords/>
  <dc:description/>
  <cp:lastModifiedBy>Parr, J.Chris</cp:lastModifiedBy>
  <cp:revision>2</cp:revision>
  <cp:lastPrinted>2011-01-04T21:06:00Z</cp:lastPrinted>
  <dcterms:created xsi:type="dcterms:W3CDTF">2025-07-10T17:00:00Z</dcterms:created>
  <dcterms:modified xsi:type="dcterms:W3CDTF">2025-07-10T17:00:00Z</dcterms:modified>
</cp:coreProperties>
</file>