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BC358" w14:textId="4EADC02C" w:rsidR="007112CC" w:rsidRPr="00DE16C5" w:rsidRDefault="005504A2" w:rsidP="00DE16C5">
      <w:pPr>
        <w:pStyle w:val="Heading1"/>
      </w:pPr>
      <w:r w:rsidRPr="00DE16C5">
        <w:t>01-001</w:t>
      </w:r>
      <w:r w:rsidRPr="00DE16C5">
        <w:tab/>
      </w:r>
      <w:r w:rsidRPr="00DE16C5">
        <w:tab/>
      </w:r>
      <w:r w:rsidR="0061181D" w:rsidRPr="00DE16C5">
        <w:t>DEPARTMENT OF AGRICULTURE, CONSERVATION AND FORESTRY</w:t>
      </w:r>
    </w:p>
    <w:p w14:paraId="750C52BF" w14:textId="4CC8837F" w:rsidR="005504A2" w:rsidRPr="00D81766" w:rsidRDefault="005504A2" w:rsidP="001B6A37">
      <w:pPr>
        <w:spacing w:after="0"/>
      </w:pPr>
      <w:r w:rsidRPr="00D81766">
        <w:tab/>
      </w:r>
      <w:r w:rsidRPr="00D81766">
        <w:tab/>
      </w:r>
    </w:p>
    <w:p w14:paraId="12B44973" w14:textId="649B677C" w:rsidR="005504A2" w:rsidRPr="00D81766" w:rsidRDefault="005504A2" w:rsidP="00736FF2">
      <w:pPr>
        <w:spacing w:after="0"/>
      </w:pPr>
      <w:r w:rsidRPr="00D81766">
        <w:tab/>
      </w:r>
      <w:r w:rsidRPr="00D81766">
        <w:tab/>
        <w:t>DIVISION OF AGRICULTURAL RESOURCE DEVELOPMENT</w:t>
      </w:r>
    </w:p>
    <w:p w14:paraId="4F3704AA" w14:textId="77777777" w:rsidR="002F2268" w:rsidRPr="00D81766" w:rsidRDefault="002F2268" w:rsidP="00736FF2">
      <w:pPr>
        <w:spacing w:after="0"/>
      </w:pPr>
    </w:p>
    <w:p w14:paraId="73990982" w14:textId="504D8622" w:rsidR="00DA5353" w:rsidRPr="00D81766" w:rsidRDefault="009D2840" w:rsidP="00DE16C5">
      <w:pPr>
        <w:pStyle w:val="Heading1"/>
      </w:pPr>
      <w:r w:rsidRPr="00D81766">
        <w:t xml:space="preserve">Chapter </w:t>
      </w:r>
      <w:r w:rsidR="000E3DC4">
        <w:t>35</w:t>
      </w:r>
      <w:r w:rsidRPr="00D81766">
        <w:tab/>
        <w:t>RULES FOR OPERATION OF THE MAINE HEALTHY SOILS FUND</w:t>
      </w:r>
    </w:p>
    <w:p w14:paraId="745B7C38" w14:textId="77777777" w:rsidR="002F2268" w:rsidRPr="00D81766" w:rsidRDefault="002F2268" w:rsidP="002F2268">
      <w:pPr>
        <w:spacing w:after="0"/>
      </w:pPr>
    </w:p>
    <w:p w14:paraId="0045A9A1" w14:textId="4FD1E1C7" w:rsidR="009B4F3B" w:rsidRPr="00D81766" w:rsidRDefault="009B4F3B" w:rsidP="00DE16C5">
      <w:pPr>
        <w:pStyle w:val="Heading1"/>
      </w:pPr>
      <w:r w:rsidRPr="00D81766">
        <w:t>SUMMARY</w:t>
      </w:r>
    </w:p>
    <w:p w14:paraId="068F272C" w14:textId="77777777" w:rsidR="00AA1AE2" w:rsidRPr="00D81766" w:rsidRDefault="00AA1AE2" w:rsidP="002F2268">
      <w:pPr>
        <w:spacing w:after="0"/>
      </w:pPr>
    </w:p>
    <w:p w14:paraId="01803C39" w14:textId="28D6F8BE" w:rsidR="00DA5353" w:rsidRPr="00D81766" w:rsidRDefault="00DA5353" w:rsidP="001B6A37">
      <w:pPr>
        <w:spacing w:after="0"/>
        <w:ind w:left="720"/>
      </w:pPr>
      <w:r w:rsidRPr="00D81766">
        <w:t xml:space="preserve">This chapter establishes rules governing the expenditure of funds available </w:t>
      </w:r>
      <w:r w:rsidR="002F2268" w:rsidRPr="00D81766">
        <w:t>from</w:t>
      </w:r>
      <w:r w:rsidRPr="00D81766">
        <w:t xml:space="preserve"> the Maine Healthy Soils Fund for the purposes of </w:t>
      </w:r>
      <w:r w:rsidR="00F64B6D" w:rsidRPr="00D81766">
        <w:t xml:space="preserve">improving soil health </w:t>
      </w:r>
      <w:r w:rsidR="002F2268" w:rsidRPr="00D81766">
        <w:t xml:space="preserve">on Maine farms, including incentives for practice adoption, reduction of </w:t>
      </w:r>
      <w:r w:rsidR="009D5178" w:rsidRPr="00D81766">
        <w:t>on-farm</w:t>
      </w:r>
      <w:r w:rsidR="002F2268" w:rsidRPr="00D81766">
        <w:t xml:space="preserve"> barriers to improved soil health, and improving the soil health technical assistance capacity of Maine’s agriculture service provider networks.</w:t>
      </w:r>
    </w:p>
    <w:p w14:paraId="320220C5" w14:textId="77777777" w:rsidR="00BE2971" w:rsidRPr="00D81766" w:rsidRDefault="00BE2971" w:rsidP="002F2268">
      <w:pPr>
        <w:spacing w:after="0"/>
      </w:pPr>
    </w:p>
    <w:p w14:paraId="617F092D" w14:textId="5A6AEA49" w:rsidR="00090DD4" w:rsidRPr="00D81766" w:rsidRDefault="00B8725C" w:rsidP="00DE16C5">
      <w:pPr>
        <w:pStyle w:val="Heading1"/>
      </w:pPr>
      <w:r w:rsidRPr="00D81766">
        <w:t>SECTION 1.</w:t>
      </w:r>
      <w:r w:rsidR="007A05A0" w:rsidRPr="00D81766">
        <w:tab/>
      </w:r>
      <w:r w:rsidR="00A730FA" w:rsidRPr="00D81766">
        <w:t>DEFINITIONS</w:t>
      </w:r>
    </w:p>
    <w:p w14:paraId="4E6EA2AE" w14:textId="52AACE15" w:rsidR="00BE2971" w:rsidRPr="00D81766" w:rsidRDefault="00BE2971" w:rsidP="002F2268">
      <w:pPr>
        <w:spacing w:after="0"/>
      </w:pPr>
    </w:p>
    <w:p w14:paraId="3E766187" w14:textId="059AAC97" w:rsidR="00232738" w:rsidRPr="00D81766" w:rsidRDefault="009847B5" w:rsidP="00A81BAA">
      <w:pPr>
        <w:spacing w:after="0"/>
        <w:ind w:left="720"/>
      </w:pPr>
      <w:r w:rsidRPr="00D81766">
        <w:t>As used in this chapter, unless the context otherwise indicates, the following terms have the following meanings.</w:t>
      </w:r>
    </w:p>
    <w:p w14:paraId="2B453181" w14:textId="77777777" w:rsidR="00A81BAA" w:rsidRPr="00D81766" w:rsidRDefault="00A81BAA" w:rsidP="002F2268">
      <w:pPr>
        <w:spacing w:after="0"/>
      </w:pPr>
    </w:p>
    <w:p w14:paraId="43363CE8" w14:textId="7DF860FF" w:rsidR="0088120A" w:rsidRPr="00D81766" w:rsidRDefault="00B054B7" w:rsidP="00F35CAB">
      <w:pPr>
        <w:pStyle w:val="ListParagraph"/>
        <w:numPr>
          <w:ilvl w:val="0"/>
          <w:numId w:val="32"/>
        </w:numPr>
        <w:tabs>
          <w:tab w:val="left" w:pos="1440"/>
        </w:tabs>
        <w:spacing w:after="0"/>
        <w:ind w:left="1440" w:hanging="720"/>
      </w:pPr>
      <w:r w:rsidRPr="00D81766">
        <w:t>Agricultural products</w:t>
      </w:r>
      <w:r w:rsidR="00275A10" w:rsidRPr="00D81766">
        <w:t xml:space="preserve"> </w:t>
      </w:r>
      <w:r w:rsidR="00642BDE">
        <w:t>–</w:t>
      </w:r>
      <w:r w:rsidR="00275A10" w:rsidRPr="00D81766">
        <w:t xml:space="preserve"> </w:t>
      </w:r>
      <w:r w:rsidR="00F35CAB" w:rsidRPr="00D81766">
        <w:t>Plants and animals useful to humans, including but not limited to, forages and sod crops, grains and food crops, dairy products, poultry and poultry products, bees, livestock and livestock products,</w:t>
      </w:r>
      <w:r w:rsidR="00176E65">
        <w:t xml:space="preserve"> fiber,</w:t>
      </w:r>
      <w:r w:rsidR="00F35CAB" w:rsidRPr="00D81766">
        <w:t xml:space="preserve"> fruits, berries, vegetables, flowers, seeds, grasses, Christmas trees, </w:t>
      </w:r>
      <w:r w:rsidR="00AB1586">
        <w:t xml:space="preserve">annual and perennial ornamental plants, ornamental trees, </w:t>
      </w:r>
      <w:r w:rsidR="00F35CAB" w:rsidRPr="00D81766">
        <w:t>and other similar products.</w:t>
      </w:r>
    </w:p>
    <w:p w14:paraId="035B4DB6" w14:textId="77777777" w:rsidR="00090DD4" w:rsidRPr="00D81766" w:rsidRDefault="00090DD4" w:rsidP="001B6A37">
      <w:pPr>
        <w:pStyle w:val="ListParagraph"/>
        <w:spacing w:after="0"/>
      </w:pPr>
    </w:p>
    <w:p w14:paraId="4DDB5FB1" w14:textId="38E6A9B2" w:rsidR="00620B51" w:rsidRPr="00D81766" w:rsidRDefault="00620B51" w:rsidP="00FC3C72">
      <w:pPr>
        <w:pStyle w:val="ListParagraph"/>
        <w:numPr>
          <w:ilvl w:val="0"/>
          <w:numId w:val="32"/>
        </w:numPr>
        <w:tabs>
          <w:tab w:val="left" w:pos="1440"/>
          <w:tab w:val="left" w:pos="1530"/>
        </w:tabs>
        <w:spacing w:after="0"/>
        <w:ind w:left="1440" w:hanging="720"/>
      </w:pPr>
      <w:r w:rsidRPr="00D81766">
        <w:t xml:space="preserve">Agricultural </w:t>
      </w:r>
      <w:r w:rsidR="001F0C97" w:rsidRPr="00D81766">
        <w:t>s</w:t>
      </w:r>
      <w:r w:rsidRPr="00D81766">
        <w:t xml:space="preserve">ervice </w:t>
      </w:r>
      <w:r w:rsidR="001F0C97" w:rsidRPr="00D81766">
        <w:t>p</w:t>
      </w:r>
      <w:r w:rsidRPr="00D81766">
        <w:t>roviders</w:t>
      </w:r>
      <w:r w:rsidR="00C06CF6" w:rsidRPr="00D81766">
        <w:t xml:space="preserve"> – organizations</w:t>
      </w:r>
      <w:r w:rsidR="00A54543" w:rsidRPr="00D81766">
        <w:t>,</w:t>
      </w:r>
      <w:r w:rsidR="007104F4" w:rsidRPr="00D81766">
        <w:t xml:space="preserve"> including but not limited to colleges and universities</w:t>
      </w:r>
      <w:r w:rsidR="002A5AB1" w:rsidRPr="00D81766">
        <w:t>,</w:t>
      </w:r>
      <w:r w:rsidR="007104F4" w:rsidRPr="00D81766">
        <w:t xml:space="preserve"> agricultural non-profit organizations</w:t>
      </w:r>
      <w:r w:rsidR="002A5AB1" w:rsidRPr="00D81766">
        <w:t>,</w:t>
      </w:r>
      <w:r w:rsidR="007104F4" w:rsidRPr="00D81766">
        <w:t xml:space="preserve"> </w:t>
      </w:r>
      <w:r w:rsidR="00C417F9">
        <w:t xml:space="preserve">crop advisors, </w:t>
      </w:r>
      <w:r w:rsidR="007104F4" w:rsidRPr="00D81766">
        <w:t xml:space="preserve">and soil and water conservation districts, </w:t>
      </w:r>
      <w:r w:rsidR="00C06CF6" w:rsidRPr="00D81766">
        <w:t>that provide technical and/or financial assistance to farm operations</w:t>
      </w:r>
      <w:r w:rsidR="007D1845" w:rsidRPr="00D81766">
        <w:t xml:space="preserve"> </w:t>
      </w:r>
      <w:r w:rsidR="00CF3819" w:rsidRPr="00D81766">
        <w:t xml:space="preserve">to address barriers, constraints, and other </w:t>
      </w:r>
      <w:r w:rsidR="00FC3C72" w:rsidRPr="00D81766">
        <w:t>such issues commonly faced.</w:t>
      </w:r>
    </w:p>
    <w:p w14:paraId="2E8361D5" w14:textId="77777777" w:rsidR="00090DD4" w:rsidRPr="00D81766" w:rsidRDefault="00090DD4" w:rsidP="001B6A37">
      <w:pPr>
        <w:pStyle w:val="ListParagraph"/>
        <w:spacing w:after="0"/>
      </w:pPr>
    </w:p>
    <w:p w14:paraId="7225C620" w14:textId="64686405" w:rsidR="00B054B7" w:rsidRPr="00D81766" w:rsidRDefault="00B054B7" w:rsidP="001B6A37">
      <w:pPr>
        <w:pStyle w:val="ListParagraph"/>
        <w:numPr>
          <w:ilvl w:val="0"/>
          <w:numId w:val="32"/>
        </w:numPr>
        <w:spacing w:after="0"/>
        <w:ind w:left="1440" w:hanging="720"/>
      </w:pPr>
      <w:r w:rsidRPr="00D81766">
        <w:t xml:space="preserve">Commissioner </w:t>
      </w:r>
      <w:r w:rsidR="002B5170" w:rsidRPr="00D81766">
        <w:t>– the Commissioner of the Department of Agriculture, Conservation</w:t>
      </w:r>
      <w:r w:rsidR="008073E5" w:rsidRPr="00D81766">
        <w:t xml:space="preserve"> and Forestry</w:t>
      </w:r>
    </w:p>
    <w:p w14:paraId="7D979509" w14:textId="77777777" w:rsidR="00090DD4" w:rsidRPr="00D81766" w:rsidRDefault="00090DD4" w:rsidP="001B6A37">
      <w:pPr>
        <w:pStyle w:val="ListParagraph"/>
        <w:spacing w:after="0"/>
      </w:pPr>
    </w:p>
    <w:p w14:paraId="439F9391" w14:textId="091B4A4A" w:rsidR="00B054B7" w:rsidRPr="00D81766" w:rsidRDefault="00B054B7" w:rsidP="007A2C7F">
      <w:pPr>
        <w:pStyle w:val="ListParagraph"/>
        <w:numPr>
          <w:ilvl w:val="0"/>
          <w:numId w:val="32"/>
        </w:numPr>
        <w:spacing w:after="0"/>
        <w:ind w:firstLine="0"/>
      </w:pPr>
      <w:r w:rsidRPr="00D81766">
        <w:t>Department</w:t>
      </w:r>
      <w:r w:rsidR="002B5170" w:rsidRPr="00D81766">
        <w:t xml:space="preserve"> – the Department of Agriculture, Conservation and Forestry</w:t>
      </w:r>
    </w:p>
    <w:p w14:paraId="6F47AED8" w14:textId="77777777" w:rsidR="00090DD4" w:rsidRPr="00D81766" w:rsidRDefault="00090DD4" w:rsidP="001B6A37">
      <w:pPr>
        <w:pStyle w:val="ListParagraph"/>
        <w:spacing w:after="0"/>
      </w:pPr>
    </w:p>
    <w:p w14:paraId="22D6D644" w14:textId="0884A08D" w:rsidR="006A2A41" w:rsidRPr="00D81766" w:rsidRDefault="006A2A41" w:rsidP="008E7699">
      <w:pPr>
        <w:pStyle w:val="ListParagraph"/>
        <w:numPr>
          <w:ilvl w:val="0"/>
          <w:numId w:val="32"/>
        </w:numPr>
        <w:spacing w:after="0"/>
        <w:ind w:left="1440" w:hanging="720"/>
      </w:pPr>
      <w:r w:rsidRPr="00D81766">
        <w:t>Farmland</w:t>
      </w:r>
      <w:r w:rsidR="00A7750D" w:rsidRPr="00D81766">
        <w:t xml:space="preserve"> </w:t>
      </w:r>
      <w:r w:rsidR="00E156C3" w:rsidRPr="00D81766">
        <w:t>–</w:t>
      </w:r>
      <w:r w:rsidR="00A7750D" w:rsidRPr="00D81766">
        <w:t xml:space="preserve"> </w:t>
      </w:r>
      <w:r w:rsidR="00E156C3" w:rsidRPr="00D81766">
        <w:t>any tract or tracts of land used</w:t>
      </w:r>
      <w:r w:rsidR="007C1BFA" w:rsidRPr="00D81766">
        <w:t xml:space="preserve"> to produce agricultural products for a farm operation</w:t>
      </w:r>
      <w:r w:rsidR="00955093" w:rsidRPr="00D81766">
        <w:t xml:space="preserve"> that consists of at least </w:t>
      </w:r>
      <w:r w:rsidR="00F7470F" w:rsidRPr="00D81766">
        <w:t>one (</w:t>
      </w:r>
      <w:r w:rsidR="00955093" w:rsidRPr="00D81766">
        <w:t>1</w:t>
      </w:r>
      <w:r w:rsidR="00F7470F" w:rsidRPr="00D81766">
        <w:t>)</w:t>
      </w:r>
      <w:r w:rsidR="00955093" w:rsidRPr="00D81766">
        <w:t xml:space="preserve"> acre</w:t>
      </w:r>
      <w:r w:rsidR="00F83DFC" w:rsidRPr="00D81766">
        <w:t xml:space="preserve"> and has produced agricultural products with a gross annual value of at least $2,000</w:t>
      </w:r>
      <w:r w:rsidR="008E7699" w:rsidRPr="00D81766">
        <w:t xml:space="preserve"> in one </w:t>
      </w:r>
      <w:r w:rsidR="00F7470F" w:rsidRPr="00D81766">
        <w:t xml:space="preserve">(1) </w:t>
      </w:r>
      <w:r w:rsidR="008E7699" w:rsidRPr="00D81766">
        <w:t>of the last three (3) years.</w:t>
      </w:r>
    </w:p>
    <w:p w14:paraId="2FA5196F" w14:textId="77777777" w:rsidR="00090DD4" w:rsidRPr="00D81766" w:rsidRDefault="00090DD4" w:rsidP="001B6A37">
      <w:pPr>
        <w:pStyle w:val="ListParagraph"/>
        <w:spacing w:after="0"/>
      </w:pPr>
    </w:p>
    <w:p w14:paraId="4ED00E63" w14:textId="63100422" w:rsidR="006A2A41" w:rsidRPr="00D81766" w:rsidRDefault="006A2A41" w:rsidP="003B0D17">
      <w:pPr>
        <w:pStyle w:val="ListParagraph"/>
        <w:numPr>
          <w:ilvl w:val="0"/>
          <w:numId w:val="32"/>
        </w:numPr>
        <w:spacing w:after="0"/>
        <w:ind w:left="1440" w:hanging="720"/>
      </w:pPr>
      <w:r w:rsidRPr="00D81766">
        <w:lastRenderedPageBreak/>
        <w:t>Farm operation</w:t>
      </w:r>
      <w:r w:rsidR="00A7750D" w:rsidRPr="00D81766">
        <w:t xml:space="preserve"> </w:t>
      </w:r>
      <w:r w:rsidR="00FA03B8" w:rsidRPr="00D81766">
        <w:t>–</w:t>
      </w:r>
      <w:r w:rsidR="00A7750D" w:rsidRPr="00D81766">
        <w:t xml:space="preserve"> </w:t>
      </w:r>
      <w:r w:rsidR="00FA03B8" w:rsidRPr="00D81766">
        <w:t>a</w:t>
      </w:r>
      <w:r w:rsidR="002678B2" w:rsidRPr="00D81766">
        <w:t>n entity that</w:t>
      </w:r>
      <w:r w:rsidR="00DE07B1">
        <w:t xml:space="preserve"> uses farmland to</w:t>
      </w:r>
      <w:r w:rsidR="002678B2" w:rsidRPr="00D81766">
        <w:t xml:space="preserve"> produce agricultural products with the intent that they be sold </w:t>
      </w:r>
      <w:r w:rsidR="005C036E" w:rsidRPr="00D81766">
        <w:t xml:space="preserve">commercially </w:t>
      </w:r>
      <w:r w:rsidR="002678B2" w:rsidRPr="00D81766">
        <w:t>to generate income</w:t>
      </w:r>
      <w:r w:rsidR="00E54DC9" w:rsidRPr="00D81766">
        <w:t xml:space="preserve"> or otherwise </w:t>
      </w:r>
      <w:r w:rsidR="003B0D17" w:rsidRPr="00D81766">
        <w:t>create</w:t>
      </w:r>
      <w:r w:rsidR="00DE07B1">
        <w:t>s</w:t>
      </w:r>
      <w:r w:rsidR="003B0D17" w:rsidRPr="00D81766">
        <w:t xml:space="preserve"> access to</w:t>
      </w:r>
      <w:r w:rsidR="0095044E" w:rsidRPr="00D81766">
        <w:t xml:space="preserve"> farmland </w:t>
      </w:r>
      <w:r w:rsidR="003B0D17" w:rsidRPr="00D81766">
        <w:t>for</w:t>
      </w:r>
      <w:r w:rsidR="0095044E" w:rsidRPr="00D81766">
        <w:t xml:space="preserve"> historically underserved </w:t>
      </w:r>
      <w:r w:rsidR="003B0D17" w:rsidRPr="00D81766">
        <w:t>farmers.</w:t>
      </w:r>
    </w:p>
    <w:p w14:paraId="75EA5D49" w14:textId="77777777" w:rsidR="00090DD4" w:rsidRPr="00D81766" w:rsidRDefault="00090DD4" w:rsidP="001B6A37">
      <w:pPr>
        <w:pStyle w:val="ListParagraph"/>
        <w:spacing w:after="0"/>
      </w:pPr>
    </w:p>
    <w:p w14:paraId="3F3F89C4" w14:textId="6ED03009" w:rsidR="009B6879" w:rsidRPr="00D81766" w:rsidRDefault="006A2A41" w:rsidP="009B6879">
      <w:pPr>
        <w:pStyle w:val="ListParagraph"/>
        <w:numPr>
          <w:ilvl w:val="0"/>
          <w:numId w:val="32"/>
        </w:numPr>
        <w:spacing w:after="0"/>
        <w:ind w:left="1440" w:hanging="720"/>
      </w:pPr>
      <w:r w:rsidRPr="00D81766">
        <w:t>Funding cycle</w:t>
      </w:r>
      <w:r w:rsidR="00A7750D" w:rsidRPr="00D81766">
        <w:t xml:space="preserve"> </w:t>
      </w:r>
      <w:r w:rsidR="00F94523" w:rsidRPr="00D81766">
        <w:t>–</w:t>
      </w:r>
      <w:r w:rsidR="00A7750D" w:rsidRPr="00D81766">
        <w:t xml:space="preserve"> </w:t>
      </w:r>
      <w:r w:rsidR="00DA2E34" w:rsidRPr="00D81766">
        <w:t xml:space="preserve">the dates during which </w:t>
      </w:r>
      <w:r w:rsidR="005B194C" w:rsidRPr="00D81766">
        <w:t xml:space="preserve">a funding </w:t>
      </w:r>
      <w:r w:rsidR="00B10596" w:rsidRPr="00D81766">
        <w:t>initiative</w:t>
      </w:r>
      <w:r w:rsidR="00897541" w:rsidRPr="00D81766">
        <w:t xml:space="preserve"> </w:t>
      </w:r>
      <w:r w:rsidR="005B194C" w:rsidRPr="00D81766">
        <w:t>is active and accepting applications.</w:t>
      </w:r>
      <w:r w:rsidR="00DA2E34" w:rsidRPr="00D81766">
        <w:t xml:space="preserve"> </w:t>
      </w:r>
    </w:p>
    <w:p w14:paraId="7811B5CD" w14:textId="77777777" w:rsidR="009B6879" w:rsidRPr="00D81766" w:rsidRDefault="009B6879" w:rsidP="001B6A37">
      <w:pPr>
        <w:spacing w:after="0"/>
      </w:pPr>
    </w:p>
    <w:p w14:paraId="7C4A212D" w14:textId="79AEFE78" w:rsidR="009B6879" w:rsidRPr="00D81766" w:rsidRDefault="006A2A41" w:rsidP="009B6879">
      <w:pPr>
        <w:pStyle w:val="ListParagraph"/>
        <w:numPr>
          <w:ilvl w:val="0"/>
          <w:numId w:val="32"/>
        </w:numPr>
        <w:spacing w:after="0"/>
        <w:ind w:left="1440" w:hanging="720"/>
      </w:pPr>
      <w:r w:rsidRPr="00D81766">
        <w:t xml:space="preserve">Healthy </w:t>
      </w:r>
      <w:r w:rsidR="001F0C97" w:rsidRPr="00D81766">
        <w:t>s</w:t>
      </w:r>
      <w:r w:rsidRPr="00D81766">
        <w:t xml:space="preserve">oils </w:t>
      </w:r>
      <w:r w:rsidR="001F0C97" w:rsidRPr="00D81766">
        <w:t>b</w:t>
      </w:r>
      <w:r w:rsidRPr="00D81766">
        <w:t>est</w:t>
      </w:r>
      <w:r w:rsidR="001F0C97" w:rsidRPr="00D81766">
        <w:t xml:space="preserve"> p</w:t>
      </w:r>
      <w:r w:rsidRPr="00D81766">
        <w:t>ractices</w:t>
      </w:r>
      <w:r w:rsidR="002F6672" w:rsidRPr="00D81766">
        <w:t xml:space="preserve"> </w:t>
      </w:r>
      <w:r w:rsidR="006360FE" w:rsidRPr="00D81766">
        <w:t>–</w:t>
      </w:r>
      <w:r w:rsidR="002F6672" w:rsidRPr="00D81766">
        <w:t xml:space="preserve"> </w:t>
      </w:r>
      <w:r w:rsidR="009B6879" w:rsidRPr="00D81766">
        <w:t>agricultural and land management practices that:</w:t>
      </w:r>
    </w:p>
    <w:p w14:paraId="0220A8F5" w14:textId="77777777" w:rsidR="0096255E" w:rsidRPr="00D81766" w:rsidRDefault="0096255E" w:rsidP="001B6A37">
      <w:pPr>
        <w:spacing w:after="0"/>
      </w:pPr>
    </w:p>
    <w:p w14:paraId="42E7C2AB" w14:textId="2C2FEF99" w:rsidR="009B6879" w:rsidRPr="00D81766" w:rsidRDefault="009B6879" w:rsidP="001B6A37">
      <w:pPr>
        <w:pStyle w:val="ListParagraph"/>
        <w:numPr>
          <w:ilvl w:val="1"/>
          <w:numId w:val="32"/>
        </w:numPr>
        <w:spacing w:after="0"/>
        <w:ind w:left="2160" w:hanging="720"/>
      </w:pPr>
      <w:r w:rsidRPr="00D81766">
        <w:t>Enhance the continuing capacity of soils to function as a vital, living biological system, increase soil organic matter, improve soil structure, strengthen water holding and nutrient holding capacity, improve nutrient cycling and result in net long-term greenhouse gas drawdown;</w:t>
      </w:r>
    </w:p>
    <w:p w14:paraId="26C9A5D2" w14:textId="77777777" w:rsidR="0096255E" w:rsidRPr="00D81766" w:rsidRDefault="0096255E" w:rsidP="001B6A37">
      <w:pPr>
        <w:spacing w:after="0"/>
      </w:pPr>
    </w:p>
    <w:p w14:paraId="5023F5C2" w14:textId="4DA7D7C1" w:rsidR="009B6879" w:rsidRPr="00D81766" w:rsidRDefault="009B6879" w:rsidP="001B6A37">
      <w:pPr>
        <w:pStyle w:val="ListParagraph"/>
        <w:numPr>
          <w:ilvl w:val="1"/>
          <w:numId w:val="32"/>
        </w:numPr>
        <w:spacing w:after="0"/>
        <w:ind w:left="2160" w:hanging="720"/>
      </w:pPr>
      <w:r w:rsidRPr="00D81766">
        <w:t>Continuously improve the capacity of soils to host a diversity of beneficial organisms, grow vigorous crops, enhance agricultural resilience, including, but not limited to, the ability of crops and livestock to tolerate and recover from drought, temperature extremes, pests and other stressors, and help regulate the global climate by converting organic residue into stable soil organic matter and retaining nutrients, including, but not limited to, nitrogen and phosphorus;</w:t>
      </w:r>
    </w:p>
    <w:p w14:paraId="22BD9BE5" w14:textId="77777777" w:rsidR="0096255E" w:rsidRPr="00D81766" w:rsidRDefault="0096255E" w:rsidP="001B6A37">
      <w:pPr>
        <w:spacing w:after="0"/>
      </w:pPr>
    </w:p>
    <w:p w14:paraId="0E97F2F0" w14:textId="60B886FF" w:rsidR="009B6879" w:rsidRPr="00D81766" w:rsidRDefault="009B6879" w:rsidP="001B6A37">
      <w:pPr>
        <w:pStyle w:val="ListParagraph"/>
        <w:numPr>
          <w:ilvl w:val="1"/>
          <w:numId w:val="32"/>
        </w:numPr>
        <w:spacing w:after="0"/>
        <w:ind w:left="2160" w:hanging="720"/>
      </w:pPr>
      <w:r w:rsidRPr="00D81766">
        <w:t>Continuously improve the health of soils by considering all relevant factors, including, but not limited to, depth of topsoil horizons, water infiltration rate, water holding capacity, organic carbon content, biologically accessible nutrient content, bulk density, biological activity and biological and microbiological diversity; and</w:t>
      </w:r>
    </w:p>
    <w:p w14:paraId="5BD1AEBF" w14:textId="77777777" w:rsidR="0096255E" w:rsidRPr="00D81766" w:rsidRDefault="0096255E" w:rsidP="001B6A37">
      <w:pPr>
        <w:spacing w:after="0"/>
      </w:pPr>
    </w:p>
    <w:p w14:paraId="2B58595E" w14:textId="7D07FA8A" w:rsidR="006A2A41" w:rsidRPr="00D81766" w:rsidRDefault="009B6879" w:rsidP="001B6A37">
      <w:pPr>
        <w:pStyle w:val="ListParagraph"/>
        <w:numPr>
          <w:ilvl w:val="1"/>
          <w:numId w:val="32"/>
        </w:numPr>
        <w:spacing w:after="0"/>
        <w:ind w:left="2160" w:hanging="720"/>
      </w:pPr>
      <w:r w:rsidRPr="00D81766">
        <w:t>Follow the principles of minimizing soil disturbance and external inputs: keeping soil covered, maximizing biodiversity, maximizing the presence of living roots and integrating animals into land management, including grazing animals, birds, beneficial insects and keystone species, such as earthworms.</w:t>
      </w:r>
    </w:p>
    <w:p w14:paraId="5384D8DF" w14:textId="77777777" w:rsidR="002A4D4E" w:rsidRPr="00D81766" w:rsidRDefault="002A4D4E" w:rsidP="001B6A37">
      <w:pPr>
        <w:pStyle w:val="ListParagraph"/>
        <w:spacing w:after="0"/>
      </w:pPr>
    </w:p>
    <w:p w14:paraId="0CEEADB1" w14:textId="23284047" w:rsidR="00EC583E" w:rsidRPr="00D81766" w:rsidRDefault="00941E89" w:rsidP="00422765">
      <w:pPr>
        <w:pStyle w:val="ListParagraph"/>
        <w:numPr>
          <w:ilvl w:val="0"/>
          <w:numId w:val="32"/>
        </w:numPr>
        <w:spacing w:after="0"/>
        <w:ind w:left="1440" w:hanging="720"/>
      </w:pPr>
      <w:r w:rsidRPr="00D81766">
        <w:t xml:space="preserve">Historically underserved </w:t>
      </w:r>
      <w:r w:rsidR="002A4D4E" w:rsidRPr="00D81766">
        <w:t>farmers</w:t>
      </w:r>
      <w:r w:rsidR="00275A10" w:rsidRPr="00D81766">
        <w:t xml:space="preserve"> </w:t>
      </w:r>
      <w:r w:rsidR="00904F04" w:rsidRPr="00D81766">
        <w:t>–</w:t>
      </w:r>
    </w:p>
    <w:p w14:paraId="39980518" w14:textId="77777777" w:rsidR="004F283C" w:rsidRPr="00D81766" w:rsidRDefault="004F283C" w:rsidP="001B6A37">
      <w:pPr>
        <w:pStyle w:val="ListParagraph"/>
        <w:spacing w:after="0"/>
        <w:ind w:left="1440"/>
      </w:pPr>
    </w:p>
    <w:p w14:paraId="30602D2B" w14:textId="3FC7204E" w:rsidR="00F23F58" w:rsidRPr="00D81766" w:rsidRDefault="00940641" w:rsidP="0049451F">
      <w:pPr>
        <w:pStyle w:val="ListParagraph"/>
        <w:numPr>
          <w:ilvl w:val="1"/>
          <w:numId w:val="32"/>
        </w:numPr>
        <w:spacing w:after="0"/>
        <w:ind w:left="2160" w:hanging="720"/>
      </w:pPr>
      <w:r w:rsidRPr="00D81766">
        <w:t>B</w:t>
      </w:r>
      <w:r w:rsidR="0090267A" w:rsidRPr="00D81766">
        <w:t>e</w:t>
      </w:r>
      <w:r w:rsidR="00904F04" w:rsidRPr="00D81766">
        <w:t>ginning</w:t>
      </w:r>
      <w:r w:rsidRPr="00D81766">
        <w:t xml:space="preserve"> farmer or rancher</w:t>
      </w:r>
      <w:r w:rsidR="00F23F58" w:rsidRPr="00D81766">
        <w:t xml:space="preserve"> means</w:t>
      </w:r>
      <w:r w:rsidR="00AF1A60" w:rsidRPr="00D81766">
        <w:t xml:space="preserve"> a person</w:t>
      </w:r>
      <w:r w:rsidR="00137BFA" w:rsidRPr="00D81766">
        <w:t xml:space="preserve"> </w:t>
      </w:r>
      <w:r w:rsidR="00CA4409">
        <w:t>with at least two (2) years of farm</w:t>
      </w:r>
      <w:r w:rsidR="00337DE5">
        <w:t>ing</w:t>
      </w:r>
      <w:r w:rsidR="00CA4409">
        <w:t xml:space="preserve"> experience, including but not limited to crop planning, </w:t>
      </w:r>
      <w:r w:rsidR="00BF2BED">
        <w:t>field preparation</w:t>
      </w:r>
      <w:r w:rsidR="00233B2D">
        <w:t xml:space="preserve"> and crop management, </w:t>
      </w:r>
      <w:r w:rsidR="00CA4409">
        <w:t>farm business management, livestock/pasture management</w:t>
      </w:r>
      <w:r w:rsidR="00CA01C2">
        <w:t xml:space="preserve">, and pest </w:t>
      </w:r>
      <w:r w:rsidR="002A2D2C">
        <w:t>management that</w:t>
      </w:r>
      <w:r w:rsidR="00337DE5">
        <w:t xml:space="preserve"> </w:t>
      </w:r>
      <w:r w:rsidR="00137BFA" w:rsidRPr="00D81766">
        <w:t>has operated a farm or ranch for not more than 10 years</w:t>
      </w:r>
      <w:r w:rsidR="00E77D95" w:rsidRPr="00D81766">
        <w:t>.</w:t>
      </w:r>
    </w:p>
    <w:p w14:paraId="636BCFB9" w14:textId="77777777" w:rsidR="008B072B" w:rsidRPr="00D81766" w:rsidRDefault="008B072B" w:rsidP="001B6A37">
      <w:pPr>
        <w:pStyle w:val="ListParagraph"/>
        <w:spacing w:after="0"/>
        <w:ind w:left="2160"/>
      </w:pPr>
    </w:p>
    <w:p w14:paraId="71CC00F5" w14:textId="35F88878" w:rsidR="00212E22" w:rsidRPr="00D81766" w:rsidRDefault="00E77D95" w:rsidP="00541458">
      <w:pPr>
        <w:pStyle w:val="ListParagraph"/>
        <w:numPr>
          <w:ilvl w:val="1"/>
          <w:numId w:val="32"/>
        </w:numPr>
        <w:spacing w:after="0"/>
        <w:ind w:left="2160" w:hanging="720"/>
      </w:pPr>
      <w:r w:rsidRPr="00D81766">
        <w:t>Socially disadvantaged farmer or rancher means a farmer or rancher</w:t>
      </w:r>
      <w:r w:rsidR="00B453E6" w:rsidRPr="00D81766">
        <w:t xml:space="preserve"> who is a member of a socially disadvantaged</w:t>
      </w:r>
      <w:r w:rsidR="002B5386" w:rsidRPr="00D81766">
        <w:t xml:space="preserve"> group</w:t>
      </w:r>
      <w:r w:rsidR="008B072B" w:rsidRPr="00D81766">
        <w:t>, which means a group whose members have been subjected to racial or ethnic prejudice because of their identity as members of a group without regard to their individual qualities.</w:t>
      </w:r>
    </w:p>
    <w:p w14:paraId="01749D87" w14:textId="77777777" w:rsidR="00212E22" w:rsidRPr="00D81766" w:rsidRDefault="00212E22" w:rsidP="001B6A37">
      <w:pPr>
        <w:pStyle w:val="ListParagraph"/>
        <w:spacing w:after="0"/>
        <w:ind w:left="2160"/>
      </w:pPr>
    </w:p>
    <w:p w14:paraId="689862C8" w14:textId="350C9AA8" w:rsidR="00F23F58" w:rsidRPr="00D81766" w:rsidRDefault="00F23F58" w:rsidP="0049451F">
      <w:pPr>
        <w:pStyle w:val="ListParagraph"/>
        <w:numPr>
          <w:ilvl w:val="1"/>
          <w:numId w:val="32"/>
        </w:numPr>
        <w:spacing w:after="0"/>
        <w:ind w:left="2160" w:hanging="720"/>
      </w:pPr>
      <w:r w:rsidRPr="00D81766">
        <w:t>V</w:t>
      </w:r>
      <w:r w:rsidR="00904F04" w:rsidRPr="00D81766">
        <w:t>eteran</w:t>
      </w:r>
      <w:r w:rsidR="00212E22" w:rsidRPr="00D81766">
        <w:t xml:space="preserve"> farmer or rancher means a farmer or rancher who has served in the Armed Forces</w:t>
      </w:r>
      <w:r w:rsidR="017AEA71" w:rsidRPr="00D81766">
        <w:t>, including the United States Army, Navy, Marine Corps, Air Force, Space Force, and Coast Guard, including the reserve components thereof,</w:t>
      </w:r>
      <w:r w:rsidR="00A036F5">
        <w:t xml:space="preserve"> </w:t>
      </w:r>
      <w:r w:rsidR="00EF2763" w:rsidRPr="00D81766">
        <w:t xml:space="preserve">and who has operated a farm or ranch for not more than 10 years; OR </w:t>
      </w:r>
      <w:r w:rsidR="000853E7" w:rsidRPr="00D81766">
        <w:t>is a veteran who has first obtained status as a veteran during the most recent 10-year period.</w:t>
      </w:r>
    </w:p>
    <w:p w14:paraId="51BFD65E" w14:textId="77777777" w:rsidR="00701437" w:rsidRPr="00D81766" w:rsidRDefault="00701437" w:rsidP="001B6A37">
      <w:pPr>
        <w:spacing w:after="0"/>
      </w:pPr>
    </w:p>
    <w:p w14:paraId="258586F1" w14:textId="4DF35381" w:rsidR="00086658" w:rsidRPr="00D81766" w:rsidRDefault="00FD75B4" w:rsidP="00422765">
      <w:pPr>
        <w:pStyle w:val="ListParagraph"/>
        <w:numPr>
          <w:ilvl w:val="0"/>
          <w:numId w:val="32"/>
        </w:numPr>
        <w:spacing w:after="0"/>
        <w:ind w:left="1440" w:hanging="720"/>
      </w:pPr>
      <w:r w:rsidRPr="00D81766">
        <w:t xml:space="preserve">The </w:t>
      </w:r>
      <w:r w:rsidR="00897541" w:rsidRPr="00D81766">
        <w:t>P</w:t>
      </w:r>
      <w:r w:rsidRPr="00D81766">
        <w:t>rogram – the Maine Healthy Soils Program</w:t>
      </w:r>
      <w:r w:rsidR="00D027DC" w:rsidRPr="00D81766">
        <w:t>, as established by P.L. 2021, ch. 143, § 1</w:t>
      </w:r>
      <w:r w:rsidR="00701437" w:rsidRPr="00D81766">
        <w:t>.</w:t>
      </w:r>
    </w:p>
    <w:p w14:paraId="5055BE4B" w14:textId="77777777" w:rsidR="00090DD4" w:rsidRPr="00D81766" w:rsidRDefault="00090DD4" w:rsidP="001B6A37">
      <w:pPr>
        <w:pStyle w:val="ListParagraph"/>
        <w:spacing w:after="0"/>
      </w:pPr>
    </w:p>
    <w:p w14:paraId="6B88B827" w14:textId="0AD754E2" w:rsidR="00B054B7" w:rsidRPr="00D81766" w:rsidRDefault="006A2A41" w:rsidP="00FB3439">
      <w:pPr>
        <w:pStyle w:val="ListParagraph"/>
        <w:numPr>
          <w:ilvl w:val="0"/>
          <w:numId w:val="32"/>
        </w:numPr>
        <w:spacing w:after="0"/>
        <w:ind w:left="1440" w:hanging="720"/>
      </w:pPr>
      <w:r w:rsidRPr="00D81766">
        <w:t>Review Panel</w:t>
      </w:r>
      <w:r w:rsidR="00A7750D" w:rsidRPr="00D81766">
        <w:t xml:space="preserve"> </w:t>
      </w:r>
      <w:r w:rsidR="001D126C" w:rsidRPr="00D81766">
        <w:t xml:space="preserve">– </w:t>
      </w:r>
      <w:r w:rsidR="00041342" w:rsidRPr="00D81766">
        <w:t xml:space="preserve">a panel </w:t>
      </w:r>
      <w:r w:rsidR="00FB3439" w:rsidRPr="00D81766">
        <w:t>that shall review</w:t>
      </w:r>
      <w:r w:rsidR="001D126C" w:rsidRPr="00D81766">
        <w:t xml:space="preserve"> Section </w:t>
      </w:r>
      <w:r w:rsidR="00FB3439" w:rsidRPr="00D81766">
        <w:t>3</w:t>
      </w:r>
      <w:r w:rsidR="001D126C" w:rsidRPr="00D81766">
        <w:t xml:space="preserve"> grant proposals and make recommendations for funding to the Commissioner. Reviews shall encompass the technical aspects of the proposed project and whether the applicant meets eligibility criteria. The review panel shall consist of three (3) people appointed by the Commissioner with knowledge of soil health and sustainable agriculture </w:t>
      </w:r>
      <w:r w:rsidR="00EA07A3" w:rsidRPr="00D81766">
        <w:t>that</w:t>
      </w:r>
      <w:r w:rsidR="001D126C" w:rsidRPr="00D81766">
        <w:t xml:space="preserve"> do not have a conflict of interest with the applicant</w:t>
      </w:r>
      <w:r w:rsidR="00EF3E7F" w:rsidRPr="00D81766">
        <w:t>(s)</w:t>
      </w:r>
      <w:r w:rsidR="001D126C" w:rsidRPr="00D81766">
        <w:t>.</w:t>
      </w:r>
      <w:r w:rsidR="00EF3E7F" w:rsidRPr="00D81766">
        <w:t xml:space="preserve"> At least one panel member must be Department staff.</w:t>
      </w:r>
    </w:p>
    <w:p w14:paraId="37950C67" w14:textId="77777777" w:rsidR="00090DD4" w:rsidRPr="00D81766" w:rsidRDefault="00090DD4" w:rsidP="001B6A37">
      <w:pPr>
        <w:pStyle w:val="ListParagraph"/>
        <w:spacing w:after="0"/>
      </w:pPr>
    </w:p>
    <w:p w14:paraId="3B4A28C4" w14:textId="69FB4A61" w:rsidR="001F0C97" w:rsidRPr="00D81766" w:rsidRDefault="001F0C97" w:rsidP="001B6A37">
      <w:pPr>
        <w:pStyle w:val="ListParagraph"/>
        <w:numPr>
          <w:ilvl w:val="0"/>
          <w:numId w:val="32"/>
        </w:numPr>
        <w:spacing w:after="0"/>
        <w:ind w:left="1440" w:hanging="720"/>
      </w:pPr>
      <w:r w:rsidRPr="00D81766">
        <w:t>Soil amendments</w:t>
      </w:r>
      <w:r w:rsidR="00092E58" w:rsidRPr="00D81766">
        <w:t xml:space="preserve"> </w:t>
      </w:r>
      <w:r w:rsidR="002A4508" w:rsidRPr="00D81766">
        <w:t>–</w:t>
      </w:r>
      <w:r w:rsidR="00092E58" w:rsidRPr="00D81766">
        <w:t xml:space="preserve"> </w:t>
      </w:r>
      <w:r w:rsidR="002A4508" w:rsidRPr="00D81766">
        <w:t xml:space="preserve">amendments </w:t>
      </w:r>
      <w:r w:rsidR="000254B3" w:rsidRPr="00D81766">
        <w:t>including but not limited to</w:t>
      </w:r>
      <w:r w:rsidR="002A4508" w:rsidRPr="00D81766">
        <w:t xml:space="preserve"> biochar and compost that </w:t>
      </w:r>
      <w:r w:rsidR="00674043" w:rsidRPr="00D81766">
        <w:t xml:space="preserve">are developed from plant and animal residues. </w:t>
      </w:r>
      <w:r w:rsidR="0004784F">
        <w:t xml:space="preserve">Amendments may also include agricultural lime. </w:t>
      </w:r>
      <w:r w:rsidR="00674043" w:rsidRPr="00D81766">
        <w:t>Soil amendments in this chapter must be used with the intent of improving the physical, biological, and chemical properties of the soil</w:t>
      </w:r>
      <w:r w:rsidR="008D591C" w:rsidRPr="00D81766">
        <w:t xml:space="preserve">, including but not limited to increasing soil organic matter, soil carbon sequestration, soil aggregate stability, </w:t>
      </w:r>
      <w:r w:rsidR="00397291" w:rsidRPr="00D81766">
        <w:t>and/or soil organism habitats.</w:t>
      </w:r>
      <w:r w:rsidR="002A4508" w:rsidRPr="00D81766">
        <w:t xml:space="preserve"> </w:t>
      </w:r>
    </w:p>
    <w:p w14:paraId="2ECC7305" w14:textId="77777777" w:rsidR="00090DD4" w:rsidRPr="00D81766" w:rsidRDefault="00090DD4" w:rsidP="001B6A37">
      <w:pPr>
        <w:pStyle w:val="ListParagraph"/>
        <w:spacing w:after="0"/>
      </w:pPr>
    </w:p>
    <w:p w14:paraId="4CF9E000" w14:textId="323A09E5" w:rsidR="006A2A41" w:rsidRPr="00D81766" w:rsidRDefault="006A2A41" w:rsidP="00A534BA">
      <w:pPr>
        <w:pStyle w:val="ListParagraph"/>
        <w:numPr>
          <w:ilvl w:val="0"/>
          <w:numId w:val="32"/>
        </w:numPr>
        <w:spacing w:after="0"/>
        <w:ind w:left="1440" w:hanging="720"/>
      </w:pPr>
      <w:r w:rsidRPr="00D81766">
        <w:t>Soil health management plan</w:t>
      </w:r>
      <w:r w:rsidR="00091509" w:rsidRPr="00D81766">
        <w:t xml:space="preserve"> </w:t>
      </w:r>
      <w:r w:rsidR="00F65851" w:rsidRPr="00D81766">
        <w:t>–</w:t>
      </w:r>
      <w:r w:rsidR="00091509" w:rsidRPr="00D81766">
        <w:t xml:space="preserve"> </w:t>
      </w:r>
      <w:r w:rsidR="00F65851" w:rsidRPr="00D81766">
        <w:t xml:space="preserve">a plan </w:t>
      </w:r>
      <w:r w:rsidR="00EF6C06" w:rsidRPr="00D81766">
        <w:t>that integrates soil health testing results, farmer goals</w:t>
      </w:r>
      <w:r w:rsidR="00557CDC" w:rsidRPr="00D81766">
        <w:t xml:space="preserve">, and farm background/capacity </w:t>
      </w:r>
      <w:r w:rsidR="00E85D83" w:rsidRPr="00D81766">
        <w:t>to address</w:t>
      </w:r>
      <w:r w:rsidR="00C417F9">
        <w:t>, monitor,</w:t>
      </w:r>
      <w:r w:rsidR="00E85D83" w:rsidRPr="00D81766">
        <w:t xml:space="preserve"> and improve</w:t>
      </w:r>
      <w:r w:rsidR="00EF6C06" w:rsidRPr="00D81766">
        <w:t xml:space="preserve"> soil health constraints</w:t>
      </w:r>
      <w:r w:rsidR="00E85D83" w:rsidRPr="00D81766">
        <w:t>.</w:t>
      </w:r>
      <w:r w:rsidR="00557CDC" w:rsidRPr="00D81766">
        <w:t xml:space="preserve"> </w:t>
      </w:r>
      <w:r w:rsidR="00727051" w:rsidRPr="00D81766">
        <w:t>The soil health management p</w:t>
      </w:r>
      <w:r w:rsidR="00557CDC" w:rsidRPr="00D81766">
        <w:t>lan should</w:t>
      </w:r>
      <w:r w:rsidR="00FC74BF" w:rsidRPr="00D81766">
        <w:t xml:space="preserve"> identify</w:t>
      </w:r>
      <w:r w:rsidR="00AE1F85">
        <w:t xml:space="preserve"> department-determined</w:t>
      </w:r>
      <w:r w:rsidR="00FC74BF" w:rsidRPr="00D81766">
        <w:t xml:space="preserve"> healthy soils best practices that may be used on the farm,</w:t>
      </w:r>
      <w:r w:rsidR="00557CDC" w:rsidRPr="00D81766">
        <w:t xml:space="preserve"> include </w:t>
      </w:r>
      <w:r w:rsidR="00C3791E" w:rsidRPr="00D81766">
        <w:t xml:space="preserve">a tentative implementation </w:t>
      </w:r>
      <w:r w:rsidR="00727051" w:rsidRPr="00D81766">
        <w:t>schedule</w:t>
      </w:r>
      <w:r w:rsidR="00FC74BF" w:rsidRPr="00D81766">
        <w:t>,</w:t>
      </w:r>
      <w:r w:rsidR="00727051" w:rsidRPr="00D81766">
        <w:t xml:space="preserve"> and </w:t>
      </w:r>
      <w:r w:rsidR="000D02A0" w:rsidRPr="00D81766">
        <w:t xml:space="preserve">describe </w:t>
      </w:r>
      <w:r w:rsidR="00FC74BF" w:rsidRPr="00D81766">
        <w:t>potential barriers</w:t>
      </w:r>
      <w:r w:rsidR="00A534BA" w:rsidRPr="00D81766">
        <w:t xml:space="preserve"> plan implementation may face.</w:t>
      </w:r>
      <w:r w:rsidR="00E36C4F" w:rsidRPr="00D81766">
        <w:t xml:space="preserve"> </w:t>
      </w:r>
      <w:r w:rsidR="00336E99">
        <w:t>Alternatives s</w:t>
      </w:r>
      <w:r w:rsidR="00E36C4F" w:rsidRPr="00D81766">
        <w:t>oil health management plans</w:t>
      </w:r>
      <w:r w:rsidR="00336E99">
        <w:t xml:space="preserve"> </w:t>
      </w:r>
      <w:r w:rsidR="00E36C4F" w:rsidRPr="00D81766">
        <w:t xml:space="preserve">include plans developed collaboratively between a farmer and a technical service provider (e.g. </w:t>
      </w:r>
      <w:r w:rsidR="0FB24D28" w:rsidRPr="00D81766">
        <w:t xml:space="preserve">the </w:t>
      </w:r>
      <w:r w:rsidR="00E36C4F" w:rsidRPr="00D81766">
        <w:t>N</w:t>
      </w:r>
      <w:r w:rsidR="3877D11F" w:rsidRPr="00D81766">
        <w:t xml:space="preserve">atural </w:t>
      </w:r>
      <w:r w:rsidR="00E36C4F" w:rsidRPr="00D81766">
        <w:t>R</w:t>
      </w:r>
      <w:r w:rsidR="4415749C" w:rsidRPr="00D81766">
        <w:t xml:space="preserve">esource </w:t>
      </w:r>
      <w:r w:rsidR="00E36C4F" w:rsidRPr="00D81766">
        <w:t>C</w:t>
      </w:r>
      <w:r w:rsidR="07FB4E33" w:rsidRPr="00D81766">
        <w:t xml:space="preserve">onservation </w:t>
      </w:r>
      <w:r w:rsidR="00E36C4F" w:rsidRPr="00D81766">
        <w:t>S</w:t>
      </w:r>
      <w:r w:rsidR="4B4E4AC5" w:rsidRPr="00D81766">
        <w:t>ervice</w:t>
      </w:r>
      <w:r w:rsidR="00E36C4F" w:rsidRPr="00D81766">
        <w:t xml:space="preserve">) external to the Maine Healthy </w:t>
      </w:r>
      <w:r w:rsidR="00E36C4F" w:rsidRPr="00D81766">
        <w:lastRenderedPageBreak/>
        <w:t xml:space="preserve">Soils Program, provided that the plan is less than </w:t>
      </w:r>
      <w:r w:rsidR="00642BDE">
        <w:t>three (</w:t>
      </w:r>
      <w:r w:rsidR="00E36C4F" w:rsidRPr="00D81766">
        <w:t>3</w:t>
      </w:r>
      <w:r w:rsidR="00642BDE">
        <w:t>)</w:t>
      </w:r>
      <w:r w:rsidR="00E36C4F" w:rsidRPr="00D81766">
        <w:t xml:space="preserve"> years old and </w:t>
      </w:r>
      <w:r w:rsidR="007949E7" w:rsidRPr="00D81766">
        <w:t>submitted to the Department for review and approval</w:t>
      </w:r>
      <w:r w:rsidR="00E36C4F" w:rsidRPr="00D81766">
        <w:t>.</w:t>
      </w:r>
    </w:p>
    <w:p w14:paraId="69F0BCBA" w14:textId="77777777" w:rsidR="008B247E" w:rsidRPr="00D81766" w:rsidRDefault="008B247E" w:rsidP="001B6A37">
      <w:pPr>
        <w:pStyle w:val="ListParagraph"/>
        <w:spacing w:after="0"/>
        <w:ind w:left="1440"/>
      </w:pPr>
    </w:p>
    <w:p w14:paraId="6A073FE5" w14:textId="4FEC9C05" w:rsidR="0025511A" w:rsidRPr="00D81766" w:rsidRDefault="0025511A" w:rsidP="001B6A37">
      <w:pPr>
        <w:pStyle w:val="ListParagraph"/>
        <w:numPr>
          <w:ilvl w:val="0"/>
          <w:numId w:val="32"/>
        </w:numPr>
        <w:spacing w:after="0"/>
        <w:ind w:left="1440" w:hanging="720"/>
      </w:pPr>
      <w:r w:rsidRPr="00D81766">
        <w:t>Soil health test</w:t>
      </w:r>
      <w:r w:rsidR="008B247E" w:rsidRPr="00D81766">
        <w:t xml:space="preserve"> – a test that measures </w:t>
      </w:r>
      <w:r w:rsidR="008A3AB9" w:rsidRPr="00D81766">
        <w:t xml:space="preserve">the physical, biological, and chemical properties of a soil sample </w:t>
      </w:r>
      <w:r w:rsidR="005A0231" w:rsidRPr="00D81766">
        <w:t>to identify soil health constraints</w:t>
      </w:r>
      <w:r w:rsidR="0092249A" w:rsidRPr="00D81766">
        <w:t>. Measurements included in the soil health test must adhere to</w:t>
      </w:r>
      <w:r w:rsidR="00642BDE">
        <w:t xml:space="preserve"> the</w:t>
      </w:r>
      <w:r w:rsidR="0092249A" w:rsidRPr="00D81766">
        <w:t xml:space="preserve"> latest research standards</w:t>
      </w:r>
      <w:r w:rsidR="00585BE8" w:rsidRPr="00D81766">
        <w:t xml:space="preserve"> and may change as new data are published</w:t>
      </w:r>
      <w:r w:rsidR="007D63B5" w:rsidRPr="00D81766">
        <w:t>.</w:t>
      </w:r>
    </w:p>
    <w:p w14:paraId="10B0FF70" w14:textId="7AAB0427" w:rsidR="008228D9" w:rsidRPr="00D81766" w:rsidRDefault="008228D9" w:rsidP="008228D9">
      <w:pPr>
        <w:spacing w:after="0"/>
      </w:pPr>
    </w:p>
    <w:p w14:paraId="3CCF473A" w14:textId="1109A428" w:rsidR="005A0953" w:rsidRPr="00D81766" w:rsidRDefault="005A0953" w:rsidP="00DE16C5">
      <w:pPr>
        <w:pStyle w:val="Heading1"/>
      </w:pPr>
      <w:r w:rsidRPr="00D81766">
        <w:t>SECTION 2.</w:t>
      </w:r>
      <w:r w:rsidR="007A05A0" w:rsidRPr="00D81766">
        <w:tab/>
      </w:r>
      <w:r w:rsidRPr="00D81766">
        <w:t>OBJECTIVES</w:t>
      </w:r>
    </w:p>
    <w:p w14:paraId="6943F9CF" w14:textId="77777777" w:rsidR="00090DD4" w:rsidRPr="00D81766" w:rsidRDefault="00090DD4" w:rsidP="001B6A37">
      <w:pPr>
        <w:spacing w:after="0"/>
      </w:pPr>
    </w:p>
    <w:p w14:paraId="473D6A9A" w14:textId="2BA8082A" w:rsidR="000038F7" w:rsidRPr="00D81766" w:rsidRDefault="000038F7" w:rsidP="00446EAC">
      <w:pPr>
        <w:pStyle w:val="ListParagraph"/>
        <w:numPr>
          <w:ilvl w:val="0"/>
          <w:numId w:val="33"/>
        </w:numPr>
        <w:tabs>
          <w:tab w:val="left" w:pos="1530"/>
        </w:tabs>
        <w:spacing w:after="0"/>
        <w:ind w:left="1440" w:hanging="720"/>
      </w:pPr>
      <w:r w:rsidRPr="00D81766">
        <w:t>The Maine Healthy Soils Fund</w:t>
      </w:r>
      <w:r w:rsidR="00B80553" w:rsidRPr="00D81766">
        <w:t xml:space="preserve"> (</w:t>
      </w:r>
      <w:r w:rsidR="00642BDE">
        <w:t>“</w:t>
      </w:r>
      <w:r w:rsidR="00B80553" w:rsidRPr="00D81766">
        <w:t>MHSF</w:t>
      </w:r>
      <w:r w:rsidR="00642BDE">
        <w:t>” or the “fund”</w:t>
      </w:r>
      <w:r w:rsidR="00B80553" w:rsidRPr="00D81766">
        <w:t>)</w:t>
      </w:r>
      <w:r w:rsidRPr="00D81766">
        <w:t xml:space="preserve"> is a non-lapsing fund established by the 130th Maine State Legislature</w:t>
      </w:r>
      <w:r w:rsidR="00194C17" w:rsidRPr="00D81766">
        <w:t xml:space="preserve"> at 12 M.R.S.</w:t>
      </w:r>
      <w:r w:rsidR="00FF5C72" w:rsidRPr="00D81766">
        <w:t xml:space="preserve"> § 353</w:t>
      </w:r>
      <w:r w:rsidRPr="00D81766">
        <w:t xml:space="preserve">. The fund is dedicated to supporting projects and agricultural practices that will advance soil health on Maine farms and the </w:t>
      </w:r>
      <w:r w:rsidR="0031424A" w:rsidRPr="00D81766">
        <w:t xml:space="preserve">many </w:t>
      </w:r>
      <w:r w:rsidRPr="00D81766">
        <w:t xml:space="preserve">benefits associated with improved agricultural soil health. </w:t>
      </w:r>
      <w:r w:rsidR="00B47F1D" w:rsidRPr="00D81766">
        <w:t xml:space="preserve">To meet the diverse objectives of this fund, separate grant and payment-for-practice programs are established. </w:t>
      </w:r>
      <w:r w:rsidRPr="00D81766">
        <w:t>The fund will operate according to the following objectives:</w:t>
      </w:r>
    </w:p>
    <w:p w14:paraId="1F8698D6" w14:textId="77777777" w:rsidR="00090DD4" w:rsidRPr="00D81766" w:rsidRDefault="00090DD4" w:rsidP="001B6A37">
      <w:pPr>
        <w:pStyle w:val="ListParagraph"/>
        <w:tabs>
          <w:tab w:val="left" w:pos="1530"/>
        </w:tabs>
        <w:spacing w:after="0"/>
        <w:ind w:left="1440"/>
      </w:pPr>
    </w:p>
    <w:p w14:paraId="06164FD6" w14:textId="77777777" w:rsidR="00D27E04" w:rsidRPr="00D81766" w:rsidRDefault="000038F7" w:rsidP="00090DD4">
      <w:pPr>
        <w:pStyle w:val="ListParagraph"/>
        <w:numPr>
          <w:ilvl w:val="1"/>
          <w:numId w:val="33"/>
        </w:numPr>
        <w:spacing w:after="0"/>
        <w:ind w:left="2160" w:hanging="720"/>
      </w:pPr>
      <w:r w:rsidRPr="00D81766">
        <w:t>Improve the health, yield, and profitability of Maine’s agricultural soils and commodities.</w:t>
      </w:r>
    </w:p>
    <w:p w14:paraId="504F3ADE" w14:textId="77777777" w:rsidR="00090DD4" w:rsidRPr="00D81766" w:rsidRDefault="00090DD4" w:rsidP="001B6A37">
      <w:pPr>
        <w:pStyle w:val="ListParagraph"/>
        <w:spacing w:after="0"/>
        <w:ind w:left="2160"/>
      </w:pPr>
    </w:p>
    <w:p w14:paraId="277A5CE1" w14:textId="77777777" w:rsidR="00D27E04" w:rsidRPr="00D81766" w:rsidRDefault="000038F7" w:rsidP="00090DD4">
      <w:pPr>
        <w:pStyle w:val="ListParagraph"/>
        <w:numPr>
          <w:ilvl w:val="1"/>
          <w:numId w:val="33"/>
        </w:numPr>
        <w:spacing w:after="0"/>
        <w:ind w:left="2160" w:hanging="720"/>
      </w:pPr>
      <w:r w:rsidRPr="00D81766">
        <w:t>Improve the biological diversity and greenhouse gas drawdown capability of Maine’s agricultural soils.</w:t>
      </w:r>
    </w:p>
    <w:p w14:paraId="41A17B36" w14:textId="77777777" w:rsidR="00090DD4" w:rsidRPr="00D81766" w:rsidRDefault="00090DD4" w:rsidP="001B6A37">
      <w:pPr>
        <w:pStyle w:val="ListParagraph"/>
        <w:spacing w:after="0"/>
        <w:ind w:left="2160"/>
      </w:pPr>
    </w:p>
    <w:p w14:paraId="50AF6D84" w14:textId="7AE68804" w:rsidR="00D27E04" w:rsidRPr="00D81766" w:rsidRDefault="000038F7" w:rsidP="00090DD4">
      <w:pPr>
        <w:pStyle w:val="ListParagraph"/>
        <w:numPr>
          <w:ilvl w:val="1"/>
          <w:numId w:val="33"/>
        </w:numPr>
        <w:spacing w:after="0"/>
        <w:ind w:left="2160" w:hanging="720"/>
      </w:pPr>
      <w:r w:rsidRPr="00D81766">
        <w:t>Promote healthy soils best practices</w:t>
      </w:r>
      <w:r w:rsidR="008B7DB9" w:rsidRPr="00D81766">
        <w:t xml:space="preserve"> through outreach, education, </w:t>
      </w:r>
      <w:r w:rsidR="00A11FC2" w:rsidRPr="00D81766">
        <w:t xml:space="preserve">incentives, </w:t>
      </w:r>
      <w:r w:rsidR="00A83DEE">
        <w:t xml:space="preserve">farmer-to-farmer learning, </w:t>
      </w:r>
      <w:r w:rsidR="008B7DB9" w:rsidRPr="00D81766">
        <w:t>and peer-to-peer learning</w:t>
      </w:r>
      <w:r w:rsidRPr="00D81766">
        <w:t xml:space="preserve"> based on indigenous knowledge, </w:t>
      </w:r>
      <w:r w:rsidR="008B7DB9" w:rsidRPr="00D81766">
        <w:t>current understanding, and emerging research.</w:t>
      </w:r>
    </w:p>
    <w:p w14:paraId="17A882B5" w14:textId="77777777" w:rsidR="00090DD4" w:rsidRPr="00D81766" w:rsidRDefault="00090DD4" w:rsidP="001B6A37">
      <w:pPr>
        <w:pStyle w:val="ListParagraph"/>
        <w:spacing w:after="0"/>
        <w:ind w:left="2160"/>
      </w:pPr>
    </w:p>
    <w:p w14:paraId="61E189BA" w14:textId="6B9BBD06" w:rsidR="008B7DB9" w:rsidRPr="00D81766" w:rsidRDefault="008B7DB9" w:rsidP="001B6A37">
      <w:pPr>
        <w:pStyle w:val="ListParagraph"/>
        <w:numPr>
          <w:ilvl w:val="1"/>
          <w:numId w:val="33"/>
        </w:numPr>
        <w:spacing w:after="0"/>
        <w:ind w:left="2160" w:hanging="720"/>
      </w:pPr>
      <w:r w:rsidRPr="00D81766">
        <w:t>Expand use of healthy soils best practices among Maine farmers.</w:t>
      </w:r>
    </w:p>
    <w:p w14:paraId="599E2608" w14:textId="77777777" w:rsidR="000038F7" w:rsidRPr="00D81766" w:rsidRDefault="000038F7" w:rsidP="009D4DEE">
      <w:pPr>
        <w:spacing w:after="0"/>
      </w:pPr>
    </w:p>
    <w:p w14:paraId="366F99BE" w14:textId="08EEF7E1" w:rsidR="009D4DEE" w:rsidRPr="00D81766" w:rsidRDefault="009D4DEE" w:rsidP="00DE16C5">
      <w:pPr>
        <w:pStyle w:val="Heading1"/>
      </w:pPr>
      <w:r w:rsidRPr="00D81766">
        <w:t>SECTION 3.</w:t>
      </w:r>
      <w:r w:rsidR="007A05A0" w:rsidRPr="00D81766">
        <w:tab/>
      </w:r>
      <w:r w:rsidRPr="00D81766">
        <w:t>GRANT PROGRAMS</w:t>
      </w:r>
    </w:p>
    <w:p w14:paraId="48B11E55" w14:textId="77777777" w:rsidR="0053113A" w:rsidRPr="00D81766" w:rsidRDefault="0053113A" w:rsidP="001B6A37">
      <w:pPr>
        <w:spacing w:after="0"/>
      </w:pPr>
    </w:p>
    <w:p w14:paraId="4B296B51" w14:textId="39079447" w:rsidR="004B3191" w:rsidRPr="00D81766" w:rsidRDefault="004B3191" w:rsidP="001B6A37">
      <w:pPr>
        <w:pStyle w:val="ListParagraph"/>
        <w:numPr>
          <w:ilvl w:val="0"/>
          <w:numId w:val="36"/>
        </w:numPr>
        <w:spacing w:after="0"/>
        <w:ind w:left="1440" w:hanging="720"/>
      </w:pPr>
      <w:r w:rsidRPr="00D81766">
        <w:t>The following provisions apply to all grant programs contained in Section 3.</w:t>
      </w:r>
    </w:p>
    <w:p w14:paraId="396790A3" w14:textId="5323A4BF" w:rsidR="00727B93" w:rsidRPr="00D81766" w:rsidRDefault="00727B93" w:rsidP="001B6A37">
      <w:pPr>
        <w:spacing w:after="0"/>
      </w:pPr>
    </w:p>
    <w:p w14:paraId="03C963BF" w14:textId="543CCADA" w:rsidR="00B80553" w:rsidRPr="00D81766" w:rsidRDefault="00B80553" w:rsidP="0065544E">
      <w:pPr>
        <w:pStyle w:val="ListParagraph"/>
        <w:numPr>
          <w:ilvl w:val="0"/>
          <w:numId w:val="38"/>
        </w:numPr>
        <w:spacing w:after="0"/>
        <w:ind w:left="2160" w:hanging="720"/>
      </w:pPr>
      <w:r w:rsidRPr="00D81766">
        <w:t>All farm</w:t>
      </w:r>
      <w:r w:rsidR="00E71BFD">
        <w:t xml:space="preserve"> operation</w:t>
      </w:r>
      <w:r w:rsidRPr="00D81766">
        <w:t>s</w:t>
      </w:r>
      <w:r w:rsidR="00164E3E">
        <w:t>, organizations,</w:t>
      </w:r>
      <w:r w:rsidRPr="00D81766">
        <w:t xml:space="preserve"> </w:t>
      </w:r>
      <w:r w:rsidR="00E71BFD">
        <w:t xml:space="preserve">and farmland </w:t>
      </w:r>
      <w:r w:rsidRPr="00D81766">
        <w:t>supported by the MHSF must be located in Maine.</w:t>
      </w:r>
    </w:p>
    <w:p w14:paraId="45230BBB" w14:textId="77777777" w:rsidR="0065544E" w:rsidRPr="00D81766" w:rsidRDefault="0065544E" w:rsidP="001B6A37">
      <w:pPr>
        <w:pStyle w:val="ListParagraph"/>
        <w:spacing w:after="0"/>
        <w:ind w:left="2160"/>
      </w:pPr>
    </w:p>
    <w:p w14:paraId="395C1393" w14:textId="3DCF8433" w:rsidR="00332A5E" w:rsidRPr="00D81766" w:rsidRDefault="00332A5E" w:rsidP="0065544E">
      <w:pPr>
        <w:pStyle w:val="ListParagraph"/>
        <w:numPr>
          <w:ilvl w:val="0"/>
          <w:numId w:val="38"/>
        </w:numPr>
        <w:spacing w:after="0"/>
        <w:ind w:left="2160" w:hanging="720"/>
      </w:pPr>
      <w:r w:rsidRPr="00D81766">
        <w:t xml:space="preserve">The Commissioner will annually determine and communicate if funds are available for grant programs. Grant solicitations will be </w:t>
      </w:r>
      <w:r w:rsidR="00CD6CC5" w:rsidRPr="00D81766">
        <w:t>issued,</w:t>
      </w:r>
      <w:r w:rsidRPr="00D81766">
        <w:t xml:space="preserve"> and applications will be accepted for a time determined by the Commissioner, then reviewed and scored by the Maine Healthy Soils Fund Review Panel. </w:t>
      </w:r>
      <w:r w:rsidRPr="00D81766">
        <w:lastRenderedPageBreak/>
        <w:t xml:space="preserve">Applications must be submitted in accordance with the terms directed by the grant solicitation. </w:t>
      </w:r>
      <w:r w:rsidR="00DB7FD7" w:rsidRPr="00D81766">
        <w:t xml:space="preserve">By applying for the grant, the applicant agrees to the conditions imposed </w:t>
      </w:r>
      <w:r w:rsidR="002D0F70" w:rsidRPr="00D81766">
        <w:t>by</w:t>
      </w:r>
      <w:r w:rsidR="00DB7FD7" w:rsidRPr="00D81766">
        <w:t xml:space="preserve"> the </w:t>
      </w:r>
      <w:r w:rsidR="005266B1" w:rsidRPr="00D81766">
        <w:t xml:space="preserve">grant award application solicitation. </w:t>
      </w:r>
      <w:r w:rsidRPr="00D81766">
        <w:t>The Review Panel will make award recommendations to the Commissioner.</w:t>
      </w:r>
    </w:p>
    <w:p w14:paraId="51DD8AAA" w14:textId="77777777" w:rsidR="0065544E" w:rsidRPr="00D81766" w:rsidRDefault="0065544E" w:rsidP="001B6A37">
      <w:pPr>
        <w:pStyle w:val="ListParagraph"/>
        <w:spacing w:after="0"/>
        <w:ind w:left="2160"/>
      </w:pPr>
    </w:p>
    <w:p w14:paraId="02E69EBA" w14:textId="7FDDA44D" w:rsidR="0065544E" w:rsidRPr="00D81766" w:rsidRDefault="00DE054D" w:rsidP="3142EA5F">
      <w:pPr>
        <w:pStyle w:val="ListParagraph"/>
        <w:numPr>
          <w:ilvl w:val="0"/>
          <w:numId w:val="38"/>
        </w:numPr>
        <w:spacing w:after="0"/>
        <w:ind w:left="2160" w:hanging="720"/>
      </w:pPr>
      <w:r w:rsidRPr="00D81766">
        <w:t xml:space="preserve">Alongside the application requirements described for each grant program in this section, the Commissioner may use </w:t>
      </w:r>
      <w:r w:rsidR="004D3903" w:rsidRPr="00D81766">
        <w:t>their</w:t>
      </w:r>
      <w:r w:rsidR="333AE71A" w:rsidRPr="00D81766">
        <w:t xml:space="preserve"> </w:t>
      </w:r>
      <w:r w:rsidRPr="00D81766">
        <w:t>discretion to request additional documentation deemed necessary and appropriate. Additional application requirements will be outlined in respective funding announcements and must improve the ability of the review panel to score the application according to criteria for selection.</w:t>
      </w:r>
    </w:p>
    <w:p w14:paraId="52737AA9" w14:textId="77777777" w:rsidR="00DE054D" w:rsidRPr="00D81766" w:rsidRDefault="00DE054D" w:rsidP="001B6A37">
      <w:pPr>
        <w:pStyle w:val="ListParagraph"/>
        <w:spacing w:after="0"/>
        <w:ind w:left="2160"/>
      </w:pPr>
    </w:p>
    <w:p w14:paraId="187F2AAF" w14:textId="1FD8EA8E" w:rsidR="00E6679E" w:rsidRPr="00D81766" w:rsidRDefault="00E6679E" w:rsidP="001B6A37">
      <w:pPr>
        <w:pStyle w:val="ListParagraph"/>
        <w:numPr>
          <w:ilvl w:val="0"/>
          <w:numId w:val="38"/>
        </w:numPr>
        <w:spacing w:after="0"/>
        <w:ind w:left="2160" w:hanging="720"/>
      </w:pPr>
      <w:r w:rsidRPr="00D81766">
        <w:t>The Commissioner will notify applicants of</w:t>
      </w:r>
      <w:r w:rsidR="0028682D" w:rsidRPr="00D81766">
        <w:t xml:space="preserve"> a decision to fund</w:t>
      </w:r>
      <w:r w:rsidRPr="00D81766">
        <w:t xml:space="preserve"> in writing.  The Commissioner </w:t>
      </w:r>
      <w:r w:rsidR="006B531A" w:rsidRPr="00D81766">
        <w:t>is not obligated</w:t>
      </w:r>
      <w:r w:rsidRPr="00D81766">
        <w:t xml:space="preserve"> </w:t>
      </w:r>
      <w:r w:rsidR="006B531A" w:rsidRPr="00D81766">
        <w:t>to make an award in the amount requested, provided that in such instances where the amount awarded is different than what was sought by the applicant, the Commissioner will provide a written explanation for the record.</w:t>
      </w:r>
    </w:p>
    <w:p w14:paraId="2943ED18" w14:textId="77777777" w:rsidR="0065544E" w:rsidRPr="00D81766" w:rsidRDefault="0065544E" w:rsidP="001B6A37">
      <w:pPr>
        <w:pStyle w:val="ListParagraph"/>
        <w:spacing w:after="0"/>
        <w:ind w:left="2160"/>
      </w:pPr>
    </w:p>
    <w:p w14:paraId="3ECF28EB" w14:textId="520D2811" w:rsidR="00243649" w:rsidRPr="00D81766" w:rsidRDefault="00243649" w:rsidP="001B6A37">
      <w:pPr>
        <w:pStyle w:val="ListParagraph"/>
        <w:numPr>
          <w:ilvl w:val="0"/>
          <w:numId w:val="38"/>
        </w:numPr>
        <w:spacing w:after="0"/>
        <w:ind w:left="2160" w:hanging="720"/>
      </w:pPr>
      <w:r w:rsidRPr="00D81766">
        <w:t>Unsuccessful applicants</w:t>
      </w:r>
      <w:r w:rsidR="00B31E09">
        <w:t xml:space="preserve"> </w:t>
      </w:r>
      <w:r w:rsidRPr="00D81766">
        <w:t xml:space="preserve">may appeal the decision to the Department. Appeals shall be governed by Department rules chapter 01-001 CMR c. </w:t>
      </w:r>
      <w:r w:rsidR="00E85BB3">
        <w:t>8</w:t>
      </w:r>
      <w:r w:rsidRPr="00D81766">
        <w:t>.</w:t>
      </w:r>
    </w:p>
    <w:p w14:paraId="7EE76D55" w14:textId="77777777" w:rsidR="00E7399E" w:rsidRPr="00D81766" w:rsidRDefault="00E7399E" w:rsidP="00C01CB3">
      <w:pPr>
        <w:spacing w:after="0"/>
      </w:pPr>
    </w:p>
    <w:p w14:paraId="1A41209F" w14:textId="0CCBBB91" w:rsidR="00B80553" w:rsidRPr="00D81766" w:rsidRDefault="00B80553" w:rsidP="00AF41B8">
      <w:pPr>
        <w:pStyle w:val="ListParagraph"/>
        <w:numPr>
          <w:ilvl w:val="0"/>
          <w:numId w:val="63"/>
        </w:numPr>
        <w:spacing w:after="0"/>
        <w:ind w:left="1440" w:hanging="720"/>
      </w:pPr>
      <w:r w:rsidRPr="00D81766">
        <w:t>Soil Health Implementation Grant</w:t>
      </w:r>
    </w:p>
    <w:p w14:paraId="00D3267D" w14:textId="77777777" w:rsidR="00A94DA5" w:rsidRPr="00D81766" w:rsidRDefault="00A94DA5" w:rsidP="001B6A37">
      <w:pPr>
        <w:spacing w:after="0"/>
      </w:pPr>
    </w:p>
    <w:p w14:paraId="527C54E8" w14:textId="4B9AE37A" w:rsidR="00474AD9" w:rsidRPr="00D81766" w:rsidRDefault="00474AD9" w:rsidP="001B6A37">
      <w:pPr>
        <w:pStyle w:val="ListParagraph"/>
        <w:numPr>
          <w:ilvl w:val="0"/>
          <w:numId w:val="39"/>
        </w:numPr>
        <w:spacing w:after="0"/>
        <w:ind w:left="2160" w:hanging="720"/>
      </w:pPr>
      <w:r w:rsidRPr="00D81766">
        <w:t>Purpose and Limitations</w:t>
      </w:r>
    </w:p>
    <w:p w14:paraId="151A6B48" w14:textId="77777777" w:rsidR="00A94DA5" w:rsidRPr="00D81766" w:rsidRDefault="00A94DA5" w:rsidP="001B6A37">
      <w:pPr>
        <w:pStyle w:val="ListParagraph"/>
        <w:spacing w:after="0"/>
        <w:ind w:left="2160" w:hanging="720"/>
      </w:pPr>
    </w:p>
    <w:p w14:paraId="06D22CFD" w14:textId="791F47B7" w:rsidR="00474AD9" w:rsidRPr="00D81766" w:rsidRDefault="00474AD9" w:rsidP="001B6A37">
      <w:pPr>
        <w:spacing w:after="0"/>
        <w:ind w:left="2160"/>
      </w:pPr>
      <w:r w:rsidRPr="00D81766">
        <w:t xml:space="preserve">The Commissioner may make grants available to farm </w:t>
      </w:r>
      <w:r w:rsidR="00980D64">
        <w:t>operations</w:t>
      </w:r>
      <w:r w:rsidR="00980D64" w:rsidRPr="00D81766">
        <w:t xml:space="preserve"> </w:t>
      </w:r>
      <w:r w:rsidRPr="00D81766">
        <w:t xml:space="preserve">for the purpose of addressing barriers to soil health best practice adoption, including but not limited to </w:t>
      </w:r>
      <w:r w:rsidR="00BE2971" w:rsidRPr="00D81766">
        <w:t xml:space="preserve">the </w:t>
      </w:r>
      <w:r w:rsidRPr="00D81766">
        <w:t>purchase of</w:t>
      </w:r>
      <w:r w:rsidR="00147447" w:rsidRPr="00D81766">
        <w:t xml:space="preserve"> soil</w:t>
      </w:r>
      <w:r w:rsidRPr="00D81766">
        <w:t xml:space="preserve"> amendments, equipment, equipment updates/retrofits, labor and training</w:t>
      </w:r>
      <w:r w:rsidR="003321CB" w:rsidRPr="00D81766">
        <w:t xml:space="preserve"> </w:t>
      </w:r>
      <w:r w:rsidR="00B27306" w:rsidRPr="00D81766">
        <w:t>related to achieving</w:t>
      </w:r>
      <w:r w:rsidR="003321CB" w:rsidRPr="00D81766">
        <w:t xml:space="preserve"> soil health goals</w:t>
      </w:r>
      <w:r w:rsidRPr="00D81766">
        <w:t>, cover crop seed, costs associated with increasing crop rotation, fencing, soil monitoring equipment, rental fees, soil testing, and other soil health uses or projects deemed appropriate by the Commissioner. Grants under this section are limited to a maximum of $</w:t>
      </w:r>
      <w:r w:rsidR="00692BCF">
        <w:t>100</w:t>
      </w:r>
      <w:r w:rsidRPr="00D81766">
        <w:t>,000 per project per applicant.</w:t>
      </w:r>
      <w:r w:rsidR="00A95F3A" w:rsidRPr="00D81766">
        <w:t xml:space="preserve"> </w:t>
      </w:r>
      <w:r w:rsidR="00415A5A">
        <w:t xml:space="preserve">The Commissioner may </w:t>
      </w:r>
      <w:r w:rsidR="00CB6C29">
        <w:t>increase or decrease the grant maximum based on available funding</w:t>
      </w:r>
      <w:r w:rsidR="006D50B7">
        <w:t xml:space="preserve"> in each funding cycle. </w:t>
      </w:r>
      <w:r w:rsidR="00A95F3A" w:rsidRPr="00D81766">
        <w:t>Grants awards are limited to one</w:t>
      </w:r>
      <w:r w:rsidR="00897541" w:rsidRPr="00D81766">
        <w:t xml:space="preserve"> (1)</w:t>
      </w:r>
      <w:r w:rsidR="00A95F3A" w:rsidRPr="00D81766">
        <w:t xml:space="preserve"> per farm</w:t>
      </w:r>
      <w:r w:rsidR="00692BCF">
        <w:t xml:space="preserve"> operation</w:t>
      </w:r>
      <w:r w:rsidR="00A95F3A" w:rsidRPr="00D81766">
        <w:t xml:space="preserve"> per </w:t>
      </w:r>
      <w:r w:rsidR="00760895" w:rsidRPr="00D81766">
        <w:t>three (</w:t>
      </w:r>
      <w:r w:rsidR="00A95F3A" w:rsidRPr="00D81766">
        <w:t>3</w:t>
      </w:r>
      <w:r w:rsidR="00760895" w:rsidRPr="00D81766">
        <w:t>)</w:t>
      </w:r>
      <w:r w:rsidR="00A95F3A" w:rsidRPr="00D81766">
        <w:t xml:space="preserve"> funding cycles.</w:t>
      </w:r>
    </w:p>
    <w:p w14:paraId="48149E2E" w14:textId="77777777" w:rsidR="00474AD9" w:rsidRPr="00D81766" w:rsidRDefault="00474AD9" w:rsidP="001B6A37">
      <w:pPr>
        <w:pStyle w:val="ListParagraph"/>
        <w:spacing w:after="0"/>
        <w:ind w:left="2160" w:hanging="720"/>
      </w:pPr>
    </w:p>
    <w:p w14:paraId="5A05345C" w14:textId="77777777" w:rsidR="00474AD9" w:rsidRPr="00D81766" w:rsidRDefault="00474AD9" w:rsidP="001B6A37">
      <w:pPr>
        <w:pStyle w:val="ListParagraph"/>
        <w:numPr>
          <w:ilvl w:val="0"/>
          <w:numId w:val="39"/>
        </w:numPr>
        <w:spacing w:after="0"/>
        <w:ind w:left="2160" w:hanging="720"/>
      </w:pPr>
      <w:r w:rsidRPr="00D81766">
        <w:t>Criteria for Eligibility</w:t>
      </w:r>
    </w:p>
    <w:p w14:paraId="78BD0660" w14:textId="77777777" w:rsidR="00A94DA5" w:rsidRPr="00D81766" w:rsidRDefault="00A94DA5" w:rsidP="001B6A37">
      <w:pPr>
        <w:pStyle w:val="ListParagraph"/>
        <w:spacing w:after="0"/>
        <w:ind w:left="2160" w:hanging="720"/>
      </w:pPr>
    </w:p>
    <w:p w14:paraId="14B68B9C" w14:textId="2714B1E8" w:rsidR="00474AD9" w:rsidRPr="00D81766" w:rsidRDefault="00474AD9" w:rsidP="001B6A37">
      <w:pPr>
        <w:spacing w:after="0"/>
        <w:ind w:left="2160"/>
      </w:pPr>
      <w:r w:rsidRPr="00D81766">
        <w:lastRenderedPageBreak/>
        <w:t xml:space="preserve">An applicant is eligible to receive a grant under Section </w:t>
      </w:r>
      <w:r w:rsidR="0080213D" w:rsidRPr="00D81766">
        <w:t>3</w:t>
      </w:r>
      <w:r w:rsidR="00051B4E" w:rsidRPr="00D81766">
        <w:t>.2</w:t>
      </w:r>
      <w:r w:rsidRPr="00D81766">
        <w:t xml:space="preserve"> upon clear demonstration of the following:</w:t>
      </w:r>
    </w:p>
    <w:p w14:paraId="4D8C7B3F" w14:textId="77777777" w:rsidR="00A94DA5" w:rsidRPr="00D81766" w:rsidRDefault="00A94DA5" w:rsidP="001B6A37">
      <w:pPr>
        <w:spacing w:after="0"/>
        <w:ind w:left="2160" w:hanging="720"/>
      </w:pPr>
    </w:p>
    <w:p w14:paraId="3A169F83" w14:textId="5819A8D6" w:rsidR="00474AD9" w:rsidRPr="00D81766" w:rsidRDefault="00474AD9" w:rsidP="001B6A37">
      <w:pPr>
        <w:pStyle w:val="ListParagraph"/>
        <w:numPr>
          <w:ilvl w:val="0"/>
          <w:numId w:val="40"/>
        </w:numPr>
        <w:spacing w:after="0"/>
        <w:ind w:left="2880" w:hanging="720"/>
      </w:pPr>
      <w:r w:rsidRPr="00D81766">
        <w:t>Applicant is</w:t>
      </w:r>
      <w:r w:rsidR="002238AD">
        <w:t xml:space="preserve"> 1)</w:t>
      </w:r>
      <w:r w:rsidRPr="00D81766">
        <w:t xml:space="preserve"> a farm operation through which agricultural products with a gross annual value of </w:t>
      </w:r>
      <w:r w:rsidR="007E5115" w:rsidRPr="00D81766">
        <w:t>at least</w:t>
      </w:r>
      <w:r w:rsidR="00795849" w:rsidRPr="00D81766">
        <w:t xml:space="preserve"> </w:t>
      </w:r>
      <w:r w:rsidRPr="00D81766">
        <w:t>$2,000 are sold commercially</w:t>
      </w:r>
      <w:r w:rsidR="00657694">
        <w:t xml:space="preserve"> or are</w:t>
      </w:r>
      <w:r w:rsidRPr="00D81766">
        <w:t xml:space="preserve"> intended to be sold commercially</w:t>
      </w:r>
      <w:r w:rsidR="00EA1D73">
        <w:t>;</w:t>
      </w:r>
      <w:r w:rsidR="00061FEE">
        <w:t xml:space="preserve"> </w:t>
      </w:r>
      <w:r w:rsidR="00EA1D73">
        <w:t xml:space="preserve">2) a farm operation </w:t>
      </w:r>
      <w:r w:rsidR="00EA1D73" w:rsidRPr="00D81766">
        <w:t>through which agricultural products with a gross annual value of at least $2,000</w:t>
      </w:r>
      <w:r w:rsidR="00EA1D73">
        <w:t xml:space="preserve"> are produced to</w:t>
      </w:r>
      <w:r w:rsidR="00EA1D73" w:rsidRPr="00D81766">
        <w:t xml:space="preserve"> support community access to agricultural products</w:t>
      </w:r>
      <w:r w:rsidR="003332D8">
        <w:t>.</w:t>
      </w:r>
      <w:r w:rsidR="003566B2" w:rsidRPr="00D81766">
        <w:t xml:space="preserve"> </w:t>
      </w:r>
    </w:p>
    <w:p w14:paraId="76FB7B08" w14:textId="77777777" w:rsidR="00A94DA5" w:rsidRPr="00D81766" w:rsidRDefault="00A94DA5" w:rsidP="001B6A37">
      <w:pPr>
        <w:pStyle w:val="ListParagraph"/>
        <w:spacing w:after="0"/>
        <w:ind w:left="2880" w:hanging="720"/>
      </w:pPr>
    </w:p>
    <w:p w14:paraId="10F23524" w14:textId="0D70E778" w:rsidR="00474AD9" w:rsidRPr="00D81766" w:rsidRDefault="00474AD9" w:rsidP="001B6A37">
      <w:pPr>
        <w:pStyle w:val="ListParagraph"/>
        <w:numPr>
          <w:ilvl w:val="0"/>
          <w:numId w:val="40"/>
        </w:numPr>
        <w:spacing w:after="0"/>
        <w:ind w:left="2880" w:hanging="720"/>
      </w:pPr>
      <w:r w:rsidRPr="00D81766">
        <w:t>Applicant is enrolled in the Maine Healthy Soils Program (MHSP)</w:t>
      </w:r>
      <w:r w:rsidR="007C7E57" w:rsidRPr="00D81766">
        <w:t>. E</w:t>
      </w:r>
      <w:r w:rsidRPr="00D81766">
        <w:t xml:space="preserve">nrollment </w:t>
      </w:r>
      <w:r w:rsidR="007C7E57" w:rsidRPr="00D81766">
        <w:t xml:space="preserve">in MHSP </w:t>
      </w:r>
      <w:r w:rsidRPr="00D81766">
        <w:t>can occur concurrently with grant application submission.</w:t>
      </w:r>
    </w:p>
    <w:p w14:paraId="3CBE5108" w14:textId="77777777" w:rsidR="00A94DA5" w:rsidRPr="00D81766" w:rsidRDefault="00A94DA5" w:rsidP="001B6A37">
      <w:pPr>
        <w:pStyle w:val="ListParagraph"/>
        <w:spacing w:after="0"/>
        <w:ind w:left="2880" w:hanging="720"/>
      </w:pPr>
    </w:p>
    <w:p w14:paraId="36ED63AC" w14:textId="45200D8C" w:rsidR="00474AD9" w:rsidRPr="00D81766" w:rsidRDefault="00474AD9" w:rsidP="001B6A37">
      <w:pPr>
        <w:pStyle w:val="ListParagraph"/>
        <w:numPr>
          <w:ilvl w:val="0"/>
          <w:numId w:val="40"/>
        </w:numPr>
        <w:spacing w:after="0"/>
        <w:ind w:left="2880" w:hanging="720"/>
      </w:pPr>
      <w:r w:rsidRPr="00D81766">
        <w:t xml:space="preserve">Applicant has a current soil health management plan, including a soil health test that is </w:t>
      </w:r>
      <w:r w:rsidR="007C7E57" w:rsidRPr="00D81766">
        <w:t>three (</w:t>
      </w:r>
      <w:r w:rsidRPr="00D81766">
        <w:t>3</w:t>
      </w:r>
      <w:r w:rsidR="007C7E57" w:rsidRPr="00D81766">
        <w:t xml:space="preserve">) </w:t>
      </w:r>
      <w:r w:rsidR="00A0168A" w:rsidRPr="00D81766">
        <w:t xml:space="preserve">or fewer </w:t>
      </w:r>
      <w:r w:rsidR="007C7E57" w:rsidRPr="00D81766">
        <w:t>years old</w:t>
      </w:r>
      <w:r w:rsidRPr="00D81766">
        <w:t xml:space="preserve">, </w:t>
      </w:r>
      <w:r w:rsidR="009276B6" w:rsidRPr="00D81766">
        <w:t xml:space="preserve">or the applicant </w:t>
      </w:r>
      <w:r w:rsidRPr="00D81766">
        <w:t>commits to working with MHSP staff to complete soil health testing and management planning as part of grant recipient responsibilities.</w:t>
      </w:r>
    </w:p>
    <w:p w14:paraId="4C157CCC" w14:textId="77777777" w:rsidR="00474AD9" w:rsidRPr="00D81766" w:rsidRDefault="00474AD9" w:rsidP="001B6A37">
      <w:pPr>
        <w:pStyle w:val="ListParagraph"/>
        <w:spacing w:after="0"/>
        <w:ind w:left="2160" w:hanging="720"/>
      </w:pPr>
    </w:p>
    <w:p w14:paraId="6F618A9A" w14:textId="2DA4FBD1" w:rsidR="00474AD9" w:rsidRPr="00D81766" w:rsidRDefault="00474AD9" w:rsidP="001B6A37">
      <w:pPr>
        <w:pStyle w:val="ListParagraph"/>
        <w:numPr>
          <w:ilvl w:val="0"/>
          <w:numId w:val="39"/>
        </w:numPr>
        <w:spacing w:after="0"/>
        <w:ind w:left="2160" w:hanging="720"/>
      </w:pPr>
      <w:r w:rsidRPr="00D81766">
        <w:t>Application Requirements</w:t>
      </w:r>
    </w:p>
    <w:p w14:paraId="000126F2" w14:textId="5753CF83" w:rsidR="00A94DA5" w:rsidRPr="00D81766" w:rsidRDefault="00A94DA5" w:rsidP="001B6A37">
      <w:pPr>
        <w:pStyle w:val="ListParagraph"/>
        <w:spacing w:after="0"/>
        <w:ind w:left="2160" w:hanging="720"/>
      </w:pPr>
    </w:p>
    <w:p w14:paraId="0C0F36C0" w14:textId="79B485AE" w:rsidR="00474AD9" w:rsidRPr="00D81766" w:rsidRDefault="00474AD9" w:rsidP="001B6A37">
      <w:pPr>
        <w:spacing w:after="0"/>
        <w:ind w:left="2160"/>
      </w:pPr>
      <w:r w:rsidRPr="00D81766">
        <w:t>The applicant shall submit</w:t>
      </w:r>
      <w:r w:rsidR="00FF6F1C" w:rsidRPr="00D81766">
        <w:t xml:space="preserve"> a</w:t>
      </w:r>
      <w:r w:rsidRPr="00D81766">
        <w:t xml:space="preserve"> written application to the Commissioner</w:t>
      </w:r>
      <w:r w:rsidR="00A529E1" w:rsidRPr="00D81766">
        <w:t xml:space="preserve"> on form(s) provided by the Department</w:t>
      </w:r>
      <w:r w:rsidR="00A0168A" w:rsidRPr="00D81766">
        <w:t>,</w:t>
      </w:r>
      <w:r w:rsidRPr="00D81766">
        <w:t xml:space="preserve"> </w:t>
      </w:r>
      <w:r w:rsidR="00500200" w:rsidRPr="00D81766">
        <w:t>that include</w:t>
      </w:r>
      <w:r w:rsidRPr="00D81766">
        <w:t>:</w:t>
      </w:r>
    </w:p>
    <w:p w14:paraId="04AF2BE6" w14:textId="77777777" w:rsidR="00A94DA5" w:rsidRPr="00D81766" w:rsidRDefault="00A94DA5" w:rsidP="001B6A37">
      <w:pPr>
        <w:spacing w:after="0"/>
        <w:ind w:left="2160" w:hanging="720"/>
      </w:pPr>
    </w:p>
    <w:p w14:paraId="3EB42084" w14:textId="16B3B839" w:rsidR="00474AD9" w:rsidRPr="00D81766" w:rsidRDefault="00474AD9" w:rsidP="001B6A37">
      <w:pPr>
        <w:pStyle w:val="ListParagraph"/>
        <w:numPr>
          <w:ilvl w:val="0"/>
          <w:numId w:val="41"/>
        </w:numPr>
        <w:spacing w:after="0"/>
        <w:ind w:left="2880" w:hanging="720"/>
      </w:pPr>
      <w:r w:rsidRPr="00D81766">
        <w:t xml:space="preserve">A </w:t>
      </w:r>
      <w:r w:rsidR="00333462" w:rsidRPr="00D81766">
        <w:t>description of the farm operation and soil health goals, constraints, barriers, and current healthy soils best practices used on-farm</w:t>
      </w:r>
      <w:r w:rsidR="009174C2" w:rsidRPr="00D81766">
        <w:t>;</w:t>
      </w:r>
    </w:p>
    <w:p w14:paraId="30B18D6F" w14:textId="77777777" w:rsidR="00A94DA5" w:rsidRPr="00D81766" w:rsidRDefault="00A94DA5" w:rsidP="001B6A37">
      <w:pPr>
        <w:spacing w:after="0"/>
      </w:pPr>
    </w:p>
    <w:p w14:paraId="66C1E5DA" w14:textId="67470C38" w:rsidR="00474AD9" w:rsidRPr="00D81766" w:rsidRDefault="00474AD9" w:rsidP="001B6A37">
      <w:pPr>
        <w:pStyle w:val="ListParagraph"/>
        <w:numPr>
          <w:ilvl w:val="0"/>
          <w:numId w:val="41"/>
        </w:numPr>
        <w:spacing w:after="0"/>
        <w:ind w:left="2880" w:hanging="720"/>
      </w:pPr>
      <w:r w:rsidRPr="00D81766">
        <w:t xml:space="preserve">Results from a current (&lt; 3 years old) soil health test and a soil health management plan, </w:t>
      </w:r>
      <w:r w:rsidR="009276B6" w:rsidRPr="00D81766">
        <w:t xml:space="preserve">or an </w:t>
      </w:r>
      <w:r w:rsidRPr="00D81766">
        <w:t>attestation to work with MHSP staff to complete testing and management planning as part of grant recipient responsibilities</w:t>
      </w:r>
      <w:r w:rsidR="009174C2" w:rsidRPr="00D81766">
        <w:t>;</w:t>
      </w:r>
    </w:p>
    <w:p w14:paraId="3C09DD31" w14:textId="77777777" w:rsidR="00A94DA5" w:rsidRPr="00D81766" w:rsidRDefault="00A94DA5" w:rsidP="001B6A37">
      <w:pPr>
        <w:pStyle w:val="ListParagraph"/>
        <w:spacing w:after="0"/>
        <w:ind w:left="2880" w:hanging="720"/>
      </w:pPr>
    </w:p>
    <w:p w14:paraId="379BD8E0" w14:textId="11140A21" w:rsidR="00474AD9" w:rsidRPr="00D81766" w:rsidRDefault="00474AD9" w:rsidP="001B6A37">
      <w:pPr>
        <w:pStyle w:val="ListParagraph"/>
        <w:numPr>
          <w:ilvl w:val="0"/>
          <w:numId w:val="41"/>
        </w:numPr>
        <w:spacing w:after="0"/>
        <w:ind w:left="2880" w:hanging="720"/>
      </w:pPr>
      <w:r w:rsidRPr="00D81766">
        <w:t xml:space="preserve">A map </w:t>
      </w:r>
      <w:r w:rsidR="0094750F">
        <w:t xml:space="preserve">of </w:t>
      </w:r>
      <w:r w:rsidRPr="00D81766">
        <w:t>the farm fields</w:t>
      </w:r>
      <w:r w:rsidR="002E2D7F">
        <w:t xml:space="preserve"> </w:t>
      </w:r>
      <w:r w:rsidR="0069044C">
        <w:t xml:space="preserve">anticipated to be </w:t>
      </w:r>
      <w:r w:rsidR="002E2D7F">
        <w:t>affected by the grant</w:t>
      </w:r>
      <w:r w:rsidRPr="00D81766">
        <w:t xml:space="preserve"> </w:t>
      </w:r>
      <w:r w:rsidR="002E2D7F">
        <w:t>with</w:t>
      </w:r>
      <w:r w:rsidR="009555F1">
        <w:t xml:space="preserve"> a description of </w:t>
      </w:r>
      <w:r w:rsidR="005347A0">
        <w:t>how each field will be affected by the project</w:t>
      </w:r>
      <w:r w:rsidR="009174C2" w:rsidRPr="00D81766">
        <w:t>; and</w:t>
      </w:r>
    </w:p>
    <w:p w14:paraId="2DB9428E" w14:textId="77777777" w:rsidR="00A94DA5" w:rsidRPr="00D81766" w:rsidRDefault="00A94DA5" w:rsidP="001B6A37">
      <w:pPr>
        <w:pStyle w:val="ListParagraph"/>
        <w:spacing w:after="0"/>
        <w:ind w:left="2880" w:hanging="720"/>
      </w:pPr>
    </w:p>
    <w:p w14:paraId="70DBECCD" w14:textId="7ABD5FF0" w:rsidR="00474AD9" w:rsidRPr="00D81766" w:rsidRDefault="00474AD9" w:rsidP="001B6A37">
      <w:pPr>
        <w:pStyle w:val="ListParagraph"/>
        <w:numPr>
          <w:ilvl w:val="0"/>
          <w:numId w:val="41"/>
        </w:numPr>
        <w:spacing w:after="0"/>
        <w:ind w:left="2880" w:hanging="720"/>
      </w:pPr>
      <w:r w:rsidRPr="00D81766">
        <w:t>An implementation plan describing how grant funds will be used</w:t>
      </w:r>
      <w:r w:rsidR="00503D44" w:rsidRPr="00D81766">
        <w:t xml:space="preserve"> and results reported back to the Department</w:t>
      </w:r>
      <w:r w:rsidRPr="00D81766">
        <w:t>.</w:t>
      </w:r>
    </w:p>
    <w:p w14:paraId="05778037" w14:textId="77777777" w:rsidR="00474AD9" w:rsidRPr="00D81766" w:rsidRDefault="00474AD9" w:rsidP="001B6A37">
      <w:pPr>
        <w:spacing w:after="0"/>
        <w:ind w:left="2160" w:hanging="720"/>
      </w:pPr>
    </w:p>
    <w:p w14:paraId="547E7D5E" w14:textId="77777777" w:rsidR="00474AD9" w:rsidRPr="00D81766" w:rsidRDefault="00474AD9" w:rsidP="001B6A37">
      <w:pPr>
        <w:pStyle w:val="ListParagraph"/>
        <w:numPr>
          <w:ilvl w:val="0"/>
          <w:numId w:val="39"/>
        </w:numPr>
        <w:spacing w:after="0"/>
        <w:ind w:left="2160" w:hanging="720"/>
      </w:pPr>
      <w:r w:rsidRPr="00D81766">
        <w:lastRenderedPageBreak/>
        <w:t>Criteria for Selection</w:t>
      </w:r>
    </w:p>
    <w:p w14:paraId="18CCED76" w14:textId="77777777" w:rsidR="00A94DA5" w:rsidRPr="00D81766" w:rsidRDefault="00A94DA5" w:rsidP="001B6A37">
      <w:pPr>
        <w:pStyle w:val="ListParagraph"/>
        <w:spacing w:after="0"/>
        <w:ind w:left="2160" w:hanging="720"/>
      </w:pPr>
    </w:p>
    <w:p w14:paraId="139C729E" w14:textId="77777777" w:rsidR="00474AD9" w:rsidRPr="00D81766" w:rsidRDefault="00474AD9" w:rsidP="001B6A37">
      <w:pPr>
        <w:spacing w:after="0"/>
        <w:ind w:left="2160"/>
      </w:pPr>
      <w:r w:rsidRPr="00D81766">
        <w:t>Applications will be reviewed by the Maine Healthy Soils Fund Review Panel and evaluated according to the following criteria:</w:t>
      </w:r>
    </w:p>
    <w:p w14:paraId="41015705" w14:textId="77777777" w:rsidR="00A94DA5" w:rsidRPr="00D81766" w:rsidRDefault="00A94DA5" w:rsidP="001B6A37">
      <w:pPr>
        <w:spacing w:after="0"/>
        <w:ind w:left="2160" w:hanging="720"/>
      </w:pPr>
    </w:p>
    <w:p w14:paraId="73E5C75A" w14:textId="3E0A2297" w:rsidR="00474AD9" w:rsidRPr="00D81766" w:rsidRDefault="00474AD9" w:rsidP="001B6A37">
      <w:pPr>
        <w:pStyle w:val="ListParagraph"/>
        <w:numPr>
          <w:ilvl w:val="0"/>
          <w:numId w:val="42"/>
        </w:numPr>
        <w:spacing w:after="0"/>
        <w:ind w:left="2880" w:hanging="720"/>
      </w:pPr>
      <w:r w:rsidRPr="00D81766">
        <w:t xml:space="preserve">Implementation plan: </w:t>
      </w:r>
      <w:r w:rsidR="00EB18A2">
        <w:t>T</w:t>
      </w:r>
      <w:r w:rsidRPr="00D81766">
        <w:t>he proposed implementation plan demonstrates and/or addresses means, capacity, and/or innovation to improve soil health on the farm.</w:t>
      </w:r>
    </w:p>
    <w:p w14:paraId="5D7517EF" w14:textId="77777777" w:rsidR="00A94DA5" w:rsidRPr="00D81766" w:rsidRDefault="00A94DA5" w:rsidP="001B6A37">
      <w:pPr>
        <w:pStyle w:val="ListParagraph"/>
        <w:spacing w:after="0"/>
        <w:ind w:left="2880" w:hanging="720"/>
      </w:pPr>
    </w:p>
    <w:p w14:paraId="511DAB20" w14:textId="70556557" w:rsidR="00474AD9" w:rsidRPr="00D81766" w:rsidRDefault="00474AD9" w:rsidP="001B6A37">
      <w:pPr>
        <w:pStyle w:val="ListParagraph"/>
        <w:numPr>
          <w:ilvl w:val="0"/>
          <w:numId w:val="42"/>
        </w:numPr>
        <w:spacing w:after="0"/>
        <w:ind w:left="2880" w:hanging="720"/>
      </w:pPr>
      <w:r w:rsidRPr="00D81766">
        <w:t xml:space="preserve">Identification of soil health constraints: Specific soil health constraints are identified, and </w:t>
      </w:r>
      <w:r w:rsidR="00DA3C1B" w:rsidRPr="00D81766">
        <w:t xml:space="preserve">an </w:t>
      </w:r>
      <w:r w:rsidRPr="00D81766">
        <w:t>implementation plan describes how soil health best practices will be maintained long-term.</w:t>
      </w:r>
    </w:p>
    <w:p w14:paraId="570D570F" w14:textId="77777777" w:rsidR="00A94DA5" w:rsidRPr="00D81766" w:rsidRDefault="00A94DA5" w:rsidP="001B6A37">
      <w:pPr>
        <w:pStyle w:val="ListParagraph"/>
        <w:spacing w:after="0"/>
        <w:ind w:left="2880" w:hanging="720"/>
      </w:pPr>
    </w:p>
    <w:p w14:paraId="7A3AC5F6" w14:textId="67C00989" w:rsidR="00474AD9" w:rsidRPr="00D81766" w:rsidRDefault="00474AD9" w:rsidP="001B6A37">
      <w:pPr>
        <w:pStyle w:val="ListParagraph"/>
        <w:numPr>
          <w:ilvl w:val="0"/>
          <w:numId w:val="42"/>
        </w:numPr>
        <w:spacing w:after="0"/>
        <w:ind w:left="2880" w:hanging="720"/>
      </w:pPr>
      <w:r w:rsidRPr="00D81766">
        <w:t xml:space="preserve">Budget: </w:t>
      </w:r>
      <w:r w:rsidR="004F29FC" w:rsidRPr="00D81766">
        <w:t>Budget items will advance project goals, address all requirements described in the funding announcement, and do not exceed the maximum allowable request.</w:t>
      </w:r>
    </w:p>
    <w:p w14:paraId="4F72DACE" w14:textId="77777777" w:rsidR="00F0538A" w:rsidRPr="00D81766" w:rsidRDefault="00F0538A" w:rsidP="00C01CB3">
      <w:pPr>
        <w:spacing w:after="0"/>
      </w:pPr>
    </w:p>
    <w:p w14:paraId="530376EF" w14:textId="6F8EAC3F" w:rsidR="00990720" w:rsidRPr="00D81766" w:rsidRDefault="0001198B" w:rsidP="00AF41B8">
      <w:pPr>
        <w:pStyle w:val="ListParagraph"/>
        <w:numPr>
          <w:ilvl w:val="0"/>
          <w:numId w:val="64"/>
        </w:numPr>
        <w:spacing w:after="0"/>
        <w:ind w:left="1440" w:hanging="720"/>
      </w:pPr>
      <w:r w:rsidRPr="00D81766">
        <w:t>Soil Health Technical Assistance Capacity Grants</w:t>
      </w:r>
    </w:p>
    <w:p w14:paraId="4558133F" w14:textId="77777777" w:rsidR="00FC20BD" w:rsidRPr="00D81766" w:rsidRDefault="00FC20BD" w:rsidP="00FC20BD">
      <w:pPr>
        <w:pStyle w:val="ListParagraph"/>
        <w:spacing w:after="0"/>
        <w:ind w:left="1080"/>
      </w:pPr>
    </w:p>
    <w:p w14:paraId="7C4D293B" w14:textId="0BE8BA18" w:rsidR="008B629A" w:rsidRPr="00D81766" w:rsidRDefault="008B629A" w:rsidP="00A66357">
      <w:pPr>
        <w:pStyle w:val="ListParagraph"/>
        <w:numPr>
          <w:ilvl w:val="2"/>
          <w:numId w:val="1"/>
        </w:numPr>
        <w:spacing w:after="0"/>
        <w:ind w:left="2160" w:hanging="720"/>
      </w:pPr>
      <w:r w:rsidRPr="00D81766">
        <w:t>Purpose and Limitations</w:t>
      </w:r>
    </w:p>
    <w:p w14:paraId="680F2B5C" w14:textId="77777777" w:rsidR="00FC20BD" w:rsidRPr="00D81766" w:rsidRDefault="00FC20BD" w:rsidP="00FC20BD">
      <w:pPr>
        <w:pStyle w:val="ListParagraph"/>
        <w:spacing w:after="0"/>
        <w:ind w:left="2160"/>
      </w:pPr>
    </w:p>
    <w:p w14:paraId="447A83AC" w14:textId="7118D078" w:rsidR="00E314D8" w:rsidRPr="00D81766" w:rsidRDefault="00E314D8" w:rsidP="00E314D8">
      <w:pPr>
        <w:spacing w:after="0"/>
        <w:ind w:left="2160"/>
      </w:pPr>
      <w:r w:rsidRPr="00D81766">
        <w:t>The Commissioner may make grants available</w:t>
      </w:r>
      <w:r w:rsidR="00B27AB0" w:rsidRPr="00D81766">
        <w:t xml:space="preserve"> to agricultural service providers</w:t>
      </w:r>
      <w:r w:rsidR="008C25B4" w:rsidRPr="00D81766">
        <w:t xml:space="preserve"> </w:t>
      </w:r>
      <w:r w:rsidR="00DF6CA7" w:rsidRPr="00D81766">
        <w:t xml:space="preserve">for the purpose of improving </w:t>
      </w:r>
      <w:r w:rsidR="003A7BCA" w:rsidRPr="00D81766">
        <w:t xml:space="preserve">Maine’s capacity to provide </w:t>
      </w:r>
      <w:r w:rsidR="00A52DF1" w:rsidRPr="00D81766">
        <w:t xml:space="preserve">technical assistance to Maine farmers </w:t>
      </w:r>
      <w:r w:rsidR="00510CDB" w:rsidRPr="00D81766">
        <w:t>about</w:t>
      </w:r>
      <w:r w:rsidR="00A52DF1" w:rsidRPr="00D81766">
        <w:t xml:space="preserve"> soil health.</w:t>
      </w:r>
      <w:r w:rsidR="006D79F4" w:rsidRPr="00D81766">
        <w:t xml:space="preserve"> </w:t>
      </w:r>
      <w:r w:rsidR="002E1325" w:rsidRPr="00D81766">
        <w:t xml:space="preserve">Funds may be used </w:t>
      </w:r>
      <w:r w:rsidR="006263FD" w:rsidRPr="00D81766">
        <w:t>for</w:t>
      </w:r>
      <w:r w:rsidR="0002247F" w:rsidRPr="00D81766">
        <w:t xml:space="preserve"> salaries and wages; </w:t>
      </w:r>
      <w:r w:rsidR="00BD3ADE" w:rsidRPr="00D81766">
        <w:t>training and demonstration programs</w:t>
      </w:r>
      <w:r w:rsidR="008C25B4" w:rsidRPr="00D81766">
        <w:t>;</w:t>
      </w:r>
      <w:r w:rsidR="006263FD" w:rsidRPr="00D81766">
        <w:t xml:space="preserve"> research</w:t>
      </w:r>
      <w:r w:rsidR="008C25B4" w:rsidRPr="00D81766">
        <w:t xml:space="preserve"> projects;</w:t>
      </w:r>
      <w:r w:rsidR="006263FD" w:rsidRPr="00D81766">
        <w:t xml:space="preserve"> </w:t>
      </w:r>
      <w:r w:rsidR="00BD3ADE" w:rsidRPr="00D81766">
        <w:t>and other activities that satisfy the requirements set forth in a request for applications (RFA).</w:t>
      </w:r>
      <w:r w:rsidR="0002247F" w:rsidRPr="00D81766">
        <w:t xml:space="preserve"> </w:t>
      </w:r>
      <w:r w:rsidR="006D79F4" w:rsidRPr="00D81766">
        <w:t xml:space="preserve">The Commissioner may </w:t>
      </w:r>
      <w:r w:rsidR="00AA1A46" w:rsidRPr="00D81766">
        <w:t xml:space="preserve">use </w:t>
      </w:r>
      <w:r w:rsidR="004D3903" w:rsidRPr="00D81766">
        <w:t>their</w:t>
      </w:r>
      <w:r w:rsidR="005971CA" w:rsidRPr="00D81766">
        <w:t xml:space="preserve"> </w:t>
      </w:r>
      <w:r w:rsidR="00AA1A46" w:rsidRPr="00D81766">
        <w:t xml:space="preserve">discretion to </w:t>
      </w:r>
      <w:r w:rsidR="006D79F4" w:rsidRPr="00D81766">
        <w:t xml:space="preserve">determine </w:t>
      </w:r>
      <w:r w:rsidR="00440913">
        <w:t xml:space="preserve">the </w:t>
      </w:r>
      <w:r w:rsidR="00AA1A46" w:rsidRPr="00D81766">
        <w:t>amount of funding available</w:t>
      </w:r>
      <w:r w:rsidR="002E1325" w:rsidRPr="00D81766">
        <w:t xml:space="preserve"> and the </w:t>
      </w:r>
      <w:r w:rsidR="00C65DC7" w:rsidRPr="00D81766">
        <w:t>period of time for which funding will be provided</w:t>
      </w:r>
      <w:r w:rsidR="002E1325" w:rsidRPr="00D81766">
        <w:t>.</w:t>
      </w:r>
      <w:r w:rsidR="00012308">
        <w:t xml:space="preserve"> </w:t>
      </w:r>
      <w:r w:rsidR="000A5575">
        <w:t>Awardees may request</w:t>
      </w:r>
      <w:r w:rsidR="0020486F">
        <w:t xml:space="preserve"> </w:t>
      </w:r>
      <w:r w:rsidR="000A5575">
        <w:t xml:space="preserve">a one-time </w:t>
      </w:r>
      <w:r w:rsidR="0020486F">
        <w:t>priority</w:t>
      </w:r>
      <w:r w:rsidR="003B02B1">
        <w:t xml:space="preserve"> extension</w:t>
      </w:r>
      <w:r w:rsidR="00562D33">
        <w:t xml:space="preserve"> </w:t>
      </w:r>
      <w:r w:rsidR="000A5575">
        <w:t>to continue a previously funded project</w:t>
      </w:r>
      <w:r w:rsidR="00562D33">
        <w:t xml:space="preserve"> so long as the application demonstrates a continued need</w:t>
      </w:r>
      <w:r w:rsidR="0020486F">
        <w:t>.</w:t>
      </w:r>
    </w:p>
    <w:p w14:paraId="1A4B180E" w14:textId="77777777" w:rsidR="00703989" w:rsidRPr="00D81766" w:rsidRDefault="00703989" w:rsidP="00E314D8">
      <w:pPr>
        <w:spacing w:after="0"/>
        <w:ind w:left="2160"/>
      </w:pPr>
    </w:p>
    <w:p w14:paraId="4A9C299F" w14:textId="64F0A1F1" w:rsidR="008B629A" w:rsidRPr="00D81766" w:rsidRDefault="008B629A" w:rsidP="00A66357">
      <w:pPr>
        <w:pStyle w:val="ListParagraph"/>
        <w:numPr>
          <w:ilvl w:val="2"/>
          <w:numId w:val="1"/>
        </w:numPr>
        <w:spacing w:after="0"/>
        <w:ind w:left="2160" w:hanging="720"/>
      </w:pPr>
      <w:r w:rsidRPr="00D81766">
        <w:t>Criteria for Eligibility</w:t>
      </w:r>
    </w:p>
    <w:p w14:paraId="655E41D6" w14:textId="77777777" w:rsidR="00FC20BD" w:rsidRPr="00D81766" w:rsidRDefault="00FC20BD" w:rsidP="00FC20BD">
      <w:pPr>
        <w:pStyle w:val="ListParagraph"/>
        <w:spacing w:after="0"/>
        <w:ind w:left="2160"/>
      </w:pPr>
    </w:p>
    <w:p w14:paraId="48FD8BF0" w14:textId="7C237893" w:rsidR="008C25B4" w:rsidRPr="00D81766" w:rsidRDefault="00156450" w:rsidP="008C25B4">
      <w:pPr>
        <w:spacing w:after="0"/>
        <w:ind w:left="2160"/>
      </w:pPr>
      <w:r w:rsidRPr="00D81766">
        <w:t>Agricultural service providers</w:t>
      </w:r>
      <w:r w:rsidR="002B7B36" w:rsidRPr="00D81766">
        <w:t xml:space="preserve"> are</w:t>
      </w:r>
      <w:r w:rsidRPr="00D81766">
        <w:t xml:space="preserve"> </w:t>
      </w:r>
      <w:r w:rsidR="008C25B4" w:rsidRPr="00D81766">
        <w:t xml:space="preserve">eligible to receive a grant under Section </w:t>
      </w:r>
      <w:r w:rsidR="00CA5A35" w:rsidRPr="00D81766">
        <w:t>3.3</w:t>
      </w:r>
      <w:r w:rsidR="008F5DFB" w:rsidRPr="00D81766">
        <w:t>.</w:t>
      </w:r>
    </w:p>
    <w:p w14:paraId="3995F5A5" w14:textId="77777777" w:rsidR="008C25B4" w:rsidRPr="00D81766" w:rsidRDefault="008C25B4" w:rsidP="008C25B4">
      <w:pPr>
        <w:pStyle w:val="ListParagraph"/>
        <w:spacing w:after="0"/>
        <w:ind w:left="2160"/>
      </w:pPr>
    </w:p>
    <w:p w14:paraId="4CAA94D4" w14:textId="44DB73F9" w:rsidR="008B629A" w:rsidRPr="00D81766" w:rsidRDefault="008B629A" w:rsidP="00A66357">
      <w:pPr>
        <w:pStyle w:val="ListParagraph"/>
        <w:numPr>
          <w:ilvl w:val="2"/>
          <w:numId w:val="1"/>
        </w:numPr>
        <w:spacing w:after="0"/>
        <w:ind w:left="2160" w:hanging="720"/>
      </w:pPr>
      <w:r w:rsidRPr="00D81766">
        <w:t>Application Requirements</w:t>
      </w:r>
    </w:p>
    <w:p w14:paraId="52A7BE8A" w14:textId="77777777" w:rsidR="00FC20BD" w:rsidRPr="00D81766" w:rsidRDefault="00FC20BD" w:rsidP="00FC20BD">
      <w:pPr>
        <w:pStyle w:val="ListParagraph"/>
        <w:spacing w:after="0"/>
        <w:ind w:left="2160"/>
      </w:pPr>
    </w:p>
    <w:p w14:paraId="6145BF4D" w14:textId="594422D6" w:rsidR="002118D5" w:rsidRPr="00D81766" w:rsidRDefault="002118D5" w:rsidP="002118D5">
      <w:pPr>
        <w:spacing w:after="0"/>
        <w:ind w:left="2160"/>
      </w:pPr>
      <w:r w:rsidRPr="00D81766">
        <w:t>The applicant shall submit</w:t>
      </w:r>
      <w:r w:rsidR="00FF6F1C" w:rsidRPr="00D81766">
        <w:t xml:space="preserve"> a</w:t>
      </w:r>
      <w:r w:rsidRPr="00D81766">
        <w:t xml:space="preserve"> written application to the Commissioner</w:t>
      </w:r>
      <w:r w:rsidR="00BC343A" w:rsidRPr="00D81766">
        <w:t xml:space="preserve"> on form(s) provided by the Department</w:t>
      </w:r>
      <w:r w:rsidRPr="00D81766">
        <w:t xml:space="preserve"> </w:t>
      </w:r>
      <w:r w:rsidR="00500200" w:rsidRPr="00D81766">
        <w:t>that include</w:t>
      </w:r>
      <w:r w:rsidR="0042294A">
        <w:t>s</w:t>
      </w:r>
      <w:r w:rsidR="00500200" w:rsidRPr="00D81766">
        <w:t>:</w:t>
      </w:r>
    </w:p>
    <w:p w14:paraId="57823970" w14:textId="77777777" w:rsidR="008B544B" w:rsidRPr="00D81766" w:rsidRDefault="008B544B" w:rsidP="002118D5">
      <w:pPr>
        <w:spacing w:after="0"/>
        <w:ind w:left="2160"/>
      </w:pPr>
    </w:p>
    <w:p w14:paraId="178D22E7" w14:textId="701F1C2D" w:rsidR="002118D5" w:rsidRPr="00D81766" w:rsidRDefault="00817958" w:rsidP="00CA5A35">
      <w:pPr>
        <w:pStyle w:val="ListParagraph"/>
        <w:numPr>
          <w:ilvl w:val="6"/>
          <w:numId w:val="17"/>
        </w:numPr>
        <w:spacing w:after="0"/>
        <w:ind w:left="2880" w:hanging="720"/>
      </w:pPr>
      <w:r w:rsidRPr="00D81766">
        <w:t xml:space="preserve">A description of the project, including </w:t>
      </w:r>
      <w:r w:rsidR="006E0EDB" w:rsidRPr="00D81766">
        <w:t xml:space="preserve">but not limited to </w:t>
      </w:r>
      <w:r w:rsidRPr="00D81766">
        <w:t>goals/objectives</w:t>
      </w:r>
      <w:r w:rsidR="00AF4472" w:rsidRPr="00D81766">
        <w:t>, description of activities, budget</w:t>
      </w:r>
      <w:r w:rsidR="007D639E" w:rsidRPr="00D81766">
        <w:t xml:space="preserve">, </w:t>
      </w:r>
      <w:r w:rsidR="009D255F" w:rsidRPr="00D81766">
        <w:t>priority areas addressed,</w:t>
      </w:r>
      <w:r w:rsidR="00880893" w:rsidRPr="00D81766">
        <w:t xml:space="preserve"> role of applicant(s),</w:t>
      </w:r>
      <w:r w:rsidR="009D255F" w:rsidRPr="00D81766">
        <w:t xml:space="preserve"> </w:t>
      </w:r>
      <w:r w:rsidR="009A6DA6" w:rsidRPr="00D81766">
        <w:t>project</w:t>
      </w:r>
      <w:r w:rsidR="00FC5408" w:rsidRPr="00D81766">
        <w:t xml:space="preserve"> and </w:t>
      </w:r>
      <w:r w:rsidR="009A6DA6" w:rsidRPr="00D81766">
        <w:t>data management plan</w:t>
      </w:r>
      <w:r w:rsidR="00FC5408" w:rsidRPr="00D81766">
        <w:t>s</w:t>
      </w:r>
      <w:r w:rsidR="009A6DA6" w:rsidRPr="00D81766">
        <w:t xml:space="preserve">, </w:t>
      </w:r>
      <w:r w:rsidR="007D639E" w:rsidRPr="00D81766">
        <w:t>and</w:t>
      </w:r>
      <w:r w:rsidR="00021152">
        <w:t xml:space="preserve"> anticipated</w:t>
      </w:r>
      <w:r w:rsidR="007D639E" w:rsidRPr="00D81766">
        <w:t xml:space="preserve"> outcomes</w:t>
      </w:r>
      <w:r w:rsidR="00880893" w:rsidRPr="00D81766">
        <w:t>.</w:t>
      </w:r>
    </w:p>
    <w:p w14:paraId="00794CA0" w14:textId="77777777" w:rsidR="008B544B" w:rsidRPr="00D81766" w:rsidRDefault="008B544B" w:rsidP="008B544B">
      <w:pPr>
        <w:pStyle w:val="ListParagraph"/>
        <w:spacing w:after="0"/>
        <w:ind w:left="2880"/>
      </w:pPr>
    </w:p>
    <w:p w14:paraId="24F85CDA" w14:textId="145F8CBD" w:rsidR="00AF4472" w:rsidRPr="00D81766" w:rsidRDefault="0098479A" w:rsidP="00FC20BD">
      <w:pPr>
        <w:pStyle w:val="ListParagraph"/>
        <w:numPr>
          <w:ilvl w:val="6"/>
          <w:numId w:val="17"/>
        </w:numPr>
        <w:spacing w:after="0"/>
        <w:ind w:left="2880" w:hanging="720"/>
      </w:pPr>
      <w:r>
        <w:t>An e</w:t>
      </w:r>
      <w:r w:rsidR="00EB11CC" w:rsidRPr="00D81766">
        <w:t xml:space="preserve">xplanation of how </w:t>
      </w:r>
      <w:r w:rsidR="00E5082C" w:rsidRPr="00D81766">
        <w:t>project activities</w:t>
      </w:r>
      <w:r w:rsidR="00FE118C" w:rsidRPr="00D81766">
        <w:t xml:space="preserve"> will improve </w:t>
      </w:r>
      <w:r w:rsidR="00806706" w:rsidRPr="00D81766">
        <w:t>Maine’s capacity to deliver soil health related technical assistance to farmers.</w:t>
      </w:r>
    </w:p>
    <w:p w14:paraId="31DA23EF" w14:textId="77777777" w:rsidR="00294572" w:rsidRPr="00D81766" w:rsidRDefault="00294572" w:rsidP="001B6A37">
      <w:pPr>
        <w:pStyle w:val="ListParagraph"/>
      </w:pPr>
    </w:p>
    <w:p w14:paraId="1B33EB64" w14:textId="3A64BD8C" w:rsidR="00294572" w:rsidRPr="00D81766" w:rsidRDefault="00511450" w:rsidP="00FC20BD">
      <w:pPr>
        <w:pStyle w:val="ListParagraph"/>
        <w:numPr>
          <w:ilvl w:val="6"/>
          <w:numId w:val="17"/>
        </w:numPr>
        <w:spacing w:after="0"/>
        <w:ind w:left="2880" w:hanging="720"/>
      </w:pPr>
      <w:r w:rsidRPr="00D81766">
        <w:t xml:space="preserve">A description of </w:t>
      </w:r>
      <w:r w:rsidR="00DE4F5B" w:rsidRPr="00D81766">
        <w:t>the technical and/or financial services provide</w:t>
      </w:r>
      <w:r w:rsidR="0077662A" w:rsidRPr="00D81766">
        <w:t>d</w:t>
      </w:r>
      <w:r w:rsidR="00DE4F5B" w:rsidRPr="00D81766">
        <w:t xml:space="preserve"> to farms</w:t>
      </w:r>
      <w:r w:rsidR="008A2C99" w:rsidRPr="00D81766">
        <w:t xml:space="preserve"> </w:t>
      </w:r>
      <w:r w:rsidR="008C67CF" w:rsidRPr="00D81766">
        <w:t xml:space="preserve">by the applicant </w:t>
      </w:r>
      <w:r w:rsidR="003C1D0F" w:rsidRPr="00D81766">
        <w:t xml:space="preserve">in </w:t>
      </w:r>
      <w:r w:rsidR="00900A10" w:rsidRPr="00D81766">
        <w:t xml:space="preserve">pursuit of improved </w:t>
      </w:r>
      <w:r w:rsidR="008A2C99" w:rsidRPr="00D81766">
        <w:t>farm op</w:t>
      </w:r>
      <w:r w:rsidR="008C67CF" w:rsidRPr="00D81766">
        <w:t>erations as described under Section 3.3.</w:t>
      </w:r>
    </w:p>
    <w:p w14:paraId="01A5B014" w14:textId="77777777" w:rsidR="00BE58F8" w:rsidRPr="00D81766" w:rsidRDefault="00BE58F8" w:rsidP="00BE58F8">
      <w:pPr>
        <w:spacing w:after="0"/>
        <w:ind w:left="2160"/>
      </w:pPr>
    </w:p>
    <w:p w14:paraId="4E0FB5CF" w14:textId="3A325BAC" w:rsidR="008B629A" w:rsidRPr="00D81766" w:rsidRDefault="008B629A" w:rsidP="00A66357">
      <w:pPr>
        <w:pStyle w:val="ListParagraph"/>
        <w:numPr>
          <w:ilvl w:val="2"/>
          <w:numId w:val="1"/>
        </w:numPr>
        <w:spacing w:after="0"/>
        <w:ind w:left="2160" w:hanging="720"/>
      </w:pPr>
      <w:r w:rsidRPr="00D81766">
        <w:t>Criteria for Selection</w:t>
      </w:r>
    </w:p>
    <w:p w14:paraId="670F6B68" w14:textId="77777777" w:rsidR="00CB662C" w:rsidRPr="00D81766" w:rsidRDefault="00CB662C" w:rsidP="00CB662C">
      <w:pPr>
        <w:pStyle w:val="ListParagraph"/>
        <w:spacing w:after="0"/>
        <w:ind w:left="2160"/>
      </w:pPr>
    </w:p>
    <w:p w14:paraId="3D5B87B9" w14:textId="0CD5ECC1" w:rsidR="004C20FE" w:rsidRPr="00D81766" w:rsidRDefault="004C20FE" w:rsidP="004C20FE">
      <w:pPr>
        <w:pStyle w:val="ListParagraph"/>
        <w:spacing w:after="0"/>
        <w:ind w:left="2160"/>
      </w:pPr>
      <w:r w:rsidRPr="00D81766">
        <w:t>Applications will be reviewed by the Maine Healthy Soils Fund Review Panel and evaluated according to the following criteria:</w:t>
      </w:r>
    </w:p>
    <w:p w14:paraId="54B5BA41" w14:textId="77777777" w:rsidR="00CB662C" w:rsidRPr="00D81766" w:rsidRDefault="00CB662C" w:rsidP="004C20FE">
      <w:pPr>
        <w:pStyle w:val="ListParagraph"/>
        <w:spacing w:after="0"/>
        <w:ind w:left="2160"/>
      </w:pPr>
    </w:p>
    <w:p w14:paraId="48B57CF1" w14:textId="43DA7832" w:rsidR="009B62CB" w:rsidRDefault="000D0917" w:rsidP="008B544B">
      <w:pPr>
        <w:pStyle w:val="ListParagraph"/>
        <w:numPr>
          <w:ilvl w:val="6"/>
          <w:numId w:val="16"/>
        </w:numPr>
        <w:spacing w:after="0"/>
        <w:ind w:left="2880" w:hanging="720"/>
      </w:pPr>
      <w:r w:rsidRPr="00D81766">
        <w:t>Eligibility</w:t>
      </w:r>
      <w:r w:rsidR="002C1A04" w:rsidRPr="00D81766">
        <w:t xml:space="preserve">: Does </w:t>
      </w:r>
      <w:r w:rsidR="00475017" w:rsidRPr="00D81766">
        <w:t>applicant</w:t>
      </w:r>
      <w:r w:rsidR="002C1A04" w:rsidRPr="00D81766">
        <w:t xml:space="preserve"> meet the definition of agricultural service provider under </w:t>
      </w:r>
      <w:r w:rsidRPr="00D81766">
        <w:t xml:space="preserve">Section </w:t>
      </w:r>
      <w:r w:rsidR="002A4448">
        <w:t>1.2</w:t>
      </w:r>
      <w:r w:rsidR="006E38C7">
        <w:t>?</w:t>
      </w:r>
      <w:r w:rsidR="006D460E">
        <w:t xml:space="preserve"> This criteria is pass/fail.</w:t>
      </w:r>
    </w:p>
    <w:p w14:paraId="4B49922E" w14:textId="77777777" w:rsidR="00304746" w:rsidRDefault="00304746" w:rsidP="002A4448">
      <w:pPr>
        <w:pStyle w:val="ListParagraph"/>
        <w:spacing w:after="0"/>
        <w:ind w:left="2880"/>
      </w:pPr>
    </w:p>
    <w:p w14:paraId="1937991B" w14:textId="264D8CAE" w:rsidR="0089786A" w:rsidRPr="00D81766" w:rsidRDefault="0089786A" w:rsidP="008B544B">
      <w:pPr>
        <w:pStyle w:val="ListParagraph"/>
        <w:numPr>
          <w:ilvl w:val="6"/>
          <w:numId w:val="16"/>
        </w:numPr>
        <w:spacing w:after="0"/>
        <w:ind w:left="2880" w:hanging="720"/>
      </w:pPr>
      <w:r>
        <w:t xml:space="preserve">Priority extension: </w:t>
      </w:r>
      <w:r w:rsidR="0020486F">
        <w:t xml:space="preserve">Previous awardees </w:t>
      </w:r>
      <w:r w:rsidR="00B6784E">
        <w:t xml:space="preserve">may </w:t>
      </w:r>
      <w:r w:rsidR="00304746">
        <w:t xml:space="preserve">request a project extension and </w:t>
      </w:r>
      <w:r w:rsidR="00B6784E">
        <w:t>receive bonus points</w:t>
      </w:r>
      <w:r w:rsidR="00CF0596">
        <w:t xml:space="preserve"> to continue a previously funded project </w:t>
      </w:r>
      <w:r w:rsidR="00B6784E">
        <w:t>so long as a continued need for the project is demonstrated</w:t>
      </w:r>
      <w:r w:rsidR="00384AE3">
        <w:t xml:space="preserve"> in the application. </w:t>
      </w:r>
      <w:r w:rsidR="00304746">
        <w:t xml:space="preserve">Project extensions may only be granted once per project. </w:t>
      </w:r>
      <w:r w:rsidR="00CF0596">
        <w:t xml:space="preserve"> </w:t>
      </w:r>
    </w:p>
    <w:p w14:paraId="11F40F6E" w14:textId="77777777" w:rsidR="000D0917" w:rsidRPr="00D81766" w:rsidRDefault="000D0917" w:rsidP="001B6A37">
      <w:pPr>
        <w:pStyle w:val="ListParagraph"/>
        <w:spacing w:after="0"/>
        <w:ind w:left="2880"/>
      </w:pPr>
    </w:p>
    <w:p w14:paraId="0425DBA6" w14:textId="4E23A674" w:rsidR="006E583D" w:rsidRPr="00D81766" w:rsidRDefault="003E767D" w:rsidP="008B544B">
      <w:pPr>
        <w:pStyle w:val="ListParagraph"/>
        <w:numPr>
          <w:ilvl w:val="6"/>
          <w:numId w:val="16"/>
        </w:numPr>
        <w:spacing w:after="0"/>
        <w:ind w:left="2880" w:hanging="720"/>
      </w:pPr>
      <w:r w:rsidRPr="00D81766">
        <w:t xml:space="preserve">Impact: The project </w:t>
      </w:r>
      <w:r w:rsidR="005A5281" w:rsidRPr="00D81766">
        <w:t>outcomes</w:t>
      </w:r>
      <w:r w:rsidRPr="00D81766">
        <w:t xml:space="preserve"> will improve Maine’s capacity to deliver soil health related technical assistance to farmers</w:t>
      </w:r>
      <w:r w:rsidR="00031B62" w:rsidRPr="00D81766">
        <w:t>.</w:t>
      </w:r>
    </w:p>
    <w:p w14:paraId="3EDDE2E6" w14:textId="77777777" w:rsidR="00CB662C" w:rsidRPr="00D81766" w:rsidRDefault="00CB662C" w:rsidP="00CB662C">
      <w:pPr>
        <w:pStyle w:val="ListParagraph"/>
        <w:spacing w:after="0"/>
        <w:ind w:left="2880"/>
      </w:pPr>
    </w:p>
    <w:p w14:paraId="4E61BE36" w14:textId="71C89FA6" w:rsidR="00031B62" w:rsidRPr="00D81766" w:rsidRDefault="00031B62" w:rsidP="008B544B">
      <w:pPr>
        <w:pStyle w:val="ListParagraph"/>
        <w:numPr>
          <w:ilvl w:val="6"/>
          <w:numId w:val="16"/>
        </w:numPr>
        <w:spacing w:after="0"/>
        <w:ind w:left="2880" w:hanging="720"/>
      </w:pPr>
      <w:r w:rsidRPr="00D81766">
        <w:t xml:space="preserve">Priority areas: </w:t>
      </w:r>
      <w:r w:rsidR="00180D9F" w:rsidRPr="00D81766">
        <w:t xml:space="preserve">The </w:t>
      </w:r>
      <w:r w:rsidR="00E71CAE" w:rsidRPr="00D81766">
        <w:t>propo</w:t>
      </w:r>
      <w:r w:rsidR="00180D9F" w:rsidRPr="00D81766">
        <w:t>sed activities align with any priority areas established by the Commissioner.</w:t>
      </w:r>
    </w:p>
    <w:p w14:paraId="4D7F3B0D" w14:textId="77777777" w:rsidR="00CB662C" w:rsidRPr="00D81766" w:rsidRDefault="00CB662C" w:rsidP="00CB662C">
      <w:pPr>
        <w:pStyle w:val="ListParagraph"/>
        <w:spacing w:after="0"/>
        <w:ind w:left="2880"/>
      </w:pPr>
    </w:p>
    <w:p w14:paraId="51D5E133" w14:textId="1540CC80" w:rsidR="00187ECA" w:rsidRPr="00D81766" w:rsidRDefault="00187ECA" w:rsidP="008B544B">
      <w:pPr>
        <w:pStyle w:val="ListParagraph"/>
        <w:numPr>
          <w:ilvl w:val="6"/>
          <w:numId w:val="16"/>
        </w:numPr>
        <w:spacing w:after="0"/>
        <w:ind w:left="2880" w:hanging="720"/>
      </w:pPr>
      <w:r w:rsidRPr="00D81766">
        <w:t xml:space="preserve">Project management: </w:t>
      </w:r>
      <w:r w:rsidR="005A5281" w:rsidRPr="00D81766">
        <w:t>Proposed activities are consistent</w:t>
      </w:r>
      <w:r w:rsidR="00BB4AEA" w:rsidRPr="00D81766">
        <w:t xml:space="preserve"> with qualifications of the applicant</w:t>
      </w:r>
      <w:r w:rsidR="0037753D" w:rsidRPr="00D81766">
        <w:t xml:space="preserve"> and </w:t>
      </w:r>
      <w:r w:rsidR="003E29CA" w:rsidRPr="00D81766">
        <w:t>work plans are clear and appropriate</w:t>
      </w:r>
      <w:r w:rsidR="008C4AC1" w:rsidRPr="00D81766">
        <w:t>. Any proposed methods are sound</w:t>
      </w:r>
      <w:r w:rsidR="003E29CA" w:rsidRPr="00D81766">
        <w:t xml:space="preserve"> and </w:t>
      </w:r>
      <w:r w:rsidR="000903E3">
        <w:t xml:space="preserve">a </w:t>
      </w:r>
      <w:r w:rsidR="003E29CA" w:rsidRPr="00D81766">
        <w:t>data management and accessibility plan is provided for research projects</w:t>
      </w:r>
      <w:r w:rsidR="00A1223A" w:rsidRPr="00D81766">
        <w:t>.</w:t>
      </w:r>
    </w:p>
    <w:p w14:paraId="6D0E22B1" w14:textId="77777777" w:rsidR="00CB662C" w:rsidRPr="00D81766" w:rsidRDefault="00CB662C" w:rsidP="00CB662C">
      <w:pPr>
        <w:pStyle w:val="ListParagraph"/>
        <w:spacing w:after="0"/>
        <w:ind w:left="2880"/>
      </w:pPr>
    </w:p>
    <w:p w14:paraId="0DA3C4FD" w14:textId="511050AB" w:rsidR="00A1223A" w:rsidRPr="00D81766" w:rsidRDefault="00A1223A" w:rsidP="008B544B">
      <w:pPr>
        <w:pStyle w:val="ListParagraph"/>
        <w:numPr>
          <w:ilvl w:val="6"/>
          <w:numId w:val="16"/>
        </w:numPr>
        <w:spacing w:after="0"/>
        <w:ind w:left="2880" w:hanging="720"/>
      </w:pPr>
      <w:r w:rsidRPr="00D81766">
        <w:lastRenderedPageBreak/>
        <w:t xml:space="preserve">Budget: Budget </w:t>
      </w:r>
      <w:r w:rsidR="009A5B9F" w:rsidRPr="00D81766">
        <w:t xml:space="preserve">items </w:t>
      </w:r>
      <w:r w:rsidR="00C0506B" w:rsidRPr="00D81766">
        <w:t>will advance project goals</w:t>
      </w:r>
      <w:r w:rsidR="00C40260" w:rsidRPr="00D81766">
        <w:t>, address</w:t>
      </w:r>
      <w:r w:rsidR="00A11887" w:rsidRPr="00D81766">
        <w:t xml:space="preserve"> all requirements described in the funding </w:t>
      </w:r>
      <w:r w:rsidR="0033242E" w:rsidRPr="00D81766">
        <w:t>announcement</w:t>
      </w:r>
      <w:r w:rsidR="00A11887" w:rsidRPr="00D81766">
        <w:t>,</w:t>
      </w:r>
      <w:r w:rsidRPr="00D81766">
        <w:t xml:space="preserve"> and do not exceed the maximum allowable request.</w:t>
      </w:r>
    </w:p>
    <w:p w14:paraId="3FFAAFFF" w14:textId="77777777" w:rsidR="00CB662C" w:rsidRPr="00D81766" w:rsidRDefault="00CB662C" w:rsidP="00CB662C">
      <w:pPr>
        <w:pStyle w:val="ListParagraph"/>
        <w:spacing w:after="0"/>
        <w:ind w:left="2880"/>
      </w:pPr>
    </w:p>
    <w:p w14:paraId="13662650" w14:textId="400F337D" w:rsidR="00F453A4" w:rsidRPr="00D81766" w:rsidRDefault="00F453A4" w:rsidP="008B544B">
      <w:pPr>
        <w:pStyle w:val="ListParagraph"/>
        <w:numPr>
          <w:ilvl w:val="6"/>
          <w:numId w:val="16"/>
        </w:numPr>
        <w:spacing w:after="0"/>
        <w:ind w:left="2880" w:hanging="720"/>
      </w:pPr>
      <w:r w:rsidRPr="00D81766">
        <w:t xml:space="preserve">Measurement/Metrics: Applicant clearly outlines how </w:t>
      </w:r>
      <w:r w:rsidR="00A74EA9">
        <w:t xml:space="preserve">they </w:t>
      </w:r>
      <w:r w:rsidRPr="00D81766">
        <w:t>will gauge the success of their efforts through data compilation, tracking, and reporting to the Department.</w:t>
      </w:r>
    </w:p>
    <w:p w14:paraId="5D6FBB6E" w14:textId="77777777" w:rsidR="00B745E1" w:rsidRPr="00D81766" w:rsidRDefault="00B745E1" w:rsidP="00536365">
      <w:pPr>
        <w:spacing w:after="0"/>
      </w:pPr>
    </w:p>
    <w:p w14:paraId="3C5D0F77" w14:textId="00CB9AD7" w:rsidR="00474AD9" w:rsidRPr="00D81766" w:rsidRDefault="00474AD9" w:rsidP="00AF41B8">
      <w:pPr>
        <w:pStyle w:val="ListParagraph"/>
        <w:numPr>
          <w:ilvl w:val="0"/>
          <w:numId w:val="64"/>
        </w:numPr>
        <w:spacing w:after="0"/>
        <w:ind w:left="1440" w:hanging="720"/>
      </w:pPr>
      <w:r w:rsidRPr="00D81766">
        <w:t>Soil Health Equipment Share Grants</w:t>
      </w:r>
    </w:p>
    <w:p w14:paraId="08AB5427" w14:textId="77777777" w:rsidR="00D11944" w:rsidRPr="00D81766" w:rsidRDefault="00D11944" w:rsidP="00D11944">
      <w:pPr>
        <w:pStyle w:val="ListParagraph"/>
        <w:spacing w:after="0"/>
        <w:ind w:left="1080"/>
      </w:pPr>
    </w:p>
    <w:p w14:paraId="1800B365" w14:textId="77777777" w:rsidR="00B745E1" w:rsidRPr="00D81766" w:rsidRDefault="00B745E1" w:rsidP="000C5BB6">
      <w:pPr>
        <w:pStyle w:val="ListParagraph"/>
        <w:numPr>
          <w:ilvl w:val="0"/>
          <w:numId w:val="44"/>
        </w:numPr>
        <w:spacing w:after="0"/>
        <w:ind w:left="2160" w:hanging="720"/>
      </w:pPr>
      <w:r w:rsidRPr="00D81766">
        <w:t>Purpose and Limitations</w:t>
      </w:r>
    </w:p>
    <w:p w14:paraId="276C315E" w14:textId="77777777" w:rsidR="00D11944" w:rsidRPr="00D81766" w:rsidRDefault="00D11944" w:rsidP="00D11944">
      <w:pPr>
        <w:pStyle w:val="ListParagraph"/>
        <w:spacing w:after="0"/>
      </w:pPr>
    </w:p>
    <w:p w14:paraId="37D1B996" w14:textId="0AA859D9" w:rsidR="001F6D78" w:rsidRPr="00D81766" w:rsidRDefault="000C43A9" w:rsidP="001F6D78">
      <w:pPr>
        <w:spacing w:after="0"/>
        <w:ind w:left="2160"/>
      </w:pPr>
      <w:r w:rsidRPr="00D81766">
        <w:t>The Commissioner may make grants available to agricultural service providers for the purpose of</w:t>
      </w:r>
      <w:r w:rsidR="008E415F" w:rsidRPr="00D81766">
        <w:t xml:space="preserve"> establishing </w:t>
      </w:r>
      <w:r w:rsidR="00AA6CF9" w:rsidRPr="00D81766">
        <w:t>equipment share programs throughout the state. Funds may be used for</w:t>
      </w:r>
      <w:r w:rsidR="00316124" w:rsidRPr="00D81766">
        <w:t xml:space="preserve"> purchasing </w:t>
      </w:r>
      <w:r w:rsidR="00DA43BC" w:rsidRPr="00D81766">
        <w:t>and manag</w:t>
      </w:r>
      <w:r w:rsidR="000B5737" w:rsidRPr="00D81766">
        <w:t>ing</w:t>
      </w:r>
      <w:r w:rsidR="00DA43BC" w:rsidRPr="00D81766">
        <w:t xml:space="preserve"> farm equipment</w:t>
      </w:r>
      <w:r w:rsidR="00036C91" w:rsidRPr="00D81766">
        <w:t xml:space="preserve"> that can be lent to farms in support of </w:t>
      </w:r>
      <w:r w:rsidR="007B1830" w:rsidRPr="00D81766">
        <w:t xml:space="preserve">the </w:t>
      </w:r>
      <w:r w:rsidR="00036C91" w:rsidRPr="00D81766">
        <w:t>implementation and maintenance of soil health best practices.</w:t>
      </w:r>
      <w:r w:rsidR="002F37C7" w:rsidRPr="00D81766">
        <w:t xml:space="preserve"> </w:t>
      </w:r>
      <w:r w:rsidR="007D4D30" w:rsidRPr="00D81766">
        <w:t>Eligible purchases may include</w:t>
      </w:r>
      <w:r w:rsidR="00510B4F" w:rsidRPr="00D81766">
        <w:t xml:space="preserve"> but </w:t>
      </w:r>
      <w:r w:rsidR="006663CF" w:rsidRPr="00D81766">
        <w:t>are</w:t>
      </w:r>
      <w:r w:rsidR="00510B4F" w:rsidRPr="00D81766">
        <w:t xml:space="preserve"> not limited to</w:t>
      </w:r>
      <w:r w:rsidR="007D4D30" w:rsidRPr="00D81766">
        <w:t xml:space="preserve"> tractors, implements, </w:t>
      </w:r>
      <w:r w:rsidR="00510B4F" w:rsidRPr="00D81766">
        <w:t>parts,</w:t>
      </w:r>
      <w:r w:rsidR="00642C25" w:rsidRPr="00D81766">
        <w:t xml:space="preserve"> repairs, retrofits</w:t>
      </w:r>
      <w:r w:rsidR="006663CF" w:rsidRPr="00D81766">
        <w:t>,</w:t>
      </w:r>
      <w:r w:rsidR="00510B4F" w:rsidRPr="00D81766">
        <w:t xml:space="preserve"> and transportation equipment. Equipment may be new or used</w:t>
      </w:r>
      <w:r w:rsidR="00642C25" w:rsidRPr="00D81766">
        <w:t>.</w:t>
      </w:r>
      <w:r w:rsidR="006663CF" w:rsidRPr="00D81766">
        <w:t xml:space="preserve"> The Commissioner may use their discretion to determine</w:t>
      </w:r>
      <w:r w:rsidR="00DF388F" w:rsidRPr="00D81766">
        <w:t xml:space="preserve"> the</w:t>
      </w:r>
      <w:r w:rsidR="006663CF" w:rsidRPr="00D81766">
        <w:t xml:space="preserve"> </w:t>
      </w:r>
      <w:r w:rsidR="005D7948" w:rsidRPr="00D81766">
        <w:t xml:space="preserve">overall grant </w:t>
      </w:r>
      <w:r w:rsidR="00171E24" w:rsidRPr="00D81766">
        <w:t>amount</w:t>
      </w:r>
      <w:r w:rsidR="00E42882" w:rsidRPr="00D81766">
        <w:t xml:space="preserve"> depending on the </w:t>
      </w:r>
      <w:r w:rsidR="006663CF" w:rsidRPr="00D81766">
        <w:t>amount of funding available.</w:t>
      </w:r>
      <w:r w:rsidR="00926875" w:rsidRPr="00D81766">
        <w:t xml:space="preserve"> </w:t>
      </w:r>
      <w:r w:rsidR="003C1BEF" w:rsidRPr="00D81766">
        <w:t>Awardees</w:t>
      </w:r>
      <w:r w:rsidR="001F6D78" w:rsidRPr="00D81766">
        <w:t xml:space="preserve"> must submit proof-of-purchase for all equipment and retain ownership of the equipment for a period consistent with the relevant recovery period for standard farming assets as described in Internal Revenue Service (IRS) Publication 225 (</w:t>
      </w:r>
      <w:r w:rsidR="003A44E7" w:rsidRPr="00D81766">
        <w:t>2023</w:t>
      </w:r>
      <w:r w:rsidR="001F6D78" w:rsidRPr="00D81766">
        <w:t>),</w:t>
      </w:r>
      <w:r w:rsidR="007571BE" w:rsidRPr="00D81766">
        <w:t xml:space="preserve"> Farmer’s Tax Guide,</w:t>
      </w:r>
      <w:r w:rsidR="001F6D78" w:rsidRPr="00D81766">
        <w:t xml:space="preserve"> Table 7-1, Farm Property Recovery Periods</w:t>
      </w:r>
      <w:r w:rsidR="00CE51C0" w:rsidRPr="00D81766">
        <w:t>, available at https://www.irs.gov/publications/p225</w:t>
      </w:r>
      <w:r w:rsidR="001F6D78" w:rsidRPr="00D81766">
        <w:t>. Awardee</w:t>
      </w:r>
      <w:r w:rsidR="00287472">
        <w:t>s may not sell</w:t>
      </w:r>
      <w:r w:rsidR="00C16E54">
        <w:t>, trade, or abandon equipment purchased through this program without prior approval from the Department</w:t>
      </w:r>
      <w:r w:rsidR="001F6D78" w:rsidRPr="00D81766">
        <w:t>.</w:t>
      </w:r>
      <w:r w:rsidR="00396DE3" w:rsidRPr="00D81766">
        <w:t xml:space="preserve"> Failure to comply with </w:t>
      </w:r>
      <w:r w:rsidR="00003CCE" w:rsidRPr="00D81766">
        <w:t>these</w:t>
      </w:r>
      <w:r w:rsidR="00133828" w:rsidRPr="00D81766">
        <w:t xml:space="preserve"> terms may result in </w:t>
      </w:r>
      <w:r w:rsidR="008D0D90">
        <w:t>claw back</w:t>
      </w:r>
      <w:r w:rsidR="00133828" w:rsidRPr="00D81766">
        <w:t>.</w:t>
      </w:r>
    </w:p>
    <w:p w14:paraId="79490E73" w14:textId="77777777" w:rsidR="00121E63" w:rsidRPr="00D81766" w:rsidRDefault="00121E63" w:rsidP="001F6D78">
      <w:pPr>
        <w:spacing w:after="0"/>
      </w:pPr>
    </w:p>
    <w:p w14:paraId="6DEEEAF4" w14:textId="5414046C" w:rsidR="00B745E1" w:rsidRPr="00D81766" w:rsidRDefault="00B745E1" w:rsidP="00F307A8">
      <w:pPr>
        <w:pStyle w:val="ListParagraph"/>
        <w:numPr>
          <w:ilvl w:val="0"/>
          <w:numId w:val="44"/>
        </w:numPr>
        <w:spacing w:after="0"/>
        <w:ind w:left="2160" w:hanging="720"/>
      </w:pPr>
      <w:r w:rsidRPr="00D81766">
        <w:t>Criteria for Eligibility</w:t>
      </w:r>
    </w:p>
    <w:p w14:paraId="0A4C9733" w14:textId="77777777" w:rsidR="00D11944" w:rsidRPr="00D81766" w:rsidRDefault="00D11944" w:rsidP="00D11944">
      <w:pPr>
        <w:pStyle w:val="ListParagraph"/>
        <w:spacing w:after="0"/>
      </w:pPr>
    </w:p>
    <w:p w14:paraId="37A9E092" w14:textId="2FC80E21" w:rsidR="003E5D9E" w:rsidRPr="00D81766" w:rsidRDefault="004D75ED" w:rsidP="003E5D9E">
      <w:pPr>
        <w:pStyle w:val="ListParagraph"/>
        <w:spacing w:after="0"/>
        <w:ind w:left="2160"/>
      </w:pPr>
      <w:r>
        <w:t>A</w:t>
      </w:r>
      <w:r w:rsidR="00A92F47" w:rsidRPr="00D81766">
        <w:t>gricultural service providers</w:t>
      </w:r>
      <w:r w:rsidR="006049F5" w:rsidRPr="00D81766">
        <w:t xml:space="preserve"> </w:t>
      </w:r>
      <w:r w:rsidR="002A12C5" w:rsidRPr="00D81766">
        <w:t xml:space="preserve">or </w:t>
      </w:r>
      <w:r w:rsidR="004A1011" w:rsidRPr="00D81766">
        <w:t xml:space="preserve">other similar organizations </w:t>
      </w:r>
      <w:r w:rsidR="00322212" w:rsidRPr="00D81766">
        <w:t>as determined by the Commissioner</w:t>
      </w:r>
      <w:r w:rsidR="003E5D9E" w:rsidRPr="00D81766">
        <w:t xml:space="preserve"> are eligible to receive a grant under Section </w:t>
      </w:r>
      <w:r w:rsidR="002A12C5" w:rsidRPr="00D81766">
        <w:t>3.4</w:t>
      </w:r>
      <w:r w:rsidR="003E5D9E" w:rsidRPr="00D81766">
        <w:t xml:space="preserve">. </w:t>
      </w:r>
      <w:r w:rsidR="00A20840">
        <w:t>Applicants may collaborate with farm operations</w:t>
      </w:r>
      <w:r w:rsidR="00894C57">
        <w:t xml:space="preserve"> to administer the equipment share.</w:t>
      </w:r>
      <w:r w:rsidR="00A20840">
        <w:t xml:space="preserve"> </w:t>
      </w:r>
      <w:r w:rsidR="00D2465C" w:rsidRPr="00D81766">
        <w:t xml:space="preserve">Applicants </w:t>
      </w:r>
      <w:r w:rsidR="003E5D9E" w:rsidRPr="00D81766">
        <w:t xml:space="preserve">must demonstrate how </w:t>
      </w:r>
      <w:r w:rsidR="00DF4B83" w:rsidRPr="00D81766">
        <w:t xml:space="preserve">the </w:t>
      </w:r>
      <w:r w:rsidR="003E5D9E" w:rsidRPr="00D81766">
        <w:t>equipment will be made accessible to their broader farming community.</w:t>
      </w:r>
    </w:p>
    <w:p w14:paraId="31130C00" w14:textId="77777777" w:rsidR="00A85DB9" w:rsidRPr="00D81766" w:rsidRDefault="00A85DB9" w:rsidP="003E5D9E">
      <w:pPr>
        <w:spacing w:after="0"/>
      </w:pPr>
    </w:p>
    <w:p w14:paraId="01B87480" w14:textId="77777777" w:rsidR="00B745E1" w:rsidRPr="00D81766" w:rsidRDefault="00B745E1" w:rsidP="000C5BB6">
      <w:pPr>
        <w:pStyle w:val="ListParagraph"/>
        <w:numPr>
          <w:ilvl w:val="0"/>
          <w:numId w:val="44"/>
        </w:numPr>
        <w:spacing w:after="0"/>
        <w:ind w:left="2160" w:hanging="720"/>
      </w:pPr>
      <w:r w:rsidRPr="00D81766">
        <w:t>Application Requirements</w:t>
      </w:r>
    </w:p>
    <w:p w14:paraId="4118BF4B" w14:textId="77777777" w:rsidR="00D11944" w:rsidRPr="00D81766" w:rsidRDefault="00D11944" w:rsidP="00D11944">
      <w:pPr>
        <w:pStyle w:val="ListParagraph"/>
        <w:spacing w:after="0"/>
      </w:pPr>
    </w:p>
    <w:p w14:paraId="2C2DE07D" w14:textId="5C57ECDC" w:rsidR="00FF6F1C" w:rsidRPr="00D81766" w:rsidRDefault="00FF6F1C" w:rsidP="00FF6F1C">
      <w:pPr>
        <w:spacing w:after="0"/>
        <w:ind w:left="2160"/>
      </w:pPr>
      <w:r w:rsidRPr="00D81766">
        <w:lastRenderedPageBreak/>
        <w:t xml:space="preserve">The applicant shall submit a written application to the Commissioner </w:t>
      </w:r>
      <w:r w:rsidR="00C362DA" w:rsidRPr="00D81766">
        <w:t>on forms provided by the Department that include:</w:t>
      </w:r>
    </w:p>
    <w:p w14:paraId="6082AAED" w14:textId="77777777" w:rsidR="00D11944" w:rsidRPr="00D81766" w:rsidRDefault="00D11944" w:rsidP="00FF6F1C">
      <w:pPr>
        <w:spacing w:after="0"/>
        <w:ind w:left="2160"/>
      </w:pPr>
    </w:p>
    <w:p w14:paraId="017773DD" w14:textId="3426AC8F" w:rsidR="00D71407" w:rsidRPr="00D81766" w:rsidRDefault="00D71407" w:rsidP="000C5BB6">
      <w:pPr>
        <w:pStyle w:val="ListParagraph"/>
        <w:numPr>
          <w:ilvl w:val="6"/>
          <w:numId w:val="19"/>
        </w:numPr>
        <w:spacing w:after="0"/>
        <w:ind w:left="2880" w:hanging="720"/>
      </w:pPr>
      <w:r w:rsidRPr="00D81766">
        <w:t xml:space="preserve">A description </w:t>
      </w:r>
      <w:r w:rsidR="00200A34" w:rsidRPr="00D81766">
        <w:t xml:space="preserve">and justification </w:t>
      </w:r>
      <w:r w:rsidRPr="00D81766">
        <w:t xml:space="preserve">of the equipment to be </w:t>
      </w:r>
      <w:r w:rsidR="00647549" w:rsidRPr="00D81766">
        <w:t>purchase</w:t>
      </w:r>
      <w:r w:rsidR="008E415F" w:rsidRPr="00D81766">
        <w:t xml:space="preserve">d, the geographic range </w:t>
      </w:r>
      <w:r w:rsidR="00F00FB7" w:rsidRPr="00D81766">
        <w:t>of the</w:t>
      </w:r>
      <w:r w:rsidR="008E415F" w:rsidRPr="00D81766">
        <w:t xml:space="preserve"> equipment share</w:t>
      </w:r>
      <w:r w:rsidR="00463B48" w:rsidRPr="00D81766">
        <w:t xml:space="preserve">, </w:t>
      </w:r>
      <w:r w:rsidR="00200A34" w:rsidRPr="00D81766">
        <w:t xml:space="preserve">and </w:t>
      </w:r>
      <w:r w:rsidR="00463B48" w:rsidRPr="00D81766">
        <w:t>how the equipment will support soil health</w:t>
      </w:r>
      <w:r w:rsidR="00041820" w:rsidRPr="00D81766">
        <w:t>;</w:t>
      </w:r>
    </w:p>
    <w:p w14:paraId="3E1A26D1" w14:textId="77777777" w:rsidR="00D11944" w:rsidRPr="00D81766" w:rsidRDefault="00D11944" w:rsidP="00D11944">
      <w:pPr>
        <w:pStyle w:val="ListParagraph"/>
        <w:spacing w:after="0"/>
        <w:ind w:left="2520"/>
      </w:pPr>
    </w:p>
    <w:p w14:paraId="1EEE40A6" w14:textId="4AB6AE5C" w:rsidR="00463B48" w:rsidRPr="00D81766" w:rsidRDefault="00463B48" w:rsidP="000C5BB6">
      <w:pPr>
        <w:pStyle w:val="ListParagraph"/>
        <w:numPr>
          <w:ilvl w:val="6"/>
          <w:numId w:val="19"/>
        </w:numPr>
        <w:spacing w:after="0"/>
        <w:ind w:left="2880" w:hanging="720"/>
      </w:pPr>
      <w:r w:rsidRPr="00D81766">
        <w:t xml:space="preserve">An administration plan </w:t>
      </w:r>
      <w:r w:rsidR="00E53035" w:rsidRPr="00D81766">
        <w:t>that describes how</w:t>
      </w:r>
      <w:r w:rsidR="0041465F" w:rsidRPr="00D81766">
        <w:t xml:space="preserve"> </w:t>
      </w:r>
      <w:r w:rsidR="00904A99" w:rsidRPr="00D81766">
        <w:t xml:space="preserve">the </w:t>
      </w:r>
      <w:r w:rsidR="0041465F" w:rsidRPr="00D81766">
        <w:t>equipment share will be manage</w:t>
      </w:r>
      <w:r w:rsidR="004F6419" w:rsidRPr="00D81766">
        <w:t>d</w:t>
      </w:r>
      <w:r w:rsidR="00F307A8" w:rsidRPr="00D81766">
        <w:t xml:space="preserve">, maintained, </w:t>
      </w:r>
      <w:r w:rsidR="004F6419" w:rsidRPr="00D81766">
        <w:t xml:space="preserve">advertised, </w:t>
      </w:r>
      <w:r w:rsidR="00A14314" w:rsidRPr="00D81766">
        <w:t xml:space="preserve">insured, stored, transported, </w:t>
      </w:r>
      <w:r w:rsidR="004F6419" w:rsidRPr="00D81766">
        <w:t>and monitored</w:t>
      </w:r>
      <w:r w:rsidR="00041820" w:rsidRPr="00D81766">
        <w:t>;</w:t>
      </w:r>
    </w:p>
    <w:p w14:paraId="72059331" w14:textId="77777777" w:rsidR="00D11944" w:rsidRPr="00D81766" w:rsidRDefault="00D11944" w:rsidP="000C5BB6">
      <w:pPr>
        <w:pStyle w:val="ListParagraph"/>
        <w:spacing w:after="0"/>
        <w:ind w:left="2880" w:hanging="720"/>
      </w:pPr>
    </w:p>
    <w:p w14:paraId="409FB35F" w14:textId="3CF1448E" w:rsidR="007021CB" w:rsidRPr="00D81766" w:rsidRDefault="00D04DA8" w:rsidP="000C5BB6">
      <w:pPr>
        <w:pStyle w:val="ListParagraph"/>
        <w:numPr>
          <w:ilvl w:val="6"/>
          <w:numId w:val="19"/>
        </w:numPr>
        <w:spacing w:after="0"/>
        <w:ind w:left="2880" w:hanging="720"/>
      </w:pPr>
      <w:r w:rsidRPr="00D81766">
        <w:t xml:space="preserve">Documentation </w:t>
      </w:r>
      <w:r w:rsidR="00041820" w:rsidRPr="00D81766">
        <w:t xml:space="preserve">showing </w:t>
      </w:r>
      <w:r w:rsidR="008A0620" w:rsidRPr="00D81766">
        <w:t xml:space="preserve">what, if any, financial resources </w:t>
      </w:r>
      <w:r w:rsidR="009B0941" w:rsidRPr="00D81766">
        <w:t xml:space="preserve">besides the grant </w:t>
      </w:r>
      <w:r w:rsidR="008A0620" w:rsidRPr="00D81766">
        <w:t>are being used to fund the equipment purchase</w:t>
      </w:r>
      <w:r w:rsidR="00041820" w:rsidRPr="00D81766">
        <w:t>; and</w:t>
      </w:r>
    </w:p>
    <w:p w14:paraId="5D7A0B8D" w14:textId="77777777" w:rsidR="00297CA0" w:rsidRPr="00D81766" w:rsidRDefault="00297CA0" w:rsidP="000C5BB6">
      <w:pPr>
        <w:pStyle w:val="ListParagraph"/>
        <w:spacing w:after="0"/>
        <w:ind w:left="2880" w:hanging="720"/>
      </w:pPr>
    </w:p>
    <w:p w14:paraId="7DD05504" w14:textId="0EDFD115" w:rsidR="002D5DE0" w:rsidRPr="00D81766" w:rsidRDefault="002D5DE0" w:rsidP="000C5BB6">
      <w:pPr>
        <w:pStyle w:val="ListParagraph"/>
        <w:numPr>
          <w:ilvl w:val="6"/>
          <w:numId w:val="19"/>
        </w:numPr>
        <w:spacing w:after="0"/>
        <w:ind w:left="2880" w:hanging="720"/>
      </w:pPr>
      <w:r w:rsidRPr="00D81766">
        <w:t xml:space="preserve">Documentation </w:t>
      </w:r>
      <w:r w:rsidR="00041820" w:rsidRPr="00D81766">
        <w:t>showing</w:t>
      </w:r>
      <w:r w:rsidRPr="00D81766">
        <w:t xml:space="preserve"> </w:t>
      </w:r>
      <w:r w:rsidR="000377EB" w:rsidRPr="00D81766">
        <w:t>how equipment share usage</w:t>
      </w:r>
      <w:r w:rsidR="00776A1B" w:rsidRPr="00D81766">
        <w:t xml:space="preserve">, </w:t>
      </w:r>
      <w:r w:rsidR="00A86469" w:rsidRPr="00D81766">
        <w:t xml:space="preserve">including but not limited to the number of </w:t>
      </w:r>
      <w:r w:rsidR="000377EB" w:rsidRPr="00D81766">
        <w:t>farms supported</w:t>
      </w:r>
      <w:r w:rsidR="00E45FA2" w:rsidRPr="00D81766">
        <w:t>, the acreage and types of crops supported,</w:t>
      </w:r>
      <w:r w:rsidR="00A86469" w:rsidRPr="00D81766">
        <w:t xml:space="preserve"> and</w:t>
      </w:r>
      <w:r w:rsidR="000377EB" w:rsidRPr="00D81766">
        <w:t xml:space="preserve"> </w:t>
      </w:r>
      <w:r w:rsidR="00E45FA2" w:rsidRPr="00D81766">
        <w:t xml:space="preserve">the </w:t>
      </w:r>
      <w:r w:rsidR="000377EB" w:rsidRPr="00D81766">
        <w:t>geographic impact</w:t>
      </w:r>
      <w:r w:rsidR="00897541" w:rsidRPr="00D81766">
        <w:t>,</w:t>
      </w:r>
      <w:r w:rsidR="000377EB" w:rsidRPr="00D81766">
        <w:t xml:space="preserve"> will be reported to the Department on an annual</w:t>
      </w:r>
      <w:r w:rsidR="00E45FA2" w:rsidRPr="00D81766">
        <w:t xml:space="preserve"> </w:t>
      </w:r>
      <w:r w:rsidR="000377EB" w:rsidRPr="00D81766">
        <w:t>basis.</w:t>
      </w:r>
    </w:p>
    <w:p w14:paraId="0238DA9D" w14:textId="77777777" w:rsidR="00322212" w:rsidRPr="00D81766" w:rsidRDefault="00322212" w:rsidP="00322212">
      <w:pPr>
        <w:spacing w:after="0"/>
        <w:ind w:left="2160"/>
      </w:pPr>
    </w:p>
    <w:p w14:paraId="1C5A0EAC" w14:textId="77777777" w:rsidR="00B745E1" w:rsidRPr="00D81766" w:rsidRDefault="00B745E1" w:rsidP="000C5BB6">
      <w:pPr>
        <w:pStyle w:val="ListParagraph"/>
        <w:numPr>
          <w:ilvl w:val="0"/>
          <w:numId w:val="44"/>
        </w:numPr>
        <w:spacing w:after="0"/>
        <w:ind w:left="2160" w:hanging="720"/>
      </w:pPr>
      <w:r w:rsidRPr="00D81766">
        <w:t>Criteria for Selection</w:t>
      </w:r>
    </w:p>
    <w:p w14:paraId="350E2FD3" w14:textId="77777777" w:rsidR="00297CA0" w:rsidRPr="00D81766" w:rsidRDefault="00297CA0" w:rsidP="00297CA0">
      <w:pPr>
        <w:pStyle w:val="ListParagraph"/>
        <w:spacing w:after="0"/>
      </w:pPr>
    </w:p>
    <w:p w14:paraId="54A4AD4F" w14:textId="77777777" w:rsidR="00FF6F1C" w:rsidRPr="00D81766" w:rsidRDefault="00FF6F1C" w:rsidP="00FF6F1C">
      <w:pPr>
        <w:spacing w:after="0"/>
        <w:ind w:left="2160"/>
      </w:pPr>
      <w:r w:rsidRPr="00D81766">
        <w:t>Applications will be reviewed by the Maine Healthy Soils Fund Review Panel and evaluated according to the following criteria:</w:t>
      </w:r>
    </w:p>
    <w:p w14:paraId="41A043FA" w14:textId="77777777" w:rsidR="00297CA0" w:rsidRPr="00D81766" w:rsidRDefault="00297CA0" w:rsidP="00297CA0">
      <w:pPr>
        <w:spacing w:after="0"/>
      </w:pPr>
    </w:p>
    <w:p w14:paraId="20E84E9B" w14:textId="390ADFE4" w:rsidR="00BC64D0" w:rsidRPr="00D81766" w:rsidRDefault="00BC64D0" w:rsidP="00CC6E9D">
      <w:pPr>
        <w:pStyle w:val="ListParagraph"/>
        <w:numPr>
          <w:ilvl w:val="6"/>
          <w:numId w:val="21"/>
        </w:numPr>
        <w:spacing w:after="0"/>
        <w:ind w:left="2880" w:hanging="720"/>
      </w:pPr>
      <w:r w:rsidRPr="00D81766">
        <w:t xml:space="preserve">Impact: </w:t>
      </w:r>
      <w:r w:rsidR="000C0394" w:rsidRPr="00D81766">
        <w:t>The equipment to be purchased will reduce barriers faced by producers implementing soil health best practices.</w:t>
      </w:r>
      <w:r w:rsidR="008B0522" w:rsidRPr="00D81766">
        <w:t xml:space="preserve"> The applicant demonstrates </w:t>
      </w:r>
      <w:r w:rsidR="00C86FDC" w:rsidRPr="00D81766">
        <w:t xml:space="preserve">the </w:t>
      </w:r>
      <w:r w:rsidR="008B0522" w:rsidRPr="00D81766">
        <w:t>need for the equipment by the agricultural community within the geographic range.</w:t>
      </w:r>
      <w:r w:rsidR="00C72A47" w:rsidRPr="00D81766">
        <w:t xml:space="preserve"> The Commissioner may use their discretion to define priority</w:t>
      </w:r>
      <w:r w:rsidR="000E4D69" w:rsidRPr="00D81766">
        <w:t xml:space="preserve"> geographic areas. Proposed equipment share programs within </w:t>
      </w:r>
      <w:r w:rsidR="00722142" w:rsidRPr="00D81766">
        <w:t>priority</w:t>
      </w:r>
      <w:r w:rsidR="000E4D69" w:rsidRPr="00D81766">
        <w:t xml:space="preserve"> areas </w:t>
      </w:r>
      <w:r w:rsidR="00634F89" w:rsidRPr="00D81766">
        <w:t xml:space="preserve">are </w:t>
      </w:r>
      <w:r w:rsidR="000E4D69" w:rsidRPr="00D81766">
        <w:t>eligible for bonus points</w:t>
      </w:r>
      <w:r w:rsidR="008755B3" w:rsidRPr="00D81766">
        <w:t xml:space="preserve"> during review</w:t>
      </w:r>
      <w:r w:rsidR="000E4D69" w:rsidRPr="00D81766">
        <w:t>.</w:t>
      </w:r>
    </w:p>
    <w:p w14:paraId="4A5C4746" w14:textId="77777777" w:rsidR="00297CA0" w:rsidRPr="00D81766" w:rsidRDefault="00297CA0" w:rsidP="00297CA0">
      <w:pPr>
        <w:pStyle w:val="ListParagraph"/>
        <w:spacing w:after="0"/>
        <w:ind w:left="2520"/>
      </w:pPr>
    </w:p>
    <w:p w14:paraId="6117D5A5" w14:textId="79677B0F" w:rsidR="009251B1" w:rsidRPr="00D81766" w:rsidRDefault="000C0394" w:rsidP="00CC6E9D">
      <w:pPr>
        <w:pStyle w:val="ListParagraph"/>
        <w:numPr>
          <w:ilvl w:val="6"/>
          <w:numId w:val="21"/>
        </w:numPr>
        <w:spacing w:after="0"/>
        <w:ind w:left="2880" w:hanging="720"/>
      </w:pPr>
      <w:r w:rsidRPr="00D81766">
        <w:t>Administration plan</w:t>
      </w:r>
      <w:r w:rsidR="00BD25BE" w:rsidRPr="00D81766">
        <w:t xml:space="preserve">: The proposed plan to administer the equipment share </w:t>
      </w:r>
      <w:r w:rsidR="00575F4F" w:rsidRPr="00D81766">
        <w:t>demonstrates that</w:t>
      </w:r>
      <w:r w:rsidR="00591910" w:rsidRPr="00D81766">
        <w:t xml:space="preserve"> the</w:t>
      </w:r>
      <w:r w:rsidR="00575F4F" w:rsidRPr="00D81766">
        <w:t xml:space="preserve"> applicant has the person</w:t>
      </w:r>
      <w:r w:rsidR="00DD69E3" w:rsidRPr="00D81766">
        <w:t>nel</w:t>
      </w:r>
      <w:r w:rsidR="006C1079" w:rsidRPr="00D81766">
        <w:t xml:space="preserve"> and expertise to </w:t>
      </w:r>
      <w:r w:rsidR="001E1413" w:rsidRPr="00D81766">
        <w:t xml:space="preserve">recruit users, maintain consistent </w:t>
      </w:r>
      <w:r w:rsidR="006514DC" w:rsidRPr="00D81766">
        <w:t>engagement</w:t>
      </w:r>
      <w:r w:rsidR="001E1413" w:rsidRPr="00D81766">
        <w:t xml:space="preserve">, and ensure </w:t>
      </w:r>
      <w:r w:rsidR="006514DC" w:rsidRPr="00D81766">
        <w:t>equipment is rented out in a timely and equitable manner</w:t>
      </w:r>
      <w:r w:rsidR="004701F4" w:rsidRPr="00D81766">
        <w:t xml:space="preserve">. </w:t>
      </w:r>
      <w:r w:rsidR="0073172A" w:rsidRPr="00D81766">
        <w:t xml:space="preserve">The proposed plan to administer the equipment share </w:t>
      </w:r>
      <w:r w:rsidR="00BA5192" w:rsidRPr="00D81766">
        <w:t>must also demonstrate</w:t>
      </w:r>
      <w:r w:rsidR="0073172A" w:rsidRPr="00D81766">
        <w:t xml:space="preserve"> that</w:t>
      </w:r>
      <w:r w:rsidR="00BA5192" w:rsidRPr="00D81766">
        <w:t xml:space="preserve"> the</w:t>
      </w:r>
      <w:r w:rsidR="003E5099">
        <w:t xml:space="preserve"> equipment-share</w:t>
      </w:r>
      <w:r w:rsidR="0073172A" w:rsidRPr="00D81766">
        <w:t xml:space="preserve"> </w:t>
      </w:r>
      <w:r w:rsidR="004701F4" w:rsidRPr="00D81766">
        <w:t>program is likely to operate efficientl</w:t>
      </w:r>
      <w:r w:rsidR="00D5176E" w:rsidRPr="00D81766">
        <w:t>y</w:t>
      </w:r>
      <w:r w:rsidR="00EA790D" w:rsidRPr="00D81766">
        <w:t>, such that requests for</w:t>
      </w:r>
      <w:r w:rsidR="00894392" w:rsidRPr="00D81766">
        <w:t xml:space="preserve"> equipment</w:t>
      </w:r>
      <w:r w:rsidR="00EA790D" w:rsidRPr="00D81766">
        <w:t xml:space="preserve"> rental are </w:t>
      </w:r>
      <w:r w:rsidR="00055527" w:rsidRPr="00D81766">
        <w:t>fulfilled</w:t>
      </w:r>
      <w:r w:rsidR="00EA790D" w:rsidRPr="00D81766">
        <w:t xml:space="preserve"> within the</w:t>
      </w:r>
      <w:r w:rsidR="004438AB" w:rsidRPr="00D81766">
        <w:t xml:space="preserve"> </w:t>
      </w:r>
      <w:r w:rsidR="00055527" w:rsidRPr="00D81766">
        <w:t xml:space="preserve">farm management timelines </w:t>
      </w:r>
      <w:r w:rsidR="004438AB" w:rsidRPr="00D81766">
        <w:t>required by farmers</w:t>
      </w:r>
      <w:r w:rsidR="004701F4" w:rsidRPr="00D81766">
        <w:t xml:space="preserve">. </w:t>
      </w:r>
      <w:r w:rsidR="004701F4" w:rsidRPr="00D81766">
        <w:lastRenderedPageBreak/>
        <w:t>Responsibilities, timelines,</w:t>
      </w:r>
      <w:r w:rsidR="009251B1" w:rsidRPr="00D81766">
        <w:t xml:space="preserve"> and other plan elements </w:t>
      </w:r>
      <w:r w:rsidR="004C22E0" w:rsidRPr="00D81766">
        <w:t xml:space="preserve">must be </w:t>
      </w:r>
      <w:r w:rsidR="000D13E7" w:rsidRPr="00D81766">
        <w:t xml:space="preserve">clearly </w:t>
      </w:r>
      <w:r w:rsidR="009251B1" w:rsidRPr="00D81766">
        <w:t>defined.</w:t>
      </w:r>
    </w:p>
    <w:p w14:paraId="6388D7B0" w14:textId="77777777" w:rsidR="00297CA0" w:rsidRPr="00D81766" w:rsidRDefault="00297CA0" w:rsidP="00CC6E9D">
      <w:pPr>
        <w:pStyle w:val="ListParagraph"/>
        <w:spacing w:after="0"/>
        <w:ind w:left="2880" w:hanging="720"/>
      </w:pPr>
    </w:p>
    <w:p w14:paraId="14F07094" w14:textId="6F9F9C48" w:rsidR="000C0394" w:rsidRPr="00D81766" w:rsidRDefault="009251B1" w:rsidP="00CC6E9D">
      <w:pPr>
        <w:pStyle w:val="ListParagraph"/>
        <w:numPr>
          <w:ilvl w:val="6"/>
          <w:numId w:val="21"/>
        </w:numPr>
        <w:spacing w:after="0"/>
        <w:ind w:left="2880" w:hanging="720"/>
      </w:pPr>
      <w:r w:rsidRPr="00D81766">
        <w:t xml:space="preserve">Budget: </w:t>
      </w:r>
      <w:r w:rsidR="00EB3BCD" w:rsidRPr="00D81766">
        <w:t>The budget</w:t>
      </w:r>
      <w:r w:rsidR="00DD0D1E" w:rsidRPr="00D81766">
        <w:t xml:space="preserve"> addresses all requirements described in the funding announcement</w:t>
      </w:r>
      <w:r w:rsidR="006C0DBA" w:rsidRPr="00D81766">
        <w:t xml:space="preserve">, demonstrates that </w:t>
      </w:r>
      <w:r w:rsidR="004C22E0" w:rsidRPr="00D81766">
        <w:t xml:space="preserve">the </w:t>
      </w:r>
      <w:r w:rsidR="006C0DBA" w:rsidRPr="00D81766">
        <w:t xml:space="preserve">applicant </w:t>
      </w:r>
      <w:r w:rsidR="00702A01" w:rsidRPr="00D81766">
        <w:t>has considered</w:t>
      </w:r>
      <w:r w:rsidR="00E328D2" w:rsidRPr="00D81766">
        <w:t xml:space="preserve"> all costs associated with establishing and maintaining the program</w:t>
      </w:r>
      <w:r w:rsidR="00BF4346" w:rsidRPr="00D81766">
        <w:t>, and does not exceed the maximum allowable request. Other financial resources used to purchase</w:t>
      </w:r>
      <w:r w:rsidR="00EB3BCD" w:rsidRPr="00D81766">
        <w:t>, insure, repair, transport, store, and monitor</w:t>
      </w:r>
      <w:r w:rsidR="00BF4346" w:rsidRPr="00D81766">
        <w:t xml:space="preserve"> the equipment </w:t>
      </w:r>
      <w:r w:rsidR="00375F9A" w:rsidRPr="00D81766">
        <w:t xml:space="preserve">must be </w:t>
      </w:r>
      <w:r w:rsidR="00644CA4" w:rsidRPr="00D81766">
        <w:t>defined and documented.</w:t>
      </w:r>
      <w:r w:rsidR="004701F4" w:rsidRPr="00D81766">
        <w:t xml:space="preserve"> </w:t>
      </w:r>
    </w:p>
    <w:p w14:paraId="34BD1787" w14:textId="77777777" w:rsidR="00B80553" w:rsidRPr="00D81766" w:rsidRDefault="00B80553" w:rsidP="006D1D71">
      <w:pPr>
        <w:spacing w:after="0"/>
      </w:pPr>
    </w:p>
    <w:p w14:paraId="404E5E4E" w14:textId="5804E6EE" w:rsidR="007F1942" w:rsidRPr="00D81766" w:rsidRDefault="007F1942" w:rsidP="00DE16C5">
      <w:pPr>
        <w:pStyle w:val="Heading1"/>
      </w:pPr>
      <w:r w:rsidRPr="00D81766">
        <w:t>SECTION 4.</w:t>
      </w:r>
      <w:r w:rsidR="00866A2D" w:rsidRPr="00D81766">
        <w:tab/>
      </w:r>
      <w:r w:rsidRPr="00D81766">
        <w:t>PAYMENT</w:t>
      </w:r>
      <w:r w:rsidR="000472D7" w:rsidRPr="00D81766">
        <w:t>-</w:t>
      </w:r>
      <w:r w:rsidRPr="00D81766">
        <w:t>FOR</w:t>
      </w:r>
      <w:r w:rsidR="000472D7" w:rsidRPr="00D81766">
        <w:t>-</w:t>
      </w:r>
      <w:r w:rsidRPr="00D81766">
        <w:t>PRACTICE PROGRAMS</w:t>
      </w:r>
    </w:p>
    <w:p w14:paraId="3519537F" w14:textId="77777777" w:rsidR="0042511F" w:rsidRPr="00D81766" w:rsidRDefault="0042511F" w:rsidP="00866A2D">
      <w:pPr>
        <w:spacing w:after="0"/>
        <w:ind w:left="1440" w:hanging="1440"/>
      </w:pPr>
    </w:p>
    <w:p w14:paraId="66B9FDB5" w14:textId="4F1C24CF" w:rsidR="00D46F6D" w:rsidRPr="00D81766" w:rsidRDefault="000472D7" w:rsidP="00D23723">
      <w:pPr>
        <w:pStyle w:val="ListParagraph"/>
        <w:numPr>
          <w:ilvl w:val="3"/>
          <w:numId w:val="1"/>
        </w:numPr>
        <w:spacing w:after="0"/>
        <w:ind w:left="1440" w:hanging="720"/>
      </w:pPr>
      <w:r w:rsidRPr="00D81766">
        <w:t xml:space="preserve">The following provisions apply to all </w:t>
      </w:r>
      <w:r w:rsidR="00F2549D" w:rsidRPr="00D81766">
        <w:t>P</w:t>
      </w:r>
      <w:r w:rsidRPr="00D81766">
        <w:t>ayment-for-</w:t>
      </w:r>
      <w:r w:rsidR="00F2549D" w:rsidRPr="00D81766">
        <w:t>P</w:t>
      </w:r>
      <w:r w:rsidRPr="00D81766">
        <w:t>ractice programs contained in Section 4.</w:t>
      </w:r>
    </w:p>
    <w:p w14:paraId="11B6B5CB" w14:textId="77777777" w:rsidR="00B04680" w:rsidRPr="00D81766" w:rsidRDefault="00B04680" w:rsidP="00866A2D">
      <w:pPr>
        <w:spacing w:after="0"/>
        <w:ind w:left="1440" w:hanging="1440"/>
      </w:pPr>
    </w:p>
    <w:p w14:paraId="1ED645B1" w14:textId="32624DF3" w:rsidR="00F63CF2" w:rsidRDefault="00E55525" w:rsidP="00F63CF2">
      <w:pPr>
        <w:pStyle w:val="ListParagraph"/>
        <w:numPr>
          <w:ilvl w:val="0"/>
          <w:numId w:val="48"/>
        </w:numPr>
        <w:spacing w:after="0"/>
        <w:ind w:left="2160" w:hanging="720"/>
      </w:pPr>
      <w:r w:rsidRPr="00D81766">
        <w:t>All farm</w:t>
      </w:r>
      <w:r w:rsidR="00D92FC5">
        <w:t xml:space="preserve"> operation</w:t>
      </w:r>
      <w:r w:rsidRPr="00D81766">
        <w:t xml:space="preserve">s that </w:t>
      </w:r>
      <w:r w:rsidR="00280DB9" w:rsidRPr="00D81766">
        <w:t>produce</w:t>
      </w:r>
      <w:r w:rsidR="00FA3B9D" w:rsidRPr="00D81766">
        <w:t xml:space="preserve"> agricultural products with a gross annual value of </w:t>
      </w:r>
      <w:r w:rsidR="003F2E35" w:rsidRPr="00D81766">
        <w:t xml:space="preserve">at least </w:t>
      </w:r>
      <w:r w:rsidR="00FA3B9D" w:rsidRPr="00D81766">
        <w:t>$2,000</w:t>
      </w:r>
      <w:r w:rsidR="006C0B75" w:rsidRPr="00D81766">
        <w:t xml:space="preserve"> </w:t>
      </w:r>
      <w:r w:rsidR="00D62AF5" w:rsidRPr="00D81766">
        <w:t>that</w:t>
      </w:r>
      <w:r w:rsidR="00FA3B9D" w:rsidRPr="00D81766">
        <w:t xml:space="preserve"> are sold commercially</w:t>
      </w:r>
      <w:r w:rsidR="009552FD" w:rsidRPr="00D81766">
        <w:t xml:space="preserve"> or</w:t>
      </w:r>
      <w:r w:rsidR="00FA3B9D" w:rsidRPr="00D81766">
        <w:t xml:space="preserve"> intended to be sold commercially</w:t>
      </w:r>
      <w:r w:rsidR="009552FD" w:rsidRPr="00D81766">
        <w:t xml:space="preserve"> are eligible to participate in Payment</w:t>
      </w:r>
      <w:r w:rsidR="00F2549D" w:rsidRPr="00D81766">
        <w:t>-</w:t>
      </w:r>
      <w:r w:rsidR="009552FD" w:rsidRPr="00D81766">
        <w:t>for</w:t>
      </w:r>
      <w:r w:rsidR="00F2549D" w:rsidRPr="00D81766">
        <w:t>-</w:t>
      </w:r>
      <w:r w:rsidR="009552FD" w:rsidRPr="00D81766">
        <w:t>Practice programs.</w:t>
      </w:r>
      <w:r w:rsidR="00FA3B9D" w:rsidRPr="00D81766">
        <w:t xml:space="preserve"> </w:t>
      </w:r>
      <w:r w:rsidR="009552FD" w:rsidRPr="00D81766">
        <w:t>E</w:t>
      </w:r>
      <w:r w:rsidR="00FA3B9D" w:rsidRPr="00D81766">
        <w:t>stablished 501-C3 non-profit organization</w:t>
      </w:r>
      <w:r w:rsidR="00D62AF5" w:rsidRPr="00D81766">
        <w:t>s</w:t>
      </w:r>
      <w:r w:rsidR="00E7791A">
        <w:t xml:space="preserve"> and farm operations</w:t>
      </w:r>
      <w:r w:rsidR="00FA3B9D" w:rsidRPr="00D81766">
        <w:t xml:space="preserve"> that support community access to agricultural products</w:t>
      </w:r>
      <w:r w:rsidR="009552FD" w:rsidRPr="00D81766">
        <w:t xml:space="preserve"> are also eligible to participate</w:t>
      </w:r>
      <w:r w:rsidR="00FA3B9D" w:rsidRPr="00D81766">
        <w:t>.</w:t>
      </w:r>
      <w:r w:rsidR="00A427B7" w:rsidRPr="00D81766">
        <w:t xml:space="preserve"> This may include but is not limited to organizations that provide farmland access to historically underserved farmers; that farm on land held in trust for the purpose of conservation to provide local access to fresh agricultural products; and/or that offer research, training, and education opportunities to farmers.</w:t>
      </w:r>
    </w:p>
    <w:p w14:paraId="1F8442C4" w14:textId="77777777" w:rsidR="002541B5" w:rsidRDefault="002541B5" w:rsidP="00592D04">
      <w:pPr>
        <w:pStyle w:val="ListParagraph"/>
        <w:spacing w:after="0"/>
        <w:ind w:left="2160"/>
      </w:pPr>
    </w:p>
    <w:p w14:paraId="2BA7E2F4" w14:textId="031CAB03" w:rsidR="00250489" w:rsidRPr="00D81766" w:rsidRDefault="002541B5" w:rsidP="002541B5">
      <w:pPr>
        <w:pStyle w:val="ListParagraph"/>
        <w:numPr>
          <w:ilvl w:val="0"/>
          <w:numId w:val="48"/>
        </w:numPr>
        <w:spacing w:after="0"/>
        <w:ind w:left="2160" w:hanging="720"/>
      </w:pPr>
      <w:r w:rsidRPr="00D81766">
        <w:t xml:space="preserve">All </w:t>
      </w:r>
      <w:r w:rsidR="00541A6D">
        <w:t xml:space="preserve">farm operations, </w:t>
      </w:r>
      <w:r w:rsidR="00894F61">
        <w:t>organizations</w:t>
      </w:r>
      <w:r w:rsidR="00541A6D">
        <w:t>,</w:t>
      </w:r>
      <w:r w:rsidRPr="00D81766">
        <w:t xml:space="preserve"> </w:t>
      </w:r>
      <w:r>
        <w:t xml:space="preserve">and farmland </w:t>
      </w:r>
      <w:r w:rsidRPr="00D81766">
        <w:t>supported by the MHSF must be located in Maine.</w:t>
      </w:r>
    </w:p>
    <w:p w14:paraId="001165E3" w14:textId="77777777" w:rsidR="00F63CF2" w:rsidRPr="00D81766" w:rsidRDefault="00F63CF2" w:rsidP="00F63CF2">
      <w:pPr>
        <w:pStyle w:val="ListParagraph"/>
        <w:spacing w:after="0"/>
        <w:ind w:left="2160"/>
      </w:pPr>
    </w:p>
    <w:p w14:paraId="2CBBD008" w14:textId="194CD0EE" w:rsidR="002B678E" w:rsidRPr="00D81766" w:rsidRDefault="004D5054" w:rsidP="00F63CF2">
      <w:pPr>
        <w:pStyle w:val="ListParagraph"/>
        <w:numPr>
          <w:ilvl w:val="0"/>
          <w:numId w:val="48"/>
        </w:numPr>
        <w:spacing w:after="0"/>
        <w:ind w:left="2160" w:hanging="720"/>
      </w:pPr>
      <w:r w:rsidRPr="00D81766">
        <w:t>The Commissioner may use their discretion to determine how much funding is</w:t>
      </w:r>
      <w:r w:rsidR="00A10B1E" w:rsidRPr="00D81766">
        <w:t xml:space="preserve"> annually</w:t>
      </w:r>
      <w:r w:rsidRPr="00D81766">
        <w:t xml:space="preserve"> available for each </w:t>
      </w:r>
      <w:r w:rsidR="00A10B1E" w:rsidRPr="00D81766">
        <w:t>program</w:t>
      </w:r>
      <w:r w:rsidR="003D08A0" w:rsidRPr="00D81766">
        <w:t>, to the extent any funding is available</w:t>
      </w:r>
      <w:r w:rsidR="00A10B1E" w:rsidRPr="00D81766">
        <w:t>.</w:t>
      </w:r>
      <w:r w:rsidR="00712F78" w:rsidRPr="00D81766">
        <w:t xml:space="preserve"> </w:t>
      </w:r>
    </w:p>
    <w:p w14:paraId="382216A3" w14:textId="77777777" w:rsidR="00FF151E" w:rsidRPr="00D81766" w:rsidRDefault="00FF151E" w:rsidP="00FF151E">
      <w:pPr>
        <w:pStyle w:val="ListParagraph"/>
        <w:spacing w:after="0"/>
        <w:ind w:left="2160"/>
      </w:pPr>
    </w:p>
    <w:p w14:paraId="44515A5B" w14:textId="2E7C0AF2" w:rsidR="00CA5B8C" w:rsidRPr="00D81766" w:rsidRDefault="00FC3BAE" w:rsidP="00FF151E">
      <w:pPr>
        <w:pStyle w:val="ListParagraph"/>
        <w:numPr>
          <w:ilvl w:val="0"/>
          <w:numId w:val="48"/>
        </w:numPr>
        <w:spacing w:after="0"/>
        <w:ind w:left="2160" w:hanging="720"/>
      </w:pPr>
      <w:r w:rsidRPr="00D81766">
        <w:t xml:space="preserve">The Commissioner will notify applicants of a decision to fund in writing </w:t>
      </w:r>
      <w:r w:rsidR="00575826" w:rsidRPr="00D81766">
        <w:t xml:space="preserve">and </w:t>
      </w:r>
      <w:r w:rsidR="00134D42" w:rsidRPr="00D81766">
        <w:t>may make awards for amounts lower than requested by the applicant</w:t>
      </w:r>
      <w:r w:rsidR="00575826" w:rsidRPr="00D81766">
        <w:t>.</w:t>
      </w:r>
      <w:r w:rsidR="002B678E" w:rsidRPr="00D81766">
        <w:t xml:space="preserve"> </w:t>
      </w:r>
      <w:r w:rsidR="00F05F02" w:rsidRPr="00D81766">
        <w:t xml:space="preserve">By applying for the </w:t>
      </w:r>
      <w:r w:rsidR="00F146BC" w:rsidRPr="00D81766">
        <w:t>funding</w:t>
      </w:r>
      <w:r w:rsidR="00F05F02" w:rsidRPr="00D81766">
        <w:t xml:space="preserve">, the applicant agrees to the conditions imposed by the </w:t>
      </w:r>
      <w:r w:rsidR="00F146BC" w:rsidRPr="00D81766">
        <w:t>funding</w:t>
      </w:r>
      <w:r w:rsidR="00F05F02" w:rsidRPr="00D81766">
        <w:t xml:space="preserve"> award application solicitation. </w:t>
      </w:r>
      <w:r w:rsidR="002B678E" w:rsidRPr="00D81766">
        <w:t xml:space="preserve">Applications determined to be ineligible will be informed of the reasons for the determination in writing. Ineligible applicants may reapply in future funding cycles. </w:t>
      </w:r>
      <w:r w:rsidR="00712F78" w:rsidRPr="00D81766">
        <w:t xml:space="preserve">Incomplete applications may result in an applicant being </w:t>
      </w:r>
      <w:r w:rsidR="00712F78" w:rsidRPr="00D81766">
        <w:lastRenderedPageBreak/>
        <w:t>determined ineligible for program participation.</w:t>
      </w:r>
      <w:r w:rsidR="00FF151E" w:rsidRPr="00D81766">
        <w:t xml:space="preserve"> </w:t>
      </w:r>
      <w:r w:rsidR="00CA5B8C" w:rsidRPr="00D81766">
        <w:t>Unsuccessful applicants</w:t>
      </w:r>
      <w:r w:rsidR="00DF5FE0" w:rsidRPr="00D81766">
        <w:t xml:space="preserve">, applicants determined to be in violation of </w:t>
      </w:r>
      <w:r w:rsidR="00C65DC7" w:rsidRPr="00D81766">
        <w:t>terms and conditions</w:t>
      </w:r>
      <w:r w:rsidR="00DF5FE0" w:rsidRPr="00D81766">
        <w:t xml:space="preserve">, and applicants who are awarded less money than requested </w:t>
      </w:r>
      <w:r w:rsidR="00CA5B8C" w:rsidRPr="00D81766">
        <w:t xml:space="preserve">may appeal the decision to the Department. Appeals shall be governed by Department rules chapter 01-001 CMR c. </w:t>
      </w:r>
      <w:r w:rsidR="00733F48">
        <w:t>8</w:t>
      </w:r>
      <w:r w:rsidR="00CA5B8C" w:rsidRPr="00D81766">
        <w:t>.</w:t>
      </w:r>
    </w:p>
    <w:p w14:paraId="4C056A26" w14:textId="77777777" w:rsidR="00CA5B8C" w:rsidRPr="00D81766" w:rsidRDefault="00CA5B8C" w:rsidP="00CA5B8C">
      <w:pPr>
        <w:pStyle w:val="ListParagraph"/>
        <w:spacing w:after="0"/>
      </w:pPr>
    </w:p>
    <w:p w14:paraId="76420F57" w14:textId="2FC8C3F0" w:rsidR="00F25C55" w:rsidRPr="00D81766" w:rsidRDefault="0081375F" w:rsidP="00F63CF2">
      <w:pPr>
        <w:pStyle w:val="ListParagraph"/>
        <w:numPr>
          <w:ilvl w:val="0"/>
          <w:numId w:val="48"/>
        </w:numPr>
        <w:spacing w:after="0"/>
        <w:ind w:left="2160" w:hanging="720"/>
      </w:pPr>
      <w:r w:rsidRPr="00D81766">
        <w:t xml:space="preserve">Awardees must adhere to all verification and reporting requirements set forth by the Department in the </w:t>
      </w:r>
      <w:r w:rsidR="00C65DC7" w:rsidRPr="00D81766">
        <w:t>terms and conditions</w:t>
      </w:r>
      <w:r w:rsidRPr="00D81766">
        <w:t xml:space="preserve">. </w:t>
      </w:r>
      <w:r w:rsidR="005645FA" w:rsidRPr="00D81766">
        <w:t>The Department may use its discretion to revoke eligibility</w:t>
      </w:r>
      <w:r w:rsidR="009B2B1A" w:rsidRPr="00D81766">
        <w:t xml:space="preserve"> </w:t>
      </w:r>
      <w:r w:rsidR="005645FA" w:rsidRPr="00D81766">
        <w:t>and/or withhold payment of any or all grant funds to a grant recipient if the grant recipient has not complied with the terms and conditions for Maine Healthy Soils Program financial assistance. Such determination must be issued in writing.</w:t>
      </w:r>
    </w:p>
    <w:p w14:paraId="5D3CEFD2" w14:textId="77777777" w:rsidR="00FA3B9D" w:rsidRPr="00D81766" w:rsidRDefault="00FA3B9D" w:rsidP="00FA3B9D">
      <w:pPr>
        <w:spacing w:after="0"/>
        <w:ind w:left="720"/>
      </w:pPr>
    </w:p>
    <w:p w14:paraId="1F092F39" w14:textId="58DE198B" w:rsidR="0038253F" w:rsidRPr="00D81766" w:rsidRDefault="0055250E" w:rsidP="00831A78">
      <w:pPr>
        <w:pStyle w:val="ListParagraph"/>
        <w:numPr>
          <w:ilvl w:val="3"/>
          <w:numId w:val="1"/>
        </w:numPr>
        <w:tabs>
          <w:tab w:val="left" w:pos="1440"/>
        </w:tabs>
        <w:spacing w:after="0"/>
        <w:ind w:left="1440" w:hanging="720"/>
      </w:pPr>
      <w:r w:rsidRPr="00D81766">
        <w:t>Soil Health Testing Program</w:t>
      </w:r>
    </w:p>
    <w:p w14:paraId="62093976" w14:textId="77777777" w:rsidR="00252FCC" w:rsidRPr="00D81766" w:rsidRDefault="00252FCC" w:rsidP="00252FCC">
      <w:pPr>
        <w:pStyle w:val="ListParagraph"/>
        <w:tabs>
          <w:tab w:val="left" w:pos="1440"/>
        </w:tabs>
        <w:spacing w:after="0"/>
        <w:ind w:left="1440"/>
      </w:pPr>
    </w:p>
    <w:p w14:paraId="34F5BB43" w14:textId="049AB8D0" w:rsidR="0055250E" w:rsidRPr="00D81766" w:rsidRDefault="0055250E" w:rsidP="00831A78">
      <w:pPr>
        <w:pStyle w:val="ListParagraph"/>
        <w:numPr>
          <w:ilvl w:val="0"/>
          <w:numId w:val="49"/>
        </w:numPr>
        <w:spacing w:after="0"/>
        <w:ind w:left="2160" w:hanging="720"/>
      </w:pPr>
      <w:r w:rsidRPr="00D81766">
        <w:t>Purpose and Limitations</w:t>
      </w:r>
    </w:p>
    <w:p w14:paraId="733AD8A5" w14:textId="77777777" w:rsidR="00831A78" w:rsidRPr="00D81766" w:rsidRDefault="00831A78" w:rsidP="00831A78">
      <w:pPr>
        <w:pStyle w:val="ListParagraph"/>
        <w:spacing w:after="0"/>
        <w:ind w:left="2160"/>
      </w:pPr>
    </w:p>
    <w:p w14:paraId="1D28AAF4" w14:textId="441194D8" w:rsidR="00052020" w:rsidRPr="00D81766" w:rsidRDefault="00052020" w:rsidP="00052020">
      <w:pPr>
        <w:spacing w:after="0"/>
        <w:ind w:left="2160"/>
      </w:pPr>
      <w:r w:rsidRPr="00D81766">
        <w:t>The Commissioner may make funds available to incentiv</w:t>
      </w:r>
      <w:r w:rsidR="00CF20BB" w:rsidRPr="00D81766">
        <w:t xml:space="preserve">ize </w:t>
      </w:r>
      <w:r w:rsidR="00693078" w:rsidRPr="00D81766">
        <w:t>soil health testing</w:t>
      </w:r>
      <w:r w:rsidR="007C187D" w:rsidRPr="00D81766">
        <w:t xml:space="preserve"> for the purpose of improving on-farm decision support regarding soil health.</w:t>
      </w:r>
      <w:r w:rsidR="00EA48F7" w:rsidRPr="00D81766">
        <w:t xml:space="preserve"> Funds </w:t>
      </w:r>
      <w:r w:rsidR="00B666DA" w:rsidRPr="00D81766">
        <w:t>may cover the entire cost associated with testing, including but not limited to</w:t>
      </w:r>
      <w:r w:rsidR="00EA48F7" w:rsidRPr="00D81766">
        <w:t xml:space="preserve"> </w:t>
      </w:r>
      <w:r w:rsidR="00B93597" w:rsidRPr="00D81766">
        <w:t xml:space="preserve">laboratory </w:t>
      </w:r>
      <w:r w:rsidR="00B666DA" w:rsidRPr="00D81766">
        <w:t xml:space="preserve">and shipping fees. </w:t>
      </w:r>
      <w:r w:rsidR="0057361A" w:rsidRPr="00D81766">
        <w:t xml:space="preserve">Farmers may </w:t>
      </w:r>
      <w:r w:rsidR="00C7620C" w:rsidRPr="00D81766">
        <w:t xml:space="preserve">submit </w:t>
      </w:r>
      <w:r w:rsidR="00980DC0" w:rsidRPr="00D81766">
        <w:t xml:space="preserve">a request for soil health testing to the State Soil Scientist, who will </w:t>
      </w:r>
      <w:r w:rsidR="00AE58A0" w:rsidRPr="00D81766">
        <w:t>coordinate soil sample collection</w:t>
      </w:r>
      <w:r w:rsidR="00F92EF7" w:rsidRPr="00D81766">
        <w:t>,</w:t>
      </w:r>
      <w:r w:rsidR="00AE58A0" w:rsidRPr="00D81766">
        <w:t xml:space="preserve"> submission</w:t>
      </w:r>
      <w:r w:rsidR="004F530B" w:rsidRPr="00D81766">
        <w:t xml:space="preserve"> to a qualified lab</w:t>
      </w:r>
      <w:r w:rsidR="00F92EF7" w:rsidRPr="00D81766">
        <w:t>, and direct payment of related fees</w:t>
      </w:r>
      <w:r w:rsidR="00AE58A0" w:rsidRPr="00D81766">
        <w:t>.</w:t>
      </w:r>
      <w:r w:rsidR="0055622A" w:rsidRPr="00D81766">
        <w:t xml:space="preserve"> Farmers are eligible to receive this incentive one out of every </w:t>
      </w:r>
      <w:r w:rsidR="00412327" w:rsidRPr="00D81766">
        <w:t>three (</w:t>
      </w:r>
      <w:r w:rsidR="0055622A" w:rsidRPr="00D81766">
        <w:t>3</w:t>
      </w:r>
      <w:r w:rsidR="00412327" w:rsidRPr="00D81766">
        <w:t>)</w:t>
      </w:r>
      <w:r w:rsidR="0055622A" w:rsidRPr="00D81766">
        <w:t xml:space="preserve"> </w:t>
      </w:r>
      <w:r w:rsidR="001B336B" w:rsidRPr="00D81766">
        <w:t>funding cycles</w:t>
      </w:r>
      <w:r w:rsidR="0055622A" w:rsidRPr="00D81766">
        <w:t>.</w:t>
      </w:r>
      <w:r w:rsidR="00F65173" w:rsidRPr="00D81766">
        <w:t xml:space="preserve"> </w:t>
      </w:r>
      <w:r w:rsidR="005A1BC4" w:rsidRPr="00D81766">
        <w:t>Soil health testing must be conducted within the state fiscal year during which the request is made.</w:t>
      </w:r>
      <w:r w:rsidR="00C050AE" w:rsidRPr="00D81766">
        <w:t xml:space="preserve"> The Department may contract</w:t>
      </w:r>
      <w:r w:rsidR="00A6469C" w:rsidRPr="00D81766">
        <w:t xml:space="preserve"> with soil testing laboratories through a competitive bid </w:t>
      </w:r>
      <w:r w:rsidR="00790F30" w:rsidRPr="00D81766">
        <w:t>process to secure soil health testing services</w:t>
      </w:r>
      <w:r w:rsidR="0061379C" w:rsidRPr="00D81766">
        <w:t>.</w:t>
      </w:r>
    </w:p>
    <w:p w14:paraId="4AF4C703" w14:textId="77777777" w:rsidR="002272D6" w:rsidRPr="00D81766" w:rsidRDefault="002272D6" w:rsidP="00052020">
      <w:pPr>
        <w:spacing w:after="0"/>
        <w:ind w:left="2160"/>
      </w:pPr>
    </w:p>
    <w:p w14:paraId="652853C0" w14:textId="77777777" w:rsidR="002272D6" w:rsidRPr="00D81766" w:rsidRDefault="002272D6" w:rsidP="002272D6">
      <w:pPr>
        <w:pStyle w:val="ListParagraph"/>
        <w:numPr>
          <w:ilvl w:val="0"/>
          <w:numId w:val="49"/>
        </w:numPr>
        <w:spacing w:after="0"/>
        <w:ind w:left="2160" w:hanging="720"/>
      </w:pPr>
      <w:r w:rsidRPr="00D81766">
        <w:t>Application Requirements</w:t>
      </w:r>
    </w:p>
    <w:p w14:paraId="5721DB45" w14:textId="77777777" w:rsidR="002272D6" w:rsidRPr="00D81766" w:rsidRDefault="002272D6" w:rsidP="002272D6">
      <w:pPr>
        <w:pStyle w:val="ListParagraph"/>
        <w:spacing w:after="0"/>
        <w:ind w:left="2160"/>
      </w:pPr>
    </w:p>
    <w:p w14:paraId="71124685" w14:textId="71880752" w:rsidR="002272D6" w:rsidRPr="00D81766" w:rsidRDefault="002272D6" w:rsidP="002272D6">
      <w:pPr>
        <w:spacing w:after="0"/>
        <w:ind w:left="2160"/>
      </w:pPr>
      <w:r w:rsidRPr="00D81766">
        <w:t xml:space="preserve">The applicant shall submit a written request to the State Soil Scientist on </w:t>
      </w:r>
      <w:r w:rsidR="002A0FC5" w:rsidRPr="00D81766">
        <w:t>D</w:t>
      </w:r>
      <w:r w:rsidRPr="00D81766">
        <w:t>epartment-approved forms. The applicant must include a map of the farm area to be covered by soil health testing.</w:t>
      </w:r>
    </w:p>
    <w:p w14:paraId="3BF865CB" w14:textId="77777777" w:rsidR="007108C8" w:rsidRPr="00D81766" w:rsidRDefault="007108C8" w:rsidP="00052020">
      <w:pPr>
        <w:spacing w:after="0"/>
        <w:ind w:left="2160"/>
      </w:pPr>
    </w:p>
    <w:p w14:paraId="2F4DF48E" w14:textId="1FCB81F2" w:rsidR="006C379F" w:rsidRPr="00D81766" w:rsidRDefault="007108C8" w:rsidP="007108C8">
      <w:pPr>
        <w:pStyle w:val="ListParagraph"/>
        <w:numPr>
          <w:ilvl w:val="0"/>
          <w:numId w:val="49"/>
        </w:numPr>
        <w:spacing w:after="0"/>
        <w:ind w:left="2160" w:hanging="720"/>
      </w:pPr>
      <w:r w:rsidRPr="00D81766">
        <w:t>Criteria for Selection</w:t>
      </w:r>
    </w:p>
    <w:p w14:paraId="4D2E2B06" w14:textId="77777777" w:rsidR="00E40E82" w:rsidRPr="00D81766" w:rsidRDefault="00E40E82" w:rsidP="00E40E82">
      <w:pPr>
        <w:spacing w:after="0"/>
      </w:pPr>
    </w:p>
    <w:p w14:paraId="4E15C39F" w14:textId="0CB4C99B" w:rsidR="00E40E82" w:rsidRPr="00D81766" w:rsidRDefault="00E40E82" w:rsidP="00E40E82">
      <w:pPr>
        <w:spacing w:after="0"/>
        <w:ind w:left="2160"/>
      </w:pPr>
      <w:r w:rsidRPr="00D81766">
        <w:t xml:space="preserve">All applicants that submit a completed application, meet eligibility requirements, and have not received </w:t>
      </w:r>
      <w:r w:rsidR="00675522" w:rsidRPr="00D81766">
        <w:t>this incentive in the last three (3) years</w:t>
      </w:r>
      <w:r w:rsidR="00EF030B" w:rsidRPr="00D81766">
        <w:t xml:space="preserve"> qualify for an award.</w:t>
      </w:r>
      <w:r w:rsidR="00B31BBF" w:rsidRPr="00D81766">
        <w:t xml:space="preserve"> </w:t>
      </w:r>
      <w:r w:rsidR="00EF3143" w:rsidRPr="00D81766">
        <w:t>Awards will be offered to</w:t>
      </w:r>
      <w:r w:rsidR="00997760" w:rsidRPr="00D81766">
        <w:t xml:space="preserve"> qualified</w:t>
      </w:r>
      <w:r w:rsidR="00EF3143" w:rsidRPr="00D81766">
        <w:t xml:space="preserve"> applicants in the order the application was received</w:t>
      </w:r>
      <w:r w:rsidR="00C872E7" w:rsidRPr="00D81766">
        <w:t xml:space="preserve"> until funding is fully committed</w:t>
      </w:r>
      <w:r w:rsidR="00EF3143" w:rsidRPr="00D81766">
        <w:t>.</w:t>
      </w:r>
    </w:p>
    <w:p w14:paraId="150E3040" w14:textId="77777777" w:rsidR="007E4B70" w:rsidRPr="00D81766" w:rsidRDefault="007E4B70" w:rsidP="007E4B70">
      <w:pPr>
        <w:spacing w:after="0"/>
      </w:pPr>
    </w:p>
    <w:p w14:paraId="22F5AD82" w14:textId="77777777" w:rsidR="00F30680" w:rsidRPr="00D81766" w:rsidRDefault="00F30680" w:rsidP="000662DE">
      <w:pPr>
        <w:pStyle w:val="ListParagraph"/>
        <w:numPr>
          <w:ilvl w:val="0"/>
          <w:numId w:val="46"/>
        </w:numPr>
        <w:spacing w:after="0"/>
        <w:ind w:left="1440" w:hanging="720"/>
      </w:pPr>
      <w:r w:rsidRPr="00D81766">
        <w:t>NRCS Top-Off Program</w:t>
      </w:r>
    </w:p>
    <w:p w14:paraId="7678EC2D" w14:textId="77777777" w:rsidR="000C3A31" w:rsidRPr="00D81766" w:rsidRDefault="000C3A31" w:rsidP="000C3A31">
      <w:pPr>
        <w:pStyle w:val="ListParagraph"/>
        <w:spacing w:after="0"/>
        <w:ind w:left="1440"/>
      </w:pPr>
    </w:p>
    <w:p w14:paraId="3A0094DD" w14:textId="4D4A723F" w:rsidR="00F30680" w:rsidRPr="00D81766" w:rsidRDefault="00F30680" w:rsidP="000C3A31">
      <w:pPr>
        <w:pStyle w:val="ListParagraph"/>
        <w:numPr>
          <w:ilvl w:val="0"/>
          <w:numId w:val="50"/>
        </w:numPr>
        <w:spacing w:after="0"/>
        <w:ind w:left="2160" w:hanging="720"/>
      </w:pPr>
      <w:r w:rsidRPr="00D81766">
        <w:t>Purpose and Limitations</w:t>
      </w:r>
    </w:p>
    <w:p w14:paraId="3E3C4A25" w14:textId="77777777" w:rsidR="000C3A31" w:rsidRPr="00D81766" w:rsidRDefault="000C3A31" w:rsidP="000C3A31">
      <w:pPr>
        <w:spacing w:after="0"/>
        <w:ind w:left="1980"/>
      </w:pPr>
    </w:p>
    <w:p w14:paraId="58E43E03" w14:textId="09CF9F3F" w:rsidR="004C034E" w:rsidRPr="00D81766" w:rsidRDefault="0089424C" w:rsidP="000C3A31">
      <w:pPr>
        <w:pStyle w:val="ListParagraph"/>
        <w:spacing w:after="0"/>
        <w:ind w:left="2160"/>
      </w:pPr>
      <w:r w:rsidRPr="00D81766">
        <w:t>The Commissioner may make funds available to incentivize</w:t>
      </w:r>
      <w:r w:rsidR="00621023" w:rsidRPr="00D81766">
        <w:t xml:space="preserve"> farmer</w:t>
      </w:r>
      <w:r w:rsidRPr="00D81766">
        <w:t xml:space="preserve"> participation </w:t>
      </w:r>
      <w:r w:rsidR="008A5C33" w:rsidRPr="00D81766">
        <w:t xml:space="preserve">in </w:t>
      </w:r>
      <w:r w:rsidR="00F92EF7" w:rsidRPr="00D81766">
        <w:t xml:space="preserve">the </w:t>
      </w:r>
      <w:r w:rsidR="008A5C33" w:rsidRPr="00D81766">
        <w:t>United States Department of Agriculture</w:t>
      </w:r>
      <w:r w:rsidR="00F92EF7" w:rsidRPr="00D81766">
        <w:t>’s</w:t>
      </w:r>
      <w:r w:rsidR="008A5C33" w:rsidRPr="00D81766">
        <w:t xml:space="preserve"> (USDA) Natural Resource Conservation Service (NRCS) programs</w:t>
      </w:r>
      <w:r w:rsidR="00F35D38" w:rsidRPr="00D81766">
        <w:t xml:space="preserve"> for the purpose of enhancing enrollment in those programs</w:t>
      </w:r>
      <w:r w:rsidR="007749A7" w:rsidRPr="00D81766">
        <w:t xml:space="preserve"> and reducing the total cost </w:t>
      </w:r>
      <w:r w:rsidR="005E6CD9" w:rsidRPr="00D81766">
        <w:t>of program participation to</w:t>
      </w:r>
      <w:r w:rsidR="007749A7" w:rsidRPr="00D81766">
        <w:t xml:space="preserve"> the farmer</w:t>
      </w:r>
      <w:r w:rsidR="00880BBF" w:rsidRPr="00D81766">
        <w:t>.</w:t>
      </w:r>
      <w:r w:rsidR="00000446" w:rsidRPr="00D81766">
        <w:t xml:space="preserve"> </w:t>
      </w:r>
      <w:r w:rsidR="00E36E41" w:rsidRPr="00D81766">
        <w:t xml:space="preserve">The Commissioner will annually communicate if funds are available for awards through this program. Funding announcements will be issued, and applications will be accepted for a time determined by the Commissioner. The Commissioner or their designee will review applications to ensure eligibility is met and applications are complete. </w:t>
      </w:r>
      <w:r w:rsidR="00045C17" w:rsidRPr="00D81766">
        <w:t xml:space="preserve">This incentive is only available </w:t>
      </w:r>
      <w:r w:rsidR="00A47226" w:rsidRPr="00D81766">
        <w:t xml:space="preserve">for </w:t>
      </w:r>
      <w:r w:rsidR="00045C17" w:rsidRPr="00D81766">
        <w:t>NRCS Environmental Quality Incentives Program (EQIP) and Conservation Stewardship Program (CSP)</w:t>
      </w:r>
      <w:r w:rsidR="00A47226" w:rsidRPr="00D81766">
        <w:t xml:space="preserve"> projects that</w:t>
      </w:r>
      <w:r w:rsidR="00CA4FCB" w:rsidRPr="00D81766">
        <w:t xml:space="preserve"> are related to soil health as determined by the Commissioner</w:t>
      </w:r>
      <w:r w:rsidR="00045C17" w:rsidRPr="00D81766">
        <w:t>.</w:t>
      </w:r>
      <w:r w:rsidR="00B647A5" w:rsidRPr="00D81766">
        <w:t xml:space="preserve"> </w:t>
      </w:r>
      <w:r w:rsidR="006F330F" w:rsidRPr="00D81766">
        <w:t xml:space="preserve">Funds may be used to reimburse farmers for the difference between incurred costs and cost-share provided by NRCS, and requests may not exceed this difference. </w:t>
      </w:r>
    </w:p>
    <w:p w14:paraId="0A430FCC" w14:textId="77777777" w:rsidR="001D3D2F" w:rsidRPr="00D81766" w:rsidRDefault="001D3D2F" w:rsidP="000C3A31">
      <w:pPr>
        <w:pStyle w:val="ListParagraph"/>
        <w:spacing w:after="0"/>
        <w:ind w:left="2160"/>
      </w:pPr>
    </w:p>
    <w:p w14:paraId="1E12F7A0" w14:textId="77777777" w:rsidR="00C334C8" w:rsidRPr="00D81766" w:rsidRDefault="00C334C8" w:rsidP="00C334C8">
      <w:pPr>
        <w:pStyle w:val="ListParagraph"/>
        <w:numPr>
          <w:ilvl w:val="0"/>
          <w:numId w:val="50"/>
        </w:numPr>
        <w:spacing w:after="0"/>
        <w:ind w:left="2160" w:hanging="720"/>
      </w:pPr>
      <w:r w:rsidRPr="00D81766">
        <w:t>Application Requirements</w:t>
      </w:r>
    </w:p>
    <w:p w14:paraId="325955ED" w14:textId="77777777" w:rsidR="002272D6" w:rsidRPr="00D81766" w:rsidRDefault="002272D6" w:rsidP="001B6A37">
      <w:pPr>
        <w:spacing w:after="0"/>
      </w:pPr>
    </w:p>
    <w:p w14:paraId="284241A3" w14:textId="411E4A09" w:rsidR="002272D6" w:rsidRPr="00D81766" w:rsidRDefault="002272D6" w:rsidP="002272D6">
      <w:pPr>
        <w:spacing w:after="0"/>
        <w:ind w:left="2160"/>
      </w:pPr>
      <w:r w:rsidRPr="00D81766">
        <w:t>The applicant shall submit a written application to the Commissioner on forms provided by the Department and will include:</w:t>
      </w:r>
    </w:p>
    <w:p w14:paraId="10DCCA35" w14:textId="77777777" w:rsidR="002272D6" w:rsidRPr="00D81766" w:rsidRDefault="002272D6" w:rsidP="002272D6">
      <w:pPr>
        <w:spacing w:after="0"/>
        <w:ind w:left="2160"/>
      </w:pPr>
    </w:p>
    <w:p w14:paraId="01460B61" w14:textId="1D92724E" w:rsidR="002272D6" w:rsidRPr="00D81766" w:rsidRDefault="002272D6" w:rsidP="002272D6">
      <w:pPr>
        <w:pStyle w:val="ListParagraph"/>
        <w:numPr>
          <w:ilvl w:val="0"/>
          <w:numId w:val="55"/>
        </w:numPr>
        <w:tabs>
          <w:tab w:val="left" w:pos="2880"/>
        </w:tabs>
        <w:spacing w:after="0"/>
        <w:ind w:hanging="720"/>
      </w:pPr>
      <w:r w:rsidRPr="00D81766">
        <w:t>Documentation demonstrating total project costs</w:t>
      </w:r>
      <w:r w:rsidR="00932612" w:rsidRPr="00D81766">
        <w:t>,</w:t>
      </w:r>
      <w:r w:rsidRPr="00D81766">
        <w:t xml:space="preserve"> proof of project completion</w:t>
      </w:r>
      <w:r w:rsidR="00932612" w:rsidRPr="00D81766">
        <w:t>,</w:t>
      </w:r>
      <w:r w:rsidRPr="00D81766">
        <w:t xml:space="preserve"> amount of cost-share provided by NRCS, and when cost-share was paid. By applying, the applicant agrees to allow the State Soil Scientist to contact NRCS for additional information on the EQIP or CSP project as necessary to determine application completeness and thoroughness</w:t>
      </w:r>
      <w:r w:rsidR="001D3D2F" w:rsidRPr="00D81766">
        <w:t>; and</w:t>
      </w:r>
    </w:p>
    <w:p w14:paraId="772F3D96" w14:textId="77777777" w:rsidR="002272D6" w:rsidRPr="00D81766" w:rsidRDefault="002272D6" w:rsidP="002272D6">
      <w:pPr>
        <w:pStyle w:val="ListParagraph"/>
        <w:tabs>
          <w:tab w:val="left" w:pos="2880"/>
        </w:tabs>
        <w:spacing w:after="0"/>
        <w:ind w:left="2880" w:hanging="720"/>
      </w:pPr>
    </w:p>
    <w:p w14:paraId="5CB38E5C" w14:textId="60DA8FE5" w:rsidR="002272D6" w:rsidRPr="00D81766" w:rsidRDefault="002272D6" w:rsidP="002272D6">
      <w:pPr>
        <w:pStyle w:val="ListParagraph"/>
        <w:numPr>
          <w:ilvl w:val="0"/>
          <w:numId w:val="55"/>
        </w:numPr>
        <w:tabs>
          <w:tab w:val="left" w:pos="2880"/>
        </w:tabs>
        <w:spacing w:after="0"/>
        <w:ind w:hanging="720"/>
      </w:pPr>
      <w:r w:rsidRPr="00D81766">
        <w:t>An explanation of how this top-off payment for the EQIP or CSP project in question benefits soil health and their farm.</w:t>
      </w:r>
    </w:p>
    <w:p w14:paraId="25F3FA27" w14:textId="77777777" w:rsidR="00324049" w:rsidRPr="00D81766" w:rsidRDefault="00324049" w:rsidP="00696D97">
      <w:pPr>
        <w:spacing w:after="0"/>
      </w:pPr>
    </w:p>
    <w:p w14:paraId="34079F78" w14:textId="77777777" w:rsidR="00956832" w:rsidRPr="00D81766" w:rsidRDefault="00956832" w:rsidP="00956832">
      <w:pPr>
        <w:pStyle w:val="ListParagraph"/>
        <w:numPr>
          <w:ilvl w:val="0"/>
          <w:numId w:val="50"/>
        </w:numPr>
        <w:spacing w:after="0"/>
        <w:ind w:left="2160" w:hanging="720"/>
      </w:pPr>
      <w:r w:rsidRPr="00D81766">
        <w:t>Criteria for Selection</w:t>
      </w:r>
    </w:p>
    <w:p w14:paraId="4ACD7877" w14:textId="77777777" w:rsidR="00FC1EF8" w:rsidRPr="00D81766" w:rsidRDefault="00FC1EF8" w:rsidP="00FC1EF8">
      <w:pPr>
        <w:spacing w:after="0"/>
      </w:pPr>
    </w:p>
    <w:p w14:paraId="7F07E5D2" w14:textId="4E79BB05" w:rsidR="00FC1EF8" w:rsidRPr="00D81766" w:rsidRDefault="003A7765" w:rsidP="00FC1EF8">
      <w:pPr>
        <w:spacing w:after="0"/>
        <w:ind w:left="2160"/>
      </w:pPr>
      <w:r w:rsidRPr="00D81766">
        <w:t>All applicants that submit a completed application, meet eligibility requirements, and</w:t>
      </w:r>
      <w:r w:rsidR="00BE5631" w:rsidRPr="00D81766">
        <w:t xml:space="preserve"> </w:t>
      </w:r>
      <w:r w:rsidR="00DB40ED" w:rsidRPr="00D81766">
        <w:t>demonstrate that their project is soil</w:t>
      </w:r>
      <w:r w:rsidR="007A4CD8" w:rsidRPr="00D81766">
        <w:t>-</w:t>
      </w:r>
      <w:r w:rsidR="00DB40ED" w:rsidRPr="00D81766">
        <w:t>health related</w:t>
      </w:r>
      <w:r w:rsidR="00C940CD">
        <w:t xml:space="preserve"> and </w:t>
      </w:r>
      <w:r w:rsidR="00C940CD">
        <w:lastRenderedPageBreak/>
        <w:t>that</w:t>
      </w:r>
      <w:r w:rsidR="00935B2D">
        <w:t xml:space="preserve"> incurred costs are not</w:t>
      </w:r>
      <w:r w:rsidR="00C940CD">
        <w:t xml:space="preserve"> unreasonable and/or excessive</w:t>
      </w:r>
      <w:r w:rsidR="007A4CD8" w:rsidRPr="00D81766">
        <w:t xml:space="preserve"> </w:t>
      </w:r>
      <w:r w:rsidR="00D828C6" w:rsidRPr="00D81766">
        <w:t>are qualified to receive an award.</w:t>
      </w:r>
    </w:p>
    <w:p w14:paraId="5667F4D0" w14:textId="77777777" w:rsidR="001D3D2F" w:rsidRPr="00D81766" w:rsidRDefault="001D3D2F" w:rsidP="001D3D2F">
      <w:pPr>
        <w:spacing w:after="0"/>
      </w:pPr>
    </w:p>
    <w:p w14:paraId="714F26EC" w14:textId="78CEBA60" w:rsidR="001D3D2F" w:rsidRPr="00D81766" w:rsidRDefault="001D3D2F" w:rsidP="001B6A37">
      <w:pPr>
        <w:pStyle w:val="ListParagraph"/>
        <w:numPr>
          <w:ilvl w:val="0"/>
          <w:numId w:val="59"/>
        </w:numPr>
        <w:spacing w:after="0"/>
        <w:ind w:left="2160" w:hanging="720"/>
      </w:pPr>
      <w:r w:rsidRPr="00D81766">
        <w:t>Payment Structure</w:t>
      </w:r>
    </w:p>
    <w:p w14:paraId="049529C5" w14:textId="77777777" w:rsidR="001D3D2F" w:rsidRPr="00D81766" w:rsidRDefault="001D3D2F" w:rsidP="001D3D2F">
      <w:pPr>
        <w:spacing w:after="0"/>
      </w:pPr>
    </w:p>
    <w:p w14:paraId="1781C81E" w14:textId="77777777" w:rsidR="007F3788" w:rsidRDefault="001D3D2F" w:rsidP="009B21D6">
      <w:pPr>
        <w:spacing w:after="0"/>
        <w:ind w:left="2160"/>
      </w:pPr>
      <w:r w:rsidRPr="00D81766">
        <w:t>Available funds will be equitably distributed across all qualified applicants. Award amounts will be determined by first calculating the cost-share gap for each qualified applicant by taking the difference between incurred costs and cost-share paid by NRCS for each applicant. Next, the cost-share gap will be summed across all applicants to calculate a total cost-share gap. Then each qualified applicant’s cost-share gap will be divided by the total cost-share gap, and that calculation will be multiplied by the funding amount stated in the funding announcement to determine each applicant’s award amount.</w:t>
      </w:r>
      <w:r w:rsidR="00A10DB7" w:rsidRPr="00D81766">
        <w:t xml:space="preserve"> This procedure will apply except to the extent </w:t>
      </w:r>
      <w:r w:rsidR="00590CF5" w:rsidRPr="00D81766">
        <w:t>any</w:t>
      </w:r>
      <w:r w:rsidR="00A10DB7" w:rsidRPr="00D81766">
        <w:t xml:space="preserve"> award amount exceeds that applicant’s cost-share gap, in which case </w:t>
      </w:r>
      <w:r w:rsidR="00460718" w:rsidRPr="00D81766">
        <w:t>that applicant’s</w:t>
      </w:r>
      <w:r w:rsidR="00A10DB7" w:rsidRPr="00D81766">
        <w:t xml:space="preserve"> award amount will equal the applicant’s cost-share gap</w:t>
      </w:r>
      <w:r w:rsidR="00460718" w:rsidRPr="00D81766">
        <w:t>.</w:t>
      </w:r>
    </w:p>
    <w:p w14:paraId="52599884" w14:textId="77777777" w:rsidR="007F3788" w:rsidRDefault="007F3788" w:rsidP="009B21D6">
      <w:pPr>
        <w:spacing w:after="0"/>
        <w:ind w:left="2160"/>
      </w:pPr>
    </w:p>
    <w:p w14:paraId="46FDD43F" w14:textId="77777777" w:rsidR="008E1EE5" w:rsidRDefault="00A75F44" w:rsidP="00A75F44">
      <w:pPr>
        <w:pStyle w:val="ListParagraph"/>
        <w:numPr>
          <w:ilvl w:val="0"/>
          <w:numId w:val="59"/>
        </w:numPr>
        <w:spacing w:after="0"/>
        <w:ind w:left="2160" w:hanging="630"/>
      </w:pPr>
      <w:r>
        <w:t>Advances</w:t>
      </w:r>
    </w:p>
    <w:p w14:paraId="5508E800" w14:textId="77777777" w:rsidR="008E1EE5" w:rsidRDefault="008E1EE5" w:rsidP="008E1EE5">
      <w:pPr>
        <w:spacing w:after="0"/>
      </w:pPr>
    </w:p>
    <w:p w14:paraId="3C7226C7" w14:textId="37D76BAE" w:rsidR="001D3D2F" w:rsidRPr="001C690D" w:rsidRDefault="001C690D" w:rsidP="001C690D">
      <w:pPr>
        <w:spacing w:after="0"/>
        <w:ind w:left="2160"/>
        <w:rPr>
          <w:rFonts w:cs="Times New Roman"/>
          <w:szCs w:val="24"/>
        </w:rPr>
      </w:pPr>
      <w:r w:rsidRPr="003E5099">
        <w:rPr>
          <w:rStyle w:val="cf01"/>
          <w:rFonts w:ascii="Times New Roman" w:hAnsi="Times New Roman" w:cs="Times New Roman"/>
          <w:sz w:val="24"/>
          <w:szCs w:val="24"/>
        </w:rPr>
        <w:t xml:space="preserve">Applicants may apply for a cost-share advance, wherein top-off funds are awarded to the applicant prior </w:t>
      </w:r>
      <w:r w:rsidR="007B57AE">
        <w:rPr>
          <w:rStyle w:val="cf01"/>
          <w:rFonts w:ascii="Times New Roman" w:hAnsi="Times New Roman" w:cs="Times New Roman"/>
          <w:sz w:val="24"/>
          <w:szCs w:val="24"/>
        </w:rPr>
        <w:t xml:space="preserve">to </w:t>
      </w:r>
      <w:r w:rsidRPr="003E5099">
        <w:rPr>
          <w:rStyle w:val="cf01"/>
          <w:rFonts w:ascii="Times New Roman" w:hAnsi="Times New Roman" w:cs="Times New Roman"/>
          <w:sz w:val="24"/>
          <w:szCs w:val="24"/>
        </w:rPr>
        <w:t xml:space="preserve">the start of the project. Advances are conditional on the applicant earning an EQIP or CSP award. Applicants must first apply and be approved for an advance and then provide proof that the project has been awarded before funds are released. Advance amounts are not to exceed the cost-share gap of the proposed project. Applicants receiving an advance must document expenses and/or proof of payment and submit documentation to the Department for review and final approval upon </w:t>
      </w:r>
      <w:r w:rsidR="007B57AE">
        <w:rPr>
          <w:rStyle w:val="cf01"/>
          <w:rFonts w:ascii="Times New Roman" w:hAnsi="Times New Roman" w:cs="Times New Roman"/>
          <w:sz w:val="24"/>
          <w:szCs w:val="24"/>
        </w:rPr>
        <w:t>project completion</w:t>
      </w:r>
      <w:r w:rsidRPr="003E5099">
        <w:rPr>
          <w:rStyle w:val="cf01"/>
          <w:rFonts w:ascii="Times New Roman" w:hAnsi="Times New Roman" w:cs="Times New Roman"/>
          <w:sz w:val="24"/>
          <w:szCs w:val="24"/>
        </w:rPr>
        <w:t xml:space="preserve">. Failure to </w:t>
      </w:r>
      <w:r w:rsidR="00F94FC8">
        <w:rPr>
          <w:rStyle w:val="cf01"/>
          <w:rFonts w:ascii="Times New Roman" w:hAnsi="Times New Roman" w:cs="Times New Roman"/>
          <w:sz w:val="24"/>
          <w:szCs w:val="24"/>
        </w:rPr>
        <w:t>submit</w:t>
      </w:r>
      <w:r w:rsidRPr="003E5099">
        <w:rPr>
          <w:rStyle w:val="cf01"/>
          <w:rFonts w:ascii="Times New Roman" w:hAnsi="Times New Roman" w:cs="Times New Roman"/>
          <w:sz w:val="24"/>
          <w:szCs w:val="24"/>
        </w:rPr>
        <w:t xml:space="preserve"> expense documentation or use of funds for </w:t>
      </w:r>
      <w:r w:rsidR="00F94FC8">
        <w:rPr>
          <w:rStyle w:val="cf01"/>
          <w:rFonts w:ascii="Times New Roman" w:hAnsi="Times New Roman" w:cs="Times New Roman"/>
          <w:sz w:val="24"/>
          <w:szCs w:val="24"/>
        </w:rPr>
        <w:t xml:space="preserve">non-project-related expenses may result in </w:t>
      </w:r>
      <w:r w:rsidR="003E5099">
        <w:rPr>
          <w:rStyle w:val="cf01"/>
          <w:rFonts w:ascii="Times New Roman" w:hAnsi="Times New Roman" w:cs="Times New Roman"/>
          <w:sz w:val="24"/>
          <w:szCs w:val="24"/>
        </w:rPr>
        <w:t>claw</w:t>
      </w:r>
      <w:r w:rsidR="009F7585">
        <w:rPr>
          <w:rStyle w:val="cf01"/>
          <w:rFonts w:ascii="Times New Roman" w:hAnsi="Times New Roman" w:cs="Times New Roman"/>
          <w:sz w:val="24"/>
          <w:szCs w:val="24"/>
        </w:rPr>
        <w:t xml:space="preserve"> </w:t>
      </w:r>
      <w:r w:rsidR="003E5099">
        <w:rPr>
          <w:rStyle w:val="cf01"/>
          <w:rFonts w:ascii="Times New Roman" w:hAnsi="Times New Roman" w:cs="Times New Roman"/>
          <w:sz w:val="24"/>
          <w:szCs w:val="24"/>
        </w:rPr>
        <w:t>back</w:t>
      </w:r>
      <w:r w:rsidRPr="003E5099">
        <w:rPr>
          <w:rStyle w:val="cf01"/>
          <w:rFonts w:ascii="Times New Roman" w:hAnsi="Times New Roman" w:cs="Times New Roman"/>
          <w:sz w:val="24"/>
          <w:szCs w:val="24"/>
        </w:rPr>
        <w:t xml:space="preserve">. Any remaining funds not spent upon </w:t>
      </w:r>
      <w:r w:rsidR="00F94FC8">
        <w:rPr>
          <w:rStyle w:val="cf01"/>
          <w:rFonts w:ascii="Times New Roman" w:hAnsi="Times New Roman" w:cs="Times New Roman"/>
          <w:sz w:val="24"/>
          <w:szCs w:val="24"/>
        </w:rPr>
        <w:t>project completion</w:t>
      </w:r>
      <w:r w:rsidRPr="003E5099">
        <w:rPr>
          <w:rStyle w:val="cf01"/>
          <w:rFonts w:ascii="Times New Roman" w:hAnsi="Times New Roman" w:cs="Times New Roman"/>
          <w:sz w:val="24"/>
          <w:szCs w:val="24"/>
        </w:rPr>
        <w:t xml:space="preserve"> must be repaid to the department.</w:t>
      </w:r>
      <w:r w:rsidR="007C1235" w:rsidRPr="001C690D">
        <w:rPr>
          <w:rFonts w:cs="Times New Roman"/>
          <w:szCs w:val="24"/>
        </w:rPr>
        <w:t xml:space="preserve"> </w:t>
      </w:r>
    </w:p>
    <w:p w14:paraId="3E6604A1" w14:textId="67B226E5" w:rsidR="00F30680" w:rsidRPr="00D81766" w:rsidRDefault="000E5561" w:rsidP="00F30680">
      <w:pPr>
        <w:pStyle w:val="ListParagraph"/>
        <w:spacing w:after="0"/>
        <w:ind w:left="2160"/>
      </w:pPr>
      <w:r w:rsidRPr="00D81766">
        <w:t xml:space="preserve"> </w:t>
      </w:r>
    </w:p>
    <w:p w14:paraId="067A6B6E" w14:textId="59FF1911" w:rsidR="0055250E" w:rsidRPr="00D81766" w:rsidRDefault="009F7F39" w:rsidP="00792650">
      <w:pPr>
        <w:pStyle w:val="ListParagraph"/>
        <w:numPr>
          <w:ilvl w:val="0"/>
          <w:numId w:val="47"/>
        </w:numPr>
        <w:spacing w:after="0"/>
        <w:ind w:left="1440" w:hanging="720"/>
      </w:pPr>
      <w:r w:rsidRPr="00D81766">
        <w:t>Healthy Soils Best Practice Incentive Program</w:t>
      </w:r>
    </w:p>
    <w:p w14:paraId="3D0A115C" w14:textId="77777777" w:rsidR="00547DC8" w:rsidRPr="00D81766" w:rsidRDefault="00547DC8" w:rsidP="00547DC8">
      <w:pPr>
        <w:pStyle w:val="ListParagraph"/>
        <w:spacing w:after="0"/>
        <w:ind w:left="1440"/>
      </w:pPr>
    </w:p>
    <w:p w14:paraId="321297A6" w14:textId="692FFAB2" w:rsidR="00CC2D6C" w:rsidRPr="00D81766" w:rsidRDefault="00CC2D6C" w:rsidP="002335BD">
      <w:pPr>
        <w:pStyle w:val="ListParagraph"/>
        <w:numPr>
          <w:ilvl w:val="0"/>
          <w:numId w:val="51"/>
        </w:numPr>
        <w:spacing w:after="0"/>
        <w:ind w:left="2160" w:hanging="720"/>
      </w:pPr>
      <w:r w:rsidRPr="00D81766">
        <w:t>Purpose and Limitations</w:t>
      </w:r>
    </w:p>
    <w:p w14:paraId="6F459038" w14:textId="77777777" w:rsidR="00547DC8" w:rsidRPr="00D81766" w:rsidRDefault="00547DC8" w:rsidP="002335BD">
      <w:pPr>
        <w:spacing w:after="0"/>
        <w:ind w:left="1440"/>
      </w:pPr>
    </w:p>
    <w:p w14:paraId="632F7A17" w14:textId="66835525" w:rsidR="006626C2" w:rsidRPr="00D81766" w:rsidRDefault="00C02F9B" w:rsidP="002335BD">
      <w:pPr>
        <w:spacing w:after="0"/>
        <w:ind w:left="2160"/>
      </w:pPr>
      <w:r w:rsidRPr="00D81766">
        <w:t>The Commissioner may make funds available to</w:t>
      </w:r>
      <w:r w:rsidR="00B948D4" w:rsidRPr="00D81766">
        <w:t xml:space="preserve"> farmers to</w:t>
      </w:r>
      <w:r w:rsidRPr="00D81766">
        <w:t xml:space="preserve"> incentivize </w:t>
      </w:r>
      <w:r w:rsidR="00B948D4" w:rsidRPr="00D81766">
        <w:t xml:space="preserve">the adoption of </w:t>
      </w:r>
      <w:r w:rsidR="00B31BBF" w:rsidRPr="00D81766">
        <w:t>healthy soils best practices</w:t>
      </w:r>
      <w:r w:rsidR="00B948D4" w:rsidRPr="00D81766">
        <w:t xml:space="preserve"> for the purposes of improving </w:t>
      </w:r>
      <w:r w:rsidR="007C55D3" w:rsidRPr="00D81766">
        <w:t xml:space="preserve">the health, yield, profitability, biological diversity, and greenhouse </w:t>
      </w:r>
      <w:r w:rsidR="00632C25" w:rsidRPr="00D81766">
        <w:t>gas drawdown of Maine’s agricultural soils.</w:t>
      </w:r>
      <w:r w:rsidR="00E37CCD" w:rsidRPr="00D81766">
        <w:t xml:space="preserve"> </w:t>
      </w:r>
      <w:r w:rsidR="00263C5E" w:rsidRPr="00D81766">
        <w:t xml:space="preserve">Funds may be used to incentivize </w:t>
      </w:r>
      <w:r w:rsidR="00263C5E" w:rsidRPr="00D81766">
        <w:lastRenderedPageBreak/>
        <w:t xml:space="preserve">specific </w:t>
      </w:r>
      <w:r w:rsidR="00ED1F76" w:rsidRPr="00D81766">
        <w:t xml:space="preserve">soil health best </w:t>
      </w:r>
      <w:r w:rsidR="00263C5E" w:rsidRPr="00D81766">
        <w:t xml:space="preserve">practices </w:t>
      </w:r>
      <w:r w:rsidR="00ED1F76" w:rsidRPr="00D81766">
        <w:t>as</w:t>
      </w:r>
      <w:r w:rsidR="00DE69A1" w:rsidRPr="00D81766">
        <w:t xml:space="preserve"> identified by the Commissioner or their designee</w:t>
      </w:r>
      <w:r w:rsidR="00332B77" w:rsidRPr="00D81766">
        <w:t xml:space="preserve"> in the funding </w:t>
      </w:r>
      <w:r w:rsidR="00AB5557" w:rsidRPr="00D81766">
        <w:t>announcement</w:t>
      </w:r>
      <w:r w:rsidR="003B2354" w:rsidRPr="00D81766">
        <w:t>.</w:t>
      </w:r>
      <w:r w:rsidR="006626C2" w:rsidRPr="00D81766">
        <w:t xml:space="preserve"> The Commissioner will annually communicate if funds are available for awards through this program. Funding announcements will be issued, and applications will be accepted for a time determined by the Commissioner. The Commissioner or their designee will review applications to ensure eligibility is met and applications are complete. Awards are made </w:t>
      </w:r>
      <w:r w:rsidR="00F146BC" w:rsidRPr="00D81766">
        <w:t>for a</w:t>
      </w:r>
      <w:r w:rsidR="006626C2" w:rsidRPr="00D81766">
        <w:t xml:space="preserve"> 5-year </w:t>
      </w:r>
      <w:r w:rsidR="00F146BC" w:rsidRPr="00D81766">
        <w:t>period of time</w:t>
      </w:r>
      <w:r w:rsidR="006626C2" w:rsidRPr="00D81766">
        <w:t xml:space="preserve">, and payment may be requested for up to 50 acres of farmland on which healthy soils best practices are applied. </w:t>
      </w:r>
      <w:r w:rsidR="007F6DA8">
        <w:t>Applicants may request</w:t>
      </w:r>
      <w:r w:rsidR="00C84EAF">
        <w:t xml:space="preserve"> payment for</w:t>
      </w:r>
      <w:r w:rsidR="007F6DA8">
        <w:t xml:space="preserve"> additional </w:t>
      </w:r>
      <w:r w:rsidR="00F66FD5">
        <w:t xml:space="preserve">farmland </w:t>
      </w:r>
      <w:r w:rsidR="009B2EA6">
        <w:t>up to 180 acres, which</w:t>
      </w:r>
      <w:r w:rsidR="0005792C">
        <w:t xml:space="preserve"> will be awarded based on available funding.</w:t>
      </w:r>
      <w:r w:rsidR="00F66FD5">
        <w:t xml:space="preserve"> </w:t>
      </w:r>
      <w:r w:rsidR="006626C2" w:rsidRPr="00D81766">
        <w:t>Payments are made annually upon satisfactory completion of annual reporting requirements. Annual reporting requirements are to include, but may not be limited to, verification of practice implementation and an implementation plan for the next growing season.</w:t>
      </w:r>
    </w:p>
    <w:p w14:paraId="33B07653" w14:textId="0D57A465" w:rsidR="00EF1CA4" w:rsidRPr="00D81766" w:rsidRDefault="00EF1CA4" w:rsidP="001226BC">
      <w:pPr>
        <w:spacing w:after="0"/>
      </w:pPr>
    </w:p>
    <w:p w14:paraId="3D40F634" w14:textId="77777777" w:rsidR="00B277A6" w:rsidRPr="00D81766" w:rsidRDefault="00B277A6" w:rsidP="001B6A37">
      <w:pPr>
        <w:pStyle w:val="ListParagraph"/>
        <w:numPr>
          <w:ilvl w:val="0"/>
          <w:numId w:val="51"/>
        </w:numPr>
        <w:spacing w:after="0"/>
        <w:ind w:left="2160" w:hanging="720"/>
      </w:pPr>
      <w:r w:rsidRPr="00D81766">
        <w:t>Application Requirements</w:t>
      </w:r>
    </w:p>
    <w:p w14:paraId="0032025C" w14:textId="77777777" w:rsidR="00B277A6" w:rsidRPr="00D81766" w:rsidRDefault="00B277A6" w:rsidP="00B277A6">
      <w:pPr>
        <w:pStyle w:val="ListParagraph"/>
        <w:spacing w:after="0"/>
        <w:ind w:left="2160"/>
      </w:pPr>
    </w:p>
    <w:p w14:paraId="19913241" w14:textId="77777777" w:rsidR="00B277A6" w:rsidRPr="00D81766" w:rsidRDefault="00B277A6" w:rsidP="00B277A6">
      <w:pPr>
        <w:spacing w:after="0"/>
        <w:ind w:left="2160"/>
      </w:pPr>
      <w:r w:rsidRPr="00D81766">
        <w:t>The applicant shall submit a written application to the Commissioner on forms provided by the Department and will include:</w:t>
      </w:r>
    </w:p>
    <w:p w14:paraId="7241AF3E" w14:textId="77777777" w:rsidR="00B277A6" w:rsidRPr="00D81766" w:rsidRDefault="00B277A6" w:rsidP="00B277A6">
      <w:pPr>
        <w:spacing w:after="0"/>
        <w:ind w:left="2160"/>
      </w:pPr>
    </w:p>
    <w:p w14:paraId="5CECDE9B" w14:textId="77777777" w:rsidR="00B277A6" w:rsidRPr="00D81766" w:rsidRDefault="00B277A6" w:rsidP="00B277A6">
      <w:pPr>
        <w:pStyle w:val="ListParagraph"/>
        <w:numPr>
          <w:ilvl w:val="6"/>
          <w:numId w:val="26"/>
        </w:numPr>
        <w:tabs>
          <w:tab w:val="left" w:pos="1710"/>
        </w:tabs>
        <w:spacing w:after="0"/>
        <w:ind w:left="2880" w:hanging="720"/>
      </w:pPr>
      <w:r w:rsidRPr="00D81766">
        <w:t>A description of the acreage for which compensation is being requested; the soil health best practices being applied and the acreage on which each will be applied; previous crop history, crop rotation plans, and other similar information deemed necessary by the Commissioner.</w:t>
      </w:r>
    </w:p>
    <w:p w14:paraId="0624C0BF" w14:textId="77777777" w:rsidR="00B277A6" w:rsidRPr="00D81766" w:rsidRDefault="00B277A6" w:rsidP="00B277A6">
      <w:pPr>
        <w:pStyle w:val="ListParagraph"/>
        <w:spacing w:after="0"/>
        <w:ind w:left="2520"/>
      </w:pPr>
    </w:p>
    <w:p w14:paraId="4B030A18" w14:textId="77777777" w:rsidR="00B277A6" w:rsidRPr="00D81766" w:rsidRDefault="00B277A6" w:rsidP="00B277A6">
      <w:pPr>
        <w:pStyle w:val="ListParagraph"/>
        <w:numPr>
          <w:ilvl w:val="6"/>
          <w:numId w:val="26"/>
        </w:numPr>
        <w:spacing w:after="0"/>
        <w:ind w:left="2880" w:hanging="720"/>
      </w:pPr>
      <w:r w:rsidRPr="00D81766">
        <w:t>Results from a current (&lt; 3 years old) soil health test and a soil health management plan, or an attestation to work with MHSP staff to complete testing and management planning as part of grant recipient responsibilities.</w:t>
      </w:r>
    </w:p>
    <w:p w14:paraId="4EA72916" w14:textId="77777777" w:rsidR="00B277A6" w:rsidRPr="00D81766" w:rsidRDefault="00B277A6" w:rsidP="00B277A6">
      <w:pPr>
        <w:pStyle w:val="ListParagraph"/>
        <w:spacing w:after="0"/>
        <w:ind w:left="2880" w:hanging="720"/>
      </w:pPr>
    </w:p>
    <w:p w14:paraId="7DE0202F" w14:textId="3D7D7B06" w:rsidR="00B277A6" w:rsidRPr="00D81766" w:rsidRDefault="00B277A6" w:rsidP="00B277A6">
      <w:pPr>
        <w:pStyle w:val="ListParagraph"/>
        <w:numPr>
          <w:ilvl w:val="6"/>
          <w:numId w:val="26"/>
        </w:numPr>
        <w:spacing w:after="0"/>
        <w:ind w:left="2880" w:hanging="720"/>
      </w:pPr>
      <w:r w:rsidRPr="00D81766">
        <w:t>A map</w:t>
      </w:r>
      <w:r w:rsidR="00CA13BB">
        <w:t xml:space="preserve"> of the farm fields proposed to be </w:t>
      </w:r>
      <w:r w:rsidR="00A43143">
        <w:t>included in the project area and a description of the healthy soils best practices that will be applied to each field.</w:t>
      </w:r>
    </w:p>
    <w:p w14:paraId="1A3F9A32" w14:textId="77777777" w:rsidR="00B277A6" w:rsidRPr="00D81766" w:rsidRDefault="00B277A6" w:rsidP="00B277A6">
      <w:pPr>
        <w:spacing w:after="0"/>
      </w:pPr>
    </w:p>
    <w:p w14:paraId="150B3207" w14:textId="77777777" w:rsidR="00B277A6" w:rsidRPr="00D81766" w:rsidRDefault="00B277A6" w:rsidP="001B6A37">
      <w:pPr>
        <w:pStyle w:val="ListParagraph"/>
        <w:numPr>
          <w:ilvl w:val="0"/>
          <w:numId w:val="51"/>
        </w:numPr>
        <w:spacing w:after="0"/>
        <w:ind w:left="2160" w:hanging="720"/>
      </w:pPr>
      <w:r w:rsidRPr="00D81766">
        <w:t>Criteria for selection</w:t>
      </w:r>
    </w:p>
    <w:p w14:paraId="698B036B" w14:textId="77777777" w:rsidR="00B277A6" w:rsidRPr="00D81766" w:rsidRDefault="00B277A6" w:rsidP="00B277A6">
      <w:pPr>
        <w:pStyle w:val="ListParagraph"/>
        <w:spacing w:after="0"/>
        <w:ind w:left="2160"/>
      </w:pPr>
    </w:p>
    <w:p w14:paraId="150F07A6" w14:textId="566AEFFB" w:rsidR="00B277A6" w:rsidRPr="00D81766" w:rsidRDefault="00B277A6" w:rsidP="00B277A6">
      <w:pPr>
        <w:spacing w:after="0"/>
        <w:ind w:left="2160"/>
      </w:pPr>
      <w:r w:rsidRPr="00D81766">
        <w:t xml:space="preserve">All applicants that submit a completed application, meet eligibility requirements, and propose to implement approved healthy soils best practices qualify for an award. Tier 1 and Tier 2 awards will be offered to </w:t>
      </w:r>
      <w:r w:rsidRPr="00D81766">
        <w:lastRenderedPageBreak/>
        <w:t>applicants in the order the application was received. Tier 3 awards will first be awarded to first-time Tier</w:t>
      </w:r>
      <w:r w:rsidR="008041D0" w:rsidRPr="00D81766">
        <w:t xml:space="preserve"> </w:t>
      </w:r>
      <w:r w:rsidRPr="00D81766">
        <w:t>3 applicants in the order those applications are received. If funding is available after first-time Tier</w:t>
      </w:r>
      <w:r w:rsidR="008041D0" w:rsidRPr="00D81766">
        <w:t xml:space="preserve"> </w:t>
      </w:r>
      <w:r w:rsidRPr="00D81766">
        <w:t>3 applicants are awarded, then repeat Tier</w:t>
      </w:r>
      <w:r w:rsidR="008041D0" w:rsidRPr="00D81766">
        <w:t xml:space="preserve"> </w:t>
      </w:r>
      <w:r w:rsidRPr="00D81766">
        <w:t xml:space="preserve">3 applicants will be awarded in the order their application was received. Awardees may re-apply to the program following the </w:t>
      </w:r>
      <w:r w:rsidR="00CE32CF" w:rsidRPr="00D81766">
        <w:t>conclusion</w:t>
      </w:r>
      <w:r w:rsidRPr="00D81766">
        <w:t xml:space="preserve"> of their previous </w:t>
      </w:r>
      <w:r w:rsidR="00CE32CF" w:rsidRPr="00D81766">
        <w:t>funding award</w:t>
      </w:r>
      <w:r w:rsidRPr="00D81766">
        <w:t>. Previous participation does not guarantee future awards.</w:t>
      </w:r>
    </w:p>
    <w:p w14:paraId="7AE34553" w14:textId="77777777" w:rsidR="00BE5961" w:rsidRPr="00D81766" w:rsidRDefault="00BE5961" w:rsidP="001226BC">
      <w:pPr>
        <w:spacing w:after="0"/>
      </w:pPr>
    </w:p>
    <w:p w14:paraId="0CADFB04" w14:textId="5A5E60FB" w:rsidR="00EF1CA4" w:rsidRPr="00D81766" w:rsidRDefault="00EF1CA4" w:rsidP="001B6A37">
      <w:pPr>
        <w:pStyle w:val="ListParagraph"/>
        <w:numPr>
          <w:ilvl w:val="0"/>
          <w:numId w:val="51"/>
        </w:numPr>
        <w:spacing w:after="0"/>
        <w:ind w:left="2160" w:hanging="720"/>
      </w:pPr>
      <w:r w:rsidRPr="00D81766">
        <w:t>Payment Structure</w:t>
      </w:r>
    </w:p>
    <w:p w14:paraId="77B8A3E6" w14:textId="77777777" w:rsidR="00EE7A2E" w:rsidRPr="00D81766" w:rsidRDefault="00EE7A2E" w:rsidP="00EE7A2E">
      <w:pPr>
        <w:pStyle w:val="ListParagraph"/>
        <w:spacing w:after="0"/>
        <w:ind w:left="2160"/>
      </w:pPr>
    </w:p>
    <w:p w14:paraId="09837B68" w14:textId="641AB363" w:rsidR="00EF1CA4" w:rsidRPr="00D81766" w:rsidRDefault="00CE32CF" w:rsidP="00EE7A2E">
      <w:pPr>
        <w:spacing w:after="0"/>
        <w:ind w:left="2160"/>
      </w:pPr>
      <w:r w:rsidRPr="00D81766">
        <w:t>Funding awards</w:t>
      </w:r>
      <w:r w:rsidR="00EF1CA4" w:rsidRPr="00D81766">
        <w:t xml:space="preserve"> are tiered in value based on the number of times a farm operation is awarded. First-time awardees are eligible for Tier 1 </w:t>
      </w:r>
      <w:r w:rsidRPr="00D81766">
        <w:t>awards</w:t>
      </w:r>
      <w:r w:rsidR="00EF1CA4" w:rsidRPr="00D81766">
        <w:t xml:space="preserve"> and must implement at least one (1) healthy soils best practice. Second-time awardees are eligible for Tier 2 </w:t>
      </w:r>
      <w:r w:rsidRPr="00D81766">
        <w:t>awards</w:t>
      </w:r>
      <w:r w:rsidR="00D44CFC" w:rsidRPr="00D81766">
        <w:t>, which offer additional incentive</w:t>
      </w:r>
      <w:r w:rsidR="00EF1CA4" w:rsidRPr="00D81766">
        <w:t xml:space="preserve"> </w:t>
      </w:r>
      <w:r w:rsidR="00D44CFC" w:rsidRPr="00D81766">
        <w:t>for implementing</w:t>
      </w:r>
      <w:r w:rsidR="00EF1CA4" w:rsidRPr="00D81766">
        <w:t xml:space="preserve"> a</w:t>
      </w:r>
      <w:r w:rsidR="00FE2B23" w:rsidRPr="00D81766">
        <w:t xml:space="preserve"> minimum</w:t>
      </w:r>
      <w:r w:rsidR="00D44CFC" w:rsidRPr="00D81766">
        <w:t xml:space="preserve"> of</w:t>
      </w:r>
      <w:r w:rsidR="00EF1CA4" w:rsidRPr="00D81766">
        <w:t xml:space="preserve"> two (2) healthy soils best practices. All other awardees are eligible for Tier 3 </w:t>
      </w:r>
      <w:r w:rsidRPr="00D81766">
        <w:t>awards</w:t>
      </w:r>
      <w:r w:rsidR="00D44CFC" w:rsidRPr="00D81766">
        <w:t>, which offer additional incentive for implementing a minimum of</w:t>
      </w:r>
      <w:r w:rsidR="00EF1CA4" w:rsidRPr="00D81766">
        <w:t xml:space="preserve"> three (3) healthy soils best practices. </w:t>
      </w:r>
      <w:r w:rsidRPr="00D81766">
        <w:t>Award</w:t>
      </w:r>
      <w:r w:rsidR="00EF1CA4" w:rsidRPr="00D81766">
        <w:t xml:space="preserve"> values are calculated for a single growing season as follows:</w:t>
      </w:r>
    </w:p>
    <w:p w14:paraId="0D2B4F1A" w14:textId="77777777" w:rsidR="00EE7A2E" w:rsidRPr="00D81766" w:rsidRDefault="00EE7A2E" w:rsidP="00EE7A2E">
      <w:pPr>
        <w:spacing w:after="0"/>
        <w:ind w:left="2160"/>
      </w:pPr>
    </w:p>
    <w:p w14:paraId="14220C0B" w14:textId="77777777" w:rsidR="00EF1CA4" w:rsidRPr="00D81766" w:rsidRDefault="00EF1CA4" w:rsidP="00EE7A2E">
      <w:pPr>
        <w:pStyle w:val="ListParagraph"/>
        <w:numPr>
          <w:ilvl w:val="0"/>
          <w:numId w:val="53"/>
        </w:numPr>
        <w:tabs>
          <w:tab w:val="left" w:pos="990"/>
          <w:tab w:val="left" w:pos="3330"/>
        </w:tabs>
        <w:ind w:left="2880" w:hanging="720"/>
      </w:pPr>
      <w:r w:rsidRPr="00D81766">
        <w:t>Tier 1: a base payment of no less than $2,500 plus a per-acre rate. Tier 1 per-acre rates shall be offered at three levels with progressively higher rates paid for implementation of one (1), two (2), or three plus (3+) healthy soils best practices on the farmland.</w:t>
      </w:r>
    </w:p>
    <w:p w14:paraId="14A7D816" w14:textId="77777777" w:rsidR="00EE7A2E" w:rsidRPr="00D81766" w:rsidRDefault="00EE7A2E" w:rsidP="00EE7A2E">
      <w:pPr>
        <w:pStyle w:val="ListParagraph"/>
        <w:tabs>
          <w:tab w:val="left" w:pos="990"/>
          <w:tab w:val="left" w:pos="3330"/>
        </w:tabs>
        <w:ind w:left="2880"/>
      </w:pPr>
    </w:p>
    <w:p w14:paraId="7934AB81" w14:textId="3AA35245" w:rsidR="00EF1CA4" w:rsidRPr="00D81766" w:rsidRDefault="00EF1CA4" w:rsidP="00EE7A2E">
      <w:pPr>
        <w:pStyle w:val="ListParagraph"/>
        <w:numPr>
          <w:ilvl w:val="0"/>
          <w:numId w:val="53"/>
        </w:numPr>
        <w:tabs>
          <w:tab w:val="left" w:pos="990"/>
          <w:tab w:val="left" w:pos="2880"/>
        </w:tabs>
        <w:ind w:left="2880" w:hanging="720"/>
      </w:pPr>
      <w:r w:rsidRPr="00D81766">
        <w:t xml:space="preserve">Tier 2: a base payment of no less than $1,250 plus a per-acre rate. Tier 2 per-acre rates shall be offered at two levels, with progressively higher rates for implementation of two (2) or three plus (3+) healthy soils best practices applied on the farmland. If a farm operation implements </w:t>
      </w:r>
      <w:r w:rsidR="0045605A" w:rsidRPr="00D81766">
        <w:t>only one</w:t>
      </w:r>
      <w:r w:rsidRPr="00D81766">
        <w:t xml:space="preserve"> approved practice, </w:t>
      </w:r>
      <w:r w:rsidR="00FE5239" w:rsidRPr="00D81766">
        <w:t>it</w:t>
      </w:r>
      <w:r w:rsidRPr="00D81766">
        <w:t xml:space="preserve"> </w:t>
      </w:r>
      <w:r w:rsidR="00FE5239" w:rsidRPr="00D81766">
        <w:t>is</w:t>
      </w:r>
      <w:r w:rsidRPr="00D81766">
        <w:t xml:space="preserve"> eligible for the base payment only.</w:t>
      </w:r>
    </w:p>
    <w:p w14:paraId="1C5944A1" w14:textId="77777777" w:rsidR="00EE7A2E" w:rsidRPr="00D81766" w:rsidRDefault="00EE7A2E" w:rsidP="00EE7A2E">
      <w:pPr>
        <w:pStyle w:val="ListParagraph"/>
        <w:tabs>
          <w:tab w:val="left" w:pos="990"/>
          <w:tab w:val="left" w:pos="2880"/>
        </w:tabs>
        <w:ind w:left="2880"/>
      </w:pPr>
    </w:p>
    <w:p w14:paraId="74A465D4" w14:textId="516B45E4" w:rsidR="00EF1CA4" w:rsidRPr="00D81766" w:rsidRDefault="00EF1CA4" w:rsidP="00EE7A2E">
      <w:pPr>
        <w:pStyle w:val="ListParagraph"/>
        <w:numPr>
          <w:ilvl w:val="0"/>
          <w:numId w:val="53"/>
        </w:numPr>
        <w:tabs>
          <w:tab w:val="left" w:pos="990"/>
          <w:tab w:val="left" w:pos="2880"/>
        </w:tabs>
        <w:spacing w:after="0"/>
        <w:ind w:left="2880" w:hanging="720"/>
      </w:pPr>
      <w:r w:rsidRPr="00D81766">
        <w:t xml:space="preserve">Tier 3: a base payment of no less than $625 plus a per-acre rate. Tier 3 per-acre rates shall be offered at one level for implementation of at least three (3) healthy soils best practices on the farmland. If a farm operation implements </w:t>
      </w:r>
      <w:r w:rsidR="009D7CFC" w:rsidRPr="00D81766">
        <w:t>one or two</w:t>
      </w:r>
      <w:r w:rsidRPr="00D81766">
        <w:t xml:space="preserve"> approved practices, </w:t>
      </w:r>
      <w:r w:rsidR="00D404B4" w:rsidRPr="00D81766">
        <w:t>it</w:t>
      </w:r>
      <w:r w:rsidRPr="00D81766">
        <w:t xml:space="preserve"> </w:t>
      </w:r>
      <w:r w:rsidR="00D404B4" w:rsidRPr="00D81766">
        <w:t>is</w:t>
      </w:r>
      <w:r w:rsidRPr="00D81766">
        <w:t xml:space="preserve"> eligible for the base payment only.</w:t>
      </w:r>
    </w:p>
    <w:p w14:paraId="10327776" w14:textId="77777777" w:rsidR="00365F62" w:rsidRPr="00D81766" w:rsidRDefault="00365F62" w:rsidP="00365F62">
      <w:pPr>
        <w:pStyle w:val="ListParagraph"/>
        <w:tabs>
          <w:tab w:val="left" w:pos="990"/>
          <w:tab w:val="left" w:pos="2880"/>
        </w:tabs>
        <w:spacing w:after="0"/>
        <w:ind w:left="2880"/>
      </w:pPr>
    </w:p>
    <w:p w14:paraId="61E35A7E" w14:textId="35102E45" w:rsidR="00EF1CA4" w:rsidRPr="00D81766" w:rsidRDefault="00EF1CA4" w:rsidP="00365F62">
      <w:pPr>
        <w:spacing w:after="0"/>
        <w:ind w:left="2160"/>
      </w:pPr>
      <w:r w:rsidRPr="00D81766">
        <w:t xml:space="preserve">The Commissioner may use their discretion to determine per-acre rates up to a maximum of $200/acre. Rates will be described in each funding announcement and separate funding announcements will be made for each </w:t>
      </w:r>
      <w:r w:rsidR="00CE32CF" w:rsidRPr="00D81766">
        <w:lastRenderedPageBreak/>
        <w:t>award</w:t>
      </w:r>
      <w:r w:rsidRPr="00D81766">
        <w:t xml:space="preserve"> tier. The farm operation must minimally maintain the number of healthy soils best practices initially </w:t>
      </w:r>
      <w:r w:rsidR="00CE32CF" w:rsidRPr="00D81766">
        <w:t>cited in the application</w:t>
      </w:r>
      <w:r w:rsidRPr="00D81766">
        <w:t xml:space="preserve"> or otherwise provide reasoning for changes in their annual report. If a </w:t>
      </w:r>
      <w:r w:rsidR="006A16F4">
        <w:t>f</w:t>
      </w:r>
      <w:r w:rsidRPr="00D81766">
        <w:t xml:space="preserve">arm </w:t>
      </w:r>
      <w:r w:rsidR="006A16F4">
        <w:t>o</w:t>
      </w:r>
      <w:r w:rsidRPr="00D81766">
        <w:t xml:space="preserve">peration implements additional practices on the farmland during the </w:t>
      </w:r>
      <w:r w:rsidR="00A71B21" w:rsidRPr="00D81766">
        <w:t>period of time it is operating under a particular tier award</w:t>
      </w:r>
      <w:r w:rsidRPr="00D81766">
        <w:t xml:space="preserve">, then </w:t>
      </w:r>
      <w:r w:rsidR="00A71B21" w:rsidRPr="00D81766">
        <w:t>that Farm Operation</w:t>
      </w:r>
      <w:r w:rsidRPr="00D81766">
        <w:t xml:space="preserve"> may request to receive a higher per-acre rate. Request for </w:t>
      </w:r>
      <w:r w:rsidR="00A71B21" w:rsidRPr="00D81766">
        <w:t>higher per-acre rate</w:t>
      </w:r>
      <w:r w:rsidRPr="00D81766">
        <w:t xml:space="preserve"> does not guarantee receipt of a higher per-acre rate. </w:t>
      </w:r>
    </w:p>
    <w:p w14:paraId="143092F0" w14:textId="77777777" w:rsidR="002272D6" w:rsidRPr="00D81766" w:rsidRDefault="002272D6" w:rsidP="00365F62">
      <w:pPr>
        <w:spacing w:after="0"/>
        <w:ind w:left="2160"/>
      </w:pPr>
    </w:p>
    <w:p w14:paraId="16BEE70B" w14:textId="77777777" w:rsidR="00590035" w:rsidRPr="00D81766" w:rsidRDefault="00590035" w:rsidP="001B6A37">
      <w:pPr>
        <w:spacing w:after="0"/>
      </w:pPr>
    </w:p>
    <w:p w14:paraId="70773353" w14:textId="6D99AF23" w:rsidR="006D3DA4" w:rsidRPr="00D81766" w:rsidRDefault="004952E8" w:rsidP="00DE16C5">
      <w:pPr>
        <w:pStyle w:val="Heading1"/>
      </w:pPr>
      <w:r w:rsidRPr="00D81766">
        <w:t>SECTION 5.</w:t>
      </w:r>
      <w:r w:rsidRPr="00D81766">
        <w:tab/>
        <w:t>ADMINISTRATION</w:t>
      </w:r>
    </w:p>
    <w:p w14:paraId="6DBA4CAD" w14:textId="77777777" w:rsidR="004952E8" w:rsidRPr="00D81766" w:rsidRDefault="004952E8" w:rsidP="004952E8">
      <w:pPr>
        <w:spacing w:after="0"/>
        <w:ind w:left="1440" w:hanging="1440"/>
      </w:pPr>
    </w:p>
    <w:p w14:paraId="3607622B" w14:textId="23D9AAB9" w:rsidR="00B46666" w:rsidRPr="00D81766" w:rsidRDefault="00B46666" w:rsidP="00AE5C82">
      <w:pPr>
        <w:pStyle w:val="ListParagraph"/>
        <w:numPr>
          <w:ilvl w:val="1"/>
          <w:numId w:val="58"/>
        </w:numPr>
        <w:tabs>
          <w:tab w:val="left" w:pos="1440"/>
          <w:tab w:val="left" w:pos="1530"/>
          <w:tab w:val="left" w:pos="1710"/>
          <w:tab w:val="left" w:pos="2250"/>
        </w:tabs>
        <w:spacing w:after="0"/>
        <w:ind w:left="1440" w:hanging="720"/>
      </w:pPr>
      <w:r w:rsidRPr="00D81766">
        <w:t>Commissioner</w:t>
      </w:r>
      <w:r w:rsidR="006A572E" w:rsidRPr="00D81766">
        <w:t xml:space="preserve"> of the Department of Agriculture, Conservation and Forestry</w:t>
      </w:r>
    </w:p>
    <w:p w14:paraId="22C8A03C" w14:textId="7854570E" w:rsidR="004952E8" w:rsidRPr="00D81766" w:rsidRDefault="004952E8" w:rsidP="004952E8">
      <w:pPr>
        <w:pStyle w:val="ListParagraph"/>
        <w:spacing w:after="0"/>
        <w:ind w:left="1080"/>
      </w:pPr>
    </w:p>
    <w:p w14:paraId="76A6C097" w14:textId="11795A97" w:rsidR="006A572E" w:rsidRPr="00D81766" w:rsidRDefault="0094461A" w:rsidP="00AE5C82">
      <w:pPr>
        <w:pStyle w:val="ListParagraph"/>
        <w:spacing w:after="0"/>
        <w:ind w:left="1440"/>
      </w:pPr>
      <w:r w:rsidRPr="00D81766">
        <w:t xml:space="preserve">To the extent </w:t>
      </w:r>
      <w:r w:rsidR="00F04529" w:rsidRPr="00D81766">
        <w:t>practicable and necessary</w:t>
      </w:r>
      <w:r w:rsidR="00320646" w:rsidRPr="00D81766">
        <w:t>, the</w:t>
      </w:r>
      <w:r w:rsidRPr="00D81766">
        <w:t xml:space="preserve"> </w:t>
      </w:r>
      <w:r w:rsidR="006A572E" w:rsidRPr="00D81766">
        <w:t xml:space="preserve">Commissioner </w:t>
      </w:r>
      <w:r w:rsidR="00320646" w:rsidRPr="00D81766">
        <w:t>will</w:t>
      </w:r>
      <w:r w:rsidR="006A572E" w:rsidRPr="00D81766">
        <w:t>:</w:t>
      </w:r>
    </w:p>
    <w:p w14:paraId="539539E0" w14:textId="77777777" w:rsidR="004952E8" w:rsidRPr="00D81766" w:rsidRDefault="004952E8" w:rsidP="00C0071D">
      <w:pPr>
        <w:pStyle w:val="ListParagraph"/>
        <w:spacing w:after="0"/>
        <w:ind w:left="1440"/>
      </w:pPr>
    </w:p>
    <w:p w14:paraId="3BD78C7B" w14:textId="77951BE8" w:rsidR="00C0071D" w:rsidRPr="00D81766" w:rsidRDefault="009F5B6E" w:rsidP="00444DB1">
      <w:pPr>
        <w:pStyle w:val="ListParagraph"/>
        <w:numPr>
          <w:ilvl w:val="4"/>
          <w:numId w:val="28"/>
        </w:numPr>
        <w:tabs>
          <w:tab w:val="left" w:pos="1440"/>
        </w:tabs>
        <w:spacing w:after="0"/>
        <w:ind w:left="2160" w:hanging="720"/>
      </w:pPr>
      <w:r w:rsidRPr="00D81766">
        <w:t>Annually assess available funding and determine whether to issue Maine Healthy Soil Fund grants and/or payment-for-practice programs</w:t>
      </w:r>
      <w:r w:rsidR="00320646" w:rsidRPr="00D81766">
        <w:t>;</w:t>
      </w:r>
    </w:p>
    <w:p w14:paraId="31604C29" w14:textId="77777777" w:rsidR="004952E8" w:rsidRPr="00D81766" w:rsidRDefault="004952E8" w:rsidP="00A1213A">
      <w:pPr>
        <w:pStyle w:val="ListParagraph"/>
        <w:tabs>
          <w:tab w:val="left" w:pos="1440"/>
        </w:tabs>
        <w:spacing w:after="0"/>
        <w:ind w:left="2880" w:hanging="720"/>
      </w:pPr>
    </w:p>
    <w:p w14:paraId="61184FFB" w14:textId="2E5C974E" w:rsidR="00B64C10" w:rsidRPr="00D81766" w:rsidRDefault="00B64C10" w:rsidP="00444DB1">
      <w:pPr>
        <w:pStyle w:val="ListParagraph"/>
        <w:numPr>
          <w:ilvl w:val="4"/>
          <w:numId w:val="28"/>
        </w:numPr>
        <w:tabs>
          <w:tab w:val="left" w:pos="1440"/>
        </w:tabs>
        <w:spacing w:after="0"/>
        <w:ind w:left="2160" w:hanging="720"/>
      </w:pPr>
      <w:r w:rsidRPr="00D81766">
        <w:t>Periodically initiate review</w:t>
      </w:r>
      <w:r w:rsidR="00C970BF" w:rsidRPr="00D81766">
        <w:t xml:space="preserve"> of all programs and program criteria to consider changes when it is deemed necessary and appropriate</w:t>
      </w:r>
      <w:r w:rsidR="00320646" w:rsidRPr="00D81766">
        <w:t>;</w:t>
      </w:r>
    </w:p>
    <w:p w14:paraId="53FC4A26" w14:textId="77777777" w:rsidR="004952E8" w:rsidRPr="00D81766" w:rsidRDefault="004952E8" w:rsidP="00444DB1">
      <w:pPr>
        <w:pStyle w:val="ListParagraph"/>
        <w:tabs>
          <w:tab w:val="left" w:pos="1440"/>
        </w:tabs>
        <w:spacing w:after="0"/>
        <w:ind w:left="2160" w:hanging="720"/>
      </w:pPr>
    </w:p>
    <w:p w14:paraId="34AC4D35" w14:textId="31256746" w:rsidR="00C970BF" w:rsidRPr="00D81766" w:rsidRDefault="00C970BF" w:rsidP="00444DB1">
      <w:pPr>
        <w:pStyle w:val="ListParagraph"/>
        <w:numPr>
          <w:ilvl w:val="4"/>
          <w:numId w:val="28"/>
        </w:numPr>
        <w:tabs>
          <w:tab w:val="left" w:pos="1440"/>
        </w:tabs>
        <w:spacing w:after="0"/>
        <w:ind w:left="2160" w:hanging="720"/>
      </w:pPr>
      <w:r w:rsidRPr="00D81766">
        <w:t xml:space="preserve">Delegate program responsibilities to </w:t>
      </w:r>
      <w:r w:rsidR="002B6054" w:rsidRPr="00D81766">
        <w:t>Department staff</w:t>
      </w:r>
      <w:r w:rsidR="00320646" w:rsidRPr="00D81766">
        <w:t>; and</w:t>
      </w:r>
    </w:p>
    <w:p w14:paraId="1C1F3A66" w14:textId="77777777" w:rsidR="004952E8" w:rsidRPr="00D81766" w:rsidRDefault="004952E8" w:rsidP="00444DB1">
      <w:pPr>
        <w:pStyle w:val="ListParagraph"/>
        <w:tabs>
          <w:tab w:val="left" w:pos="1440"/>
        </w:tabs>
        <w:spacing w:after="0"/>
        <w:ind w:left="2160" w:hanging="720"/>
      </w:pPr>
    </w:p>
    <w:p w14:paraId="27F9F013" w14:textId="4D05083F" w:rsidR="008A7277" w:rsidRPr="00D81766" w:rsidRDefault="008A7277" w:rsidP="00444DB1">
      <w:pPr>
        <w:pStyle w:val="ListParagraph"/>
        <w:numPr>
          <w:ilvl w:val="4"/>
          <w:numId w:val="28"/>
        </w:numPr>
        <w:tabs>
          <w:tab w:val="left" w:pos="1440"/>
        </w:tabs>
        <w:spacing w:after="0"/>
        <w:ind w:left="2160" w:hanging="720"/>
      </w:pPr>
      <w:r w:rsidRPr="00D81766">
        <w:t xml:space="preserve">If necessary, contract administration of this </w:t>
      </w:r>
      <w:r w:rsidR="00B03D9B" w:rsidRPr="00D81766">
        <w:t>program or portions of this program to a qualified organization through a competitive bid process as determined by the Department</w:t>
      </w:r>
      <w:r w:rsidR="001C70C6" w:rsidRPr="00D81766">
        <w:t>.</w:t>
      </w:r>
    </w:p>
    <w:p w14:paraId="5C818F1A" w14:textId="77777777" w:rsidR="00C827D3" w:rsidRPr="00D81766" w:rsidRDefault="00C827D3" w:rsidP="00C827D3">
      <w:pPr>
        <w:pStyle w:val="ListParagraph"/>
        <w:spacing w:after="0"/>
        <w:ind w:left="1800"/>
      </w:pPr>
    </w:p>
    <w:p w14:paraId="58130D09" w14:textId="2DBDFA58" w:rsidR="008925F6" w:rsidRPr="00D81766" w:rsidRDefault="00B46666" w:rsidP="00444DB1">
      <w:pPr>
        <w:pStyle w:val="ListParagraph"/>
        <w:numPr>
          <w:ilvl w:val="1"/>
          <w:numId w:val="58"/>
        </w:numPr>
        <w:spacing w:after="0"/>
        <w:ind w:left="1440" w:hanging="720"/>
      </w:pPr>
      <w:r w:rsidRPr="00D81766">
        <w:t>State Soil Scientist</w:t>
      </w:r>
      <w:r w:rsidR="008925F6" w:rsidRPr="00D81766">
        <w:t xml:space="preserve"> in the Department of Agriculture, Conservation and Forestry</w:t>
      </w:r>
    </w:p>
    <w:p w14:paraId="06ED07D8" w14:textId="77777777" w:rsidR="004952E8" w:rsidRPr="00D81766" w:rsidRDefault="004952E8" w:rsidP="004952E8">
      <w:pPr>
        <w:pStyle w:val="ListParagraph"/>
        <w:spacing w:after="0"/>
        <w:ind w:left="1080"/>
      </w:pPr>
    </w:p>
    <w:p w14:paraId="7DE71418" w14:textId="7529CB24" w:rsidR="00F92679" w:rsidRPr="00D81766" w:rsidRDefault="00AF0CF2" w:rsidP="00444DB1">
      <w:pPr>
        <w:spacing w:after="0"/>
        <w:ind w:left="1440"/>
      </w:pPr>
      <w:r w:rsidRPr="00D81766">
        <w:t xml:space="preserve">As necessary, the </w:t>
      </w:r>
      <w:r w:rsidR="00F92679" w:rsidRPr="00D81766">
        <w:t xml:space="preserve">State Soil Scientist </w:t>
      </w:r>
      <w:r w:rsidRPr="00D81766">
        <w:t>will</w:t>
      </w:r>
      <w:r w:rsidR="00F92679" w:rsidRPr="00D81766">
        <w:t>:</w:t>
      </w:r>
    </w:p>
    <w:p w14:paraId="548F283D" w14:textId="77777777" w:rsidR="004952E8" w:rsidRPr="00D81766" w:rsidRDefault="004952E8" w:rsidP="004952E8">
      <w:pPr>
        <w:spacing w:after="0"/>
      </w:pPr>
    </w:p>
    <w:p w14:paraId="0508A272" w14:textId="5F632328" w:rsidR="00347FA7" w:rsidRPr="00D81766" w:rsidRDefault="00A9443F" w:rsidP="00444DB1">
      <w:pPr>
        <w:pStyle w:val="ListParagraph"/>
        <w:numPr>
          <w:ilvl w:val="4"/>
          <w:numId w:val="29"/>
        </w:numPr>
        <w:tabs>
          <w:tab w:val="left" w:pos="5400"/>
        </w:tabs>
        <w:spacing w:after="0"/>
        <w:ind w:left="2160" w:hanging="720"/>
      </w:pPr>
      <w:r w:rsidRPr="00D81766">
        <w:t>Provide overall supervision and policy oversight to the program</w:t>
      </w:r>
      <w:r w:rsidR="00AF0CF2" w:rsidRPr="00D81766">
        <w:t>;</w:t>
      </w:r>
    </w:p>
    <w:p w14:paraId="224AC412" w14:textId="77777777" w:rsidR="004952E8" w:rsidRPr="00D81766" w:rsidRDefault="004952E8" w:rsidP="00C93A19">
      <w:pPr>
        <w:pStyle w:val="ListParagraph"/>
        <w:tabs>
          <w:tab w:val="left" w:pos="5400"/>
        </w:tabs>
        <w:spacing w:after="0"/>
        <w:ind w:left="2880" w:hanging="720"/>
      </w:pPr>
    </w:p>
    <w:p w14:paraId="16B9CC13" w14:textId="65478536" w:rsidR="00910411" w:rsidRPr="00D81766" w:rsidRDefault="008F6202" w:rsidP="00444DB1">
      <w:pPr>
        <w:pStyle w:val="ListParagraph"/>
        <w:numPr>
          <w:ilvl w:val="4"/>
          <w:numId w:val="29"/>
        </w:numPr>
        <w:tabs>
          <w:tab w:val="left" w:pos="5400"/>
        </w:tabs>
        <w:spacing w:after="0"/>
        <w:ind w:left="2160" w:hanging="720"/>
      </w:pPr>
      <w:r w:rsidRPr="00D81766">
        <w:t xml:space="preserve">Provide </w:t>
      </w:r>
      <w:r w:rsidR="009D559C" w:rsidRPr="00D81766">
        <w:t xml:space="preserve">clear and timely </w:t>
      </w:r>
      <w:r w:rsidR="003B3675" w:rsidRPr="00D81766">
        <w:t xml:space="preserve">guidance </w:t>
      </w:r>
      <w:r w:rsidRPr="00D81766">
        <w:t xml:space="preserve">and instructions on </w:t>
      </w:r>
      <w:r w:rsidR="003B3675" w:rsidRPr="00D81766">
        <w:t xml:space="preserve">grant </w:t>
      </w:r>
      <w:r w:rsidRPr="00D81766">
        <w:t>program</w:t>
      </w:r>
      <w:r w:rsidR="003B3675" w:rsidRPr="00D81766">
        <w:t>(s)</w:t>
      </w:r>
      <w:r w:rsidRPr="00D81766">
        <w:t xml:space="preserve"> parameters, application process</w:t>
      </w:r>
      <w:r w:rsidR="003B3675" w:rsidRPr="00D81766">
        <w:t>es,</w:t>
      </w:r>
      <w:r w:rsidRPr="00D81766">
        <w:t xml:space="preserve"> and deadlines</w:t>
      </w:r>
      <w:r w:rsidR="00AF0CF2" w:rsidRPr="00D81766">
        <w:t>;</w:t>
      </w:r>
    </w:p>
    <w:p w14:paraId="17E032B5" w14:textId="77777777" w:rsidR="004952E8" w:rsidRPr="00D81766" w:rsidRDefault="004952E8" w:rsidP="00444DB1">
      <w:pPr>
        <w:pStyle w:val="ListParagraph"/>
        <w:tabs>
          <w:tab w:val="left" w:pos="5400"/>
        </w:tabs>
        <w:spacing w:after="0"/>
        <w:ind w:left="2160" w:hanging="720"/>
      </w:pPr>
    </w:p>
    <w:p w14:paraId="3978E9D7" w14:textId="03CE515F" w:rsidR="00CE719C" w:rsidRPr="00D81766" w:rsidRDefault="00CE719C" w:rsidP="00444DB1">
      <w:pPr>
        <w:pStyle w:val="ListParagraph"/>
        <w:numPr>
          <w:ilvl w:val="4"/>
          <w:numId w:val="29"/>
        </w:numPr>
        <w:tabs>
          <w:tab w:val="left" w:pos="5400"/>
        </w:tabs>
        <w:spacing w:after="0"/>
        <w:ind w:left="2160" w:hanging="720"/>
      </w:pPr>
      <w:r w:rsidRPr="00D81766">
        <w:t>Coordinate review panel activities and applicant notifications</w:t>
      </w:r>
      <w:r w:rsidR="00AF0CF2" w:rsidRPr="00D81766">
        <w:t>;</w:t>
      </w:r>
    </w:p>
    <w:p w14:paraId="7826202F" w14:textId="77777777" w:rsidR="004952E8" w:rsidRPr="00D81766" w:rsidRDefault="004952E8" w:rsidP="00444DB1">
      <w:pPr>
        <w:pStyle w:val="ListParagraph"/>
        <w:tabs>
          <w:tab w:val="left" w:pos="5400"/>
        </w:tabs>
        <w:spacing w:after="0"/>
        <w:ind w:left="2160" w:hanging="720"/>
      </w:pPr>
    </w:p>
    <w:p w14:paraId="4424C6C8" w14:textId="1D145A71" w:rsidR="009C3131" w:rsidRPr="00D81766" w:rsidRDefault="009C3131" w:rsidP="00444DB1">
      <w:pPr>
        <w:pStyle w:val="ListParagraph"/>
        <w:numPr>
          <w:ilvl w:val="4"/>
          <w:numId w:val="29"/>
        </w:numPr>
        <w:tabs>
          <w:tab w:val="left" w:pos="5400"/>
        </w:tabs>
        <w:spacing w:after="0"/>
        <w:ind w:left="2160" w:hanging="720"/>
      </w:pPr>
      <w:r w:rsidRPr="00D81766">
        <w:t>Maintain records of qualified soil health best practices and soil health testing laboratories</w:t>
      </w:r>
      <w:r w:rsidR="00AF0CF2" w:rsidRPr="00D81766">
        <w:t>;</w:t>
      </w:r>
    </w:p>
    <w:p w14:paraId="43D33418" w14:textId="77777777" w:rsidR="004952E8" w:rsidRPr="00D81766" w:rsidRDefault="004952E8" w:rsidP="00444DB1">
      <w:pPr>
        <w:pStyle w:val="ListParagraph"/>
        <w:tabs>
          <w:tab w:val="left" w:pos="5400"/>
        </w:tabs>
        <w:spacing w:after="0"/>
        <w:ind w:left="2160" w:hanging="720"/>
      </w:pPr>
    </w:p>
    <w:p w14:paraId="2F5F4295" w14:textId="30DE6BFB" w:rsidR="005852BB" w:rsidRPr="00D81766" w:rsidRDefault="005852BB" w:rsidP="00444DB1">
      <w:pPr>
        <w:pStyle w:val="ListParagraph"/>
        <w:numPr>
          <w:ilvl w:val="4"/>
          <w:numId w:val="29"/>
        </w:numPr>
        <w:tabs>
          <w:tab w:val="left" w:pos="5400"/>
        </w:tabs>
        <w:spacing w:after="0"/>
        <w:ind w:left="2160" w:hanging="720"/>
      </w:pPr>
      <w:r w:rsidRPr="00D81766">
        <w:lastRenderedPageBreak/>
        <w:t>Conduct or delegate site visits and other verification activities</w:t>
      </w:r>
      <w:r w:rsidR="00AF0CF2" w:rsidRPr="00D81766">
        <w:t>; and</w:t>
      </w:r>
    </w:p>
    <w:p w14:paraId="5D700467" w14:textId="77777777" w:rsidR="004952E8" w:rsidRPr="00D81766" w:rsidRDefault="004952E8" w:rsidP="00444DB1">
      <w:pPr>
        <w:pStyle w:val="ListParagraph"/>
        <w:tabs>
          <w:tab w:val="left" w:pos="5400"/>
        </w:tabs>
        <w:spacing w:after="0"/>
        <w:ind w:left="2160" w:hanging="720"/>
      </w:pPr>
    </w:p>
    <w:p w14:paraId="23588EDE" w14:textId="1A4CECDA" w:rsidR="00006E15" w:rsidRPr="00D81766" w:rsidRDefault="00006E15" w:rsidP="00444DB1">
      <w:pPr>
        <w:pStyle w:val="ListParagraph"/>
        <w:numPr>
          <w:ilvl w:val="4"/>
          <w:numId w:val="29"/>
        </w:numPr>
        <w:tabs>
          <w:tab w:val="left" w:pos="5400"/>
        </w:tabs>
        <w:spacing w:after="0"/>
        <w:ind w:left="2160" w:hanging="720"/>
      </w:pPr>
      <w:r w:rsidRPr="00D81766">
        <w:t>Collect and assess metrics and reports filed with the Department by grantees.</w:t>
      </w:r>
    </w:p>
    <w:p w14:paraId="5E5BACED" w14:textId="77777777" w:rsidR="00DB09BA" w:rsidRPr="00D81766" w:rsidRDefault="00DB09BA" w:rsidP="00DB09BA">
      <w:pPr>
        <w:spacing w:after="0"/>
      </w:pPr>
    </w:p>
    <w:p w14:paraId="03FF5621" w14:textId="77777777" w:rsidR="00575FDE" w:rsidRPr="00D81766" w:rsidRDefault="00575FDE" w:rsidP="00575FDE">
      <w:pPr>
        <w:pStyle w:val="PlainText"/>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s>
      </w:pPr>
    </w:p>
    <w:p w14:paraId="7597DED1" w14:textId="77777777" w:rsidR="00575FDE" w:rsidRPr="00D81766" w:rsidRDefault="00575FDE" w:rsidP="00575FDE">
      <w:pPr>
        <w:pStyle w:val="PlainText"/>
        <w:tabs>
          <w:tab w:val="left" w:pos="720"/>
          <w:tab w:val="left" w:pos="1440"/>
          <w:tab w:val="left" w:pos="2160"/>
          <w:tab w:val="left" w:pos="2880"/>
          <w:tab w:val="left" w:pos="3600"/>
          <w:tab w:val="left" w:pos="4320"/>
          <w:tab w:val="left" w:pos="5040"/>
          <w:tab w:val="left" w:pos="5760"/>
          <w:tab w:val="left" w:pos="6480"/>
          <w:tab w:val="left" w:pos="7200"/>
        </w:tabs>
      </w:pPr>
    </w:p>
    <w:p w14:paraId="5E4BE5EB" w14:textId="77777777" w:rsidR="00575FDE" w:rsidRPr="00D81766" w:rsidRDefault="00575FDE" w:rsidP="00575FDE">
      <w:pPr>
        <w:pStyle w:val="PlainText"/>
        <w:tabs>
          <w:tab w:val="left" w:pos="720"/>
          <w:tab w:val="left" w:pos="1440"/>
          <w:tab w:val="left" w:pos="2160"/>
          <w:tab w:val="left" w:pos="2880"/>
          <w:tab w:val="left" w:pos="3600"/>
          <w:tab w:val="left" w:pos="4320"/>
          <w:tab w:val="left" w:pos="5040"/>
          <w:tab w:val="left" w:pos="5760"/>
          <w:tab w:val="left" w:pos="6480"/>
          <w:tab w:val="left" w:pos="7200"/>
        </w:tabs>
      </w:pPr>
    </w:p>
    <w:p w14:paraId="5226F2B0" w14:textId="609D0DA5" w:rsidR="00575FDE" w:rsidRDefault="00575FDE" w:rsidP="001B6A37">
      <w:pPr>
        <w:spacing w:after="0"/>
      </w:pPr>
      <w:r w:rsidRPr="00D81766">
        <w:t xml:space="preserve">STATUTORY AUTHORITY: </w:t>
      </w:r>
      <w:r w:rsidR="007217E3" w:rsidRPr="00D81766">
        <w:t>12</w:t>
      </w:r>
      <w:r w:rsidRPr="00D81766">
        <w:t xml:space="preserve"> M.R.S.A.</w:t>
      </w:r>
      <w:r w:rsidR="007217E3" w:rsidRPr="00D81766">
        <w:t xml:space="preserve"> §</w:t>
      </w:r>
      <w:r w:rsidR="00312329" w:rsidRPr="00D81766">
        <w:t>§</w:t>
      </w:r>
      <w:r w:rsidR="007217E3" w:rsidRPr="00D81766">
        <w:t xml:space="preserve"> 351-353</w:t>
      </w:r>
      <w:r w:rsidR="005C7E87" w:rsidRPr="00D81766">
        <w:t xml:space="preserve">; </w:t>
      </w:r>
      <w:r w:rsidR="000D3F16" w:rsidRPr="00D81766">
        <w:t xml:space="preserve">7 M.R.S.A. § 12 </w:t>
      </w:r>
    </w:p>
    <w:p w14:paraId="764802BB" w14:textId="77777777" w:rsidR="001268C7" w:rsidRDefault="001268C7" w:rsidP="001B6A37">
      <w:pPr>
        <w:spacing w:after="0"/>
      </w:pPr>
    </w:p>
    <w:p w14:paraId="3E8D53F1" w14:textId="2D133DB3" w:rsidR="001268C7" w:rsidRDefault="001268C7" w:rsidP="001B6A37">
      <w:pPr>
        <w:spacing w:after="0"/>
      </w:pPr>
      <w:r>
        <w:t>EFFECTIVE DATE:</w:t>
      </w:r>
    </w:p>
    <w:p w14:paraId="6B93FF38" w14:textId="6E0AB782" w:rsidR="001268C7" w:rsidRDefault="001268C7" w:rsidP="001B6A37">
      <w:pPr>
        <w:spacing w:after="0"/>
      </w:pPr>
      <w:r>
        <w:tab/>
      </w:r>
      <w:r w:rsidR="00CA1B4E">
        <w:t>November 12, 2024</w:t>
      </w:r>
      <w:r>
        <w:t xml:space="preserve"> – filing 2024-252</w:t>
      </w:r>
    </w:p>
    <w:p w14:paraId="0CA52E14" w14:textId="77777777" w:rsidR="003F3647" w:rsidRDefault="003F3647" w:rsidP="001B6A37">
      <w:pPr>
        <w:spacing w:after="0"/>
      </w:pPr>
    </w:p>
    <w:p w14:paraId="0C94AC4A" w14:textId="60AE130D" w:rsidR="003F3647" w:rsidRDefault="003F3647" w:rsidP="001B6A37">
      <w:pPr>
        <w:spacing w:after="0"/>
      </w:pPr>
      <w:r>
        <w:t>ACCESSIBILITY CHECK: July 8, 2025</w:t>
      </w:r>
    </w:p>
    <w:p w14:paraId="2BD7BD79" w14:textId="77777777" w:rsidR="00DE16C5" w:rsidRDefault="00DE16C5" w:rsidP="001B6A37">
      <w:pPr>
        <w:spacing w:after="0"/>
      </w:pPr>
    </w:p>
    <w:p w14:paraId="68BBCA7B" w14:textId="1A95D9A4" w:rsidR="00DE16C5" w:rsidRDefault="00DE16C5" w:rsidP="001B6A37">
      <w:pPr>
        <w:spacing w:after="0"/>
      </w:pPr>
      <w:r>
        <w:t xml:space="preserve">APAO ACCESSIBILITY CHECK (Word): </w:t>
      </w:r>
    </w:p>
    <w:p w14:paraId="71F30D23" w14:textId="3E85EE3D" w:rsidR="00DE16C5" w:rsidRPr="00D81766" w:rsidRDefault="00DE16C5" w:rsidP="001B6A37">
      <w:pPr>
        <w:spacing w:after="0"/>
      </w:pPr>
      <w:r>
        <w:tab/>
        <w:t>April 17, 2026</w:t>
      </w:r>
    </w:p>
    <w:sectPr w:rsidR="00DE16C5" w:rsidRPr="00D8176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DB7C2" w14:textId="77777777" w:rsidR="00422208" w:rsidRDefault="00422208" w:rsidP="002B588F">
      <w:pPr>
        <w:spacing w:after="0" w:line="240" w:lineRule="auto"/>
      </w:pPr>
      <w:r>
        <w:separator/>
      </w:r>
    </w:p>
    <w:p w14:paraId="3B1F58B5" w14:textId="77777777" w:rsidR="00422208" w:rsidRDefault="00422208"/>
    <w:p w14:paraId="3C9AE4D1" w14:textId="77777777" w:rsidR="00422208" w:rsidRDefault="00422208" w:rsidP="00EB2A5A"/>
  </w:endnote>
  <w:endnote w:type="continuationSeparator" w:id="0">
    <w:p w14:paraId="165D5ECC" w14:textId="77777777" w:rsidR="00422208" w:rsidRDefault="00422208" w:rsidP="002B588F">
      <w:pPr>
        <w:spacing w:after="0" w:line="240" w:lineRule="auto"/>
      </w:pPr>
      <w:r>
        <w:continuationSeparator/>
      </w:r>
    </w:p>
    <w:p w14:paraId="170A7DF2" w14:textId="77777777" w:rsidR="00422208" w:rsidRDefault="00422208"/>
    <w:p w14:paraId="088E6B7C" w14:textId="77777777" w:rsidR="00422208" w:rsidRDefault="00422208" w:rsidP="00EB2A5A"/>
  </w:endnote>
  <w:endnote w:type="continuationNotice" w:id="1">
    <w:p w14:paraId="4A194735" w14:textId="77777777" w:rsidR="00422208" w:rsidRDefault="00422208">
      <w:pPr>
        <w:spacing w:after="0" w:line="240" w:lineRule="auto"/>
      </w:pPr>
    </w:p>
    <w:p w14:paraId="46CD9B90" w14:textId="77777777" w:rsidR="00422208" w:rsidRDefault="00422208"/>
    <w:p w14:paraId="58D5BEF3" w14:textId="77777777" w:rsidR="00422208" w:rsidRDefault="00422208" w:rsidP="00EB2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77762"/>
      <w:docPartObj>
        <w:docPartGallery w:val="Page Numbers (Bottom of Page)"/>
        <w:docPartUnique/>
      </w:docPartObj>
    </w:sdtPr>
    <w:sdtEndPr/>
    <w:sdtContent>
      <w:p w14:paraId="512DA23B" w14:textId="486C7899" w:rsidR="002366F3" w:rsidRPr="00C01CB3" w:rsidRDefault="002366F3">
        <w:pPr>
          <w:pStyle w:val="Footer"/>
          <w:jc w:val="right"/>
        </w:pPr>
        <w:r w:rsidRPr="00C01CB3">
          <w:fldChar w:fldCharType="begin"/>
        </w:r>
        <w:r w:rsidRPr="00C01CB3">
          <w:instrText xml:space="preserve"> PAGE   \* MERGEFORMAT </w:instrText>
        </w:r>
        <w:r w:rsidRPr="00C01CB3">
          <w:fldChar w:fldCharType="separate"/>
        </w:r>
        <w:r w:rsidRPr="00C01CB3">
          <w:t>2</w:t>
        </w:r>
        <w:r w:rsidRPr="00C01CB3">
          <w:fldChar w:fldCharType="end"/>
        </w:r>
      </w:p>
    </w:sdtContent>
  </w:sdt>
  <w:p w14:paraId="017337CB" w14:textId="77777777" w:rsidR="002366F3" w:rsidRDefault="002366F3">
    <w:pPr>
      <w:pStyle w:val="Footer"/>
    </w:pPr>
  </w:p>
  <w:p w14:paraId="752992A3" w14:textId="77777777" w:rsidR="009942F5" w:rsidRDefault="009942F5"/>
  <w:p w14:paraId="739842A1" w14:textId="77777777" w:rsidR="009942F5" w:rsidRDefault="009942F5" w:rsidP="00EB2A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218CE" w14:textId="77777777" w:rsidR="00422208" w:rsidRDefault="00422208" w:rsidP="002B588F">
      <w:pPr>
        <w:spacing w:after="0" w:line="240" w:lineRule="auto"/>
      </w:pPr>
      <w:r>
        <w:separator/>
      </w:r>
    </w:p>
    <w:p w14:paraId="354E625D" w14:textId="77777777" w:rsidR="00422208" w:rsidRDefault="00422208"/>
    <w:p w14:paraId="1B206739" w14:textId="77777777" w:rsidR="00422208" w:rsidRDefault="00422208" w:rsidP="00EB2A5A"/>
  </w:footnote>
  <w:footnote w:type="continuationSeparator" w:id="0">
    <w:p w14:paraId="2D63C041" w14:textId="77777777" w:rsidR="00422208" w:rsidRDefault="00422208" w:rsidP="002B588F">
      <w:pPr>
        <w:spacing w:after="0" w:line="240" w:lineRule="auto"/>
      </w:pPr>
      <w:r>
        <w:continuationSeparator/>
      </w:r>
    </w:p>
    <w:p w14:paraId="66D33775" w14:textId="77777777" w:rsidR="00422208" w:rsidRDefault="00422208"/>
    <w:p w14:paraId="50036609" w14:textId="77777777" w:rsidR="00422208" w:rsidRDefault="00422208" w:rsidP="00EB2A5A"/>
  </w:footnote>
  <w:footnote w:type="continuationNotice" w:id="1">
    <w:p w14:paraId="78F2CA48" w14:textId="77777777" w:rsidR="00422208" w:rsidRDefault="00422208">
      <w:pPr>
        <w:spacing w:after="0" w:line="240" w:lineRule="auto"/>
      </w:pPr>
    </w:p>
    <w:p w14:paraId="154725D8" w14:textId="77777777" w:rsidR="00422208" w:rsidRDefault="00422208"/>
    <w:p w14:paraId="65838258" w14:textId="77777777" w:rsidR="00422208" w:rsidRDefault="00422208" w:rsidP="00EB2A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1C91" w14:textId="48CBE88E" w:rsidR="009942F5" w:rsidRDefault="009942F5" w:rsidP="00D81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432"/>
    <w:multiLevelType w:val="hybridMultilevel"/>
    <w:tmpl w:val="86EA598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C157E"/>
    <w:multiLevelType w:val="hybridMultilevel"/>
    <w:tmpl w:val="5DE69F7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1246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AC79B6"/>
    <w:multiLevelType w:val="hybridMultilevel"/>
    <w:tmpl w:val="3EDAC04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8C93A1F"/>
    <w:multiLevelType w:val="hybridMultilevel"/>
    <w:tmpl w:val="02861202"/>
    <w:lvl w:ilvl="0" w:tplc="A29E22E0">
      <w:start w:val="4"/>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27E69"/>
    <w:multiLevelType w:val="hybridMultilevel"/>
    <w:tmpl w:val="A92ED536"/>
    <w:lvl w:ilvl="0" w:tplc="B46299C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95648D6"/>
    <w:multiLevelType w:val="hybridMultilevel"/>
    <w:tmpl w:val="F8A44CDA"/>
    <w:lvl w:ilvl="0" w:tplc="B46299C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09DD02A9"/>
    <w:multiLevelType w:val="hybridMultilevel"/>
    <w:tmpl w:val="9C340C42"/>
    <w:lvl w:ilvl="0" w:tplc="4622E30E">
      <w:start w:val="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237A41"/>
    <w:multiLevelType w:val="hybridMultilevel"/>
    <w:tmpl w:val="A6966DFC"/>
    <w:lvl w:ilvl="0" w:tplc="B46299CC">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0BF02C98"/>
    <w:multiLevelType w:val="hybridMultilevel"/>
    <w:tmpl w:val="FA344C3C"/>
    <w:lvl w:ilvl="0" w:tplc="066CDECA">
      <w:start w:val="2"/>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A70B82"/>
    <w:multiLevelType w:val="hybridMultilevel"/>
    <w:tmpl w:val="AB40517A"/>
    <w:lvl w:ilvl="0" w:tplc="FFFFFFFF">
      <w:start w:val="1"/>
      <w:numFmt w:val="decimal"/>
      <w:lvlText w:val="%1."/>
      <w:lvlJc w:val="lef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8A7980"/>
    <w:multiLevelType w:val="hybridMultilevel"/>
    <w:tmpl w:val="E8DAB43E"/>
    <w:lvl w:ilvl="0" w:tplc="F04AE012">
      <w:start w:val="4"/>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DE7696"/>
    <w:multiLevelType w:val="multilevel"/>
    <w:tmpl w:val="9D5661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08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96A1C02"/>
    <w:multiLevelType w:val="hybridMultilevel"/>
    <w:tmpl w:val="BF88385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CF11F8"/>
    <w:multiLevelType w:val="multilevel"/>
    <w:tmpl w:val="63C05A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846C23"/>
    <w:multiLevelType w:val="multilevel"/>
    <w:tmpl w:val="C06A52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DD29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076FA9"/>
    <w:multiLevelType w:val="hybridMultilevel"/>
    <w:tmpl w:val="ECF27E5C"/>
    <w:lvl w:ilvl="0" w:tplc="2D84A2BA">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546CA8"/>
    <w:multiLevelType w:val="hybridMultilevel"/>
    <w:tmpl w:val="6A4C6688"/>
    <w:lvl w:ilvl="0" w:tplc="FFFFFFFF">
      <w:start w:val="1"/>
      <w:numFmt w:val="upp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9" w15:restartNumberingAfterBreak="0">
    <w:nsid w:val="220424EE"/>
    <w:multiLevelType w:val="hybridMultilevel"/>
    <w:tmpl w:val="0D2E1142"/>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6901E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6C919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ADA1F68"/>
    <w:multiLevelType w:val="hybridMultilevel"/>
    <w:tmpl w:val="C66A641C"/>
    <w:lvl w:ilvl="0" w:tplc="0409000F">
      <w:start w:val="1"/>
      <w:numFmt w:val="decimal"/>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D7B7806"/>
    <w:multiLevelType w:val="hybridMultilevel"/>
    <w:tmpl w:val="909C38E4"/>
    <w:lvl w:ilvl="0" w:tplc="BE4CEA6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303C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22155FB"/>
    <w:multiLevelType w:val="multilevel"/>
    <w:tmpl w:val="346463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lvlText w:val="%5."/>
      <w:lvlJc w:val="left"/>
      <w:pPr>
        <w:ind w:left="23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29D6200"/>
    <w:multiLevelType w:val="hybridMultilevel"/>
    <w:tmpl w:val="BBC62E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43D57D6"/>
    <w:multiLevelType w:val="hybridMultilevel"/>
    <w:tmpl w:val="E97CFE92"/>
    <w:lvl w:ilvl="0" w:tplc="B462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0863DC"/>
    <w:multiLevelType w:val="hybridMultilevel"/>
    <w:tmpl w:val="89063A84"/>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43526CE6"/>
    <w:multiLevelType w:val="hybridMultilevel"/>
    <w:tmpl w:val="1A5C866A"/>
    <w:lvl w:ilvl="0" w:tplc="8264DD84">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385F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57A243F"/>
    <w:multiLevelType w:val="hybridMultilevel"/>
    <w:tmpl w:val="73DAECF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C104EE1"/>
    <w:multiLevelType w:val="hybridMultilevel"/>
    <w:tmpl w:val="BF8838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7A6A73"/>
    <w:multiLevelType w:val="hybridMultilevel"/>
    <w:tmpl w:val="0DF2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8B3731"/>
    <w:multiLevelType w:val="hybridMultilevel"/>
    <w:tmpl w:val="FDCC247E"/>
    <w:lvl w:ilvl="0" w:tplc="483ECBF4">
      <w:start w:val="1"/>
      <w:numFmt w:val="upperLetter"/>
      <w:lvlText w:val="%1."/>
      <w:lvlJc w:val="left"/>
      <w:pPr>
        <w:ind w:left="2340" w:hanging="360"/>
      </w:pPr>
      <w:rPr>
        <w:rFonts w:hint="default"/>
      </w:rPr>
    </w:lvl>
    <w:lvl w:ilvl="1" w:tplc="0409000F">
      <w:start w:val="1"/>
      <w:numFmt w:val="decimal"/>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7D6E3E"/>
    <w:multiLevelType w:val="hybridMultilevel"/>
    <w:tmpl w:val="34647180"/>
    <w:lvl w:ilvl="0" w:tplc="B4629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66479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3624C2"/>
    <w:multiLevelType w:val="hybridMultilevel"/>
    <w:tmpl w:val="977CD57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BBF6AF3"/>
    <w:multiLevelType w:val="multilevel"/>
    <w:tmpl w:val="C3C60C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lvlText w:val="%5."/>
      <w:lvlJc w:val="left"/>
      <w:pPr>
        <w:ind w:left="23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DA37F0C"/>
    <w:multiLevelType w:val="hybridMultilevel"/>
    <w:tmpl w:val="A7560986"/>
    <w:lvl w:ilvl="0" w:tplc="C326FE76">
      <w:start w:val="3"/>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E57039"/>
    <w:multiLevelType w:val="hybridMultilevel"/>
    <w:tmpl w:val="09A43932"/>
    <w:lvl w:ilvl="0" w:tplc="FFFFFFFF">
      <w:start w:val="1"/>
      <w:numFmt w:val="upp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41" w15:restartNumberingAfterBreak="0">
    <w:nsid w:val="5E094031"/>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42" w15:restartNumberingAfterBreak="0">
    <w:nsid w:val="5E4712E2"/>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43" w15:restartNumberingAfterBreak="0">
    <w:nsid w:val="5EE535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0B1203E"/>
    <w:multiLevelType w:val="hybridMultilevel"/>
    <w:tmpl w:val="8B7A66E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DB244D"/>
    <w:multiLevelType w:val="multilevel"/>
    <w:tmpl w:val="C6FA13B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2FA6EA4"/>
    <w:multiLevelType w:val="hybridMultilevel"/>
    <w:tmpl w:val="084CB744"/>
    <w:lvl w:ilvl="0" w:tplc="50F8C7FC">
      <w:start w:val="1"/>
      <w:numFmt w:val="decimal"/>
      <w:lvlText w:val="%1."/>
      <w:lvlJc w:val="left"/>
      <w:pPr>
        <w:ind w:left="720" w:hanging="360"/>
      </w:pPr>
      <w:rPr>
        <w:rFonts w:hint="default"/>
        <w:b w:val="0"/>
        <w:bCs w:val="0"/>
      </w:rPr>
    </w:lvl>
    <w:lvl w:ilvl="1" w:tplc="04090015">
      <w:start w:val="1"/>
      <w:numFmt w:val="upperLetter"/>
      <w:lvlText w:val="%2."/>
      <w:lvlJc w:val="left"/>
      <w:pPr>
        <w:ind w:left="2340" w:hanging="360"/>
      </w:pPr>
    </w:lvl>
    <w:lvl w:ilvl="2" w:tplc="04090015">
      <w:start w:val="1"/>
      <w:numFmt w:val="upperLetter"/>
      <w:lvlText w:val="%3."/>
      <w:lvlJc w:val="left"/>
      <w:pPr>
        <w:ind w:left="720" w:hanging="360"/>
      </w:pPr>
    </w:lvl>
    <w:lvl w:ilvl="3" w:tplc="5DECB2F8">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C47A3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6F1AE3"/>
    <w:multiLevelType w:val="multilevel"/>
    <w:tmpl w:val="28A2497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6D706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70E5E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755083A"/>
    <w:multiLevelType w:val="hybridMultilevel"/>
    <w:tmpl w:val="B574A394"/>
    <w:lvl w:ilvl="0" w:tplc="0622954C">
      <w:start w:val="3"/>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B31520"/>
    <w:multiLevelType w:val="multilevel"/>
    <w:tmpl w:val="489E2466"/>
    <w:lvl w:ilvl="0">
      <w:start w:val="1"/>
      <w:numFmt w:val="decimalZero"/>
      <w:lvlText w:val="%1"/>
      <w:lvlJc w:val="left"/>
      <w:pPr>
        <w:ind w:left="1440" w:hanging="1440"/>
      </w:pPr>
      <w:rPr>
        <w:rFonts w:hint="default"/>
      </w:rPr>
    </w:lvl>
    <w:lvl w:ilvl="1">
      <w:start w:val="1"/>
      <w:numFmt w:val="decimalZero"/>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9901A42"/>
    <w:multiLevelType w:val="hybridMultilevel"/>
    <w:tmpl w:val="4D460B50"/>
    <w:lvl w:ilvl="0" w:tplc="B46299C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69CA2772"/>
    <w:multiLevelType w:val="hybridMultilevel"/>
    <w:tmpl w:val="FA8C55CE"/>
    <w:lvl w:ilvl="0" w:tplc="4F9EBE16">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AA87EAC"/>
    <w:multiLevelType w:val="hybridMultilevel"/>
    <w:tmpl w:val="BADC156A"/>
    <w:lvl w:ilvl="0" w:tplc="F3EA0E68">
      <w:start w:val="1"/>
      <w:numFmt w:val="upperLetter"/>
      <w:lvlText w:val="%1."/>
      <w:lvlJc w:val="left"/>
      <w:pPr>
        <w:ind w:left="1020" w:hanging="360"/>
      </w:pPr>
    </w:lvl>
    <w:lvl w:ilvl="1" w:tplc="1B52640E">
      <w:start w:val="1"/>
      <w:numFmt w:val="upperLetter"/>
      <w:lvlText w:val="%2."/>
      <w:lvlJc w:val="left"/>
      <w:pPr>
        <w:ind w:left="1020" w:hanging="360"/>
      </w:pPr>
    </w:lvl>
    <w:lvl w:ilvl="2" w:tplc="0C383BC8">
      <w:start w:val="1"/>
      <w:numFmt w:val="upperLetter"/>
      <w:lvlText w:val="%3."/>
      <w:lvlJc w:val="left"/>
      <w:pPr>
        <w:ind w:left="1020" w:hanging="360"/>
      </w:pPr>
    </w:lvl>
    <w:lvl w:ilvl="3" w:tplc="B2A02B8A">
      <w:start w:val="1"/>
      <w:numFmt w:val="upperLetter"/>
      <w:lvlText w:val="%4."/>
      <w:lvlJc w:val="left"/>
      <w:pPr>
        <w:ind w:left="1020" w:hanging="360"/>
      </w:pPr>
    </w:lvl>
    <w:lvl w:ilvl="4" w:tplc="C8483074">
      <w:start w:val="1"/>
      <w:numFmt w:val="upperLetter"/>
      <w:lvlText w:val="%5."/>
      <w:lvlJc w:val="left"/>
      <w:pPr>
        <w:ind w:left="1020" w:hanging="360"/>
      </w:pPr>
    </w:lvl>
    <w:lvl w:ilvl="5" w:tplc="17C66BFC">
      <w:start w:val="1"/>
      <w:numFmt w:val="upperLetter"/>
      <w:lvlText w:val="%6."/>
      <w:lvlJc w:val="left"/>
      <w:pPr>
        <w:ind w:left="1020" w:hanging="360"/>
      </w:pPr>
    </w:lvl>
    <w:lvl w:ilvl="6" w:tplc="2780DAF2">
      <w:start w:val="1"/>
      <w:numFmt w:val="upperLetter"/>
      <w:lvlText w:val="%7."/>
      <w:lvlJc w:val="left"/>
      <w:pPr>
        <w:ind w:left="1020" w:hanging="360"/>
      </w:pPr>
    </w:lvl>
    <w:lvl w:ilvl="7" w:tplc="F4AC1BAE">
      <w:start w:val="1"/>
      <w:numFmt w:val="upperLetter"/>
      <w:lvlText w:val="%8."/>
      <w:lvlJc w:val="left"/>
      <w:pPr>
        <w:ind w:left="1020" w:hanging="360"/>
      </w:pPr>
    </w:lvl>
    <w:lvl w:ilvl="8" w:tplc="3236C44C">
      <w:start w:val="1"/>
      <w:numFmt w:val="upperLetter"/>
      <w:lvlText w:val="%9."/>
      <w:lvlJc w:val="left"/>
      <w:pPr>
        <w:ind w:left="1020" w:hanging="360"/>
      </w:pPr>
    </w:lvl>
  </w:abstractNum>
  <w:abstractNum w:abstractNumId="56" w15:restartNumberingAfterBreak="0">
    <w:nsid w:val="6B560B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3641B3B"/>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8" w15:restartNumberingAfterBreak="0">
    <w:nsid w:val="75A63522"/>
    <w:multiLevelType w:val="hybridMultilevel"/>
    <w:tmpl w:val="0A1E88A4"/>
    <w:lvl w:ilvl="0" w:tplc="C14038D0">
      <w:start w:val="4"/>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D8178F"/>
    <w:multiLevelType w:val="hybridMultilevel"/>
    <w:tmpl w:val="F35EF6A2"/>
    <w:lvl w:ilvl="0" w:tplc="0409000F">
      <w:start w:val="1"/>
      <w:numFmt w:val="decimal"/>
      <w:lvlText w:val="%1."/>
      <w:lvlJc w:val="left"/>
      <w:pPr>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B1245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7B4A1F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CB153F6"/>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63" w15:restartNumberingAfterBreak="0">
    <w:nsid w:val="7EE27001"/>
    <w:multiLevelType w:val="hybridMultilevel"/>
    <w:tmpl w:val="5B1E05F4"/>
    <w:lvl w:ilvl="0" w:tplc="909AD64C">
      <w:start w:val="2"/>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8646888">
    <w:abstractNumId w:val="46"/>
  </w:num>
  <w:num w:numId="2" w16cid:durableId="1872182806">
    <w:abstractNumId w:val="3"/>
  </w:num>
  <w:num w:numId="3" w16cid:durableId="163975547">
    <w:abstractNumId w:val="31"/>
  </w:num>
  <w:num w:numId="4" w16cid:durableId="352655941">
    <w:abstractNumId w:val="1"/>
  </w:num>
  <w:num w:numId="5" w16cid:durableId="979915936">
    <w:abstractNumId w:val="36"/>
  </w:num>
  <w:num w:numId="6" w16cid:durableId="855313193">
    <w:abstractNumId w:val="42"/>
  </w:num>
  <w:num w:numId="7" w16cid:durableId="1525292129">
    <w:abstractNumId w:val="60"/>
  </w:num>
  <w:num w:numId="8" w16cid:durableId="85228042">
    <w:abstractNumId w:val="20"/>
  </w:num>
  <w:num w:numId="9" w16cid:durableId="276723456">
    <w:abstractNumId w:val="16"/>
  </w:num>
  <w:num w:numId="10" w16cid:durableId="944188481">
    <w:abstractNumId w:val="62"/>
  </w:num>
  <w:num w:numId="11" w16cid:durableId="2109036319">
    <w:abstractNumId w:val="2"/>
  </w:num>
  <w:num w:numId="12" w16cid:durableId="557277765">
    <w:abstractNumId w:val="24"/>
  </w:num>
  <w:num w:numId="13" w16cid:durableId="839271394">
    <w:abstractNumId w:val="49"/>
  </w:num>
  <w:num w:numId="14" w16cid:durableId="1746761024">
    <w:abstractNumId w:val="57"/>
  </w:num>
  <w:num w:numId="15" w16cid:durableId="692343835">
    <w:abstractNumId w:val="50"/>
  </w:num>
  <w:num w:numId="16" w16cid:durableId="67463061">
    <w:abstractNumId w:val="15"/>
  </w:num>
  <w:num w:numId="17" w16cid:durableId="1414664278">
    <w:abstractNumId w:val="45"/>
  </w:num>
  <w:num w:numId="18" w16cid:durableId="630326236">
    <w:abstractNumId w:val="26"/>
  </w:num>
  <w:num w:numId="19" w16cid:durableId="875502920">
    <w:abstractNumId w:val="14"/>
  </w:num>
  <w:num w:numId="20" w16cid:durableId="139422367">
    <w:abstractNumId w:val="47"/>
  </w:num>
  <w:num w:numId="21" w16cid:durableId="1253901037">
    <w:abstractNumId w:val="48"/>
  </w:num>
  <w:num w:numId="22" w16cid:durableId="1872641487">
    <w:abstractNumId w:val="61"/>
  </w:num>
  <w:num w:numId="23" w16cid:durableId="1930969745">
    <w:abstractNumId w:val="56"/>
  </w:num>
  <w:num w:numId="24" w16cid:durableId="612980836">
    <w:abstractNumId w:val="30"/>
  </w:num>
  <w:num w:numId="25" w16cid:durableId="1632858620">
    <w:abstractNumId w:val="21"/>
  </w:num>
  <w:num w:numId="26" w16cid:durableId="1412433997">
    <w:abstractNumId w:val="12"/>
  </w:num>
  <w:num w:numId="27" w16cid:durableId="359552171">
    <w:abstractNumId w:val="43"/>
  </w:num>
  <w:num w:numId="28" w16cid:durableId="1725060267">
    <w:abstractNumId w:val="38"/>
  </w:num>
  <w:num w:numId="29" w16cid:durableId="635380288">
    <w:abstractNumId w:val="25"/>
  </w:num>
  <w:num w:numId="30" w16cid:durableId="1109736427">
    <w:abstractNumId w:val="41"/>
  </w:num>
  <w:num w:numId="31" w16cid:durableId="2117560982">
    <w:abstractNumId w:val="33"/>
  </w:num>
  <w:num w:numId="32" w16cid:durableId="265700215">
    <w:abstractNumId w:val="44"/>
  </w:num>
  <w:num w:numId="33" w16cid:durableId="1452089513">
    <w:abstractNumId w:val="22"/>
  </w:num>
  <w:num w:numId="34" w16cid:durableId="1962882419">
    <w:abstractNumId w:val="52"/>
  </w:num>
  <w:num w:numId="35" w16cid:durableId="957295432">
    <w:abstractNumId w:val="10"/>
  </w:num>
  <w:num w:numId="36" w16cid:durableId="428812146">
    <w:abstractNumId w:val="54"/>
  </w:num>
  <w:num w:numId="37" w16cid:durableId="1387489876">
    <w:abstractNumId w:val="37"/>
  </w:num>
  <w:num w:numId="38" w16cid:durableId="2132363566">
    <w:abstractNumId w:val="19"/>
  </w:num>
  <w:num w:numId="39" w16cid:durableId="1432776344">
    <w:abstractNumId w:val="0"/>
  </w:num>
  <w:num w:numId="40" w16cid:durableId="1225678903">
    <w:abstractNumId w:val="53"/>
  </w:num>
  <w:num w:numId="41" w16cid:durableId="1904371248">
    <w:abstractNumId w:val="5"/>
  </w:num>
  <w:num w:numId="42" w16cid:durableId="149030773">
    <w:abstractNumId w:val="27"/>
  </w:num>
  <w:num w:numId="43" w16cid:durableId="1890608298">
    <w:abstractNumId w:val="8"/>
  </w:num>
  <w:num w:numId="44" w16cid:durableId="539319910">
    <w:abstractNumId w:val="32"/>
  </w:num>
  <w:num w:numId="45" w16cid:durableId="458694233">
    <w:abstractNumId w:val="59"/>
  </w:num>
  <w:num w:numId="46" w16cid:durableId="787894434">
    <w:abstractNumId w:val="17"/>
  </w:num>
  <w:num w:numId="47" w16cid:durableId="681322708">
    <w:abstractNumId w:val="7"/>
  </w:num>
  <w:num w:numId="48" w16cid:durableId="924144224">
    <w:abstractNumId w:val="13"/>
  </w:num>
  <w:num w:numId="49" w16cid:durableId="1064140456">
    <w:abstractNumId w:val="28"/>
  </w:num>
  <w:num w:numId="50" w16cid:durableId="1114208446">
    <w:abstractNumId w:val="18"/>
  </w:num>
  <w:num w:numId="51" w16cid:durableId="370885412">
    <w:abstractNumId w:val="40"/>
  </w:num>
  <w:num w:numId="52" w16cid:durableId="1785533954">
    <w:abstractNumId w:val="63"/>
  </w:num>
  <w:num w:numId="53" w16cid:durableId="476529870">
    <w:abstractNumId w:val="35"/>
  </w:num>
  <w:num w:numId="54" w16cid:durableId="1805736414">
    <w:abstractNumId w:val="58"/>
  </w:num>
  <w:num w:numId="55" w16cid:durableId="341863664">
    <w:abstractNumId w:val="6"/>
  </w:num>
  <w:num w:numId="56" w16cid:durableId="1317799318">
    <w:abstractNumId w:val="9"/>
  </w:num>
  <w:num w:numId="57" w16cid:durableId="1344281890">
    <w:abstractNumId w:val="39"/>
  </w:num>
  <w:num w:numId="58" w16cid:durableId="1883248349">
    <w:abstractNumId w:val="34"/>
  </w:num>
  <w:num w:numId="59" w16cid:durableId="924991845">
    <w:abstractNumId w:val="4"/>
  </w:num>
  <w:num w:numId="60" w16cid:durableId="1765956452">
    <w:abstractNumId w:val="29"/>
  </w:num>
  <w:num w:numId="61" w16cid:durableId="1329751824">
    <w:abstractNumId w:val="11"/>
  </w:num>
  <w:num w:numId="62" w16cid:durableId="521360336">
    <w:abstractNumId w:val="55"/>
  </w:num>
  <w:num w:numId="63" w16cid:durableId="1618222336">
    <w:abstractNumId w:val="23"/>
  </w:num>
  <w:num w:numId="64" w16cid:durableId="260917011">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53"/>
    <w:rsid w:val="00000446"/>
    <w:rsid w:val="000038F7"/>
    <w:rsid w:val="00003CCE"/>
    <w:rsid w:val="000041E7"/>
    <w:rsid w:val="00005E93"/>
    <w:rsid w:val="000064D0"/>
    <w:rsid w:val="00006E15"/>
    <w:rsid w:val="00007CAB"/>
    <w:rsid w:val="000106F0"/>
    <w:rsid w:val="00011044"/>
    <w:rsid w:val="0001198B"/>
    <w:rsid w:val="00012308"/>
    <w:rsid w:val="00012F22"/>
    <w:rsid w:val="00013D73"/>
    <w:rsid w:val="0001485A"/>
    <w:rsid w:val="00016E54"/>
    <w:rsid w:val="00016F41"/>
    <w:rsid w:val="00017824"/>
    <w:rsid w:val="0002050C"/>
    <w:rsid w:val="00020BDB"/>
    <w:rsid w:val="00021152"/>
    <w:rsid w:val="0002247F"/>
    <w:rsid w:val="0002282B"/>
    <w:rsid w:val="00024C83"/>
    <w:rsid w:val="000254B3"/>
    <w:rsid w:val="000262B4"/>
    <w:rsid w:val="000262EC"/>
    <w:rsid w:val="00026797"/>
    <w:rsid w:val="00030E41"/>
    <w:rsid w:val="00031B62"/>
    <w:rsid w:val="00036C91"/>
    <w:rsid w:val="000377EB"/>
    <w:rsid w:val="00041342"/>
    <w:rsid w:val="00041820"/>
    <w:rsid w:val="00042511"/>
    <w:rsid w:val="00043DF8"/>
    <w:rsid w:val="00045AEC"/>
    <w:rsid w:val="00045C17"/>
    <w:rsid w:val="000472D7"/>
    <w:rsid w:val="0004784F"/>
    <w:rsid w:val="00050FC9"/>
    <w:rsid w:val="00051492"/>
    <w:rsid w:val="00051B4E"/>
    <w:rsid w:val="00052020"/>
    <w:rsid w:val="0005214A"/>
    <w:rsid w:val="00055527"/>
    <w:rsid w:val="0005792C"/>
    <w:rsid w:val="00061B44"/>
    <w:rsid w:val="00061FEE"/>
    <w:rsid w:val="00063E53"/>
    <w:rsid w:val="00064AC5"/>
    <w:rsid w:val="000662DE"/>
    <w:rsid w:val="00066317"/>
    <w:rsid w:val="00072F1D"/>
    <w:rsid w:val="00075893"/>
    <w:rsid w:val="00075E07"/>
    <w:rsid w:val="000772D0"/>
    <w:rsid w:val="0008070F"/>
    <w:rsid w:val="00080DE2"/>
    <w:rsid w:val="0008391C"/>
    <w:rsid w:val="000853E7"/>
    <w:rsid w:val="0008617D"/>
    <w:rsid w:val="00086658"/>
    <w:rsid w:val="000903E3"/>
    <w:rsid w:val="00090DD4"/>
    <w:rsid w:val="00091509"/>
    <w:rsid w:val="00092E58"/>
    <w:rsid w:val="00096ED5"/>
    <w:rsid w:val="000A06C0"/>
    <w:rsid w:val="000A1E54"/>
    <w:rsid w:val="000A5575"/>
    <w:rsid w:val="000A5B8B"/>
    <w:rsid w:val="000A6850"/>
    <w:rsid w:val="000A7D66"/>
    <w:rsid w:val="000B0F79"/>
    <w:rsid w:val="000B1482"/>
    <w:rsid w:val="000B2506"/>
    <w:rsid w:val="000B438B"/>
    <w:rsid w:val="000B5005"/>
    <w:rsid w:val="000B5737"/>
    <w:rsid w:val="000B7800"/>
    <w:rsid w:val="000B79DD"/>
    <w:rsid w:val="000C0394"/>
    <w:rsid w:val="000C3213"/>
    <w:rsid w:val="000C33F7"/>
    <w:rsid w:val="000C3A31"/>
    <w:rsid w:val="000C43A9"/>
    <w:rsid w:val="000C49F6"/>
    <w:rsid w:val="000C4ED7"/>
    <w:rsid w:val="000C53D2"/>
    <w:rsid w:val="000C5BB6"/>
    <w:rsid w:val="000C6F0D"/>
    <w:rsid w:val="000D02A0"/>
    <w:rsid w:val="000D038F"/>
    <w:rsid w:val="000D0917"/>
    <w:rsid w:val="000D0B84"/>
    <w:rsid w:val="000D13E7"/>
    <w:rsid w:val="000D3EB4"/>
    <w:rsid w:val="000D3F16"/>
    <w:rsid w:val="000D528B"/>
    <w:rsid w:val="000E1A54"/>
    <w:rsid w:val="000E3166"/>
    <w:rsid w:val="000E347D"/>
    <w:rsid w:val="000E364A"/>
    <w:rsid w:val="000E3DC4"/>
    <w:rsid w:val="000E4D69"/>
    <w:rsid w:val="000E5561"/>
    <w:rsid w:val="000E56CC"/>
    <w:rsid w:val="000E6B5D"/>
    <w:rsid w:val="000E7724"/>
    <w:rsid w:val="000F403C"/>
    <w:rsid w:val="000F4794"/>
    <w:rsid w:val="000F4B6B"/>
    <w:rsid w:val="000F73C0"/>
    <w:rsid w:val="000F79C6"/>
    <w:rsid w:val="001041AA"/>
    <w:rsid w:val="001042BC"/>
    <w:rsid w:val="0010473B"/>
    <w:rsid w:val="00105840"/>
    <w:rsid w:val="00113709"/>
    <w:rsid w:val="00115E18"/>
    <w:rsid w:val="0011632F"/>
    <w:rsid w:val="00121E63"/>
    <w:rsid w:val="00122009"/>
    <w:rsid w:val="001226BC"/>
    <w:rsid w:val="0012423F"/>
    <w:rsid w:val="001268C7"/>
    <w:rsid w:val="00127F63"/>
    <w:rsid w:val="00130683"/>
    <w:rsid w:val="00133828"/>
    <w:rsid w:val="00134D42"/>
    <w:rsid w:val="001373A9"/>
    <w:rsid w:val="00137BFA"/>
    <w:rsid w:val="001400AA"/>
    <w:rsid w:val="001432D5"/>
    <w:rsid w:val="001437A1"/>
    <w:rsid w:val="001440C2"/>
    <w:rsid w:val="00147447"/>
    <w:rsid w:val="001475C7"/>
    <w:rsid w:val="00147997"/>
    <w:rsid w:val="00154E64"/>
    <w:rsid w:val="00156450"/>
    <w:rsid w:val="00156D7F"/>
    <w:rsid w:val="001577B0"/>
    <w:rsid w:val="00160292"/>
    <w:rsid w:val="00164E3E"/>
    <w:rsid w:val="001667D6"/>
    <w:rsid w:val="00171E24"/>
    <w:rsid w:val="001760E9"/>
    <w:rsid w:val="0017639D"/>
    <w:rsid w:val="00176BE9"/>
    <w:rsid w:val="00176E65"/>
    <w:rsid w:val="0017763E"/>
    <w:rsid w:val="00180951"/>
    <w:rsid w:val="00180D9F"/>
    <w:rsid w:val="00181FD4"/>
    <w:rsid w:val="00187ECA"/>
    <w:rsid w:val="00190022"/>
    <w:rsid w:val="00190445"/>
    <w:rsid w:val="00190D45"/>
    <w:rsid w:val="001931AF"/>
    <w:rsid w:val="001932D0"/>
    <w:rsid w:val="00193662"/>
    <w:rsid w:val="001938C0"/>
    <w:rsid w:val="00194C17"/>
    <w:rsid w:val="00194C28"/>
    <w:rsid w:val="001A1D56"/>
    <w:rsid w:val="001A2D79"/>
    <w:rsid w:val="001A51B8"/>
    <w:rsid w:val="001B08CC"/>
    <w:rsid w:val="001B2559"/>
    <w:rsid w:val="001B2D17"/>
    <w:rsid w:val="001B336B"/>
    <w:rsid w:val="001B4E74"/>
    <w:rsid w:val="001B6A37"/>
    <w:rsid w:val="001B7EEA"/>
    <w:rsid w:val="001C2A09"/>
    <w:rsid w:val="001C641F"/>
    <w:rsid w:val="001C690D"/>
    <w:rsid w:val="001C70C6"/>
    <w:rsid w:val="001D126C"/>
    <w:rsid w:val="001D1470"/>
    <w:rsid w:val="001D210D"/>
    <w:rsid w:val="001D2CE0"/>
    <w:rsid w:val="001D3D2F"/>
    <w:rsid w:val="001D7023"/>
    <w:rsid w:val="001E1012"/>
    <w:rsid w:val="001E1413"/>
    <w:rsid w:val="001E16D3"/>
    <w:rsid w:val="001E38E2"/>
    <w:rsid w:val="001F0C97"/>
    <w:rsid w:val="001F3195"/>
    <w:rsid w:val="001F3BF4"/>
    <w:rsid w:val="001F3E52"/>
    <w:rsid w:val="001F6D78"/>
    <w:rsid w:val="001F7798"/>
    <w:rsid w:val="00200A34"/>
    <w:rsid w:val="0020486F"/>
    <w:rsid w:val="00204F0D"/>
    <w:rsid w:val="00205419"/>
    <w:rsid w:val="00205A43"/>
    <w:rsid w:val="00206AD9"/>
    <w:rsid w:val="0021032A"/>
    <w:rsid w:val="002118D5"/>
    <w:rsid w:val="00212E22"/>
    <w:rsid w:val="0021481D"/>
    <w:rsid w:val="002163D1"/>
    <w:rsid w:val="0021706F"/>
    <w:rsid w:val="00217C1D"/>
    <w:rsid w:val="002228EF"/>
    <w:rsid w:val="002238AD"/>
    <w:rsid w:val="00223FE0"/>
    <w:rsid w:val="0022538A"/>
    <w:rsid w:val="002272D6"/>
    <w:rsid w:val="00227BCA"/>
    <w:rsid w:val="00230029"/>
    <w:rsid w:val="002302CE"/>
    <w:rsid w:val="00232738"/>
    <w:rsid w:val="002335BD"/>
    <w:rsid w:val="00233B2D"/>
    <w:rsid w:val="00234260"/>
    <w:rsid w:val="002342C8"/>
    <w:rsid w:val="0023544D"/>
    <w:rsid w:val="002366F3"/>
    <w:rsid w:val="0024042D"/>
    <w:rsid w:val="002404E3"/>
    <w:rsid w:val="00240A3B"/>
    <w:rsid w:val="0024159B"/>
    <w:rsid w:val="00243649"/>
    <w:rsid w:val="00244145"/>
    <w:rsid w:val="002448B7"/>
    <w:rsid w:val="0024519E"/>
    <w:rsid w:val="00247AA3"/>
    <w:rsid w:val="00250489"/>
    <w:rsid w:val="00252115"/>
    <w:rsid w:val="00252FCC"/>
    <w:rsid w:val="002541B5"/>
    <w:rsid w:val="002544F1"/>
    <w:rsid w:val="0025511A"/>
    <w:rsid w:val="0026157B"/>
    <w:rsid w:val="00262A84"/>
    <w:rsid w:val="00263C5E"/>
    <w:rsid w:val="0026574C"/>
    <w:rsid w:val="002678B2"/>
    <w:rsid w:val="00272E5C"/>
    <w:rsid w:val="00273182"/>
    <w:rsid w:val="00275A10"/>
    <w:rsid w:val="00275B0E"/>
    <w:rsid w:val="002771CC"/>
    <w:rsid w:val="00280DB9"/>
    <w:rsid w:val="0028234A"/>
    <w:rsid w:val="002824AD"/>
    <w:rsid w:val="00285DAC"/>
    <w:rsid w:val="0028682D"/>
    <w:rsid w:val="00287472"/>
    <w:rsid w:val="00287E7A"/>
    <w:rsid w:val="00290CA4"/>
    <w:rsid w:val="00294572"/>
    <w:rsid w:val="0029596C"/>
    <w:rsid w:val="00297CA0"/>
    <w:rsid w:val="002A0FC5"/>
    <w:rsid w:val="002A12C5"/>
    <w:rsid w:val="002A2D2C"/>
    <w:rsid w:val="002A4448"/>
    <w:rsid w:val="002A4508"/>
    <w:rsid w:val="002A4D4E"/>
    <w:rsid w:val="002A5AB1"/>
    <w:rsid w:val="002A7ECE"/>
    <w:rsid w:val="002B312B"/>
    <w:rsid w:val="002B3809"/>
    <w:rsid w:val="002B3F1A"/>
    <w:rsid w:val="002B4F76"/>
    <w:rsid w:val="002B5170"/>
    <w:rsid w:val="002B5386"/>
    <w:rsid w:val="002B583C"/>
    <w:rsid w:val="002B588F"/>
    <w:rsid w:val="002B6054"/>
    <w:rsid w:val="002B678E"/>
    <w:rsid w:val="002B7B36"/>
    <w:rsid w:val="002C1A04"/>
    <w:rsid w:val="002C1AC1"/>
    <w:rsid w:val="002C32D7"/>
    <w:rsid w:val="002C4001"/>
    <w:rsid w:val="002C44DA"/>
    <w:rsid w:val="002C62F7"/>
    <w:rsid w:val="002D0B62"/>
    <w:rsid w:val="002D0F70"/>
    <w:rsid w:val="002D3E48"/>
    <w:rsid w:val="002D456F"/>
    <w:rsid w:val="002D560F"/>
    <w:rsid w:val="002D5B3F"/>
    <w:rsid w:val="002D5DE0"/>
    <w:rsid w:val="002E1325"/>
    <w:rsid w:val="002E2D7F"/>
    <w:rsid w:val="002F032B"/>
    <w:rsid w:val="002F0BDD"/>
    <w:rsid w:val="002F2268"/>
    <w:rsid w:val="002F37C7"/>
    <w:rsid w:val="002F4799"/>
    <w:rsid w:val="002F6672"/>
    <w:rsid w:val="00304746"/>
    <w:rsid w:val="00305357"/>
    <w:rsid w:val="003067D8"/>
    <w:rsid w:val="00307FCB"/>
    <w:rsid w:val="00312329"/>
    <w:rsid w:val="00312C92"/>
    <w:rsid w:val="0031424A"/>
    <w:rsid w:val="0031575D"/>
    <w:rsid w:val="00316124"/>
    <w:rsid w:val="00320646"/>
    <w:rsid w:val="00322212"/>
    <w:rsid w:val="003228D6"/>
    <w:rsid w:val="00324049"/>
    <w:rsid w:val="003316D6"/>
    <w:rsid w:val="003317D3"/>
    <w:rsid w:val="003321CB"/>
    <w:rsid w:val="0033242E"/>
    <w:rsid w:val="00332A5E"/>
    <w:rsid w:val="00332B77"/>
    <w:rsid w:val="003332D8"/>
    <w:rsid w:val="00333462"/>
    <w:rsid w:val="00336E99"/>
    <w:rsid w:val="00337DE5"/>
    <w:rsid w:val="0034107F"/>
    <w:rsid w:val="003411F6"/>
    <w:rsid w:val="00344F6E"/>
    <w:rsid w:val="00345001"/>
    <w:rsid w:val="00345445"/>
    <w:rsid w:val="00347AA1"/>
    <w:rsid w:val="00347FA7"/>
    <w:rsid w:val="00350F6F"/>
    <w:rsid w:val="00352673"/>
    <w:rsid w:val="00352BAF"/>
    <w:rsid w:val="00352CE6"/>
    <w:rsid w:val="0035468B"/>
    <w:rsid w:val="003566B2"/>
    <w:rsid w:val="00365F62"/>
    <w:rsid w:val="00366E1E"/>
    <w:rsid w:val="00370F65"/>
    <w:rsid w:val="0037383D"/>
    <w:rsid w:val="00375D46"/>
    <w:rsid w:val="00375F9A"/>
    <w:rsid w:val="0037753D"/>
    <w:rsid w:val="00380338"/>
    <w:rsid w:val="00380CDF"/>
    <w:rsid w:val="00381F85"/>
    <w:rsid w:val="00382251"/>
    <w:rsid w:val="0038253F"/>
    <w:rsid w:val="00384AE3"/>
    <w:rsid w:val="0039411F"/>
    <w:rsid w:val="00396DE3"/>
    <w:rsid w:val="00397291"/>
    <w:rsid w:val="003A0DD5"/>
    <w:rsid w:val="003A210D"/>
    <w:rsid w:val="003A2ABE"/>
    <w:rsid w:val="003A44E7"/>
    <w:rsid w:val="003A5E56"/>
    <w:rsid w:val="003A6400"/>
    <w:rsid w:val="003A7765"/>
    <w:rsid w:val="003A7BCA"/>
    <w:rsid w:val="003B02B1"/>
    <w:rsid w:val="003B0D17"/>
    <w:rsid w:val="003B1AB9"/>
    <w:rsid w:val="003B2354"/>
    <w:rsid w:val="003B23C2"/>
    <w:rsid w:val="003B2776"/>
    <w:rsid w:val="003B3675"/>
    <w:rsid w:val="003B4F59"/>
    <w:rsid w:val="003B6BC5"/>
    <w:rsid w:val="003B7501"/>
    <w:rsid w:val="003B76B0"/>
    <w:rsid w:val="003C1BEF"/>
    <w:rsid w:val="003C1D0F"/>
    <w:rsid w:val="003C2BA7"/>
    <w:rsid w:val="003C512D"/>
    <w:rsid w:val="003C6080"/>
    <w:rsid w:val="003D0858"/>
    <w:rsid w:val="003D08A0"/>
    <w:rsid w:val="003D67AB"/>
    <w:rsid w:val="003E0D31"/>
    <w:rsid w:val="003E22BB"/>
    <w:rsid w:val="003E29CA"/>
    <w:rsid w:val="003E42DC"/>
    <w:rsid w:val="003E44B9"/>
    <w:rsid w:val="003E5099"/>
    <w:rsid w:val="003E5D9E"/>
    <w:rsid w:val="003E75D7"/>
    <w:rsid w:val="003E767D"/>
    <w:rsid w:val="003F072C"/>
    <w:rsid w:val="003F2E35"/>
    <w:rsid w:val="003F3647"/>
    <w:rsid w:val="003F6AA5"/>
    <w:rsid w:val="00401413"/>
    <w:rsid w:val="004016D5"/>
    <w:rsid w:val="0040254B"/>
    <w:rsid w:val="00402F75"/>
    <w:rsid w:val="00403F0C"/>
    <w:rsid w:val="00412327"/>
    <w:rsid w:val="004126D1"/>
    <w:rsid w:val="0041279C"/>
    <w:rsid w:val="00413D41"/>
    <w:rsid w:val="0041465F"/>
    <w:rsid w:val="00415A5A"/>
    <w:rsid w:val="00417F6C"/>
    <w:rsid w:val="00420B91"/>
    <w:rsid w:val="00422208"/>
    <w:rsid w:val="00422765"/>
    <w:rsid w:val="00422883"/>
    <w:rsid w:val="0042294A"/>
    <w:rsid w:val="00423079"/>
    <w:rsid w:val="00424628"/>
    <w:rsid w:val="00424741"/>
    <w:rsid w:val="0042511F"/>
    <w:rsid w:val="0042571A"/>
    <w:rsid w:val="004266D2"/>
    <w:rsid w:val="0042764F"/>
    <w:rsid w:val="00427F01"/>
    <w:rsid w:val="00434728"/>
    <w:rsid w:val="00434DC5"/>
    <w:rsid w:val="00435E69"/>
    <w:rsid w:val="00436529"/>
    <w:rsid w:val="00437582"/>
    <w:rsid w:val="00440913"/>
    <w:rsid w:val="004438AB"/>
    <w:rsid w:val="00444DB1"/>
    <w:rsid w:val="004454F6"/>
    <w:rsid w:val="00446EAC"/>
    <w:rsid w:val="00451763"/>
    <w:rsid w:val="00452216"/>
    <w:rsid w:val="0045605A"/>
    <w:rsid w:val="00460718"/>
    <w:rsid w:val="0046156F"/>
    <w:rsid w:val="00463B48"/>
    <w:rsid w:val="00463BFC"/>
    <w:rsid w:val="004647FC"/>
    <w:rsid w:val="004701F4"/>
    <w:rsid w:val="004741FD"/>
    <w:rsid w:val="00474251"/>
    <w:rsid w:val="004747DF"/>
    <w:rsid w:val="00474AD9"/>
    <w:rsid w:val="00474DFB"/>
    <w:rsid w:val="00475017"/>
    <w:rsid w:val="004756E0"/>
    <w:rsid w:val="00477EA3"/>
    <w:rsid w:val="00480558"/>
    <w:rsid w:val="00481039"/>
    <w:rsid w:val="004821FE"/>
    <w:rsid w:val="004827A8"/>
    <w:rsid w:val="004827D3"/>
    <w:rsid w:val="004840F0"/>
    <w:rsid w:val="004909AC"/>
    <w:rsid w:val="0049417A"/>
    <w:rsid w:val="0049451F"/>
    <w:rsid w:val="004952E8"/>
    <w:rsid w:val="004961B4"/>
    <w:rsid w:val="00496F6D"/>
    <w:rsid w:val="004A0FC8"/>
    <w:rsid w:val="004A1011"/>
    <w:rsid w:val="004A4145"/>
    <w:rsid w:val="004A5E5E"/>
    <w:rsid w:val="004B1DB6"/>
    <w:rsid w:val="004B2067"/>
    <w:rsid w:val="004B3191"/>
    <w:rsid w:val="004B517B"/>
    <w:rsid w:val="004B60D7"/>
    <w:rsid w:val="004B72E5"/>
    <w:rsid w:val="004C034E"/>
    <w:rsid w:val="004C1058"/>
    <w:rsid w:val="004C20FE"/>
    <w:rsid w:val="004C22E0"/>
    <w:rsid w:val="004C30E0"/>
    <w:rsid w:val="004C3CEC"/>
    <w:rsid w:val="004C54D8"/>
    <w:rsid w:val="004C61F4"/>
    <w:rsid w:val="004C68F3"/>
    <w:rsid w:val="004C7F15"/>
    <w:rsid w:val="004D3903"/>
    <w:rsid w:val="004D5054"/>
    <w:rsid w:val="004D5CA4"/>
    <w:rsid w:val="004D739E"/>
    <w:rsid w:val="004D75ED"/>
    <w:rsid w:val="004E22A4"/>
    <w:rsid w:val="004E66FE"/>
    <w:rsid w:val="004F0213"/>
    <w:rsid w:val="004F026F"/>
    <w:rsid w:val="004F283C"/>
    <w:rsid w:val="004F29FC"/>
    <w:rsid w:val="004F530B"/>
    <w:rsid w:val="004F6419"/>
    <w:rsid w:val="00500200"/>
    <w:rsid w:val="0050114A"/>
    <w:rsid w:val="00503D44"/>
    <w:rsid w:val="00504D8C"/>
    <w:rsid w:val="005067F6"/>
    <w:rsid w:val="00506E8A"/>
    <w:rsid w:val="00507998"/>
    <w:rsid w:val="00510605"/>
    <w:rsid w:val="00510B4F"/>
    <w:rsid w:val="00510CDB"/>
    <w:rsid w:val="00511450"/>
    <w:rsid w:val="0051418B"/>
    <w:rsid w:val="00516BB7"/>
    <w:rsid w:val="00520981"/>
    <w:rsid w:val="00523CEA"/>
    <w:rsid w:val="005266B1"/>
    <w:rsid w:val="00526FE3"/>
    <w:rsid w:val="00527061"/>
    <w:rsid w:val="0053113A"/>
    <w:rsid w:val="005347A0"/>
    <w:rsid w:val="005357E6"/>
    <w:rsid w:val="00536365"/>
    <w:rsid w:val="005401CB"/>
    <w:rsid w:val="00541458"/>
    <w:rsid w:val="00541A6D"/>
    <w:rsid w:val="005435D8"/>
    <w:rsid w:val="00543678"/>
    <w:rsid w:val="00543716"/>
    <w:rsid w:val="0054407C"/>
    <w:rsid w:val="00545994"/>
    <w:rsid w:val="00545E4B"/>
    <w:rsid w:val="005463C4"/>
    <w:rsid w:val="00547DC8"/>
    <w:rsid w:val="005504A2"/>
    <w:rsid w:val="0055250E"/>
    <w:rsid w:val="0055622A"/>
    <w:rsid w:val="005569E8"/>
    <w:rsid w:val="00556C48"/>
    <w:rsid w:val="005571D0"/>
    <w:rsid w:val="00557CDC"/>
    <w:rsid w:val="00562D33"/>
    <w:rsid w:val="005645FA"/>
    <w:rsid w:val="00564C0E"/>
    <w:rsid w:val="00564EFE"/>
    <w:rsid w:val="00571B0E"/>
    <w:rsid w:val="0057361A"/>
    <w:rsid w:val="00574952"/>
    <w:rsid w:val="00575826"/>
    <w:rsid w:val="00575F4F"/>
    <w:rsid w:val="00575FDE"/>
    <w:rsid w:val="005852BB"/>
    <w:rsid w:val="00585BE8"/>
    <w:rsid w:val="00590035"/>
    <w:rsid w:val="00590CF5"/>
    <w:rsid w:val="00591910"/>
    <w:rsid w:val="00592D04"/>
    <w:rsid w:val="00595DC1"/>
    <w:rsid w:val="00596FCF"/>
    <w:rsid w:val="005971CA"/>
    <w:rsid w:val="005A0231"/>
    <w:rsid w:val="005A0857"/>
    <w:rsid w:val="005A0953"/>
    <w:rsid w:val="005A1121"/>
    <w:rsid w:val="005A1BC4"/>
    <w:rsid w:val="005A301F"/>
    <w:rsid w:val="005A4C14"/>
    <w:rsid w:val="005A5281"/>
    <w:rsid w:val="005B194C"/>
    <w:rsid w:val="005C036E"/>
    <w:rsid w:val="005C0CF6"/>
    <w:rsid w:val="005C4190"/>
    <w:rsid w:val="005C6920"/>
    <w:rsid w:val="005C7E87"/>
    <w:rsid w:val="005D036E"/>
    <w:rsid w:val="005D2990"/>
    <w:rsid w:val="005D7948"/>
    <w:rsid w:val="005E6CD9"/>
    <w:rsid w:val="005E71B8"/>
    <w:rsid w:val="005F35B4"/>
    <w:rsid w:val="005F3D07"/>
    <w:rsid w:val="005F4A20"/>
    <w:rsid w:val="0060147B"/>
    <w:rsid w:val="006049F5"/>
    <w:rsid w:val="00606B57"/>
    <w:rsid w:val="00610339"/>
    <w:rsid w:val="0061181D"/>
    <w:rsid w:val="0061192B"/>
    <w:rsid w:val="00612CA9"/>
    <w:rsid w:val="0061379C"/>
    <w:rsid w:val="00614C9A"/>
    <w:rsid w:val="006151BB"/>
    <w:rsid w:val="00620B51"/>
    <w:rsid w:val="00621023"/>
    <w:rsid w:val="0062581E"/>
    <w:rsid w:val="00625B5E"/>
    <w:rsid w:val="006263FD"/>
    <w:rsid w:val="00627AE8"/>
    <w:rsid w:val="00627EF3"/>
    <w:rsid w:val="00630E1E"/>
    <w:rsid w:val="00632C25"/>
    <w:rsid w:val="00634F89"/>
    <w:rsid w:val="006360FE"/>
    <w:rsid w:val="00640A5B"/>
    <w:rsid w:val="006419BA"/>
    <w:rsid w:val="00641FDC"/>
    <w:rsid w:val="00642BDE"/>
    <w:rsid w:val="00642C25"/>
    <w:rsid w:val="006434D1"/>
    <w:rsid w:val="00644349"/>
    <w:rsid w:val="00644BB7"/>
    <w:rsid w:val="00644CA4"/>
    <w:rsid w:val="00646657"/>
    <w:rsid w:val="0064717F"/>
    <w:rsid w:val="00647549"/>
    <w:rsid w:val="00647FAB"/>
    <w:rsid w:val="006514DC"/>
    <w:rsid w:val="006527A1"/>
    <w:rsid w:val="0065351B"/>
    <w:rsid w:val="00653845"/>
    <w:rsid w:val="0065544E"/>
    <w:rsid w:val="00657694"/>
    <w:rsid w:val="0066072B"/>
    <w:rsid w:val="006626C2"/>
    <w:rsid w:val="00663B8D"/>
    <w:rsid w:val="006663CF"/>
    <w:rsid w:val="0067212A"/>
    <w:rsid w:val="00672DB9"/>
    <w:rsid w:val="00674043"/>
    <w:rsid w:val="006742EE"/>
    <w:rsid w:val="00675066"/>
    <w:rsid w:val="006750FC"/>
    <w:rsid w:val="00675522"/>
    <w:rsid w:val="00675B02"/>
    <w:rsid w:val="00676A7B"/>
    <w:rsid w:val="006804E0"/>
    <w:rsid w:val="00683973"/>
    <w:rsid w:val="00685AFA"/>
    <w:rsid w:val="00686445"/>
    <w:rsid w:val="00687228"/>
    <w:rsid w:val="0069044C"/>
    <w:rsid w:val="0069082A"/>
    <w:rsid w:val="00692BCF"/>
    <w:rsid w:val="00692C7B"/>
    <w:rsid w:val="00693078"/>
    <w:rsid w:val="006933EA"/>
    <w:rsid w:val="00696D97"/>
    <w:rsid w:val="006A16F4"/>
    <w:rsid w:val="006A1DBC"/>
    <w:rsid w:val="006A2A41"/>
    <w:rsid w:val="006A572E"/>
    <w:rsid w:val="006A7E73"/>
    <w:rsid w:val="006B531A"/>
    <w:rsid w:val="006B7A97"/>
    <w:rsid w:val="006C0B75"/>
    <w:rsid w:val="006C0DBA"/>
    <w:rsid w:val="006C1079"/>
    <w:rsid w:val="006C1B3D"/>
    <w:rsid w:val="006C26C5"/>
    <w:rsid w:val="006C379F"/>
    <w:rsid w:val="006C668A"/>
    <w:rsid w:val="006D1D71"/>
    <w:rsid w:val="006D3DA4"/>
    <w:rsid w:val="006D3F15"/>
    <w:rsid w:val="006D460E"/>
    <w:rsid w:val="006D4F8D"/>
    <w:rsid w:val="006D50B7"/>
    <w:rsid w:val="006D5DD2"/>
    <w:rsid w:val="006D5E3A"/>
    <w:rsid w:val="006D642C"/>
    <w:rsid w:val="006D7998"/>
    <w:rsid w:val="006D79F4"/>
    <w:rsid w:val="006E0BA1"/>
    <w:rsid w:val="006E0EDB"/>
    <w:rsid w:val="006E146E"/>
    <w:rsid w:val="006E38C7"/>
    <w:rsid w:val="006E3F08"/>
    <w:rsid w:val="006E4452"/>
    <w:rsid w:val="006E450F"/>
    <w:rsid w:val="006E5235"/>
    <w:rsid w:val="006E583D"/>
    <w:rsid w:val="006E735A"/>
    <w:rsid w:val="006F330F"/>
    <w:rsid w:val="006F4845"/>
    <w:rsid w:val="006F5003"/>
    <w:rsid w:val="00701437"/>
    <w:rsid w:val="007021CB"/>
    <w:rsid w:val="00702A01"/>
    <w:rsid w:val="00702C3B"/>
    <w:rsid w:val="00703989"/>
    <w:rsid w:val="007104F4"/>
    <w:rsid w:val="007108C8"/>
    <w:rsid w:val="007112CC"/>
    <w:rsid w:val="007120BC"/>
    <w:rsid w:val="00712BD0"/>
    <w:rsid w:val="00712F78"/>
    <w:rsid w:val="00717C3A"/>
    <w:rsid w:val="00720DC2"/>
    <w:rsid w:val="007217E3"/>
    <w:rsid w:val="00722142"/>
    <w:rsid w:val="00727051"/>
    <w:rsid w:val="00727AAB"/>
    <w:rsid w:val="00727B93"/>
    <w:rsid w:val="0073172A"/>
    <w:rsid w:val="00732C34"/>
    <w:rsid w:val="00732FE9"/>
    <w:rsid w:val="00733669"/>
    <w:rsid w:val="00733F48"/>
    <w:rsid w:val="0073511E"/>
    <w:rsid w:val="00735D7D"/>
    <w:rsid w:val="00735E3A"/>
    <w:rsid w:val="00736FF2"/>
    <w:rsid w:val="0074005B"/>
    <w:rsid w:val="00743EAE"/>
    <w:rsid w:val="00745E5F"/>
    <w:rsid w:val="00747D31"/>
    <w:rsid w:val="00752D37"/>
    <w:rsid w:val="0075360A"/>
    <w:rsid w:val="00753A55"/>
    <w:rsid w:val="00754FF7"/>
    <w:rsid w:val="007571BE"/>
    <w:rsid w:val="00760895"/>
    <w:rsid w:val="00760AB1"/>
    <w:rsid w:val="00762466"/>
    <w:rsid w:val="00763164"/>
    <w:rsid w:val="00766255"/>
    <w:rsid w:val="007665F9"/>
    <w:rsid w:val="00773431"/>
    <w:rsid w:val="007749A7"/>
    <w:rsid w:val="00775012"/>
    <w:rsid w:val="007750CB"/>
    <w:rsid w:val="00775B83"/>
    <w:rsid w:val="0077662A"/>
    <w:rsid w:val="00776A1B"/>
    <w:rsid w:val="00783CE5"/>
    <w:rsid w:val="007851E6"/>
    <w:rsid w:val="00785286"/>
    <w:rsid w:val="007853DE"/>
    <w:rsid w:val="00787999"/>
    <w:rsid w:val="00790F30"/>
    <w:rsid w:val="00792650"/>
    <w:rsid w:val="0079484E"/>
    <w:rsid w:val="007949E7"/>
    <w:rsid w:val="00795849"/>
    <w:rsid w:val="007A05A0"/>
    <w:rsid w:val="007A2C7F"/>
    <w:rsid w:val="007A3797"/>
    <w:rsid w:val="007A4CD8"/>
    <w:rsid w:val="007A7E1A"/>
    <w:rsid w:val="007B1830"/>
    <w:rsid w:val="007B2A35"/>
    <w:rsid w:val="007B3A73"/>
    <w:rsid w:val="007B56A7"/>
    <w:rsid w:val="007B57AE"/>
    <w:rsid w:val="007B691E"/>
    <w:rsid w:val="007C075D"/>
    <w:rsid w:val="007C1235"/>
    <w:rsid w:val="007C187D"/>
    <w:rsid w:val="007C1BFA"/>
    <w:rsid w:val="007C2049"/>
    <w:rsid w:val="007C34C2"/>
    <w:rsid w:val="007C55D3"/>
    <w:rsid w:val="007C5DD1"/>
    <w:rsid w:val="007C7131"/>
    <w:rsid w:val="007C77C2"/>
    <w:rsid w:val="007C7E57"/>
    <w:rsid w:val="007D1845"/>
    <w:rsid w:val="007D27A5"/>
    <w:rsid w:val="007D48A9"/>
    <w:rsid w:val="007D49B3"/>
    <w:rsid w:val="007D4D30"/>
    <w:rsid w:val="007D639E"/>
    <w:rsid w:val="007D63B5"/>
    <w:rsid w:val="007E4B70"/>
    <w:rsid w:val="007E4F17"/>
    <w:rsid w:val="007E4FEE"/>
    <w:rsid w:val="007E5115"/>
    <w:rsid w:val="007E61A9"/>
    <w:rsid w:val="007E7C68"/>
    <w:rsid w:val="007F1942"/>
    <w:rsid w:val="007F2D6E"/>
    <w:rsid w:val="007F3788"/>
    <w:rsid w:val="007F5FBC"/>
    <w:rsid w:val="007F6DA8"/>
    <w:rsid w:val="007F6EA8"/>
    <w:rsid w:val="0080213D"/>
    <w:rsid w:val="008041D0"/>
    <w:rsid w:val="008044C4"/>
    <w:rsid w:val="00806706"/>
    <w:rsid w:val="008073E5"/>
    <w:rsid w:val="00810074"/>
    <w:rsid w:val="0081375F"/>
    <w:rsid w:val="00817958"/>
    <w:rsid w:val="0082048E"/>
    <w:rsid w:val="008228D9"/>
    <w:rsid w:val="00823E05"/>
    <w:rsid w:val="00824ACE"/>
    <w:rsid w:val="00826ED9"/>
    <w:rsid w:val="00830A83"/>
    <w:rsid w:val="00831A78"/>
    <w:rsid w:val="008472AC"/>
    <w:rsid w:val="008473D8"/>
    <w:rsid w:val="00850B43"/>
    <w:rsid w:val="00855FCF"/>
    <w:rsid w:val="00857696"/>
    <w:rsid w:val="00857D1D"/>
    <w:rsid w:val="0086235F"/>
    <w:rsid w:val="00862626"/>
    <w:rsid w:val="00866A2D"/>
    <w:rsid w:val="0087086F"/>
    <w:rsid w:val="008708D0"/>
    <w:rsid w:val="0087232D"/>
    <w:rsid w:val="00874545"/>
    <w:rsid w:val="00874CD7"/>
    <w:rsid w:val="008755B3"/>
    <w:rsid w:val="00876024"/>
    <w:rsid w:val="008764E0"/>
    <w:rsid w:val="00880893"/>
    <w:rsid w:val="00880BBF"/>
    <w:rsid w:val="0088120A"/>
    <w:rsid w:val="00881E8D"/>
    <w:rsid w:val="00882184"/>
    <w:rsid w:val="00882910"/>
    <w:rsid w:val="0088383C"/>
    <w:rsid w:val="00890F71"/>
    <w:rsid w:val="008920A0"/>
    <w:rsid w:val="008925F6"/>
    <w:rsid w:val="0089273A"/>
    <w:rsid w:val="008938EC"/>
    <w:rsid w:val="00893ADC"/>
    <w:rsid w:val="0089424C"/>
    <w:rsid w:val="00894392"/>
    <w:rsid w:val="00894C57"/>
    <w:rsid w:val="00894F61"/>
    <w:rsid w:val="008953BA"/>
    <w:rsid w:val="00895916"/>
    <w:rsid w:val="00896156"/>
    <w:rsid w:val="00897541"/>
    <w:rsid w:val="008975EF"/>
    <w:rsid w:val="0089786A"/>
    <w:rsid w:val="008A0620"/>
    <w:rsid w:val="008A2C99"/>
    <w:rsid w:val="008A2D48"/>
    <w:rsid w:val="008A3AB9"/>
    <w:rsid w:val="008A5C33"/>
    <w:rsid w:val="008A7277"/>
    <w:rsid w:val="008B0522"/>
    <w:rsid w:val="008B072B"/>
    <w:rsid w:val="008B0BD8"/>
    <w:rsid w:val="008B1A39"/>
    <w:rsid w:val="008B21D9"/>
    <w:rsid w:val="008B247E"/>
    <w:rsid w:val="008B495D"/>
    <w:rsid w:val="008B544B"/>
    <w:rsid w:val="008B629A"/>
    <w:rsid w:val="008B7DB9"/>
    <w:rsid w:val="008C25B4"/>
    <w:rsid w:val="008C4AC1"/>
    <w:rsid w:val="008C5973"/>
    <w:rsid w:val="008C62EC"/>
    <w:rsid w:val="008C67CF"/>
    <w:rsid w:val="008C6D6C"/>
    <w:rsid w:val="008D0D90"/>
    <w:rsid w:val="008D2898"/>
    <w:rsid w:val="008D4CC0"/>
    <w:rsid w:val="008D591C"/>
    <w:rsid w:val="008D638D"/>
    <w:rsid w:val="008E1EE5"/>
    <w:rsid w:val="008E3C33"/>
    <w:rsid w:val="008E415F"/>
    <w:rsid w:val="008E447E"/>
    <w:rsid w:val="008E48C2"/>
    <w:rsid w:val="008E4F10"/>
    <w:rsid w:val="008E5489"/>
    <w:rsid w:val="008E6223"/>
    <w:rsid w:val="008E7699"/>
    <w:rsid w:val="008F5DFB"/>
    <w:rsid w:val="008F6202"/>
    <w:rsid w:val="008F6852"/>
    <w:rsid w:val="008F6B49"/>
    <w:rsid w:val="00900A10"/>
    <w:rsid w:val="00901746"/>
    <w:rsid w:val="00902030"/>
    <w:rsid w:val="00902158"/>
    <w:rsid w:val="0090267A"/>
    <w:rsid w:val="009045EB"/>
    <w:rsid w:val="00904A99"/>
    <w:rsid w:val="00904F04"/>
    <w:rsid w:val="00905088"/>
    <w:rsid w:val="00905645"/>
    <w:rsid w:val="00910411"/>
    <w:rsid w:val="00910FCA"/>
    <w:rsid w:val="00915903"/>
    <w:rsid w:val="009174C2"/>
    <w:rsid w:val="00917845"/>
    <w:rsid w:val="009200CF"/>
    <w:rsid w:val="00920260"/>
    <w:rsid w:val="009220C9"/>
    <w:rsid w:val="0092249A"/>
    <w:rsid w:val="009251B1"/>
    <w:rsid w:val="00926875"/>
    <w:rsid w:val="009276B6"/>
    <w:rsid w:val="00932612"/>
    <w:rsid w:val="00935B2D"/>
    <w:rsid w:val="00940641"/>
    <w:rsid w:val="00941E89"/>
    <w:rsid w:val="009421AA"/>
    <w:rsid w:val="0094461A"/>
    <w:rsid w:val="0094750F"/>
    <w:rsid w:val="0095044E"/>
    <w:rsid w:val="00950FFE"/>
    <w:rsid w:val="00951189"/>
    <w:rsid w:val="00951C7B"/>
    <w:rsid w:val="00952E09"/>
    <w:rsid w:val="00955093"/>
    <w:rsid w:val="009552FD"/>
    <w:rsid w:val="009555F1"/>
    <w:rsid w:val="00956832"/>
    <w:rsid w:val="00957956"/>
    <w:rsid w:val="0096255E"/>
    <w:rsid w:val="009765B1"/>
    <w:rsid w:val="00980D0F"/>
    <w:rsid w:val="00980D64"/>
    <w:rsid w:val="00980DC0"/>
    <w:rsid w:val="00980E89"/>
    <w:rsid w:val="009811FC"/>
    <w:rsid w:val="00981D95"/>
    <w:rsid w:val="009822AB"/>
    <w:rsid w:val="00982898"/>
    <w:rsid w:val="00982E0F"/>
    <w:rsid w:val="009832E9"/>
    <w:rsid w:val="0098475A"/>
    <w:rsid w:val="0098479A"/>
    <w:rsid w:val="009847B5"/>
    <w:rsid w:val="009847DA"/>
    <w:rsid w:val="009877B6"/>
    <w:rsid w:val="00987B78"/>
    <w:rsid w:val="00990720"/>
    <w:rsid w:val="00993196"/>
    <w:rsid w:val="00993B1D"/>
    <w:rsid w:val="009942F5"/>
    <w:rsid w:val="00996479"/>
    <w:rsid w:val="00997760"/>
    <w:rsid w:val="009A487C"/>
    <w:rsid w:val="009A5939"/>
    <w:rsid w:val="009A5B9F"/>
    <w:rsid w:val="009A6DA6"/>
    <w:rsid w:val="009A6EEB"/>
    <w:rsid w:val="009B0941"/>
    <w:rsid w:val="009B21D6"/>
    <w:rsid w:val="009B2B1A"/>
    <w:rsid w:val="009B2EA6"/>
    <w:rsid w:val="009B4F3B"/>
    <w:rsid w:val="009B62CB"/>
    <w:rsid w:val="009B6879"/>
    <w:rsid w:val="009C3131"/>
    <w:rsid w:val="009C3D6F"/>
    <w:rsid w:val="009C4BEF"/>
    <w:rsid w:val="009C59CF"/>
    <w:rsid w:val="009C72CF"/>
    <w:rsid w:val="009D255F"/>
    <w:rsid w:val="009D2840"/>
    <w:rsid w:val="009D2AB9"/>
    <w:rsid w:val="009D337B"/>
    <w:rsid w:val="009D3E1A"/>
    <w:rsid w:val="009D417C"/>
    <w:rsid w:val="009D4DEE"/>
    <w:rsid w:val="009D5178"/>
    <w:rsid w:val="009D559C"/>
    <w:rsid w:val="009D5E75"/>
    <w:rsid w:val="009D7CFC"/>
    <w:rsid w:val="009E09C7"/>
    <w:rsid w:val="009E09ED"/>
    <w:rsid w:val="009E1294"/>
    <w:rsid w:val="009E6A2B"/>
    <w:rsid w:val="009F083C"/>
    <w:rsid w:val="009F1090"/>
    <w:rsid w:val="009F1D51"/>
    <w:rsid w:val="009F443A"/>
    <w:rsid w:val="009F5B6E"/>
    <w:rsid w:val="009F7585"/>
    <w:rsid w:val="009F7F39"/>
    <w:rsid w:val="00A01026"/>
    <w:rsid w:val="00A0168A"/>
    <w:rsid w:val="00A036F5"/>
    <w:rsid w:val="00A05A09"/>
    <w:rsid w:val="00A1047D"/>
    <w:rsid w:val="00A10B1E"/>
    <w:rsid w:val="00A10DB7"/>
    <w:rsid w:val="00A11887"/>
    <w:rsid w:val="00A11FC2"/>
    <w:rsid w:val="00A1213A"/>
    <w:rsid w:val="00A1223A"/>
    <w:rsid w:val="00A14314"/>
    <w:rsid w:val="00A15184"/>
    <w:rsid w:val="00A1753F"/>
    <w:rsid w:val="00A20840"/>
    <w:rsid w:val="00A26FFE"/>
    <w:rsid w:val="00A353F6"/>
    <w:rsid w:val="00A35F92"/>
    <w:rsid w:val="00A404DC"/>
    <w:rsid w:val="00A427B7"/>
    <w:rsid w:val="00A43067"/>
    <w:rsid w:val="00A43143"/>
    <w:rsid w:val="00A451E9"/>
    <w:rsid w:val="00A463C7"/>
    <w:rsid w:val="00A47226"/>
    <w:rsid w:val="00A47BE5"/>
    <w:rsid w:val="00A47C22"/>
    <w:rsid w:val="00A518CB"/>
    <w:rsid w:val="00A529E1"/>
    <w:rsid w:val="00A52DF1"/>
    <w:rsid w:val="00A534BA"/>
    <w:rsid w:val="00A54543"/>
    <w:rsid w:val="00A54F2E"/>
    <w:rsid w:val="00A61029"/>
    <w:rsid w:val="00A6469C"/>
    <w:rsid w:val="00A66357"/>
    <w:rsid w:val="00A66A81"/>
    <w:rsid w:val="00A717DE"/>
    <w:rsid w:val="00A71B21"/>
    <w:rsid w:val="00A730FA"/>
    <w:rsid w:val="00A74EA9"/>
    <w:rsid w:val="00A75F44"/>
    <w:rsid w:val="00A766E2"/>
    <w:rsid w:val="00A76B66"/>
    <w:rsid w:val="00A7750D"/>
    <w:rsid w:val="00A81575"/>
    <w:rsid w:val="00A81BAA"/>
    <w:rsid w:val="00A81D70"/>
    <w:rsid w:val="00A83DEE"/>
    <w:rsid w:val="00A850BC"/>
    <w:rsid w:val="00A85DB9"/>
    <w:rsid w:val="00A86469"/>
    <w:rsid w:val="00A87F6C"/>
    <w:rsid w:val="00A92F47"/>
    <w:rsid w:val="00A9443F"/>
    <w:rsid w:val="00A94DA5"/>
    <w:rsid w:val="00A95F3A"/>
    <w:rsid w:val="00AA1A46"/>
    <w:rsid w:val="00AA1AE2"/>
    <w:rsid w:val="00AA404F"/>
    <w:rsid w:val="00AA6CF9"/>
    <w:rsid w:val="00AA7B01"/>
    <w:rsid w:val="00AB05AF"/>
    <w:rsid w:val="00AB077E"/>
    <w:rsid w:val="00AB1586"/>
    <w:rsid w:val="00AB2074"/>
    <w:rsid w:val="00AB25A1"/>
    <w:rsid w:val="00AB4161"/>
    <w:rsid w:val="00AB5557"/>
    <w:rsid w:val="00AB5621"/>
    <w:rsid w:val="00AC0400"/>
    <w:rsid w:val="00AC0613"/>
    <w:rsid w:val="00AC16C1"/>
    <w:rsid w:val="00AC18EB"/>
    <w:rsid w:val="00AC268F"/>
    <w:rsid w:val="00AC5764"/>
    <w:rsid w:val="00AD1709"/>
    <w:rsid w:val="00AD4912"/>
    <w:rsid w:val="00AD6D7E"/>
    <w:rsid w:val="00AD7747"/>
    <w:rsid w:val="00AE18A4"/>
    <w:rsid w:val="00AE1F85"/>
    <w:rsid w:val="00AE2A74"/>
    <w:rsid w:val="00AE58A0"/>
    <w:rsid w:val="00AE5C82"/>
    <w:rsid w:val="00AE7CCB"/>
    <w:rsid w:val="00AF0CF2"/>
    <w:rsid w:val="00AF1A60"/>
    <w:rsid w:val="00AF1E1F"/>
    <w:rsid w:val="00AF41B8"/>
    <w:rsid w:val="00AF42BD"/>
    <w:rsid w:val="00AF4472"/>
    <w:rsid w:val="00AF560F"/>
    <w:rsid w:val="00B032AB"/>
    <w:rsid w:val="00B03D9B"/>
    <w:rsid w:val="00B04680"/>
    <w:rsid w:val="00B054B7"/>
    <w:rsid w:val="00B10596"/>
    <w:rsid w:val="00B11ADD"/>
    <w:rsid w:val="00B11E5B"/>
    <w:rsid w:val="00B12B68"/>
    <w:rsid w:val="00B13BCB"/>
    <w:rsid w:val="00B158FD"/>
    <w:rsid w:val="00B15F0C"/>
    <w:rsid w:val="00B175BF"/>
    <w:rsid w:val="00B17E0C"/>
    <w:rsid w:val="00B201BA"/>
    <w:rsid w:val="00B2102B"/>
    <w:rsid w:val="00B27306"/>
    <w:rsid w:val="00B277A6"/>
    <w:rsid w:val="00B27AB0"/>
    <w:rsid w:val="00B30AC2"/>
    <w:rsid w:val="00B31BBF"/>
    <w:rsid w:val="00B31E09"/>
    <w:rsid w:val="00B36749"/>
    <w:rsid w:val="00B442CB"/>
    <w:rsid w:val="00B453E6"/>
    <w:rsid w:val="00B459E3"/>
    <w:rsid w:val="00B46666"/>
    <w:rsid w:val="00B46B12"/>
    <w:rsid w:val="00B47F1D"/>
    <w:rsid w:val="00B50602"/>
    <w:rsid w:val="00B5146C"/>
    <w:rsid w:val="00B56193"/>
    <w:rsid w:val="00B56233"/>
    <w:rsid w:val="00B57F5C"/>
    <w:rsid w:val="00B60FE3"/>
    <w:rsid w:val="00B647A5"/>
    <w:rsid w:val="00B64C10"/>
    <w:rsid w:val="00B666DA"/>
    <w:rsid w:val="00B66F38"/>
    <w:rsid w:val="00B6784E"/>
    <w:rsid w:val="00B745E1"/>
    <w:rsid w:val="00B760DC"/>
    <w:rsid w:val="00B80553"/>
    <w:rsid w:val="00B8240B"/>
    <w:rsid w:val="00B82EF1"/>
    <w:rsid w:val="00B82F22"/>
    <w:rsid w:val="00B8553A"/>
    <w:rsid w:val="00B8561B"/>
    <w:rsid w:val="00B85C9C"/>
    <w:rsid w:val="00B86290"/>
    <w:rsid w:val="00B8725C"/>
    <w:rsid w:val="00B93597"/>
    <w:rsid w:val="00B93D7D"/>
    <w:rsid w:val="00B948D4"/>
    <w:rsid w:val="00B958B3"/>
    <w:rsid w:val="00BA0E46"/>
    <w:rsid w:val="00BA45A2"/>
    <w:rsid w:val="00BA5192"/>
    <w:rsid w:val="00BA7EEC"/>
    <w:rsid w:val="00BB40C3"/>
    <w:rsid w:val="00BB4AEA"/>
    <w:rsid w:val="00BB51CA"/>
    <w:rsid w:val="00BB68D6"/>
    <w:rsid w:val="00BC1355"/>
    <w:rsid w:val="00BC343A"/>
    <w:rsid w:val="00BC4C21"/>
    <w:rsid w:val="00BC5F3C"/>
    <w:rsid w:val="00BC64D0"/>
    <w:rsid w:val="00BC7548"/>
    <w:rsid w:val="00BD25BE"/>
    <w:rsid w:val="00BD2656"/>
    <w:rsid w:val="00BD37CE"/>
    <w:rsid w:val="00BD3ADE"/>
    <w:rsid w:val="00BD73F2"/>
    <w:rsid w:val="00BE2971"/>
    <w:rsid w:val="00BE5631"/>
    <w:rsid w:val="00BE58F8"/>
    <w:rsid w:val="00BE5961"/>
    <w:rsid w:val="00BE59C5"/>
    <w:rsid w:val="00BF16B5"/>
    <w:rsid w:val="00BF1B4E"/>
    <w:rsid w:val="00BF2BED"/>
    <w:rsid w:val="00BF3464"/>
    <w:rsid w:val="00BF4346"/>
    <w:rsid w:val="00BF6055"/>
    <w:rsid w:val="00BF7C2F"/>
    <w:rsid w:val="00C0071D"/>
    <w:rsid w:val="00C01CB3"/>
    <w:rsid w:val="00C0227E"/>
    <w:rsid w:val="00C02F9B"/>
    <w:rsid w:val="00C0318D"/>
    <w:rsid w:val="00C0452E"/>
    <w:rsid w:val="00C0506B"/>
    <w:rsid w:val="00C050AE"/>
    <w:rsid w:val="00C06CF6"/>
    <w:rsid w:val="00C11923"/>
    <w:rsid w:val="00C13934"/>
    <w:rsid w:val="00C14CBF"/>
    <w:rsid w:val="00C16E54"/>
    <w:rsid w:val="00C20E50"/>
    <w:rsid w:val="00C23CA0"/>
    <w:rsid w:val="00C25E3A"/>
    <w:rsid w:val="00C27824"/>
    <w:rsid w:val="00C30029"/>
    <w:rsid w:val="00C334C8"/>
    <w:rsid w:val="00C362DA"/>
    <w:rsid w:val="00C3791E"/>
    <w:rsid w:val="00C40260"/>
    <w:rsid w:val="00C40A87"/>
    <w:rsid w:val="00C411D9"/>
    <w:rsid w:val="00C417F9"/>
    <w:rsid w:val="00C41D63"/>
    <w:rsid w:val="00C43064"/>
    <w:rsid w:val="00C43450"/>
    <w:rsid w:val="00C451EA"/>
    <w:rsid w:val="00C47826"/>
    <w:rsid w:val="00C47BC9"/>
    <w:rsid w:val="00C51CBE"/>
    <w:rsid w:val="00C529E9"/>
    <w:rsid w:val="00C54D45"/>
    <w:rsid w:val="00C573E4"/>
    <w:rsid w:val="00C60BC5"/>
    <w:rsid w:val="00C610C9"/>
    <w:rsid w:val="00C619B7"/>
    <w:rsid w:val="00C64EEA"/>
    <w:rsid w:val="00C65DC7"/>
    <w:rsid w:val="00C70260"/>
    <w:rsid w:val="00C72A47"/>
    <w:rsid w:val="00C7620C"/>
    <w:rsid w:val="00C777B7"/>
    <w:rsid w:val="00C77C0D"/>
    <w:rsid w:val="00C816AE"/>
    <w:rsid w:val="00C81B4E"/>
    <w:rsid w:val="00C81D99"/>
    <w:rsid w:val="00C827D3"/>
    <w:rsid w:val="00C83858"/>
    <w:rsid w:val="00C84EAF"/>
    <w:rsid w:val="00C86FDC"/>
    <w:rsid w:val="00C8714B"/>
    <w:rsid w:val="00C872E7"/>
    <w:rsid w:val="00C87E06"/>
    <w:rsid w:val="00C93485"/>
    <w:rsid w:val="00C93A19"/>
    <w:rsid w:val="00C93CE4"/>
    <w:rsid w:val="00C940CD"/>
    <w:rsid w:val="00C95629"/>
    <w:rsid w:val="00C9573E"/>
    <w:rsid w:val="00C970BF"/>
    <w:rsid w:val="00CA01C2"/>
    <w:rsid w:val="00CA0EA4"/>
    <w:rsid w:val="00CA13BB"/>
    <w:rsid w:val="00CA1B4E"/>
    <w:rsid w:val="00CA4409"/>
    <w:rsid w:val="00CA49E2"/>
    <w:rsid w:val="00CA4FCB"/>
    <w:rsid w:val="00CA5A35"/>
    <w:rsid w:val="00CA5B8C"/>
    <w:rsid w:val="00CA5C05"/>
    <w:rsid w:val="00CB1254"/>
    <w:rsid w:val="00CB3407"/>
    <w:rsid w:val="00CB3C44"/>
    <w:rsid w:val="00CB662C"/>
    <w:rsid w:val="00CB6C29"/>
    <w:rsid w:val="00CB7B98"/>
    <w:rsid w:val="00CC1E2B"/>
    <w:rsid w:val="00CC1F92"/>
    <w:rsid w:val="00CC2D6C"/>
    <w:rsid w:val="00CC3348"/>
    <w:rsid w:val="00CC6398"/>
    <w:rsid w:val="00CC6E9D"/>
    <w:rsid w:val="00CD0520"/>
    <w:rsid w:val="00CD21CE"/>
    <w:rsid w:val="00CD28F7"/>
    <w:rsid w:val="00CD6CC5"/>
    <w:rsid w:val="00CD6FDE"/>
    <w:rsid w:val="00CE32CF"/>
    <w:rsid w:val="00CE51C0"/>
    <w:rsid w:val="00CE719C"/>
    <w:rsid w:val="00CF0596"/>
    <w:rsid w:val="00CF20BB"/>
    <w:rsid w:val="00CF3819"/>
    <w:rsid w:val="00CF477F"/>
    <w:rsid w:val="00D01A4E"/>
    <w:rsid w:val="00D027DC"/>
    <w:rsid w:val="00D04DA8"/>
    <w:rsid w:val="00D07D09"/>
    <w:rsid w:val="00D10D0E"/>
    <w:rsid w:val="00D11944"/>
    <w:rsid w:val="00D13BBB"/>
    <w:rsid w:val="00D17C6C"/>
    <w:rsid w:val="00D21A39"/>
    <w:rsid w:val="00D22978"/>
    <w:rsid w:val="00D23723"/>
    <w:rsid w:val="00D23A18"/>
    <w:rsid w:val="00D2465C"/>
    <w:rsid w:val="00D24E45"/>
    <w:rsid w:val="00D25483"/>
    <w:rsid w:val="00D27CBF"/>
    <w:rsid w:val="00D27E04"/>
    <w:rsid w:val="00D27FD5"/>
    <w:rsid w:val="00D31104"/>
    <w:rsid w:val="00D3122F"/>
    <w:rsid w:val="00D32F5C"/>
    <w:rsid w:val="00D3325A"/>
    <w:rsid w:val="00D351C9"/>
    <w:rsid w:val="00D404B4"/>
    <w:rsid w:val="00D44CFC"/>
    <w:rsid w:val="00D4643A"/>
    <w:rsid w:val="00D46F6D"/>
    <w:rsid w:val="00D5176E"/>
    <w:rsid w:val="00D52F6C"/>
    <w:rsid w:val="00D6272A"/>
    <w:rsid w:val="00D62AF5"/>
    <w:rsid w:val="00D63B72"/>
    <w:rsid w:val="00D6417E"/>
    <w:rsid w:val="00D665D9"/>
    <w:rsid w:val="00D71407"/>
    <w:rsid w:val="00D74B7A"/>
    <w:rsid w:val="00D80550"/>
    <w:rsid w:val="00D80700"/>
    <w:rsid w:val="00D80FB2"/>
    <w:rsid w:val="00D81221"/>
    <w:rsid w:val="00D81766"/>
    <w:rsid w:val="00D828C6"/>
    <w:rsid w:val="00D84EC5"/>
    <w:rsid w:val="00D850D3"/>
    <w:rsid w:val="00D8562A"/>
    <w:rsid w:val="00D864A3"/>
    <w:rsid w:val="00D91921"/>
    <w:rsid w:val="00D92AF7"/>
    <w:rsid w:val="00D92FC5"/>
    <w:rsid w:val="00D9608A"/>
    <w:rsid w:val="00D97ED5"/>
    <w:rsid w:val="00DA04C3"/>
    <w:rsid w:val="00DA06A9"/>
    <w:rsid w:val="00DA2E34"/>
    <w:rsid w:val="00DA3C1B"/>
    <w:rsid w:val="00DA43BC"/>
    <w:rsid w:val="00DA5353"/>
    <w:rsid w:val="00DA6D4C"/>
    <w:rsid w:val="00DA7479"/>
    <w:rsid w:val="00DB0524"/>
    <w:rsid w:val="00DB09BA"/>
    <w:rsid w:val="00DB13BE"/>
    <w:rsid w:val="00DB40ED"/>
    <w:rsid w:val="00DB7C29"/>
    <w:rsid w:val="00DB7FD7"/>
    <w:rsid w:val="00DC0F49"/>
    <w:rsid w:val="00DC1007"/>
    <w:rsid w:val="00DC1D9B"/>
    <w:rsid w:val="00DC47B6"/>
    <w:rsid w:val="00DC6083"/>
    <w:rsid w:val="00DC74B0"/>
    <w:rsid w:val="00DD0D1E"/>
    <w:rsid w:val="00DD328E"/>
    <w:rsid w:val="00DD69E3"/>
    <w:rsid w:val="00DE054D"/>
    <w:rsid w:val="00DE07B1"/>
    <w:rsid w:val="00DE16C5"/>
    <w:rsid w:val="00DE267A"/>
    <w:rsid w:val="00DE2A26"/>
    <w:rsid w:val="00DE3545"/>
    <w:rsid w:val="00DE40CB"/>
    <w:rsid w:val="00DE4F5B"/>
    <w:rsid w:val="00DE69A1"/>
    <w:rsid w:val="00DF1723"/>
    <w:rsid w:val="00DF388F"/>
    <w:rsid w:val="00DF4B83"/>
    <w:rsid w:val="00DF52B6"/>
    <w:rsid w:val="00DF5FE0"/>
    <w:rsid w:val="00DF6CA7"/>
    <w:rsid w:val="00E010E5"/>
    <w:rsid w:val="00E01273"/>
    <w:rsid w:val="00E02B7E"/>
    <w:rsid w:val="00E0373B"/>
    <w:rsid w:val="00E144F7"/>
    <w:rsid w:val="00E156C3"/>
    <w:rsid w:val="00E1681C"/>
    <w:rsid w:val="00E17119"/>
    <w:rsid w:val="00E20E90"/>
    <w:rsid w:val="00E212FF"/>
    <w:rsid w:val="00E21F56"/>
    <w:rsid w:val="00E22E72"/>
    <w:rsid w:val="00E25A19"/>
    <w:rsid w:val="00E30CE4"/>
    <w:rsid w:val="00E314D8"/>
    <w:rsid w:val="00E32562"/>
    <w:rsid w:val="00E328D2"/>
    <w:rsid w:val="00E33CA8"/>
    <w:rsid w:val="00E3535B"/>
    <w:rsid w:val="00E35C25"/>
    <w:rsid w:val="00E360D1"/>
    <w:rsid w:val="00E36C4F"/>
    <w:rsid w:val="00E36E41"/>
    <w:rsid w:val="00E36E57"/>
    <w:rsid w:val="00E37CCD"/>
    <w:rsid w:val="00E40E82"/>
    <w:rsid w:val="00E42882"/>
    <w:rsid w:val="00E43FDD"/>
    <w:rsid w:val="00E44471"/>
    <w:rsid w:val="00E45B1B"/>
    <w:rsid w:val="00E45FA2"/>
    <w:rsid w:val="00E5082C"/>
    <w:rsid w:val="00E5096C"/>
    <w:rsid w:val="00E52FD4"/>
    <w:rsid w:val="00E53035"/>
    <w:rsid w:val="00E5455A"/>
    <w:rsid w:val="00E5472C"/>
    <w:rsid w:val="00E54DC9"/>
    <w:rsid w:val="00E55525"/>
    <w:rsid w:val="00E56CF4"/>
    <w:rsid w:val="00E61C58"/>
    <w:rsid w:val="00E624A3"/>
    <w:rsid w:val="00E62A49"/>
    <w:rsid w:val="00E6508A"/>
    <w:rsid w:val="00E650E2"/>
    <w:rsid w:val="00E6679E"/>
    <w:rsid w:val="00E66953"/>
    <w:rsid w:val="00E71BFD"/>
    <w:rsid w:val="00E71CAE"/>
    <w:rsid w:val="00E71CE8"/>
    <w:rsid w:val="00E7399E"/>
    <w:rsid w:val="00E7791A"/>
    <w:rsid w:val="00E77C4D"/>
    <w:rsid w:val="00E77D95"/>
    <w:rsid w:val="00E84B27"/>
    <w:rsid w:val="00E859A4"/>
    <w:rsid w:val="00E85BB3"/>
    <w:rsid w:val="00E85D83"/>
    <w:rsid w:val="00E90FC6"/>
    <w:rsid w:val="00E9175B"/>
    <w:rsid w:val="00E953B4"/>
    <w:rsid w:val="00E95A76"/>
    <w:rsid w:val="00E96461"/>
    <w:rsid w:val="00E96B27"/>
    <w:rsid w:val="00E96FBF"/>
    <w:rsid w:val="00EA07A3"/>
    <w:rsid w:val="00EA17E2"/>
    <w:rsid w:val="00EA1D73"/>
    <w:rsid w:val="00EA48F7"/>
    <w:rsid w:val="00EA68BC"/>
    <w:rsid w:val="00EA790D"/>
    <w:rsid w:val="00EB11CC"/>
    <w:rsid w:val="00EB1599"/>
    <w:rsid w:val="00EB16E3"/>
    <w:rsid w:val="00EB18A2"/>
    <w:rsid w:val="00EB2A5A"/>
    <w:rsid w:val="00EB3BCD"/>
    <w:rsid w:val="00EB630A"/>
    <w:rsid w:val="00EC075A"/>
    <w:rsid w:val="00EC087C"/>
    <w:rsid w:val="00EC15EF"/>
    <w:rsid w:val="00EC1F42"/>
    <w:rsid w:val="00EC333F"/>
    <w:rsid w:val="00EC583E"/>
    <w:rsid w:val="00EC6990"/>
    <w:rsid w:val="00EC71DE"/>
    <w:rsid w:val="00EC77C4"/>
    <w:rsid w:val="00ED1F76"/>
    <w:rsid w:val="00ED2C86"/>
    <w:rsid w:val="00ED4C09"/>
    <w:rsid w:val="00EE2354"/>
    <w:rsid w:val="00EE2784"/>
    <w:rsid w:val="00EE3B54"/>
    <w:rsid w:val="00EE4B45"/>
    <w:rsid w:val="00EE5148"/>
    <w:rsid w:val="00EE7A2E"/>
    <w:rsid w:val="00EF030B"/>
    <w:rsid w:val="00EF1CA4"/>
    <w:rsid w:val="00EF1D2E"/>
    <w:rsid w:val="00EF2763"/>
    <w:rsid w:val="00EF3143"/>
    <w:rsid w:val="00EF3398"/>
    <w:rsid w:val="00EF38FF"/>
    <w:rsid w:val="00EF3AEA"/>
    <w:rsid w:val="00EF3E7F"/>
    <w:rsid w:val="00EF6C06"/>
    <w:rsid w:val="00F00FB7"/>
    <w:rsid w:val="00F04529"/>
    <w:rsid w:val="00F0538A"/>
    <w:rsid w:val="00F05706"/>
    <w:rsid w:val="00F05F02"/>
    <w:rsid w:val="00F06280"/>
    <w:rsid w:val="00F073B9"/>
    <w:rsid w:val="00F10B7C"/>
    <w:rsid w:val="00F11AAF"/>
    <w:rsid w:val="00F13758"/>
    <w:rsid w:val="00F146BC"/>
    <w:rsid w:val="00F21873"/>
    <w:rsid w:val="00F23930"/>
    <w:rsid w:val="00F23F58"/>
    <w:rsid w:val="00F2482C"/>
    <w:rsid w:val="00F2549D"/>
    <w:rsid w:val="00F25C55"/>
    <w:rsid w:val="00F30680"/>
    <w:rsid w:val="00F307A8"/>
    <w:rsid w:val="00F312C3"/>
    <w:rsid w:val="00F31400"/>
    <w:rsid w:val="00F321E1"/>
    <w:rsid w:val="00F3435C"/>
    <w:rsid w:val="00F35C39"/>
    <w:rsid w:val="00F35CAB"/>
    <w:rsid w:val="00F35D38"/>
    <w:rsid w:val="00F36CE2"/>
    <w:rsid w:val="00F40E6F"/>
    <w:rsid w:val="00F4534D"/>
    <w:rsid w:val="00F453A4"/>
    <w:rsid w:val="00F52126"/>
    <w:rsid w:val="00F52C04"/>
    <w:rsid w:val="00F53C81"/>
    <w:rsid w:val="00F564E9"/>
    <w:rsid w:val="00F56660"/>
    <w:rsid w:val="00F614BA"/>
    <w:rsid w:val="00F63CF2"/>
    <w:rsid w:val="00F63EDB"/>
    <w:rsid w:val="00F64B6D"/>
    <w:rsid w:val="00F65173"/>
    <w:rsid w:val="00F657C4"/>
    <w:rsid w:val="00F65851"/>
    <w:rsid w:val="00F66FD5"/>
    <w:rsid w:val="00F70CA0"/>
    <w:rsid w:val="00F70F6A"/>
    <w:rsid w:val="00F71980"/>
    <w:rsid w:val="00F71B59"/>
    <w:rsid w:val="00F73A0C"/>
    <w:rsid w:val="00F74567"/>
    <w:rsid w:val="00F7470F"/>
    <w:rsid w:val="00F75871"/>
    <w:rsid w:val="00F7606B"/>
    <w:rsid w:val="00F83276"/>
    <w:rsid w:val="00F83DFC"/>
    <w:rsid w:val="00F83ED7"/>
    <w:rsid w:val="00F86775"/>
    <w:rsid w:val="00F92679"/>
    <w:rsid w:val="00F92EF7"/>
    <w:rsid w:val="00F94462"/>
    <w:rsid w:val="00F94523"/>
    <w:rsid w:val="00F94A76"/>
    <w:rsid w:val="00F94FC8"/>
    <w:rsid w:val="00FA0374"/>
    <w:rsid w:val="00FA03B8"/>
    <w:rsid w:val="00FA137D"/>
    <w:rsid w:val="00FA1F16"/>
    <w:rsid w:val="00FA3B9D"/>
    <w:rsid w:val="00FA456F"/>
    <w:rsid w:val="00FA7118"/>
    <w:rsid w:val="00FB0463"/>
    <w:rsid w:val="00FB0678"/>
    <w:rsid w:val="00FB3439"/>
    <w:rsid w:val="00FB7B4D"/>
    <w:rsid w:val="00FC1EF8"/>
    <w:rsid w:val="00FC20BD"/>
    <w:rsid w:val="00FC3523"/>
    <w:rsid w:val="00FC3BAE"/>
    <w:rsid w:val="00FC3C72"/>
    <w:rsid w:val="00FC5408"/>
    <w:rsid w:val="00FC5E51"/>
    <w:rsid w:val="00FC74BF"/>
    <w:rsid w:val="00FC7ED6"/>
    <w:rsid w:val="00FD2F39"/>
    <w:rsid w:val="00FD3877"/>
    <w:rsid w:val="00FD74A8"/>
    <w:rsid w:val="00FD75B4"/>
    <w:rsid w:val="00FE118C"/>
    <w:rsid w:val="00FE2B23"/>
    <w:rsid w:val="00FE5239"/>
    <w:rsid w:val="00FF151E"/>
    <w:rsid w:val="00FF4CCC"/>
    <w:rsid w:val="00FF5C72"/>
    <w:rsid w:val="00FF6F1C"/>
    <w:rsid w:val="01190673"/>
    <w:rsid w:val="017AEA71"/>
    <w:rsid w:val="0382AF09"/>
    <w:rsid w:val="06076FCF"/>
    <w:rsid w:val="06EFD150"/>
    <w:rsid w:val="07FB4E33"/>
    <w:rsid w:val="0811F28B"/>
    <w:rsid w:val="09022A48"/>
    <w:rsid w:val="0C83BD47"/>
    <w:rsid w:val="0D0C830E"/>
    <w:rsid w:val="0F119F70"/>
    <w:rsid w:val="0FB24D28"/>
    <w:rsid w:val="10333454"/>
    <w:rsid w:val="11F4648F"/>
    <w:rsid w:val="13F371D7"/>
    <w:rsid w:val="1650FEAD"/>
    <w:rsid w:val="187FEDD5"/>
    <w:rsid w:val="1B18EDDA"/>
    <w:rsid w:val="1B1C0543"/>
    <w:rsid w:val="1D7B2AEB"/>
    <w:rsid w:val="1E882B6B"/>
    <w:rsid w:val="1EFEC910"/>
    <w:rsid w:val="1F93F1A1"/>
    <w:rsid w:val="1F9842CF"/>
    <w:rsid w:val="2377BE08"/>
    <w:rsid w:val="272E73ED"/>
    <w:rsid w:val="2AF6C587"/>
    <w:rsid w:val="2EE6D1F9"/>
    <w:rsid w:val="30D56D87"/>
    <w:rsid w:val="3139AE9D"/>
    <w:rsid w:val="3142EA5F"/>
    <w:rsid w:val="3324DEE6"/>
    <w:rsid w:val="333AE71A"/>
    <w:rsid w:val="34C72F03"/>
    <w:rsid w:val="36B30975"/>
    <w:rsid w:val="3824D0B1"/>
    <w:rsid w:val="3877D11F"/>
    <w:rsid w:val="38D894BA"/>
    <w:rsid w:val="38DA11F8"/>
    <w:rsid w:val="3E32C696"/>
    <w:rsid w:val="3F1F5641"/>
    <w:rsid w:val="3FFCB815"/>
    <w:rsid w:val="40604EE1"/>
    <w:rsid w:val="413F7D64"/>
    <w:rsid w:val="423E8528"/>
    <w:rsid w:val="43195809"/>
    <w:rsid w:val="4415749C"/>
    <w:rsid w:val="45151453"/>
    <w:rsid w:val="4848E34A"/>
    <w:rsid w:val="49A12D7A"/>
    <w:rsid w:val="4B4E4AC5"/>
    <w:rsid w:val="5316D95E"/>
    <w:rsid w:val="549E7EE2"/>
    <w:rsid w:val="5597EC06"/>
    <w:rsid w:val="599E07A4"/>
    <w:rsid w:val="5CF0074C"/>
    <w:rsid w:val="5EB48EBB"/>
    <w:rsid w:val="5F885F81"/>
    <w:rsid w:val="64C1D71D"/>
    <w:rsid w:val="65C2399F"/>
    <w:rsid w:val="666D8CF1"/>
    <w:rsid w:val="675B9B3E"/>
    <w:rsid w:val="686B0665"/>
    <w:rsid w:val="6F6ADA60"/>
    <w:rsid w:val="702F8CAC"/>
    <w:rsid w:val="71963E62"/>
    <w:rsid w:val="7274E267"/>
    <w:rsid w:val="7462FBA2"/>
    <w:rsid w:val="775E7880"/>
    <w:rsid w:val="776BC557"/>
    <w:rsid w:val="79624F72"/>
    <w:rsid w:val="7B0DCB67"/>
    <w:rsid w:val="7D97913B"/>
    <w:rsid w:val="7E0C5516"/>
    <w:rsid w:val="7FF2E0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4CE26"/>
  <w15:chartTrackingRefBased/>
  <w15:docId w15:val="{B141991A-1AE4-4360-B045-84E728AD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FDC"/>
    <w:rPr>
      <w:rFonts w:ascii="Times New Roman" w:hAnsi="Times New Roman"/>
      <w:sz w:val="24"/>
    </w:rPr>
  </w:style>
  <w:style w:type="paragraph" w:styleId="Heading1">
    <w:name w:val="heading 1"/>
    <w:basedOn w:val="Normal"/>
    <w:next w:val="Normal"/>
    <w:link w:val="Heading1Char"/>
    <w:uiPriority w:val="9"/>
    <w:qFormat/>
    <w:rsid w:val="00DE16C5"/>
    <w:pPr>
      <w:keepNext/>
      <w:keepLines/>
      <w:spacing w:after="0"/>
      <w:outlineLvl w:val="0"/>
    </w:pPr>
    <w:rPr>
      <w:rFonts w:ascii="Aptos" w:eastAsiaTheme="majorEastAsia" w:hAnsi="Aptos" w:cstheme="majorBidi"/>
      <w:b/>
      <w:color w:val="2F5496" w:themeColor="accent1" w:themeShade="BF"/>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268"/>
    <w:pPr>
      <w:ind w:left="720"/>
      <w:contextualSpacing/>
    </w:pPr>
  </w:style>
  <w:style w:type="character" w:styleId="Hyperlink">
    <w:name w:val="Hyperlink"/>
    <w:basedOn w:val="DefaultParagraphFont"/>
    <w:uiPriority w:val="99"/>
    <w:unhideWhenUsed/>
    <w:rsid w:val="001F6D78"/>
    <w:rPr>
      <w:color w:val="0563C1" w:themeColor="hyperlink"/>
      <w:u w:val="single"/>
    </w:rPr>
  </w:style>
  <w:style w:type="character" w:styleId="CommentReference">
    <w:name w:val="annotation reference"/>
    <w:basedOn w:val="DefaultParagraphFont"/>
    <w:uiPriority w:val="99"/>
    <w:semiHidden/>
    <w:unhideWhenUsed/>
    <w:rsid w:val="001F6D78"/>
    <w:rPr>
      <w:sz w:val="16"/>
      <w:szCs w:val="16"/>
    </w:rPr>
  </w:style>
  <w:style w:type="paragraph" w:styleId="CommentText">
    <w:name w:val="annotation text"/>
    <w:basedOn w:val="Normal"/>
    <w:link w:val="CommentTextChar"/>
    <w:uiPriority w:val="99"/>
    <w:unhideWhenUsed/>
    <w:rsid w:val="001F6D78"/>
    <w:pPr>
      <w:spacing w:line="240" w:lineRule="auto"/>
    </w:pPr>
    <w:rPr>
      <w:sz w:val="20"/>
      <w:szCs w:val="20"/>
    </w:rPr>
  </w:style>
  <w:style w:type="character" w:customStyle="1" w:styleId="CommentTextChar">
    <w:name w:val="Comment Text Char"/>
    <w:basedOn w:val="DefaultParagraphFont"/>
    <w:link w:val="CommentText"/>
    <w:uiPriority w:val="99"/>
    <w:rsid w:val="001F6D78"/>
    <w:rPr>
      <w:sz w:val="20"/>
      <w:szCs w:val="20"/>
    </w:rPr>
  </w:style>
  <w:style w:type="paragraph" w:styleId="Header">
    <w:name w:val="header"/>
    <w:basedOn w:val="Normal"/>
    <w:link w:val="HeaderChar"/>
    <w:uiPriority w:val="99"/>
    <w:unhideWhenUsed/>
    <w:rsid w:val="002B5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88F"/>
  </w:style>
  <w:style w:type="paragraph" w:styleId="Footer">
    <w:name w:val="footer"/>
    <w:basedOn w:val="Normal"/>
    <w:link w:val="FooterChar"/>
    <w:uiPriority w:val="99"/>
    <w:unhideWhenUsed/>
    <w:rsid w:val="002B5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88F"/>
  </w:style>
  <w:style w:type="paragraph" w:styleId="Revision">
    <w:name w:val="Revision"/>
    <w:hidden/>
    <w:uiPriority w:val="99"/>
    <w:semiHidden/>
    <w:rsid w:val="00424628"/>
    <w:pPr>
      <w:spacing w:after="0" w:line="240" w:lineRule="auto"/>
    </w:pPr>
  </w:style>
  <w:style w:type="paragraph" w:styleId="CommentSubject">
    <w:name w:val="annotation subject"/>
    <w:basedOn w:val="CommentText"/>
    <w:next w:val="CommentText"/>
    <w:link w:val="CommentSubjectChar"/>
    <w:uiPriority w:val="99"/>
    <w:semiHidden/>
    <w:unhideWhenUsed/>
    <w:rsid w:val="00205A43"/>
    <w:rPr>
      <w:b/>
      <w:bCs/>
    </w:rPr>
  </w:style>
  <w:style w:type="character" w:customStyle="1" w:styleId="CommentSubjectChar">
    <w:name w:val="Comment Subject Char"/>
    <w:basedOn w:val="CommentTextChar"/>
    <w:link w:val="CommentSubject"/>
    <w:uiPriority w:val="99"/>
    <w:semiHidden/>
    <w:rsid w:val="00205A43"/>
    <w:rPr>
      <w:b/>
      <w:bCs/>
      <w:sz w:val="20"/>
      <w:szCs w:val="20"/>
    </w:rPr>
  </w:style>
  <w:style w:type="paragraph" w:styleId="PlainText">
    <w:name w:val="Plain Text"/>
    <w:basedOn w:val="Normal"/>
    <w:link w:val="PlainTextChar"/>
    <w:uiPriority w:val="99"/>
    <w:unhideWhenUsed/>
    <w:rsid w:val="00575FD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75FDE"/>
    <w:rPr>
      <w:rFonts w:ascii="Consolas" w:hAnsi="Consolas"/>
      <w:sz w:val="21"/>
      <w:szCs w:val="21"/>
    </w:rPr>
  </w:style>
  <w:style w:type="character" w:styleId="UnresolvedMention">
    <w:name w:val="Unresolved Mention"/>
    <w:basedOn w:val="DefaultParagraphFont"/>
    <w:uiPriority w:val="99"/>
    <w:semiHidden/>
    <w:unhideWhenUsed/>
    <w:rsid w:val="00EC583E"/>
    <w:rPr>
      <w:color w:val="605E5C"/>
      <w:shd w:val="clear" w:color="auto" w:fill="E1DFDD"/>
    </w:rPr>
  </w:style>
  <w:style w:type="character" w:customStyle="1" w:styleId="cf01">
    <w:name w:val="cf01"/>
    <w:basedOn w:val="DefaultParagraphFont"/>
    <w:rsid w:val="00A10DB7"/>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DE16C5"/>
    <w:rPr>
      <w:rFonts w:ascii="Aptos" w:eastAsiaTheme="majorEastAsia" w:hAnsi="Aptos" w:cstheme="majorBidi"/>
      <w:b/>
      <w:color w:val="2F5496"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16135">
      <w:bodyDiv w:val="1"/>
      <w:marLeft w:val="0"/>
      <w:marRight w:val="0"/>
      <w:marTop w:val="0"/>
      <w:marBottom w:val="0"/>
      <w:divBdr>
        <w:top w:val="none" w:sz="0" w:space="0" w:color="auto"/>
        <w:left w:val="none" w:sz="0" w:space="0" w:color="auto"/>
        <w:bottom w:val="none" w:sz="0" w:space="0" w:color="auto"/>
        <w:right w:val="none" w:sz="0" w:space="0" w:color="auto"/>
      </w:divBdr>
      <w:divsChild>
        <w:div w:id="434179399">
          <w:marLeft w:val="0"/>
          <w:marRight w:val="0"/>
          <w:marTop w:val="0"/>
          <w:marBottom w:val="0"/>
          <w:divBdr>
            <w:top w:val="none" w:sz="0" w:space="0" w:color="auto"/>
            <w:left w:val="none" w:sz="0" w:space="0" w:color="auto"/>
            <w:bottom w:val="none" w:sz="0" w:space="0" w:color="auto"/>
            <w:right w:val="none" w:sz="0" w:space="0" w:color="auto"/>
          </w:divBdr>
          <w:divsChild>
            <w:div w:id="1879857859">
              <w:marLeft w:val="0"/>
              <w:marRight w:val="0"/>
              <w:marTop w:val="0"/>
              <w:marBottom w:val="0"/>
              <w:divBdr>
                <w:top w:val="none" w:sz="0" w:space="0" w:color="auto"/>
                <w:left w:val="none" w:sz="0" w:space="0" w:color="auto"/>
                <w:bottom w:val="none" w:sz="0" w:space="0" w:color="auto"/>
                <w:right w:val="none" w:sz="0" w:space="0" w:color="auto"/>
              </w:divBdr>
            </w:div>
          </w:divsChild>
        </w:div>
        <w:div w:id="607852909">
          <w:marLeft w:val="0"/>
          <w:marRight w:val="0"/>
          <w:marTop w:val="0"/>
          <w:marBottom w:val="0"/>
          <w:divBdr>
            <w:top w:val="none" w:sz="0" w:space="0" w:color="auto"/>
            <w:left w:val="none" w:sz="0" w:space="0" w:color="auto"/>
            <w:bottom w:val="none" w:sz="0" w:space="0" w:color="auto"/>
            <w:right w:val="none" w:sz="0" w:space="0" w:color="auto"/>
          </w:divBdr>
          <w:divsChild>
            <w:div w:id="1141381803">
              <w:marLeft w:val="0"/>
              <w:marRight w:val="0"/>
              <w:marTop w:val="0"/>
              <w:marBottom w:val="0"/>
              <w:divBdr>
                <w:top w:val="none" w:sz="0" w:space="0" w:color="auto"/>
                <w:left w:val="none" w:sz="0" w:space="0" w:color="auto"/>
                <w:bottom w:val="none" w:sz="0" w:space="0" w:color="auto"/>
                <w:right w:val="none" w:sz="0" w:space="0" w:color="auto"/>
              </w:divBdr>
              <w:divsChild>
                <w:div w:id="201584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81856">
          <w:marLeft w:val="0"/>
          <w:marRight w:val="0"/>
          <w:marTop w:val="0"/>
          <w:marBottom w:val="0"/>
          <w:divBdr>
            <w:top w:val="none" w:sz="0" w:space="0" w:color="auto"/>
            <w:left w:val="none" w:sz="0" w:space="0" w:color="auto"/>
            <w:bottom w:val="none" w:sz="0" w:space="0" w:color="auto"/>
            <w:right w:val="none" w:sz="0" w:space="0" w:color="auto"/>
          </w:divBdr>
          <w:divsChild>
            <w:div w:id="1703166885">
              <w:marLeft w:val="0"/>
              <w:marRight w:val="0"/>
              <w:marTop w:val="0"/>
              <w:marBottom w:val="0"/>
              <w:divBdr>
                <w:top w:val="none" w:sz="0" w:space="0" w:color="auto"/>
                <w:left w:val="none" w:sz="0" w:space="0" w:color="auto"/>
                <w:bottom w:val="none" w:sz="0" w:space="0" w:color="auto"/>
                <w:right w:val="none" w:sz="0" w:space="0" w:color="auto"/>
              </w:divBdr>
              <w:divsChild>
                <w:div w:id="212245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48752">
          <w:marLeft w:val="0"/>
          <w:marRight w:val="0"/>
          <w:marTop w:val="0"/>
          <w:marBottom w:val="0"/>
          <w:divBdr>
            <w:top w:val="none" w:sz="0" w:space="0" w:color="auto"/>
            <w:left w:val="none" w:sz="0" w:space="0" w:color="auto"/>
            <w:bottom w:val="none" w:sz="0" w:space="0" w:color="auto"/>
            <w:right w:val="none" w:sz="0" w:space="0" w:color="auto"/>
          </w:divBdr>
          <w:divsChild>
            <w:div w:id="362092584">
              <w:marLeft w:val="0"/>
              <w:marRight w:val="0"/>
              <w:marTop w:val="0"/>
              <w:marBottom w:val="0"/>
              <w:divBdr>
                <w:top w:val="none" w:sz="0" w:space="0" w:color="auto"/>
                <w:left w:val="none" w:sz="0" w:space="0" w:color="auto"/>
                <w:bottom w:val="none" w:sz="0" w:space="0" w:color="auto"/>
                <w:right w:val="none" w:sz="0" w:space="0" w:color="auto"/>
              </w:divBdr>
              <w:divsChild>
                <w:div w:id="14675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667">
          <w:marLeft w:val="0"/>
          <w:marRight w:val="0"/>
          <w:marTop w:val="0"/>
          <w:marBottom w:val="0"/>
          <w:divBdr>
            <w:top w:val="none" w:sz="0" w:space="0" w:color="auto"/>
            <w:left w:val="none" w:sz="0" w:space="0" w:color="auto"/>
            <w:bottom w:val="none" w:sz="0" w:space="0" w:color="auto"/>
            <w:right w:val="none" w:sz="0" w:space="0" w:color="auto"/>
          </w:divBdr>
          <w:divsChild>
            <w:div w:id="427896049">
              <w:marLeft w:val="0"/>
              <w:marRight w:val="0"/>
              <w:marTop w:val="0"/>
              <w:marBottom w:val="0"/>
              <w:divBdr>
                <w:top w:val="none" w:sz="0" w:space="0" w:color="auto"/>
                <w:left w:val="none" w:sz="0" w:space="0" w:color="auto"/>
                <w:bottom w:val="none" w:sz="0" w:space="0" w:color="auto"/>
                <w:right w:val="none" w:sz="0" w:space="0" w:color="auto"/>
              </w:divBdr>
              <w:divsChild>
                <w:div w:id="12277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17328">
      <w:bodyDiv w:val="1"/>
      <w:marLeft w:val="0"/>
      <w:marRight w:val="0"/>
      <w:marTop w:val="0"/>
      <w:marBottom w:val="0"/>
      <w:divBdr>
        <w:top w:val="none" w:sz="0" w:space="0" w:color="auto"/>
        <w:left w:val="none" w:sz="0" w:space="0" w:color="auto"/>
        <w:bottom w:val="none" w:sz="0" w:space="0" w:color="auto"/>
        <w:right w:val="none" w:sz="0" w:space="0" w:color="auto"/>
      </w:divBdr>
      <w:divsChild>
        <w:div w:id="1217813881">
          <w:marLeft w:val="0"/>
          <w:marRight w:val="0"/>
          <w:marTop w:val="0"/>
          <w:marBottom w:val="0"/>
          <w:divBdr>
            <w:top w:val="none" w:sz="0" w:space="0" w:color="auto"/>
            <w:left w:val="none" w:sz="0" w:space="0" w:color="auto"/>
            <w:bottom w:val="none" w:sz="0" w:space="0" w:color="auto"/>
            <w:right w:val="none" w:sz="0" w:space="0" w:color="auto"/>
          </w:divBdr>
          <w:divsChild>
            <w:div w:id="1538152850">
              <w:marLeft w:val="0"/>
              <w:marRight w:val="0"/>
              <w:marTop w:val="0"/>
              <w:marBottom w:val="0"/>
              <w:divBdr>
                <w:top w:val="none" w:sz="0" w:space="0" w:color="auto"/>
                <w:left w:val="none" w:sz="0" w:space="0" w:color="auto"/>
                <w:bottom w:val="none" w:sz="0" w:space="0" w:color="auto"/>
                <w:right w:val="none" w:sz="0" w:space="0" w:color="auto"/>
              </w:divBdr>
              <w:divsChild>
                <w:div w:id="20243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2361">
          <w:marLeft w:val="0"/>
          <w:marRight w:val="0"/>
          <w:marTop w:val="0"/>
          <w:marBottom w:val="0"/>
          <w:divBdr>
            <w:top w:val="none" w:sz="0" w:space="0" w:color="auto"/>
            <w:left w:val="none" w:sz="0" w:space="0" w:color="auto"/>
            <w:bottom w:val="none" w:sz="0" w:space="0" w:color="auto"/>
            <w:right w:val="none" w:sz="0" w:space="0" w:color="auto"/>
          </w:divBdr>
          <w:divsChild>
            <w:div w:id="2132170253">
              <w:marLeft w:val="0"/>
              <w:marRight w:val="0"/>
              <w:marTop w:val="0"/>
              <w:marBottom w:val="0"/>
              <w:divBdr>
                <w:top w:val="none" w:sz="0" w:space="0" w:color="auto"/>
                <w:left w:val="none" w:sz="0" w:space="0" w:color="auto"/>
                <w:bottom w:val="none" w:sz="0" w:space="0" w:color="auto"/>
                <w:right w:val="none" w:sz="0" w:space="0" w:color="auto"/>
              </w:divBdr>
              <w:divsChild>
                <w:div w:id="186366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1773">
          <w:marLeft w:val="0"/>
          <w:marRight w:val="0"/>
          <w:marTop w:val="0"/>
          <w:marBottom w:val="0"/>
          <w:divBdr>
            <w:top w:val="none" w:sz="0" w:space="0" w:color="auto"/>
            <w:left w:val="none" w:sz="0" w:space="0" w:color="auto"/>
            <w:bottom w:val="none" w:sz="0" w:space="0" w:color="auto"/>
            <w:right w:val="none" w:sz="0" w:space="0" w:color="auto"/>
          </w:divBdr>
          <w:divsChild>
            <w:div w:id="645234676">
              <w:marLeft w:val="0"/>
              <w:marRight w:val="0"/>
              <w:marTop w:val="0"/>
              <w:marBottom w:val="0"/>
              <w:divBdr>
                <w:top w:val="none" w:sz="0" w:space="0" w:color="auto"/>
                <w:left w:val="none" w:sz="0" w:space="0" w:color="auto"/>
                <w:bottom w:val="none" w:sz="0" w:space="0" w:color="auto"/>
                <w:right w:val="none" w:sz="0" w:space="0" w:color="auto"/>
              </w:divBdr>
            </w:div>
          </w:divsChild>
        </w:div>
        <w:div w:id="1822426071">
          <w:marLeft w:val="0"/>
          <w:marRight w:val="0"/>
          <w:marTop w:val="0"/>
          <w:marBottom w:val="0"/>
          <w:divBdr>
            <w:top w:val="none" w:sz="0" w:space="0" w:color="auto"/>
            <w:left w:val="none" w:sz="0" w:space="0" w:color="auto"/>
            <w:bottom w:val="none" w:sz="0" w:space="0" w:color="auto"/>
            <w:right w:val="none" w:sz="0" w:space="0" w:color="auto"/>
          </w:divBdr>
          <w:divsChild>
            <w:div w:id="1873952438">
              <w:marLeft w:val="0"/>
              <w:marRight w:val="0"/>
              <w:marTop w:val="0"/>
              <w:marBottom w:val="0"/>
              <w:divBdr>
                <w:top w:val="none" w:sz="0" w:space="0" w:color="auto"/>
                <w:left w:val="none" w:sz="0" w:space="0" w:color="auto"/>
                <w:bottom w:val="none" w:sz="0" w:space="0" w:color="auto"/>
                <w:right w:val="none" w:sz="0" w:space="0" w:color="auto"/>
              </w:divBdr>
              <w:divsChild>
                <w:div w:id="4811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22993">
          <w:marLeft w:val="0"/>
          <w:marRight w:val="0"/>
          <w:marTop w:val="0"/>
          <w:marBottom w:val="0"/>
          <w:divBdr>
            <w:top w:val="none" w:sz="0" w:space="0" w:color="auto"/>
            <w:left w:val="none" w:sz="0" w:space="0" w:color="auto"/>
            <w:bottom w:val="none" w:sz="0" w:space="0" w:color="auto"/>
            <w:right w:val="none" w:sz="0" w:space="0" w:color="auto"/>
          </w:divBdr>
          <w:divsChild>
            <w:div w:id="783230885">
              <w:marLeft w:val="0"/>
              <w:marRight w:val="0"/>
              <w:marTop w:val="0"/>
              <w:marBottom w:val="0"/>
              <w:divBdr>
                <w:top w:val="none" w:sz="0" w:space="0" w:color="auto"/>
                <w:left w:val="none" w:sz="0" w:space="0" w:color="auto"/>
                <w:bottom w:val="none" w:sz="0" w:space="0" w:color="auto"/>
                <w:right w:val="none" w:sz="0" w:space="0" w:color="auto"/>
              </w:divBdr>
              <w:divsChild>
                <w:div w:id="18059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17177">
      <w:bodyDiv w:val="1"/>
      <w:marLeft w:val="0"/>
      <w:marRight w:val="0"/>
      <w:marTop w:val="0"/>
      <w:marBottom w:val="0"/>
      <w:divBdr>
        <w:top w:val="none" w:sz="0" w:space="0" w:color="auto"/>
        <w:left w:val="none" w:sz="0" w:space="0" w:color="auto"/>
        <w:bottom w:val="none" w:sz="0" w:space="0" w:color="auto"/>
        <w:right w:val="none" w:sz="0" w:space="0" w:color="auto"/>
      </w:divBdr>
      <w:divsChild>
        <w:div w:id="78909677">
          <w:marLeft w:val="0"/>
          <w:marRight w:val="0"/>
          <w:marTop w:val="0"/>
          <w:marBottom w:val="0"/>
          <w:divBdr>
            <w:top w:val="none" w:sz="0" w:space="0" w:color="auto"/>
            <w:left w:val="none" w:sz="0" w:space="0" w:color="auto"/>
            <w:bottom w:val="none" w:sz="0" w:space="0" w:color="auto"/>
            <w:right w:val="none" w:sz="0" w:space="0" w:color="auto"/>
          </w:divBdr>
          <w:divsChild>
            <w:div w:id="1070082538">
              <w:marLeft w:val="0"/>
              <w:marRight w:val="0"/>
              <w:marTop w:val="0"/>
              <w:marBottom w:val="0"/>
              <w:divBdr>
                <w:top w:val="none" w:sz="0" w:space="0" w:color="auto"/>
                <w:left w:val="none" w:sz="0" w:space="0" w:color="auto"/>
                <w:bottom w:val="none" w:sz="0" w:space="0" w:color="auto"/>
                <w:right w:val="none" w:sz="0" w:space="0" w:color="auto"/>
              </w:divBdr>
              <w:divsChild>
                <w:div w:id="2304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83784">
          <w:marLeft w:val="0"/>
          <w:marRight w:val="0"/>
          <w:marTop w:val="0"/>
          <w:marBottom w:val="0"/>
          <w:divBdr>
            <w:top w:val="none" w:sz="0" w:space="0" w:color="auto"/>
            <w:left w:val="none" w:sz="0" w:space="0" w:color="auto"/>
            <w:bottom w:val="none" w:sz="0" w:space="0" w:color="auto"/>
            <w:right w:val="none" w:sz="0" w:space="0" w:color="auto"/>
          </w:divBdr>
          <w:divsChild>
            <w:div w:id="639725029">
              <w:marLeft w:val="0"/>
              <w:marRight w:val="0"/>
              <w:marTop w:val="0"/>
              <w:marBottom w:val="0"/>
              <w:divBdr>
                <w:top w:val="none" w:sz="0" w:space="0" w:color="auto"/>
                <w:left w:val="none" w:sz="0" w:space="0" w:color="auto"/>
                <w:bottom w:val="none" w:sz="0" w:space="0" w:color="auto"/>
                <w:right w:val="none" w:sz="0" w:space="0" w:color="auto"/>
              </w:divBdr>
            </w:div>
          </w:divsChild>
        </w:div>
        <w:div w:id="490488676">
          <w:marLeft w:val="0"/>
          <w:marRight w:val="0"/>
          <w:marTop w:val="0"/>
          <w:marBottom w:val="0"/>
          <w:divBdr>
            <w:top w:val="none" w:sz="0" w:space="0" w:color="auto"/>
            <w:left w:val="none" w:sz="0" w:space="0" w:color="auto"/>
            <w:bottom w:val="none" w:sz="0" w:space="0" w:color="auto"/>
            <w:right w:val="none" w:sz="0" w:space="0" w:color="auto"/>
          </w:divBdr>
          <w:divsChild>
            <w:div w:id="1701003746">
              <w:marLeft w:val="0"/>
              <w:marRight w:val="0"/>
              <w:marTop w:val="0"/>
              <w:marBottom w:val="0"/>
              <w:divBdr>
                <w:top w:val="none" w:sz="0" w:space="0" w:color="auto"/>
                <w:left w:val="none" w:sz="0" w:space="0" w:color="auto"/>
                <w:bottom w:val="none" w:sz="0" w:space="0" w:color="auto"/>
                <w:right w:val="none" w:sz="0" w:space="0" w:color="auto"/>
              </w:divBdr>
              <w:divsChild>
                <w:div w:id="11487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81187">
          <w:marLeft w:val="0"/>
          <w:marRight w:val="0"/>
          <w:marTop w:val="0"/>
          <w:marBottom w:val="0"/>
          <w:divBdr>
            <w:top w:val="none" w:sz="0" w:space="0" w:color="auto"/>
            <w:left w:val="none" w:sz="0" w:space="0" w:color="auto"/>
            <w:bottom w:val="none" w:sz="0" w:space="0" w:color="auto"/>
            <w:right w:val="none" w:sz="0" w:space="0" w:color="auto"/>
          </w:divBdr>
          <w:divsChild>
            <w:div w:id="1347438331">
              <w:marLeft w:val="0"/>
              <w:marRight w:val="0"/>
              <w:marTop w:val="0"/>
              <w:marBottom w:val="0"/>
              <w:divBdr>
                <w:top w:val="none" w:sz="0" w:space="0" w:color="auto"/>
                <w:left w:val="none" w:sz="0" w:space="0" w:color="auto"/>
                <w:bottom w:val="none" w:sz="0" w:space="0" w:color="auto"/>
                <w:right w:val="none" w:sz="0" w:space="0" w:color="auto"/>
              </w:divBdr>
              <w:divsChild>
                <w:div w:id="16904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203">
          <w:marLeft w:val="0"/>
          <w:marRight w:val="0"/>
          <w:marTop w:val="0"/>
          <w:marBottom w:val="0"/>
          <w:divBdr>
            <w:top w:val="none" w:sz="0" w:space="0" w:color="auto"/>
            <w:left w:val="none" w:sz="0" w:space="0" w:color="auto"/>
            <w:bottom w:val="none" w:sz="0" w:space="0" w:color="auto"/>
            <w:right w:val="none" w:sz="0" w:space="0" w:color="auto"/>
          </w:divBdr>
          <w:divsChild>
            <w:div w:id="1626765926">
              <w:marLeft w:val="0"/>
              <w:marRight w:val="0"/>
              <w:marTop w:val="0"/>
              <w:marBottom w:val="0"/>
              <w:divBdr>
                <w:top w:val="none" w:sz="0" w:space="0" w:color="auto"/>
                <w:left w:val="none" w:sz="0" w:space="0" w:color="auto"/>
                <w:bottom w:val="none" w:sz="0" w:space="0" w:color="auto"/>
                <w:right w:val="none" w:sz="0" w:space="0" w:color="auto"/>
              </w:divBdr>
              <w:divsChild>
                <w:div w:id="17624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E9940-9BAF-4E0D-80A9-8FD0DEDAB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5025</Words>
  <Characters>28349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33308</CharactersWithSpaces>
  <SharedDoc>false</SharedDoc>
  <HLinks>
    <vt:vector size="30" baseType="variant">
      <vt:variant>
        <vt:i4>8126493</vt:i4>
      </vt:variant>
      <vt:variant>
        <vt:i4>12</vt:i4>
      </vt:variant>
      <vt:variant>
        <vt:i4>0</vt:i4>
      </vt:variant>
      <vt:variant>
        <vt:i4>5</vt:i4>
      </vt:variant>
      <vt:variant>
        <vt:lpwstr>mailto:Nancy.McBrady@maine.gov</vt:lpwstr>
      </vt:variant>
      <vt:variant>
        <vt:lpwstr/>
      </vt:variant>
      <vt:variant>
        <vt:i4>2818169</vt:i4>
      </vt:variant>
      <vt:variant>
        <vt:i4>9</vt:i4>
      </vt:variant>
      <vt:variant>
        <vt:i4>0</vt:i4>
      </vt:variant>
      <vt:variant>
        <vt:i4>5</vt:i4>
      </vt:variant>
      <vt:variant>
        <vt:lpwstr>https://www.maine.gov/sos/cec/rules/01/670/670c160.doc.</vt:lpwstr>
      </vt:variant>
      <vt:variant>
        <vt:lpwstr/>
      </vt:variant>
      <vt:variant>
        <vt:i4>5701655</vt:i4>
      </vt:variant>
      <vt:variant>
        <vt:i4>6</vt:i4>
      </vt:variant>
      <vt:variant>
        <vt:i4>0</vt:i4>
      </vt:variant>
      <vt:variant>
        <vt:i4>5</vt:i4>
      </vt:variant>
      <vt:variant>
        <vt:lpwstr>https://uscode.house.gov/view.xhtml?hl=false&amp;edition=prelim&amp;req=granuleid%3AUSC-2015-title7-section2279&amp;num=0</vt:lpwstr>
      </vt:variant>
      <vt:variant>
        <vt:lpwstr/>
      </vt:variant>
      <vt:variant>
        <vt:i4>1114183</vt:i4>
      </vt:variant>
      <vt:variant>
        <vt:i4>3</vt:i4>
      </vt:variant>
      <vt:variant>
        <vt:i4>0</vt:i4>
      </vt:variant>
      <vt:variant>
        <vt:i4>5</vt:i4>
      </vt:variant>
      <vt:variant>
        <vt:lpwstr>https://www.nrcs.usda.gov/getting-assistance/underserved-farmers-ranchers</vt:lpwstr>
      </vt:variant>
      <vt:variant>
        <vt:lpwstr/>
      </vt:variant>
      <vt:variant>
        <vt:i4>7798843</vt:i4>
      </vt:variant>
      <vt:variant>
        <vt:i4>0</vt:i4>
      </vt:variant>
      <vt:variant>
        <vt:i4>0</vt:i4>
      </vt:variant>
      <vt:variant>
        <vt:i4>5</vt:i4>
      </vt:variant>
      <vt:variant>
        <vt:lpwstr>https://1.next.westlaw.com/Link/Document/FullText?findType=L&amp;pubNum=1000546&amp;cite=7USCAS2279&amp;originatingDoc=NE724B2A00AD011ECA7D0A42ADB504062&amp;refType=RB&amp;originationContext=document&amp;transitionType=DocumentItem&amp;ppcid=03b20c3593ab460cafa5a1283ad6deb5&amp;contextData=(sc.Document)</vt:lpwstr>
      </vt:variant>
      <vt:variant>
        <vt:lpwstr>co_pp_8b3b0000958a4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Boucher, Matthew</dc:creator>
  <cp:keywords/>
  <dc:description/>
  <cp:lastModifiedBy>Parr, J.Chris</cp:lastModifiedBy>
  <cp:revision>4</cp:revision>
  <cp:lastPrinted>2024-03-12T20:09:00Z</cp:lastPrinted>
  <dcterms:created xsi:type="dcterms:W3CDTF">2025-07-08T18:22:00Z</dcterms:created>
  <dcterms:modified xsi:type="dcterms:W3CDTF">2026-04-17T17:30:00Z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0f56d56c76d9a9e6da0df65be3f2eacffc530db218fd72b7cf6607f255c63b33</vt:lpwstr>
  </property>
</Properties>
</file>