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0489" w14:textId="77777777" w:rsidR="00705881" w:rsidRPr="00524C20" w:rsidRDefault="00B502CC" w:rsidP="00524C20">
      <w:pPr>
        <w:pStyle w:val="Heading1"/>
        <w:rPr>
          <w:rStyle w:val="InitialStyle"/>
          <w:rFonts w:asciiTheme="majorHAnsi" w:hAnsiTheme="majorHAnsi"/>
          <w:sz w:val="22"/>
        </w:rPr>
      </w:pPr>
      <w:r w:rsidRPr="00524C20">
        <w:rPr>
          <w:rStyle w:val="InitialStyle"/>
          <w:rFonts w:asciiTheme="majorHAnsi" w:hAnsiTheme="majorHAnsi"/>
          <w:sz w:val="22"/>
        </w:rPr>
        <w:t>01-001</w:t>
      </w:r>
      <w:r w:rsidRPr="00524C20">
        <w:rPr>
          <w:rStyle w:val="InitialStyle"/>
          <w:rFonts w:asciiTheme="majorHAnsi" w:hAnsiTheme="majorHAnsi"/>
          <w:sz w:val="22"/>
        </w:rPr>
        <w:tab/>
      </w:r>
      <w:r w:rsidRPr="00524C20">
        <w:rPr>
          <w:rStyle w:val="InitialStyle"/>
          <w:rFonts w:asciiTheme="majorHAnsi" w:hAnsiTheme="majorHAnsi"/>
          <w:sz w:val="22"/>
        </w:rPr>
        <w:tab/>
        <w:t xml:space="preserve">DEPARTMENT OF AGRICULTURE, </w:t>
      </w:r>
      <w:r w:rsidR="002A64DB" w:rsidRPr="00524C20">
        <w:rPr>
          <w:rStyle w:val="InitialStyle"/>
          <w:rFonts w:asciiTheme="majorHAnsi" w:hAnsiTheme="majorHAnsi"/>
          <w:sz w:val="22"/>
        </w:rPr>
        <w:t>CONSERVATION AND FORESTRY</w:t>
      </w:r>
    </w:p>
    <w:p w14:paraId="038EE400" w14:textId="77777777" w:rsidR="00705881" w:rsidRPr="00B502CC" w:rsidRDefault="00705881" w:rsidP="00B502CC">
      <w:pPr>
        <w:pStyle w:val="DefaultText"/>
        <w:tabs>
          <w:tab w:val="left" w:pos="720"/>
          <w:tab w:val="left" w:pos="1440"/>
          <w:tab w:val="left" w:pos="2160"/>
          <w:tab w:val="left" w:pos="2880"/>
          <w:tab w:val="left" w:pos="3600"/>
          <w:tab w:val="left" w:pos="4320"/>
        </w:tabs>
        <w:rPr>
          <w:rStyle w:val="InitialStyle"/>
          <w:b/>
          <w:sz w:val="22"/>
          <w:szCs w:val="22"/>
        </w:rPr>
      </w:pPr>
    </w:p>
    <w:p w14:paraId="1BCD7A84" w14:textId="77777777" w:rsidR="00705881" w:rsidRPr="00524C20" w:rsidRDefault="00B502CC" w:rsidP="00524C20">
      <w:pPr>
        <w:pStyle w:val="Heading1"/>
        <w:rPr>
          <w:rStyle w:val="InitialStyle"/>
          <w:rFonts w:asciiTheme="majorHAnsi" w:hAnsiTheme="majorHAnsi"/>
          <w:sz w:val="22"/>
        </w:rPr>
      </w:pPr>
      <w:r w:rsidRPr="00524C20">
        <w:rPr>
          <w:rStyle w:val="InitialStyle"/>
          <w:rFonts w:asciiTheme="majorHAnsi" w:hAnsiTheme="majorHAnsi"/>
          <w:sz w:val="22"/>
        </w:rPr>
        <w:t>Chapter 32:</w:t>
      </w:r>
      <w:r w:rsidRPr="00524C20">
        <w:rPr>
          <w:rStyle w:val="InitialStyle"/>
          <w:rFonts w:asciiTheme="majorHAnsi" w:hAnsiTheme="majorHAnsi"/>
          <w:sz w:val="22"/>
        </w:rPr>
        <w:tab/>
        <w:t>RULES FOR OPERATION OF AGRICULTURAL MARKETING LOAN FUND</w:t>
      </w:r>
    </w:p>
    <w:p w14:paraId="34E1DB5E" w14:textId="77777777" w:rsidR="00705881" w:rsidRPr="00EF30A2" w:rsidRDefault="00705881" w:rsidP="00B502CC">
      <w:pPr>
        <w:pStyle w:val="DefaultText"/>
        <w:pBdr>
          <w:bottom w:val="single" w:sz="4" w:space="1" w:color="auto"/>
        </w:pBdr>
        <w:tabs>
          <w:tab w:val="left" w:pos="720"/>
          <w:tab w:val="left" w:pos="1440"/>
          <w:tab w:val="left" w:pos="2160"/>
          <w:tab w:val="left" w:pos="2880"/>
          <w:tab w:val="left" w:pos="3600"/>
          <w:tab w:val="left" w:pos="4320"/>
        </w:tabs>
        <w:rPr>
          <w:rStyle w:val="InitialStyle"/>
          <w:sz w:val="22"/>
          <w:szCs w:val="22"/>
        </w:rPr>
      </w:pPr>
    </w:p>
    <w:p w14:paraId="57A96E94"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1A03FDE8" w14:textId="77777777" w:rsid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r w:rsidRPr="00B502CC">
        <w:rPr>
          <w:rStyle w:val="InitialStyle"/>
          <w:b/>
          <w:sz w:val="22"/>
          <w:szCs w:val="22"/>
        </w:rPr>
        <w:t>Summary</w:t>
      </w:r>
      <w:r w:rsidRPr="00EF30A2">
        <w:rPr>
          <w:rStyle w:val="InitialStyle"/>
          <w:sz w:val="22"/>
          <w:szCs w:val="22"/>
        </w:rPr>
        <w:t>:</w:t>
      </w:r>
      <w:r w:rsidR="00EF30A2">
        <w:rPr>
          <w:rStyle w:val="InitialStyle"/>
          <w:sz w:val="22"/>
          <w:szCs w:val="22"/>
        </w:rPr>
        <w:t xml:space="preserve"> </w:t>
      </w:r>
      <w:r w:rsidRPr="00EF30A2">
        <w:rPr>
          <w:rStyle w:val="InitialStyle"/>
          <w:sz w:val="22"/>
          <w:szCs w:val="22"/>
        </w:rPr>
        <w:t>This chapter establishes rules governing the expenditure of funds available from the sale of state bonds for the purposes of assisting commercial agricultural enterprises and businesses engaged in the producing, processing, storing, packaging or marketing of products derived from an agricultural enterprise, with the design, construction or improvement of commodity and storage buildings and packing and marketing facilities, and the construction, renovation or acquisition of other property.</w:t>
      </w:r>
    </w:p>
    <w:p w14:paraId="26307477" w14:textId="77777777" w:rsidR="00705881" w:rsidRDefault="00705881" w:rsidP="00B502CC">
      <w:pPr>
        <w:pStyle w:val="DefaultText"/>
        <w:pBdr>
          <w:bottom w:val="single" w:sz="4" w:space="1" w:color="auto"/>
        </w:pBdr>
        <w:tabs>
          <w:tab w:val="left" w:pos="720"/>
          <w:tab w:val="left" w:pos="1440"/>
          <w:tab w:val="left" w:pos="2160"/>
          <w:tab w:val="left" w:pos="2880"/>
          <w:tab w:val="left" w:pos="3600"/>
          <w:tab w:val="left" w:pos="4320"/>
        </w:tabs>
        <w:rPr>
          <w:rStyle w:val="InitialStyle"/>
          <w:sz w:val="22"/>
          <w:szCs w:val="22"/>
        </w:rPr>
      </w:pPr>
    </w:p>
    <w:p w14:paraId="2BF0C223" w14:textId="77777777" w:rsidR="00B502CC" w:rsidRDefault="00B502CC" w:rsidP="00B502CC">
      <w:pPr>
        <w:pStyle w:val="DefaultText"/>
        <w:tabs>
          <w:tab w:val="left" w:pos="720"/>
          <w:tab w:val="left" w:pos="1440"/>
          <w:tab w:val="left" w:pos="2160"/>
          <w:tab w:val="left" w:pos="2880"/>
          <w:tab w:val="left" w:pos="3600"/>
          <w:tab w:val="left" w:pos="4320"/>
        </w:tabs>
        <w:rPr>
          <w:rStyle w:val="InitialStyle"/>
          <w:sz w:val="22"/>
          <w:szCs w:val="22"/>
        </w:rPr>
      </w:pPr>
    </w:p>
    <w:p w14:paraId="4E548870" w14:textId="77777777" w:rsidR="00B502CC" w:rsidRPr="00EF30A2" w:rsidRDefault="00B502CC" w:rsidP="00B502CC">
      <w:pPr>
        <w:pStyle w:val="DefaultText"/>
        <w:tabs>
          <w:tab w:val="left" w:pos="720"/>
          <w:tab w:val="left" w:pos="1440"/>
          <w:tab w:val="left" w:pos="2160"/>
          <w:tab w:val="left" w:pos="2880"/>
          <w:tab w:val="left" w:pos="3600"/>
          <w:tab w:val="left" w:pos="4320"/>
        </w:tabs>
        <w:rPr>
          <w:rStyle w:val="InitialStyle"/>
          <w:sz w:val="22"/>
          <w:szCs w:val="22"/>
        </w:rPr>
      </w:pPr>
    </w:p>
    <w:p w14:paraId="1C0314B8" w14:textId="77777777" w:rsidR="00705881" w:rsidRPr="00524C20" w:rsidRDefault="00705881" w:rsidP="00524C20">
      <w:pPr>
        <w:pStyle w:val="Heading1"/>
        <w:rPr>
          <w:rStyle w:val="InitialStyle"/>
          <w:rFonts w:asciiTheme="majorHAnsi" w:hAnsiTheme="majorHAnsi"/>
          <w:sz w:val="22"/>
        </w:rPr>
      </w:pPr>
      <w:smartTag w:uri="urn:schemas-microsoft-com:office:smarttags" w:element="place">
        <w:smartTag w:uri="urn:schemas:contacts" w:element="Sn">
          <w:r w:rsidRPr="00524C20">
            <w:rPr>
              <w:rStyle w:val="InitialStyle"/>
              <w:rFonts w:asciiTheme="majorHAnsi" w:hAnsiTheme="majorHAnsi"/>
              <w:sz w:val="22"/>
            </w:rPr>
            <w:t>Section</w:t>
          </w:r>
        </w:smartTag>
        <w:r w:rsidRPr="00524C20">
          <w:rPr>
            <w:rStyle w:val="InitialStyle"/>
            <w:rFonts w:asciiTheme="majorHAnsi" w:hAnsiTheme="majorHAnsi"/>
            <w:sz w:val="22"/>
          </w:rPr>
          <w:t xml:space="preserve"> </w:t>
        </w:r>
        <w:smartTag w:uri="urn:schemas:contacts" w:element="Sn">
          <w:r w:rsidRPr="00524C20">
            <w:rPr>
              <w:rStyle w:val="InitialStyle"/>
              <w:rFonts w:asciiTheme="majorHAnsi" w:hAnsiTheme="majorHAnsi"/>
              <w:sz w:val="22"/>
            </w:rPr>
            <w:t>I.</w:t>
          </w:r>
        </w:smartTag>
      </w:smartTag>
      <w:r w:rsidRPr="00524C20">
        <w:rPr>
          <w:rStyle w:val="InitialStyle"/>
          <w:rFonts w:asciiTheme="majorHAnsi" w:hAnsiTheme="majorHAnsi"/>
          <w:sz w:val="22"/>
        </w:rPr>
        <w:tab/>
        <w:t>Objectives</w:t>
      </w:r>
    </w:p>
    <w:p w14:paraId="3D3E9D2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61EBD01"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r w:rsidRPr="00EF30A2">
        <w:rPr>
          <w:rStyle w:val="InitialStyle"/>
          <w:sz w:val="22"/>
          <w:szCs w:val="22"/>
        </w:rPr>
        <w:t>The Agricultural Marketing Loan Fund (AMLF) is a revolving loan fund dedicated to financing projects that will advance agricultural enterprises.</w:t>
      </w:r>
      <w:r w:rsidR="00EF30A2">
        <w:rPr>
          <w:rStyle w:val="InitialStyle"/>
          <w:sz w:val="22"/>
          <w:szCs w:val="22"/>
        </w:rPr>
        <w:t xml:space="preserve"> </w:t>
      </w:r>
      <w:r w:rsidRPr="00EF30A2">
        <w:rPr>
          <w:rStyle w:val="InitialStyle"/>
          <w:sz w:val="22"/>
          <w:szCs w:val="22"/>
        </w:rPr>
        <w:t>It will operate in accordance with the following principal objectives:</w:t>
      </w:r>
    </w:p>
    <w:p w14:paraId="044583D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9DEA218"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A.</w:t>
      </w:r>
      <w:r w:rsidRPr="00EF30A2">
        <w:rPr>
          <w:rStyle w:val="InitialStyle"/>
          <w:sz w:val="22"/>
          <w:szCs w:val="22"/>
        </w:rPr>
        <w:tab/>
        <w:t>sound business propositions should be financed;</w:t>
      </w:r>
    </w:p>
    <w:p w14:paraId="6CFD6342"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FD5D496"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B.</w:t>
      </w:r>
      <w:r w:rsidRPr="00EF30A2">
        <w:rPr>
          <w:rStyle w:val="InitialStyle"/>
          <w:sz w:val="22"/>
          <w:szCs w:val="22"/>
        </w:rPr>
        <w:tab/>
        <w:t>funds should be provided at reasonable rates and terms;</w:t>
      </w:r>
    </w:p>
    <w:p w14:paraId="594950D6"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CAF137B" w14:textId="77777777" w:rsid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C.</w:t>
      </w:r>
      <w:r w:rsidRPr="00EF30A2">
        <w:rPr>
          <w:rStyle w:val="InitialStyle"/>
          <w:sz w:val="22"/>
          <w:szCs w:val="22"/>
        </w:rPr>
        <w:tab/>
        <w:t>active private sector participation should be encouraged;</w:t>
      </w:r>
    </w:p>
    <w:p w14:paraId="138B4B8D"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1DE090F" w14:textId="77777777" w:rsidR="00705881" w:rsidRPr="00EF30A2" w:rsidRDefault="00705881" w:rsidP="00B502CC">
      <w:pPr>
        <w:pStyle w:val="DefaultText"/>
        <w:tabs>
          <w:tab w:val="left" w:pos="720"/>
          <w:tab w:val="left" w:pos="1440"/>
          <w:tab w:val="left" w:pos="2160"/>
          <w:tab w:val="left" w:pos="2880"/>
          <w:tab w:val="left" w:pos="3600"/>
          <w:tab w:val="left" w:pos="4320"/>
        </w:tabs>
        <w:ind w:firstLine="720"/>
        <w:rPr>
          <w:rStyle w:val="InitialStyle"/>
          <w:sz w:val="22"/>
          <w:szCs w:val="22"/>
        </w:rPr>
      </w:pPr>
      <w:r w:rsidRPr="00EF30A2">
        <w:rPr>
          <w:rStyle w:val="InitialStyle"/>
          <w:sz w:val="22"/>
          <w:szCs w:val="22"/>
        </w:rPr>
        <w:t>D.</w:t>
      </w:r>
      <w:r w:rsidRPr="00EF30A2">
        <w:rPr>
          <w:rStyle w:val="InitialStyle"/>
          <w:sz w:val="22"/>
          <w:szCs w:val="22"/>
        </w:rPr>
        <w:tab/>
        <w:t>funds should be spread amongst eligible industries; and</w:t>
      </w:r>
    </w:p>
    <w:p w14:paraId="1E0E5E1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83B6EF2"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E.</w:t>
      </w:r>
      <w:r w:rsidRPr="00EF30A2">
        <w:rPr>
          <w:rStyle w:val="InitialStyle"/>
          <w:sz w:val="22"/>
          <w:szCs w:val="22"/>
        </w:rPr>
        <w:tab/>
        <w:t>to the extent possible, procedures should be kept simple and easy to understand.</w:t>
      </w:r>
    </w:p>
    <w:p w14:paraId="0B1BF94F" w14:textId="77777777" w:rsidR="00705881" w:rsidRDefault="00705881" w:rsidP="00B502CC">
      <w:pPr>
        <w:pStyle w:val="DefaultText"/>
        <w:tabs>
          <w:tab w:val="left" w:pos="720"/>
          <w:tab w:val="left" w:pos="1440"/>
          <w:tab w:val="left" w:pos="2160"/>
          <w:tab w:val="left" w:pos="2880"/>
          <w:tab w:val="left" w:pos="3600"/>
          <w:tab w:val="left" w:pos="4320"/>
        </w:tabs>
        <w:rPr>
          <w:rStyle w:val="InitialStyle"/>
          <w:strike/>
          <w:sz w:val="22"/>
          <w:szCs w:val="22"/>
        </w:rPr>
      </w:pPr>
    </w:p>
    <w:p w14:paraId="4B37F270" w14:textId="77777777" w:rsidR="00673166" w:rsidRPr="00EF30A2" w:rsidRDefault="00673166" w:rsidP="00B502CC">
      <w:pPr>
        <w:pStyle w:val="DefaultText"/>
        <w:tabs>
          <w:tab w:val="left" w:pos="720"/>
          <w:tab w:val="left" w:pos="1440"/>
          <w:tab w:val="left" w:pos="2160"/>
          <w:tab w:val="left" w:pos="2880"/>
          <w:tab w:val="left" w:pos="3600"/>
          <w:tab w:val="left" w:pos="4320"/>
        </w:tabs>
        <w:rPr>
          <w:rStyle w:val="InitialStyle"/>
          <w:strike/>
          <w:sz w:val="22"/>
          <w:szCs w:val="22"/>
        </w:rPr>
      </w:pPr>
    </w:p>
    <w:p w14:paraId="3C5C8901" w14:textId="77777777" w:rsidR="00705881" w:rsidRPr="00524C20" w:rsidRDefault="00705881" w:rsidP="00524C20">
      <w:pPr>
        <w:pStyle w:val="Heading1"/>
        <w:rPr>
          <w:rStyle w:val="InitialStyle"/>
          <w:rFonts w:asciiTheme="majorHAnsi" w:hAnsiTheme="majorHAnsi"/>
          <w:sz w:val="22"/>
        </w:rPr>
      </w:pPr>
      <w:r w:rsidRPr="00524C20">
        <w:rPr>
          <w:rStyle w:val="InitialStyle"/>
          <w:rFonts w:asciiTheme="majorHAnsi" w:hAnsiTheme="majorHAnsi"/>
          <w:sz w:val="22"/>
        </w:rPr>
        <w:t>Section II.</w:t>
      </w:r>
      <w:r w:rsidRPr="00524C20">
        <w:rPr>
          <w:rStyle w:val="InitialStyle"/>
          <w:rFonts w:asciiTheme="majorHAnsi" w:hAnsiTheme="majorHAnsi"/>
          <w:sz w:val="22"/>
        </w:rPr>
        <w:tab/>
        <w:t>Definitions</w:t>
      </w:r>
    </w:p>
    <w:p w14:paraId="4500CECB"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B0A1D02" w14:textId="77777777" w:rsidR="00705881" w:rsidRDefault="00705881" w:rsidP="00673166">
      <w:pPr>
        <w:pStyle w:val="BodyTextIndent"/>
        <w:tabs>
          <w:tab w:val="clear" w:pos="5040"/>
          <w:tab w:val="clear" w:pos="5760"/>
          <w:tab w:val="clear" w:pos="6480"/>
          <w:tab w:val="clear" w:pos="7200"/>
          <w:tab w:val="clear" w:pos="7920"/>
          <w:tab w:val="clear" w:pos="8640"/>
          <w:tab w:val="clear" w:pos="9360"/>
        </w:tabs>
        <w:rPr>
          <w:rFonts w:ascii="Times New Roman" w:hAnsi="Times New Roman"/>
          <w:sz w:val="22"/>
          <w:szCs w:val="22"/>
        </w:rPr>
      </w:pPr>
      <w:r w:rsidRPr="00EF30A2">
        <w:rPr>
          <w:rFonts w:ascii="Times New Roman" w:hAnsi="Times New Roman"/>
          <w:sz w:val="22"/>
          <w:szCs w:val="22"/>
        </w:rPr>
        <w:t>A.</w:t>
      </w:r>
      <w:r w:rsidRPr="00EF30A2">
        <w:rPr>
          <w:rFonts w:ascii="Times New Roman" w:hAnsi="Times New Roman"/>
          <w:sz w:val="22"/>
          <w:szCs w:val="22"/>
        </w:rPr>
        <w:tab/>
      </w:r>
      <w:r w:rsidRPr="00673166">
        <w:rPr>
          <w:rFonts w:ascii="Times New Roman" w:hAnsi="Times New Roman"/>
          <w:b/>
          <w:sz w:val="22"/>
          <w:szCs w:val="22"/>
        </w:rPr>
        <w:t>Agricultural enterprise</w:t>
      </w:r>
      <w:r w:rsidRPr="00EF30A2">
        <w:rPr>
          <w:rFonts w:ascii="Times New Roman" w:hAnsi="Times New Roman"/>
          <w:sz w:val="22"/>
          <w:szCs w:val="22"/>
        </w:rPr>
        <w:t>.</w:t>
      </w:r>
      <w:r w:rsidR="00EF30A2">
        <w:rPr>
          <w:rFonts w:ascii="Times New Roman" w:hAnsi="Times New Roman"/>
          <w:sz w:val="22"/>
          <w:szCs w:val="22"/>
        </w:rPr>
        <w:t xml:space="preserve"> </w:t>
      </w:r>
      <w:r w:rsidRPr="00EF30A2">
        <w:rPr>
          <w:rFonts w:ascii="Times New Roman" w:hAnsi="Times New Roman"/>
          <w:sz w:val="22"/>
          <w:szCs w:val="22"/>
        </w:rPr>
        <w:t>"Agricultural enterprise" means a person or business, located in Maine, engaged in the commercial growing or harvesting of plants; raising of animals; growing or obtaining plant or animal by-products, aquaculture, as defined in Title 12, section 6001, subsection 1; or further processing, storing, packaging or marketing a raw product derived from plants, animals, plant or animal by-products or aquaculture as defined in Title 12, section 6001, subsection 1, with the intent that the product be sold or otherwise disposed of to generate income. “Agricultural enterprise” shall also include a business or activity that attracts visitors to a farm for the purpose of supplementing income from the primary crop or livestock operation.</w:t>
      </w:r>
      <w:r w:rsidR="00EF30A2">
        <w:rPr>
          <w:rFonts w:ascii="Times New Roman" w:hAnsi="Times New Roman"/>
          <w:sz w:val="22"/>
          <w:szCs w:val="22"/>
        </w:rPr>
        <w:t xml:space="preserve"> </w:t>
      </w:r>
      <w:r w:rsidRPr="00EF30A2">
        <w:rPr>
          <w:rFonts w:ascii="Times New Roman" w:hAnsi="Times New Roman"/>
          <w:sz w:val="22"/>
          <w:szCs w:val="22"/>
        </w:rPr>
        <w:t>“Agricultural enterprise” does not include a business engaged primarily in the growing, harvesting or further processing of forest species of trees for the purpose of producing pulp or other materials used in the paper manufacturing or wood manufacturing process.</w:t>
      </w:r>
    </w:p>
    <w:p w14:paraId="5E07B8B5" w14:textId="77777777" w:rsidR="00673166" w:rsidRPr="00EF30A2" w:rsidRDefault="00673166" w:rsidP="00673166">
      <w:pPr>
        <w:pStyle w:val="BodyTextIndent"/>
        <w:tabs>
          <w:tab w:val="clear" w:pos="5040"/>
          <w:tab w:val="clear" w:pos="5760"/>
          <w:tab w:val="clear" w:pos="6480"/>
          <w:tab w:val="clear" w:pos="7200"/>
          <w:tab w:val="clear" w:pos="7920"/>
          <w:tab w:val="clear" w:pos="8640"/>
          <w:tab w:val="clear" w:pos="9360"/>
        </w:tabs>
        <w:rPr>
          <w:rFonts w:ascii="Times New Roman" w:hAnsi="Times New Roman"/>
          <w:sz w:val="22"/>
          <w:szCs w:val="22"/>
        </w:rPr>
      </w:pPr>
    </w:p>
    <w:p w14:paraId="6945CF91" w14:textId="77777777" w:rsidR="00705881" w:rsidRPr="00EF30A2" w:rsidRDefault="00705881" w:rsidP="00673166">
      <w:pPr>
        <w:pStyle w:val="BodyTextIndent"/>
        <w:numPr>
          <w:ilvl w:val="0"/>
          <w:numId w:val="21"/>
        </w:numPr>
        <w:tabs>
          <w:tab w:val="clear" w:pos="1080"/>
          <w:tab w:val="clear" w:pos="5040"/>
          <w:tab w:val="clear" w:pos="5760"/>
          <w:tab w:val="clear" w:pos="6480"/>
          <w:tab w:val="clear" w:pos="7200"/>
          <w:tab w:val="clear" w:pos="7920"/>
          <w:tab w:val="clear" w:pos="8640"/>
          <w:tab w:val="clear" w:pos="9360"/>
        </w:tabs>
        <w:ind w:left="1440" w:hanging="720"/>
        <w:rPr>
          <w:rStyle w:val="InitialStyle"/>
          <w:sz w:val="22"/>
          <w:szCs w:val="22"/>
        </w:rPr>
      </w:pPr>
      <w:r w:rsidRPr="00673166">
        <w:rPr>
          <w:rStyle w:val="InitialStyle"/>
          <w:b/>
          <w:sz w:val="22"/>
          <w:szCs w:val="22"/>
        </w:rPr>
        <w:t>Borrower</w:t>
      </w:r>
      <w:r w:rsidRPr="00EF30A2">
        <w:rPr>
          <w:rStyle w:val="InitialStyle"/>
          <w:sz w:val="22"/>
          <w:szCs w:val="22"/>
        </w:rPr>
        <w:t>:</w:t>
      </w:r>
      <w:r w:rsidR="00EF30A2">
        <w:rPr>
          <w:rStyle w:val="InitialStyle"/>
          <w:sz w:val="22"/>
          <w:szCs w:val="22"/>
        </w:rPr>
        <w:t xml:space="preserve"> </w:t>
      </w:r>
      <w:r w:rsidRPr="00EF30A2">
        <w:rPr>
          <w:rStyle w:val="InitialStyle"/>
          <w:sz w:val="22"/>
          <w:szCs w:val="22"/>
        </w:rPr>
        <w:t>The term "borrower" shall mean the applicant and any related or affiliated individual or entity which shares assets, such as land, machinery and equipment or other property, with the applicant in connection with the applicant's agricultural enterprise.</w:t>
      </w:r>
    </w:p>
    <w:p w14:paraId="3638E962" w14:textId="77777777" w:rsidR="00705881" w:rsidRPr="00EF30A2" w:rsidRDefault="00705881" w:rsidP="00B502CC">
      <w:pPr>
        <w:pStyle w:val="BodyTextIndent"/>
        <w:tabs>
          <w:tab w:val="clear" w:pos="5040"/>
          <w:tab w:val="clear" w:pos="5760"/>
          <w:tab w:val="clear" w:pos="6480"/>
          <w:tab w:val="clear" w:pos="7200"/>
          <w:tab w:val="clear" w:pos="7920"/>
          <w:tab w:val="clear" w:pos="8640"/>
          <w:tab w:val="clear" w:pos="9360"/>
        </w:tabs>
        <w:ind w:left="720" w:firstLine="0"/>
        <w:rPr>
          <w:rStyle w:val="InitialStyle"/>
          <w:strike/>
          <w:sz w:val="22"/>
          <w:szCs w:val="22"/>
        </w:rPr>
      </w:pPr>
    </w:p>
    <w:p w14:paraId="405E2A2C"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C.</w:t>
      </w:r>
      <w:r w:rsidRPr="00EF30A2">
        <w:rPr>
          <w:rStyle w:val="InitialStyle"/>
          <w:sz w:val="22"/>
          <w:szCs w:val="22"/>
        </w:rPr>
        <w:tab/>
      </w:r>
      <w:r w:rsidRPr="00323C19">
        <w:rPr>
          <w:rStyle w:val="InitialStyle"/>
          <w:b/>
          <w:sz w:val="22"/>
          <w:szCs w:val="22"/>
        </w:rPr>
        <w:t>Direct Marketing</w:t>
      </w:r>
      <w:r w:rsidRPr="00EF30A2">
        <w:rPr>
          <w:rStyle w:val="InitialStyle"/>
          <w:sz w:val="22"/>
          <w:szCs w:val="22"/>
        </w:rPr>
        <w:t>:</w:t>
      </w:r>
      <w:r w:rsidR="00EF30A2">
        <w:rPr>
          <w:rStyle w:val="InitialStyle"/>
          <w:sz w:val="22"/>
          <w:szCs w:val="22"/>
        </w:rPr>
        <w:t xml:space="preserve"> </w:t>
      </w:r>
      <w:r w:rsidRPr="00EF30A2">
        <w:rPr>
          <w:rStyle w:val="InitialStyle"/>
          <w:sz w:val="22"/>
          <w:szCs w:val="22"/>
        </w:rPr>
        <w:t>“Direct marketing” means the marketing of agricultural products by farmers directly to consumers and restaurants.</w:t>
      </w:r>
      <w:r w:rsidR="00EF30A2">
        <w:rPr>
          <w:rStyle w:val="InitialStyle"/>
          <w:sz w:val="22"/>
          <w:szCs w:val="22"/>
        </w:rPr>
        <w:t xml:space="preserve"> </w:t>
      </w:r>
      <w:r w:rsidRPr="00EF30A2">
        <w:rPr>
          <w:rStyle w:val="InitialStyle"/>
          <w:sz w:val="22"/>
          <w:szCs w:val="22"/>
        </w:rPr>
        <w:t>“Direct marketing” includes, but is not limited to: farmers’ markets, farms selling produce picked by the consumer, roadside farm stands, farms selling shares of an anticipated harvest and catalog sales.</w:t>
      </w:r>
    </w:p>
    <w:p w14:paraId="77849E17"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35B1DCD4" w14:textId="77777777" w:rsidR="00705881" w:rsidRPr="00EF30A2" w:rsidRDefault="00705881" w:rsidP="00323C19">
      <w:pPr>
        <w:pStyle w:val="DefaultText"/>
        <w:numPr>
          <w:ilvl w:val="0"/>
          <w:numId w:val="24"/>
        </w:numPr>
        <w:tabs>
          <w:tab w:val="clear" w:pos="1080"/>
          <w:tab w:val="left" w:pos="720"/>
          <w:tab w:val="left" w:pos="1440"/>
          <w:tab w:val="left" w:pos="2160"/>
          <w:tab w:val="left" w:pos="2880"/>
          <w:tab w:val="left" w:pos="3600"/>
          <w:tab w:val="left" w:pos="4320"/>
        </w:tabs>
        <w:ind w:left="1440" w:hanging="720"/>
        <w:rPr>
          <w:rStyle w:val="InitialStyle"/>
          <w:sz w:val="22"/>
          <w:szCs w:val="22"/>
        </w:rPr>
      </w:pPr>
      <w:r w:rsidRPr="00323C19">
        <w:rPr>
          <w:rStyle w:val="InitialStyle"/>
          <w:b/>
          <w:sz w:val="22"/>
          <w:szCs w:val="22"/>
        </w:rPr>
        <w:t>Emerging</w:t>
      </w:r>
      <w:r w:rsidRPr="00EF30A2">
        <w:rPr>
          <w:rStyle w:val="InitialStyle"/>
          <w:sz w:val="22"/>
          <w:szCs w:val="22"/>
        </w:rPr>
        <w:t>:</w:t>
      </w:r>
      <w:r w:rsidR="00EF30A2">
        <w:rPr>
          <w:rStyle w:val="InitialStyle"/>
          <w:sz w:val="22"/>
          <w:szCs w:val="22"/>
        </w:rPr>
        <w:t xml:space="preserve"> </w:t>
      </w:r>
      <w:r w:rsidRPr="00EF30A2">
        <w:rPr>
          <w:rStyle w:val="InitialStyle"/>
          <w:sz w:val="22"/>
          <w:szCs w:val="22"/>
        </w:rPr>
        <w:t>The term "emerging" shall mean an industry which the Commissioner determines is new to the State at the time of application, or which, although not new to the State, has the potential, as determined by the Commissioner, to increase its production within the State by more than 30% over the 5 year period following application.</w:t>
      </w:r>
      <w:r w:rsidR="00EF30A2">
        <w:rPr>
          <w:rStyle w:val="InitialStyle"/>
          <w:sz w:val="22"/>
          <w:szCs w:val="22"/>
        </w:rPr>
        <w:t xml:space="preserve"> </w:t>
      </w:r>
      <w:r w:rsidRPr="00EF30A2">
        <w:rPr>
          <w:rStyle w:val="InitialStyle"/>
          <w:sz w:val="22"/>
          <w:szCs w:val="22"/>
        </w:rPr>
        <w:t>The applicant shall provide, at the request of the Commissioner, information demonstrating that the applicant's industry is emerging.</w:t>
      </w:r>
    </w:p>
    <w:p w14:paraId="03719041"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36B7BBEB" w14:textId="77777777" w:rsidR="00705881" w:rsidRPr="00EF30A2" w:rsidRDefault="00705881" w:rsidP="00323C19">
      <w:pPr>
        <w:pStyle w:val="DefaultText"/>
        <w:numPr>
          <w:ilvl w:val="0"/>
          <w:numId w:val="24"/>
        </w:numPr>
        <w:tabs>
          <w:tab w:val="clear" w:pos="1080"/>
          <w:tab w:val="left" w:pos="720"/>
          <w:tab w:val="left" w:pos="1440"/>
          <w:tab w:val="left" w:pos="2160"/>
          <w:tab w:val="left" w:pos="2880"/>
          <w:tab w:val="left" w:pos="3600"/>
          <w:tab w:val="left" w:pos="4320"/>
        </w:tabs>
        <w:ind w:left="1440" w:hanging="720"/>
        <w:rPr>
          <w:rStyle w:val="InitialStyle"/>
          <w:sz w:val="22"/>
          <w:szCs w:val="22"/>
        </w:rPr>
      </w:pPr>
      <w:r w:rsidRPr="00323C19">
        <w:rPr>
          <w:rStyle w:val="InitialStyle"/>
          <w:b/>
          <w:sz w:val="22"/>
          <w:szCs w:val="22"/>
        </w:rPr>
        <w:t>Fair Market Value</w:t>
      </w:r>
      <w:r w:rsidRPr="00EF30A2">
        <w:rPr>
          <w:rStyle w:val="InitialStyle"/>
          <w:sz w:val="22"/>
          <w:szCs w:val="22"/>
        </w:rPr>
        <w:t>:</w:t>
      </w:r>
      <w:r w:rsidR="00EF30A2">
        <w:rPr>
          <w:rStyle w:val="InitialStyle"/>
          <w:sz w:val="22"/>
          <w:szCs w:val="22"/>
        </w:rPr>
        <w:t xml:space="preserve"> </w:t>
      </w:r>
      <w:r w:rsidRPr="00EF30A2">
        <w:rPr>
          <w:rStyle w:val="InitialStyle"/>
          <w:sz w:val="22"/>
          <w:szCs w:val="22"/>
        </w:rPr>
        <w:t>The term "fair market value" shall mean the value of property as determined by a written appraisal, with a certificate signed by the appraiser, or by other method approved by the Commissioner.</w:t>
      </w:r>
    </w:p>
    <w:p w14:paraId="41B109F3"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3FD7987A" w14:textId="77777777" w:rsidR="00705881" w:rsidRPr="00EF30A2" w:rsidRDefault="00705881" w:rsidP="00307C00">
      <w:pPr>
        <w:pStyle w:val="DefaultText"/>
        <w:numPr>
          <w:ilvl w:val="0"/>
          <w:numId w:val="24"/>
        </w:numPr>
        <w:tabs>
          <w:tab w:val="clear" w:pos="1080"/>
          <w:tab w:val="left" w:pos="720"/>
          <w:tab w:val="left" w:pos="1440"/>
          <w:tab w:val="left" w:pos="2160"/>
          <w:tab w:val="left" w:pos="2880"/>
          <w:tab w:val="left" w:pos="3600"/>
          <w:tab w:val="left" w:pos="4320"/>
        </w:tabs>
        <w:ind w:left="1440" w:right="-90" w:hanging="720"/>
        <w:rPr>
          <w:rStyle w:val="InitialStyle"/>
          <w:sz w:val="22"/>
          <w:szCs w:val="22"/>
        </w:rPr>
      </w:pPr>
      <w:r w:rsidRPr="00323C19">
        <w:rPr>
          <w:rStyle w:val="InitialStyle"/>
          <w:b/>
          <w:sz w:val="22"/>
          <w:szCs w:val="22"/>
        </w:rPr>
        <w:t>Industry</w:t>
      </w:r>
      <w:r w:rsidRPr="00EF30A2">
        <w:rPr>
          <w:rStyle w:val="InitialStyle"/>
          <w:sz w:val="22"/>
          <w:szCs w:val="22"/>
        </w:rPr>
        <w:t>:</w:t>
      </w:r>
      <w:r w:rsidR="00EF30A2">
        <w:rPr>
          <w:rStyle w:val="InitialStyle"/>
          <w:sz w:val="22"/>
          <w:szCs w:val="22"/>
        </w:rPr>
        <w:t xml:space="preserve"> </w:t>
      </w:r>
      <w:r w:rsidRPr="00EF30A2">
        <w:rPr>
          <w:rStyle w:val="InitialStyle"/>
          <w:sz w:val="22"/>
          <w:szCs w:val="22"/>
        </w:rPr>
        <w:t>The term "industry" shall mean any line of business involving agriculture, which the Commissioner determines uses the same raw material for its product.</w:t>
      </w:r>
      <w:r w:rsidR="00EF30A2">
        <w:rPr>
          <w:rStyle w:val="InitialStyle"/>
          <w:sz w:val="22"/>
          <w:szCs w:val="22"/>
        </w:rPr>
        <w:t xml:space="preserve"> </w:t>
      </w:r>
      <w:r w:rsidRPr="00EF30A2">
        <w:rPr>
          <w:rStyle w:val="InitialStyle"/>
          <w:sz w:val="22"/>
          <w:szCs w:val="22"/>
        </w:rPr>
        <w:t>When applied to products derived from plants, it shall be determined by plant type, e.g., corn, potato, cranberry, blueberry, regardless of the form which the product takes.</w:t>
      </w:r>
      <w:r w:rsidR="00EF30A2">
        <w:rPr>
          <w:rStyle w:val="InitialStyle"/>
          <w:sz w:val="22"/>
          <w:szCs w:val="22"/>
        </w:rPr>
        <w:t xml:space="preserve"> </w:t>
      </w:r>
      <w:r w:rsidRPr="00EF30A2">
        <w:rPr>
          <w:rStyle w:val="InitialStyle"/>
          <w:sz w:val="22"/>
          <w:szCs w:val="22"/>
        </w:rPr>
        <w:t>When applied to products derived from animals, it shall be determined by the aspect of the animal used to make the product, e.g., milk, meat, coat.</w:t>
      </w:r>
      <w:r w:rsidR="00EF30A2">
        <w:rPr>
          <w:rStyle w:val="InitialStyle"/>
          <w:sz w:val="22"/>
          <w:szCs w:val="22"/>
        </w:rPr>
        <w:t xml:space="preserve"> </w:t>
      </w:r>
      <w:r w:rsidRPr="00EF30A2">
        <w:rPr>
          <w:rStyle w:val="InitialStyle"/>
          <w:sz w:val="22"/>
          <w:szCs w:val="22"/>
        </w:rPr>
        <w:t>The industry a particular agricultural enterprise is engaged in shall be determined by the project for which the loan is sought.</w:t>
      </w:r>
    </w:p>
    <w:p w14:paraId="4D015B0F" w14:textId="77777777" w:rsidR="00EF30A2" w:rsidRDefault="00EF30A2" w:rsidP="00B502CC">
      <w:pPr>
        <w:pStyle w:val="DefaultText"/>
        <w:tabs>
          <w:tab w:val="left" w:pos="720"/>
          <w:tab w:val="left" w:pos="1440"/>
          <w:tab w:val="left" w:pos="2160"/>
          <w:tab w:val="left" w:pos="2880"/>
          <w:tab w:val="left" w:pos="3600"/>
          <w:tab w:val="left" w:pos="4320"/>
        </w:tabs>
        <w:rPr>
          <w:rStyle w:val="InitialStyle"/>
          <w:sz w:val="22"/>
          <w:szCs w:val="22"/>
        </w:rPr>
      </w:pPr>
    </w:p>
    <w:p w14:paraId="480F2704" w14:textId="77777777" w:rsidR="00705881" w:rsidRPr="00EF30A2" w:rsidRDefault="00705881" w:rsidP="00323C19">
      <w:pPr>
        <w:pStyle w:val="DefaultText"/>
        <w:numPr>
          <w:ilvl w:val="0"/>
          <w:numId w:val="24"/>
        </w:numPr>
        <w:tabs>
          <w:tab w:val="clear" w:pos="1080"/>
          <w:tab w:val="left" w:pos="720"/>
          <w:tab w:val="left" w:pos="1440"/>
          <w:tab w:val="left" w:pos="2160"/>
          <w:tab w:val="left" w:pos="2880"/>
          <w:tab w:val="left" w:pos="3600"/>
          <w:tab w:val="left" w:pos="4320"/>
        </w:tabs>
        <w:ind w:left="1440" w:hanging="720"/>
        <w:rPr>
          <w:rStyle w:val="InitialStyle"/>
          <w:sz w:val="22"/>
          <w:szCs w:val="22"/>
        </w:rPr>
      </w:pPr>
      <w:r w:rsidRPr="00323C19">
        <w:rPr>
          <w:rStyle w:val="InitialStyle"/>
          <w:b/>
          <w:sz w:val="22"/>
          <w:szCs w:val="22"/>
        </w:rPr>
        <w:t>New and Innovative</w:t>
      </w:r>
      <w:r w:rsidRPr="00EF30A2">
        <w:rPr>
          <w:rStyle w:val="InitialStyle"/>
          <w:sz w:val="22"/>
          <w:szCs w:val="22"/>
        </w:rPr>
        <w:t>:</w:t>
      </w:r>
      <w:r w:rsidR="00EF30A2">
        <w:rPr>
          <w:rStyle w:val="InitialStyle"/>
          <w:sz w:val="22"/>
          <w:szCs w:val="22"/>
        </w:rPr>
        <w:t xml:space="preserve"> </w:t>
      </w:r>
      <w:r w:rsidRPr="00EF30A2">
        <w:rPr>
          <w:rStyle w:val="InitialStyle"/>
          <w:sz w:val="22"/>
          <w:szCs w:val="22"/>
        </w:rPr>
        <w:t xml:space="preserve">The term "new and innovative," shall mean a method, process, machine or structure not previously developed, or if previously developed, not commonly utilized for the support of agricultural production and marketing in </w:t>
      </w:r>
      <w:smartTag w:uri="urn:schemas-microsoft-com:office:smarttags" w:element="place">
        <w:smartTag w:uri="urn:schemas-microsoft-com:office:smarttags" w:element="State">
          <w:r w:rsidRPr="00EF30A2">
            <w:rPr>
              <w:rStyle w:val="InitialStyle"/>
              <w:sz w:val="22"/>
              <w:szCs w:val="22"/>
            </w:rPr>
            <w:t>Maine</w:t>
          </w:r>
        </w:smartTag>
      </w:smartTag>
      <w:r w:rsidRPr="00EF30A2">
        <w:rPr>
          <w:rStyle w:val="InitialStyle"/>
          <w:sz w:val="22"/>
          <w:szCs w:val="22"/>
        </w:rPr>
        <w:t>.</w:t>
      </w:r>
    </w:p>
    <w:p w14:paraId="085892C2"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4902C8D5" w14:textId="77777777" w:rsidR="00EF30A2" w:rsidRDefault="00705881" w:rsidP="00323C19">
      <w:pPr>
        <w:pStyle w:val="DefaultText"/>
        <w:numPr>
          <w:ilvl w:val="0"/>
          <w:numId w:val="24"/>
        </w:numPr>
        <w:tabs>
          <w:tab w:val="clear" w:pos="1080"/>
          <w:tab w:val="left" w:pos="720"/>
          <w:tab w:val="left" w:pos="1440"/>
          <w:tab w:val="left" w:pos="2160"/>
          <w:tab w:val="left" w:pos="2880"/>
          <w:tab w:val="left" w:pos="3600"/>
          <w:tab w:val="left" w:pos="4320"/>
        </w:tabs>
        <w:ind w:left="1440" w:hanging="720"/>
        <w:rPr>
          <w:rStyle w:val="InitialStyle"/>
          <w:sz w:val="22"/>
          <w:szCs w:val="22"/>
        </w:rPr>
      </w:pPr>
      <w:r w:rsidRPr="00323C19">
        <w:rPr>
          <w:rStyle w:val="InitialStyle"/>
          <w:b/>
          <w:sz w:val="22"/>
          <w:szCs w:val="22"/>
        </w:rPr>
        <w:t>Prime Rate</w:t>
      </w:r>
      <w:r w:rsidRPr="00EF30A2">
        <w:rPr>
          <w:rStyle w:val="InitialStyle"/>
          <w:sz w:val="22"/>
          <w:szCs w:val="22"/>
        </w:rPr>
        <w:t>:</w:t>
      </w:r>
      <w:r w:rsidR="00EF30A2">
        <w:rPr>
          <w:rStyle w:val="InitialStyle"/>
          <w:sz w:val="22"/>
          <w:szCs w:val="22"/>
        </w:rPr>
        <w:t xml:space="preserve"> </w:t>
      </w:r>
      <w:r w:rsidRPr="00EF30A2">
        <w:rPr>
          <w:rStyle w:val="InitialStyle"/>
          <w:sz w:val="22"/>
          <w:szCs w:val="22"/>
        </w:rPr>
        <w:t xml:space="preserve">The term "Prime Rate" shall mean the highest prime rate as reported by the </w:t>
      </w:r>
      <w:r w:rsidRPr="00EF30A2">
        <w:rPr>
          <w:rStyle w:val="InitialStyle"/>
          <w:i/>
          <w:sz w:val="22"/>
          <w:szCs w:val="22"/>
        </w:rPr>
        <w:t>Wall Street Journal</w:t>
      </w:r>
      <w:r w:rsidRPr="00EF30A2">
        <w:rPr>
          <w:rStyle w:val="InitialStyle"/>
          <w:sz w:val="22"/>
          <w:szCs w:val="22"/>
        </w:rPr>
        <w:t>.</w:t>
      </w:r>
    </w:p>
    <w:p w14:paraId="0ADF819A"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3B7BABD7" w14:textId="77777777" w:rsidR="00705881" w:rsidRPr="00EF30A2" w:rsidRDefault="00705881" w:rsidP="00323C19">
      <w:pPr>
        <w:pStyle w:val="DefaultText"/>
        <w:numPr>
          <w:ilvl w:val="0"/>
          <w:numId w:val="24"/>
        </w:numPr>
        <w:tabs>
          <w:tab w:val="clear" w:pos="1080"/>
          <w:tab w:val="left" w:pos="720"/>
          <w:tab w:val="left" w:pos="1440"/>
          <w:tab w:val="left" w:pos="2160"/>
          <w:tab w:val="left" w:pos="2880"/>
          <w:tab w:val="left" w:pos="3600"/>
          <w:tab w:val="left" w:pos="4320"/>
        </w:tabs>
        <w:ind w:left="1440" w:hanging="720"/>
        <w:rPr>
          <w:rStyle w:val="InitialStyle"/>
          <w:sz w:val="22"/>
          <w:szCs w:val="22"/>
        </w:rPr>
      </w:pPr>
      <w:r w:rsidRPr="00323C19">
        <w:rPr>
          <w:rStyle w:val="InitialStyle"/>
          <w:b/>
          <w:sz w:val="22"/>
          <w:szCs w:val="22"/>
        </w:rPr>
        <w:t>Private Funds</w:t>
      </w:r>
      <w:r w:rsidRPr="00EF30A2">
        <w:rPr>
          <w:rStyle w:val="InitialStyle"/>
          <w:sz w:val="22"/>
          <w:szCs w:val="22"/>
        </w:rPr>
        <w:t>:</w:t>
      </w:r>
      <w:r w:rsidR="00EF30A2">
        <w:rPr>
          <w:rStyle w:val="InitialStyle"/>
          <w:sz w:val="22"/>
          <w:szCs w:val="22"/>
        </w:rPr>
        <w:t xml:space="preserve"> </w:t>
      </w:r>
      <w:r w:rsidRPr="00EF30A2">
        <w:rPr>
          <w:rStyle w:val="InitialStyle"/>
          <w:sz w:val="22"/>
          <w:szCs w:val="22"/>
        </w:rPr>
        <w:t>The term "private funds" shall mean equity in the form of cash and/or property of the applicant, including cash from loans subordinated to the AMLF loan secured by assets not related to the project, or the value of services</w:t>
      </w:r>
      <w:r w:rsidR="00691070" w:rsidRPr="00EF30A2">
        <w:rPr>
          <w:rStyle w:val="InitialStyle"/>
          <w:sz w:val="22"/>
          <w:szCs w:val="22"/>
        </w:rPr>
        <w:t xml:space="preserve"> </w:t>
      </w:r>
      <w:r w:rsidRPr="00EF30A2">
        <w:rPr>
          <w:rStyle w:val="InitialStyle"/>
          <w:sz w:val="22"/>
          <w:szCs w:val="22"/>
        </w:rPr>
        <w:t>to be contributed to the project by the applicant, as determined and to be approved in advance by the Department.</w:t>
      </w:r>
    </w:p>
    <w:p w14:paraId="127C281B"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401B54D9" w14:textId="77777777" w:rsidR="00705881" w:rsidRPr="00EF30A2" w:rsidRDefault="00705881" w:rsidP="00323C19">
      <w:pPr>
        <w:pStyle w:val="DefaultText"/>
        <w:numPr>
          <w:ilvl w:val="0"/>
          <w:numId w:val="24"/>
        </w:numPr>
        <w:tabs>
          <w:tab w:val="clear" w:pos="1080"/>
          <w:tab w:val="left" w:pos="720"/>
          <w:tab w:val="left" w:pos="1440"/>
          <w:tab w:val="left" w:pos="2160"/>
          <w:tab w:val="left" w:pos="2880"/>
          <w:tab w:val="left" w:pos="3600"/>
          <w:tab w:val="left" w:pos="4320"/>
        </w:tabs>
        <w:ind w:left="1440" w:hanging="720"/>
        <w:rPr>
          <w:rStyle w:val="InitialStyle"/>
          <w:sz w:val="22"/>
          <w:szCs w:val="22"/>
        </w:rPr>
      </w:pPr>
      <w:r w:rsidRPr="00323C19">
        <w:rPr>
          <w:rStyle w:val="InitialStyle"/>
          <w:b/>
          <w:sz w:val="22"/>
          <w:szCs w:val="22"/>
        </w:rPr>
        <w:t>Processing</w:t>
      </w:r>
      <w:r w:rsidRPr="00EF30A2">
        <w:rPr>
          <w:rStyle w:val="InitialStyle"/>
          <w:sz w:val="22"/>
          <w:szCs w:val="22"/>
        </w:rPr>
        <w:t>:</w:t>
      </w:r>
      <w:r w:rsidR="00EF30A2">
        <w:rPr>
          <w:rStyle w:val="InitialStyle"/>
          <w:sz w:val="22"/>
          <w:szCs w:val="22"/>
        </w:rPr>
        <w:t xml:space="preserve"> </w:t>
      </w:r>
      <w:r w:rsidRPr="00EF30A2">
        <w:rPr>
          <w:rStyle w:val="InitialStyle"/>
          <w:sz w:val="22"/>
          <w:szCs w:val="22"/>
        </w:rPr>
        <w:t>The term "processing" shall mean changing the form of an agricultural product through the application of labor or materials or both.</w:t>
      </w:r>
    </w:p>
    <w:p w14:paraId="7392D5C8"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63204866" w14:textId="77777777" w:rsidR="00705881" w:rsidRPr="00EF30A2" w:rsidRDefault="00705881" w:rsidP="00323C19">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K.</w:t>
      </w:r>
      <w:r w:rsidRPr="00EF30A2">
        <w:rPr>
          <w:rStyle w:val="InitialStyle"/>
          <w:sz w:val="22"/>
          <w:szCs w:val="22"/>
        </w:rPr>
        <w:tab/>
      </w:r>
      <w:r w:rsidRPr="00323C19">
        <w:rPr>
          <w:rStyle w:val="InitialStyle"/>
          <w:b/>
          <w:sz w:val="22"/>
          <w:szCs w:val="22"/>
        </w:rPr>
        <w:t>Project</w:t>
      </w:r>
      <w:r w:rsidRPr="00EF30A2">
        <w:rPr>
          <w:rStyle w:val="InitialStyle"/>
          <w:sz w:val="22"/>
          <w:szCs w:val="22"/>
        </w:rPr>
        <w:t>:</w:t>
      </w:r>
      <w:r w:rsidR="00EF30A2">
        <w:rPr>
          <w:rStyle w:val="InitialStyle"/>
          <w:sz w:val="22"/>
          <w:szCs w:val="22"/>
        </w:rPr>
        <w:t xml:space="preserve"> </w:t>
      </w:r>
      <w:r w:rsidRPr="00EF30A2">
        <w:rPr>
          <w:rStyle w:val="InitialStyle"/>
          <w:sz w:val="22"/>
          <w:szCs w:val="22"/>
        </w:rPr>
        <w:t>The term "project" shall mean the use to which the loan or grant proceeds are to be put, as approved by the Commissioner.</w:t>
      </w:r>
    </w:p>
    <w:p w14:paraId="68865CE0" w14:textId="77777777" w:rsidR="00705881" w:rsidRPr="00524C20" w:rsidRDefault="00323C19" w:rsidP="00524C20">
      <w:pPr>
        <w:pStyle w:val="Heading1"/>
        <w:rPr>
          <w:rStyle w:val="InitialStyle"/>
          <w:rFonts w:asciiTheme="majorHAnsi" w:hAnsiTheme="majorHAnsi"/>
          <w:sz w:val="22"/>
        </w:rPr>
      </w:pPr>
      <w:r>
        <w:rPr>
          <w:rStyle w:val="InitialStyle"/>
          <w:sz w:val="22"/>
          <w:szCs w:val="22"/>
        </w:rPr>
        <w:br w:type="page"/>
      </w:r>
      <w:r w:rsidR="00705881" w:rsidRPr="00524C20">
        <w:rPr>
          <w:rStyle w:val="InitialStyle"/>
          <w:rFonts w:asciiTheme="majorHAnsi" w:hAnsiTheme="majorHAnsi"/>
          <w:sz w:val="22"/>
        </w:rPr>
        <w:t>Section III.</w:t>
      </w:r>
      <w:r w:rsidR="00705881" w:rsidRPr="00524C20">
        <w:rPr>
          <w:rStyle w:val="InitialStyle"/>
          <w:rFonts w:asciiTheme="majorHAnsi" w:hAnsiTheme="majorHAnsi"/>
          <w:sz w:val="22"/>
        </w:rPr>
        <w:tab/>
        <w:t>Loan Program</w:t>
      </w:r>
    </w:p>
    <w:p w14:paraId="05A5E5D4"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86EB16F" w14:textId="77777777" w:rsidR="00705881" w:rsidRPr="00EF30A2" w:rsidRDefault="00705881" w:rsidP="00B502CC">
      <w:pPr>
        <w:pStyle w:val="DefaultText"/>
        <w:tabs>
          <w:tab w:val="left" w:pos="720"/>
          <w:tab w:val="left" w:pos="1440"/>
          <w:tab w:val="left" w:pos="2160"/>
          <w:tab w:val="left" w:pos="2880"/>
          <w:tab w:val="left" w:pos="3600"/>
          <w:tab w:val="left" w:pos="4320"/>
        </w:tabs>
        <w:ind w:firstLine="720"/>
        <w:rPr>
          <w:rStyle w:val="InitialStyle"/>
          <w:sz w:val="22"/>
          <w:szCs w:val="22"/>
        </w:rPr>
      </w:pPr>
      <w:r w:rsidRPr="00EF30A2">
        <w:rPr>
          <w:rStyle w:val="InitialStyle"/>
          <w:sz w:val="22"/>
          <w:szCs w:val="22"/>
        </w:rPr>
        <w:t>A.</w:t>
      </w:r>
      <w:r w:rsidRPr="00EF30A2">
        <w:rPr>
          <w:rStyle w:val="InitialStyle"/>
          <w:sz w:val="22"/>
          <w:szCs w:val="22"/>
        </w:rPr>
        <w:tab/>
      </w:r>
      <w:r w:rsidRPr="00323C19">
        <w:rPr>
          <w:rStyle w:val="InitialStyle"/>
          <w:b/>
          <w:sz w:val="22"/>
          <w:szCs w:val="22"/>
        </w:rPr>
        <w:t>Description and Purpose</w:t>
      </w:r>
    </w:p>
    <w:p w14:paraId="5999CABC"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C037F36"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The Loan Program is designed to help finance eligible projects, to be undertaken by applicants engaged in an agricultural enterprise.</w:t>
      </w:r>
    </w:p>
    <w:p w14:paraId="2D34308E"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6378DD4" w14:textId="77777777" w:rsidR="00705881" w:rsidRPr="00EF30A2" w:rsidRDefault="00705881" w:rsidP="00B502CC">
      <w:pPr>
        <w:pStyle w:val="DefaultText"/>
        <w:tabs>
          <w:tab w:val="left" w:pos="720"/>
          <w:tab w:val="left" w:pos="1440"/>
          <w:tab w:val="left" w:pos="2160"/>
          <w:tab w:val="left" w:pos="2880"/>
          <w:tab w:val="left" w:pos="3600"/>
          <w:tab w:val="left" w:pos="4320"/>
        </w:tabs>
        <w:ind w:firstLine="720"/>
        <w:rPr>
          <w:rStyle w:val="InitialStyle"/>
          <w:sz w:val="22"/>
          <w:szCs w:val="22"/>
        </w:rPr>
      </w:pPr>
      <w:r w:rsidRPr="00EF30A2">
        <w:rPr>
          <w:rStyle w:val="InitialStyle"/>
          <w:sz w:val="22"/>
          <w:szCs w:val="22"/>
        </w:rPr>
        <w:t>B.</w:t>
      </w:r>
      <w:r w:rsidRPr="00EF30A2">
        <w:rPr>
          <w:rStyle w:val="InitialStyle"/>
          <w:sz w:val="22"/>
          <w:szCs w:val="22"/>
        </w:rPr>
        <w:tab/>
      </w:r>
      <w:r w:rsidRPr="00323C19">
        <w:rPr>
          <w:rStyle w:val="InitialStyle"/>
          <w:b/>
          <w:sz w:val="22"/>
          <w:szCs w:val="22"/>
        </w:rPr>
        <w:t>Eligible Uses of Loan Proceeds</w:t>
      </w:r>
    </w:p>
    <w:p w14:paraId="5C48DA7A"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1F259B4" w14:textId="77777777" w:rsidR="00705881" w:rsidRPr="00EF30A2" w:rsidRDefault="00705881" w:rsidP="00307C00">
      <w:pPr>
        <w:pStyle w:val="DefaultText"/>
        <w:tabs>
          <w:tab w:val="left" w:pos="720"/>
          <w:tab w:val="left" w:pos="1440"/>
          <w:tab w:val="left" w:pos="2160"/>
          <w:tab w:val="left" w:pos="2880"/>
          <w:tab w:val="left" w:pos="3600"/>
          <w:tab w:val="left" w:pos="4320"/>
        </w:tabs>
        <w:ind w:left="2160" w:right="-180" w:hanging="720"/>
        <w:rPr>
          <w:rStyle w:val="InitialStyle"/>
          <w:sz w:val="22"/>
          <w:szCs w:val="22"/>
        </w:rPr>
      </w:pPr>
      <w:r w:rsidRPr="00EF30A2">
        <w:rPr>
          <w:rStyle w:val="InitialStyle"/>
          <w:sz w:val="22"/>
          <w:szCs w:val="22"/>
        </w:rPr>
        <w:t>1.</w:t>
      </w:r>
      <w:r w:rsidR="00EF30A2">
        <w:rPr>
          <w:rStyle w:val="InitialStyle"/>
          <w:sz w:val="22"/>
          <w:szCs w:val="22"/>
        </w:rPr>
        <w:tab/>
      </w:r>
      <w:r w:rsidRPr="00EF30A2">
        <w:rPr>
          <w:rStyle w:val="InitialStyle"/>
          <w:sz w:val="22"/>
          <w:szCs w:val="22"/>
        </w:rPr>
        <w:t xml:space="preserve">Proceeds may be used for the design, construction or improvement of commodity and storage buildings and packing and marketing facilities; or for the purchase, construction, or renovation </w:t>
      </w:r>
      <w:r w:rsidR="00691070" w:rsidRPr="00EF30A2">
        <w:rPr>
          <w:rStyle w:val="InitialStyle"/>
          <w:sz w:val="22"/>
          <w:szCs w:val="22"/>
        </w:rPr>
        <w:t>i</w:t>
      </w:r>
      <w:r w:rsidRPr="00EF30A2">
        <w:rPr>
          <w:rStyle w:val="InitialStyle"/>
          <w:sz w:val="22"/>
          <w:szCs w:val="22"/>
        </w:rPr>
        <w:t>f buildings, equipment, docks, wharves, piers, or vessels, located in the State of Maine and used in connection with an agricultural enterprise;</w:t>
      </w:r>
      <w:r w:rsidR="00EF30A2">
        <w:rPr>
          <w:rStyle w:val="InitialStyle"/>
          <w:sz w:val="22"/>
          <w:szCs w:val="22"/>
        </w:rPr>
        <w:t xml:space="preserve"> </w:t>
      </w:r>
      <w:r w:rsidRPr="00EF30A2">
        <w:rPr>
          <w:rStyle w:val="InitialStyle"/>
          <w:sz w:val="22"/>
          <w:szCs w:val="22"/>
        </w:rPr>
        <w:t>or</w:t>
      </w:r>
      <w:r w:rsidR="00691070" w:rsidRPr="00EF30A2">
        <w:rPr>
          <w:rStyle w:val="InitialStyle"/>
          <w:sz w:val="22"/>
          <w:szCs w:val="22"/>
        </w:rPr>
        <w:t xml:space="preserve"> </w:t>
      </w:r>
      <w:r w:rsidRPr="00EF30A2">
        <w:rPr>
          <w:rStyle w:val="InitialStyle"/>
          <w:sz w:val="22"/>
          <w:szCs w:val="22"/>
        </w:rPr>
        <w:t>for the purchase of land (a) in connection with development of new cranberry acreage;</w:t>
      </w:r>
      <w:r w:rsidR="00EF30A2">
        <w:rPr>
          <w:rStyle w:val="InitialStyle"/>
          <w:sz w:val="22"/>
          <w:szCs w:val="22"/>
        </w:rPr>
        <w:t xml:space="preserve"> </w:t>
      </w:r>
      <w:r w:rsidRPr="00EF30A2">
        <w:rPr>
          <w:rStyle w:val="InitialStyle"/>
          <w:sz w:val="22"/>
          <w:szCs w:val="22"/>
        </w:rPr>
        <w:t>(b) for irrigation reservoirs or to provide direct access to water for irrigation;</w:t>
      </w:r>
      <w:r w:rsidR="00EF30A2">
        <w:rPr>
          <w:rStyle w:val="InitialStyle"/>
          <w:sz w:val="22"/>
          <w:szCs w:val="22"/>
        </w:rPr>
        <w:t xml:space="preserve"> </w:t>
      </w:r>
      <w:r w:rsidRPr="00EF30A2">
        <w:rPr>
          <w:rStyle w:val="InitialStyle"/>
          <w:sz w:val="22"/>
          <w:szCs w:val="22"/>
        </w:rPr>
        <w:t>(c) necessary for the start-up of a new agricultural enterprise;</w:t>
      </w:r>
      <w:r w:rsidR="00EF30A2">
        <w:rPr>
          <w:rStyle w:val="InitialStyle"/>
          <w:sz w:val="22"/>
          <w:szCs w:val="22"/>
        </w:rPr>
        <w:t xml:space="preserve"> </w:t>
      </w:r>
      <w:r w:rsidRPr="00EF30A2">
        <w:rPr>
          <w:rStyle w:val="InitialStyle"/>
          <w:sz w:val="22"/>
          <w:szCs w:val="22"/>
        </w:rPr>
        <w:t>or, (d) for the expansion of an existing agricultural enterprise when the land acquisition is necessary to comply with land use regulations); or for improvements to pastureland including seeding and actions to promote rotational grazing</w:t>
      </w:r>
      <w:r w:rsidR="00323C19">
        <w:rPr>
          <w:rStyle w:val="InitialStyle"/>
          <w:sz w:val="22"/>
          <w:szCs w:val="22"/>
        </w:rPr>
        <w:t>.</w:t>
      </w:r>
    </w:p>
    <w:p w14:paraId="796830FE"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2160"/>
        <w:rPr>
          <w:rStyle w:val="InitialStyle"/>
          <w:sz w:val="22"/>
          <w:szCs w:val="22"/>
        </w:rPr>
      </w:pPr>
    </w:p>
    <w:p w14:paraId="2D2C81FA"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sz w:val="22"/>
          <w:szCs w:val="22"/>
        </w:rPr>
      </w:pPr>
      <w:r w:rsidRPr="00EF30A2">
        <w:rPr>
          <w:sz w:val="22"/>
          <w:szCs w:val="22"/>
        </w:rPr>
        <w:t>2</w:t>
      </w:r>
      <w:r w:rsidR="00A83474">
        <w:rPr>
          <w:sz w:val="22"/>
          <w:szCs w:val="22"/>
        </w:rPr>
        <w:t>.</w:t>
      </w:r>
      <w:r w:rsidRPr="00EF30A2">
        <w:rPr>
          <w:sz w:val="22"/>
          <w:szCs w:val="22"/>
        </w:rPr>
        <w:tab/>
        <w:t>Proceeds of loans may be used to pay or reimburse the cost of developing a business plan when related to an AMLF Loan Application, and the following conditions as well as the conditions of Section III(E)(9) are met:</w:t>
      </w:r>
    </w:p>
    <w:p w14:paraId="1F83177C" w14:textId="77777777" w:rsidR="00EF30A2" w:rsidRDefault="00EF30A2" w:rsidP="00B502CC">
      <w:pPr>
        <w:pStyle w:val="DefaultText"/>
        <w:tabs>
          <w:tab w:val="left" w:pos="720"/>
          <w:tab w:val="left" w:pos="1440"/>
          <w:tab w:val="left" w:pos="2160"/>
          <w:tab w:val="left" w:pos="2880"/>
          <w:tab w:val="left" w:pos="3600"/>
          <w:tab w:val="left" w:pos="4320"/>
        </w:tabs>
        <w:rPr>
          <w:rStyle w:val="InitialStyle"/>
          <w:sz w:val="22"/>
          <w:szCs w:val="22"/>
        </w:rPr>
      </w:pPr>
    </w:p>
    <w:p w14:paraId="0328A45A" w14:textId="77777777" w:rsidR="00705881" w:rsidRPr="00EF30A2" w:rsidRDefault="00690E42" w:rsidP="00690E42">
      <w:pPr>
        <w:pStyle w:val="DefaultText"/>
        <w:tabs>
          <w:tab w:val="left" w:pos="720"/>
          <w:tab w:val="left" w:pos="1440"/>
          <w:tab w:val="left" w:pos="2160"/>
          <w:tab w:val="left" w:pos="2880"/>
          <w:tab w:val="left" w:pos="3600"/>
          <w:tab w:val="left" w:pos="4320"/>
        </w:tabs>
        <w:ind w:left="2880" w:hanging="720"/>
        <w:rPr>
          <w:rStyle w:val="InitialStyle"/>
          <w:sz w:val="22"/>
          <w:szCs w:val="22"/>
        </w:rPr>
      </w:pPr>
      <w:r>
        <w:rPr>
          <w:rStyle w:val="InitialStyle"/>
          <w:sz w:val="22"/>
          <w:szCs w:val="22"/>
        </w:rPr>
        <w:t>a.</w:t>
      </w:r>
      <w:r>
        <w:rPr>
          <w:rStyle w:val="InitialStyle"/>
          <w:sz w:val="22"/>
          <w:szCs w:val="22"/>
        </w:rPr>
        <w:tab/>
      </w:r>
      <w:r w:rsidR="00705881" w:rsidRPr="00EF30A2">
        <w:rPr>
          <w:rStyle w:val="InitialStyle"/>
          <w:sz w:val="22"/>
          <w:szCs w:val="22"/>
        </w:rPr>
        <w:t xml:space="preserve">The project is eligible for a loan under the provisions of 7 MRSA, section 434, </w:t>
      </w:r>
      <w:r w:rsidR="00705881" w:rsidRPr="00323C19">
        <w:rPr>
          <w:rStyle w:val="InitialStyle"/>
          <w:i/>
          <w:sz w:val="22"/>
          <w:szCs w:val="22"/>
        </w:rPr>
        <w:t>et seq</w:t>
      </w:r>
      <w:r w:rsidR="00705881" w:rsidRPr="00EF30A2">
        <w:rPr>
          <w:rStyle w:val="InitialStyle"/>
          <w:sz w:val="22"/>
          <w:szCs w:val="22"/>
        </w:rPr>
        <w:t>. and 10 MRSA, section 1023-J;</w:t>
      </w:r>
    </w:p>
    <w:p w14:paraId="4935BBEE" w14:textId="77777777" w:rsidR="00705881" w:rsidRPr="00EF30A2" w:rsidRDefault="00705881" w:rsidP="00690E42">
      <w:pPr>
        <w:pStyle w:val="DefaultText"/>
        <w:tabs>
          <w:tab w:val="left" w:pos="720"/>
          <w:tab w:val="left" w:pos="1440"/>
          <w:tab w:val="left" w:pos="2160"/>
          <w:tab w:val="left" w:pos="2880"/>
          <w:tab w:val="left" w:pos="3600"/>
          <w:tab w:val="left" w:pos="4320"/>
        </w:tabs>
        <w:ind w:left="2880" w:hanging="720"/>
        <w:rPr>
          <w:rStyle w:val="InitialStyle"/>
          <w:sz w:val="22"/>
          <w:szCs w:val="22"/>
        </w:rPr>
      </w:pPr>
    </w:p>
    <w:p w14:paraId="2D776BE3" w14:textId="77777777" w:rsidR="00705881" w:rsidRPr="00EF30A2" w:rsidRDefault="00690E42" w:rsidP="00690E42">
      <w:pPr>
        <w:pStyle w:val="DefaultText"/>
        <w:tabs>
          <w:tab w:val="left" w:pos="720"/>
          <w:tab w:val="left" w:pos="1440"/>
          <w:tab w:val="left" w:pos="2160"/>
          <w:tab w:val="left" w:pos="2880"/>
          <w:tab w:val="left" w:pos="3600"/>
          <w:tab w:val="left" w:pos="4320"/>
        </w:tabs>
        <w:ind w:left="2880" w:hanging="720"/>
        <w:rPr>
          <w:rStyle w:val="InitialStyle"/>
          <w:sz w:val="22"/>
          <w:szCs w:val="22"/>
        </w:rPr>
      </w:pPr>
      <w:r>
        <w:rPr>
          <w:rStyle w:val="InitialStyle"/>
          <w:sz w:val="22"/>
          <w:szCs w:val="22"/>
        </w:rPr>
        <w:t>b.</w:t>
      </w:r>
      <w:r>
        <w:rPr>
          <w:rStyle w:val="InitialStyle"/>
          <w:sz w:val="22"/>
          <w:szCs w:val="22"/>
        </w:rPr>
        <w:tab/>
      </w:r>
      <w:r w:rsidR="00705881" w:rsidRPr="00EF30A2">
        <w:rPr>
          <w:rStyle w:val="InitialStyle"/>
          <w:sz w:val="22"/>
          <w:szCs w:val="22"/>
        </w:rPr>
        <w:t>The application does not include a business plan for the project or the business plan is deemed inadequate by the commissioner;</w:t>
      </w:r>
      <w:r w:rsidR="00EF30A2">
        <w:rPr>
          <w:rStyle w:val="InitialStyle"/>
          <w:sz w:val="22"/>
          <w:szCs w:val="22"/>
        </w:rPr>
        <w:t xml:space="preserve"> </w:t>
      </w:r>
      <w:r w:rsidR="00705881" w:rsidRPr="00EF30A2">
        <w:rPr>
          <w:rStyle w:val="InitialStyle"/>
          <w:sz w:val="22"/>
          <w:szCs w:val="22"/>
        </w:rPr>
        <w:t>and,</w:t>
      </w:r>
    </w:p>
    <w:p w14:paraId="5972A673" w14:textId="77777777" w:rsidR="00705881" w:rsidRPr="00EF30A2" w:rsidRDefault="00705881" w:rsidP="00690E42">
      <w:pPr>
        <w:pStyle w:val="DefaultText"/>
        <w:tabs>
          <w:tab w:val="left" w:pos="720"/>
          <w:tab w:val="left" w:pos="1440"/>
          <w:tab w:val="left" w:pos="2160"/>
          <w:tab w:val="left" w:pos="2880"/>
          <w:tab w:val="left" w:pos="3600"/>
          <w:tab w:val="left" w:pos="4320"/>
        </w:tabs>
        <w:ind w:left="2880" w:hanging="720"/>
        <w:rPr>
          <w:rStyle w:val="InitialStyle"/>
          <w:sz w:val="22"/>
          <w:szCs w:val="22"/>
        </w:rPr>
      </w:pPr>
    </w:p>
    <w:p w14:paraId="1E687274" w14:textId="77777777" w:rsidR="00705881" w:rsidRPr="00EF30A2" w:rsidRDefault="00690E42" w:rsidP="00690E42">
      <w:pPr>
        <w:pStyle w:val="DefaultText"/>
        <w:tabs>
          <w:tab w:val="left" w:pos="720"/>
          <w:tab w:val="left" w:pos="1440"/>
          <w:tab w:val="left" w:pos="2160"/>
          <w:tab w:val="left" w:pos="2880"/>
          <w:tab w:val="left" w:pos="3600"/>
          <w:tab w:val="left" w:pos="4320"/>
        </w:tabs>
        <w:ind w:left="2880" w:hanging="720"/>
        <w:rPr>
          <w:rStyle w:val="InitialStyle"/>
          <w:sz w:val="22"/>
          <w:szCs w:val="22"/>
        </w:rPr>
      </w:pPr>
      <w:r>
        <w:rPr>
          <w:rStyle w:val="InitialStyle"/>
          <w:sz w:val="22"/>
          <w:szCs w:val="22"/>
        </w:rPr>
        <w:t>c.</w:t>
      </w:r>
      <w:r>
        <w:rPr>
          <w:rStyle w:val="InitialStyle"/>
          <w:sz w:val="22"/>
          <w:szCs w:val="22"/>
        </w:rPr>
        <w:tab/>
      </w:r>
      <w:r w:rsidR="00705881" w:rsidRPr="00EF30A2">
        <w:rPr>
          <w:rStyle w:val="InitialStyle"/>
          <w:sz w:val="22"/>
          <w:szCs w:val="22"/>
        </w:rPr>
        <w:t>The commissioner determines that the project as described in the application has merit.</w:t>
      </w:r>
    </w:p>
    <w:p w14:paraId="27FB9C77"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AAE5047"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r w:rsidRPr="00EF30A2">
        <w:rPr>
          <w:rStyle w:val="InitialStyle"/>
          <w:sz w:val="22"/>
          <w:szCs w:val="22"/>
        </w:rPr>
        <w:tab/>
        <w:t>C.</w:t>
      </w:r>
      <w:r w:rsidRPr="00EF30A2">
        <w:rPr>
          <w:rStyle w:val="InitialStyle"/>
          <w:sz w:val="22"/>
          <w:szCs w:val="22"/>
        </w:rPr>
        <w:tab/>
      </w:r>
      <w:r w:rsidRPr="00323C19">
        <w:rPr>
          <w:rStyle w:val="InitialStyle"/>
          <w:b/>
          <w:sz w:val="22"/>
          <w:szCs w:val="22"/>
        </w:rPr>
        <w:t>I</w:t>
      </w:r>
      <w:r w:rsidR="00323C19" w:rsidRPr="00323C19">
        <w:rPr>
          <w:rStyle w:val="InitialStyle"/>
          <w:b/>
          <w:sz w:val="22"/>
          <w:szCs w:val="22"/>
        </w:rPr>
        <w:t>neligible Uses of Loan Proceeds</w:t>
      </w:r>
    </w:p>
    <w:p w14:paraId="0C4AA5D6"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6C8C7E7"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Proceeds may not be used for working capital, or to finance or refinance projects commenced, costs incurred, or expenses paid prior to the date of the submission of a completed application (and such costs and expenses shall not be considered eligible project costs for determining the matching financing or private funds requirements of Sections III(E)(3) &amp; (4) However, such requirement may be waived for good cause, as determined by the Commissioner in his or her discretion, upon written request for a waiver made at the time of the submission of a</w:t>
      </w:r>
      <w:r w:rsidR="002F5F6D" w:rsidRPr="00EF30A2">
        <w:rPr>
          <w:rStyle w:val="InitialStyle"/>
          <w:sz w:val="22"/>
          <w:szCs w:val="22"/>
        </w:rPr>
        <w:t xml:space="preserve"> letter requesting eligibility determination</w:t>
      </w:r>
      <w:r w:rsidRPr="00EF30A2">
        <w:rPr>
          <w:rStyle w:val="InitialStyle"/>
          <w:sz w:val="22"/>
          <w:szCs w:val="22"/>
        </w:rPr>
        <w:t>. Any waiver, to be effective, must be in writing.</w:t>
      </w:r>
      <w:r w:rsidR="00EF30A2">
        <w:rPr>
          <w:rStyle w:val="InitialStyle"/>
          <w:sz w:val="22"/>
          <w:szCs w:val="22"/>
        </w:rPr>
        <w:t xml:space="preserve"> </w:t>
      </w:r>
      <w:r w:rsidRPr="00EF30A2">
        <w:rPr>
          <w:rStyle w:val="InitialStyle"/>
          <w:sz w:val="22"/>
          <w:szCs w:val="22"/>
        </w:rPr>
        <w:t xml:space="preserve">If a waiver is granted, the Commissioner, in his or her discretion, </w:t>
      </w:r>
      <w:r w:rsidR="00854B72" w:rsidRPr="00EF30A2">
        <w:rPr>
          <w:rStyle w:val="InitialStyle"/>
          <w:sz w:val="22"/>
          <w:szCs w:val="22"/>
        </w:rPr>
        <w:t>shall determine</w:t>
      </w:r>
      <w:r w:rsidRPr="00EF30A2">
        <w:rPr>
          <w:rStyle w:val="InitialStyle"/>
          <w:sz w:val="22"/>
          <w:szCs w:val="22"/>
        </w:rPr>
        <w:t xml:space="preserve"> which costs incurred or expenses paid prior to the written request for the waiver may be reimbursable to the owner </w:t>
      </w:r>
      <w:r w:rsidR="00854B72" w:rsidRPr="00EF30A2">
        <w:rPr>
          <w:rStyle w:val="InitialStyle"/>
          <w:sz w:val="22"/>
          <w:szCs w:val="22"/>
        </w:rPr>
        <w:t xml:space="preserve">from loan proceeds </w:t>
      </w:r>
      <w:r w:rsidRPr="00EF30A2">
        <w:rPr>
          <w:rStyle w:val="InitialStyle"/>
          <w:sz w:val="22"/>
          <w:szCs w:val="22"/>
        </w:rPr>
        <w:t xml:space="preserve">for costs incurred or expenses paid prior to the written request for the </w:t>
      </w:r>
      <w:r w:rsidR="001138DE" w:rsidRPr="00EF30A2">
        <w:rPr>
          <w:rStyle w:val="InitialStyle"/>
          <w:sz w:val="22"/>
          <w:szCs w:val="22"/>
        </w:rPr>
        <w:t>waiver</w:t>
      </w:r>
      <w:r w:rsidR="00323C19">
        <w:rPr>
          <w:rStyle w:val="InitialStyle"/>
          <w:sz w:val="22"/>
          <w:szCs w:val="22"/>
        </w:rPr>
        <w:t xml:space="preserve"> </w:t>
      </w:r>
      <w:r w:rsidR="00854B72" w:rsidRPr="00EF30A2">
        <w:rPr>
          <w:rStyle w:val="InitialStyle"/>
          <w:sz w:val="22"/>
          <w:szCs w:val="22"/>
        </w:rPr>
        <w:t>and if any s</w:t>
      </w:r>
      <w:r w:rsidR="001138DE" w:rsidRPr="00EF30A2">
        <w:rPr>
          <w:rStyle w:val="InitialStyle"/>
          <w:sz w:val="22"/>
          <w:szCs w:val="22"/>
        </w:rPr>
        <w:t>uch</w:t>
      </w:r>
      <w:r w:rsidRPr="00EF30A2">
        <w:rPr>
          <w:rStyle w:val="InitialStyle"/>
          <w:sz w:val="22"/>
          <w:szCs w:val="22"/>
        </w:rPr>
        <w:t xml:space="preserve"> costs and expenses may be considered eligible project costs for determining the matching financing or private funds requirements of Sections III (E)(3) &amp; (4).</w:t>
      </w:r>
      <w:r w:rsidR="00EF30A2">
        <w:rPr>
          <w:rStyle w:val="InitialStyle"/>
          <w:sz w:val="22"/>
          <w:szCs w:val="22"/>
        </w:rPr>
        <w:t xml:space="preserve"> </w:t>
      </w:r>
      <w:r w:rsidRPr="00EF30A2">
        <w:rPr>
          <w:rStyle w:val="InitialStyle"/>
          <w:sz w:val="22"/>
          <w:szCs w:val="22"/>
        </w:rPr>
        <w:t>Further, proceeds may not be used for projects, or for the refinancing or acquisition of projects, for which a loan from the Potato Marketing Improvement Fund (PMIF) was obtained, regardless of whether such PMIF loan was made to the applicant or a previous owner of the project, and regardless of whether or not the PMIF loan remains outstanding.</w:t>
      </w:r>
    </w:p>
    <w:p w14:paraId="7FA9B57E"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CA4950A"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D.</w:t>
      </w:r>
      <w:r w:rsidRPr="00EF30A2">
        <w:rPr>
          <w:rStyle w:val="InitialStyle"/>
          <w:sz w:val="22"/>
          <w:szCs w:val="22"/>
        </w:rPr>
        <w:tab/>
      </w:r>
      <w:r w:rsidRPr="00323C19">
        <w:rPr>
          <w:rStyle w:val="InitialStyle"/>
          <w:b/>
          <w:sz w:val="22"/>
          <w:szCs w:val="22"/>
        </w:rPr>
        <w:t>Special Provisions Applicable to Loans for Construction, Renovation, Additions and Remodelin</w:t>
      </w:r>
      <w:r w:rsidR="00323C19" w:rsidRPr="00323C19">
        <w:rPr>
          <w:rStyle w:val="InitialStyle"/>
          <w:b/>
          <w:sz w:val="22"/>
          <w:szCs w:val="22"/>
        </w:rPr>
        <w:t>g</w:t>
      </w:r>
    </w:p>
    <w:p w14:paraId="40F67A9F"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ACB055F" w14:textId="77777777" w:rsid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1.</w:t>
      </w:r>
      <w:r w:rsidRPr="00EF30A2">
        <w:rPr>
          <w:rStyle w:val="InitialStyle"/>
          <w:sz w:val="22"/>
          <w:szCs w:val="22"/>
        </w:rPr>
        <w:tab/>
        <w:t>Costs of construction may be an eligible use of loan proceeds, as set forth in Section III(B) above, and proceeds of AMLF loans may be used for interim financing during the construction of projects.</w:t>
      </w:r>
      <w:r w:rsidR="00EF30A2">
        <w:rPr>
          <w:rStyle w:val="InitialStyle"/>
          <w:sz w:val="22"/>
          <w:szCs w:val="22"/>
        </w:rPr>
        <w:t xml:space="preserve"> </w:t>
      </w:r>
      <w:r w:rsidR="00A26987" w:rsidRPr="00EF30A2">
        <w:rPr>
          <w:rStyle w:val="InitialStyle"/>
          <w:sz w:val="22"/>
          <w:szCs w:val="22"/>
        </w:rPr>
        <w:t>However, for AMLF loans involving construction, where any disbursement is made prior to project completion, the Borrower must comply with the then current construction lending procedures developed by the Department, which may include requirements for preconstruction budgets, interim invoices and lien waivers, project inspections, limits on numbers or amounts of disbursements, and other relevant terms and conditions.</w:t>
      </w:r>
    </w:p>
    <w:p w14:paraId="6999DEA8"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p>
    <w:p w14:paraId="4EFFC85E" w14:textId="77777777" w:rsidR="00705881" w:rsidRDefault="00705881" w:rsidP="00B502CC">
      <w:pPr>
        <w:tabs>
          <w:tab w:val="left" w:pos="720"/>
          <w:tab w:val="left" w:pos="1440"/>
          <w:tab w:val="left" w:pos="2160"/>
          <w:tab w:val="left" w:pos="2880"/>
          <w:tab w:val="left" w:pos="3600"/>
          <w:tab w:val="left" w:pos="4320"/>
        </w:tabs>
        <w:ind w:left="2160" w:hanging="2160"/>
        <w:rPr>
          <w:rStyle w:val="InitialStyle"/>
          <w:sz w:val="22"/>
          <w:szCs w:val="22"/>
        </w:rPr>
      </w:pPr>
      <w:r w:rsidRPr="00EF30A2">
        <w:rPr>
          <w:rFonts w:ascii="Times New Roman" w:hAnsi="Times New Roman"/>
          <w:sz w:val="22"/>
          <w:szCs w:val="22"/>
        </w:rPr>
        <w:tab/>
      </w:r>
      <w:r w:rsidRPr="00EF30A2">
        <w:rPr>
          <w:rFonts w:ascii="Times New Roman" w:hAnsi="Times New Roman"/>
          <w:sz w:val="22"/>
          <w:szCs w:val="22"/>
        </w:rPr>
        <w:tab/>
        <w:t>2.</w:t>
      </w:r>
      <w:r w:rsidRPr="00EF30A2">
        <w:rPr>
          <w:rFonts w:ascii="Times New Roman" w:hAnsi="Times New Roman"/>
          <w:sz w:val="22"/>
          <w:szCs w:val="22"/>
        </w:rPr>
        <w:tab/>
      </w:r>
      <w:r w:rsidRPr="00EF30A2">
        <w:rPr>
          <w:rStyle w:val="InitialStyle"/>
          <w:sz w:val="22"/>
          <w:szCs w:val="22"/>
        </w:rPr>
        <w:t xml:space="preserve">The project shall be considered complete when the Commissioner receives all invoices and waivers of </w:t>
      </w:r>
      <w:r w:rsidRPr="00EF30A2">
        <w:rPr>
          <w:rFonts w:ascii="Times New Roman" w:hAnsi="Times New Roman"/>
          <w:sz w:val="22"/>
          <w:szCs w:val="22"/>
        </w:rPr>
        <w:t>mechanics'</w:t>
      </w:r>
      <w:r w:rsidRPr="00EF30A2">
        <w:rPr>
          <w:rStyle w:val="InitialStyle"/>
          <w:sz w:val="22"/>
          <w:szCs w:val="22"/>
        </w:rPr>
        <w:t xml:space="preserve"> and materialmen's liens from all project contractors and suppliers.</w:t>
      </w:r>
      <w:r w:rsidR="00EF30A2">
        <w:rPr>
          <w:rStyle w:val="InitialStyle"/>
          <w:sz w:val="22"/>
          <w:szCs w:val="22"/>
        </w:rPr>
        <w:t xml:space="preserve"> </w:t>
      </w:r>
      <w:r w:rsidRPr="00EF30A2">
        <w:rPr>
          <w:rStyle w:val="InitialStyle"/>
          <w:sz w:val="22"/>
          <w:szCs w:val="22"/>
        </w:rPr>
        <w:t>The Commissioner may require inspection, certification and/or other evidence showing to his or her satisfaction that the project was completed in accordance with the plans and specifications approved with the application, prior to disbursing loan proceeds.</w:t>
      </w:r>
    </w:p>
    <w:p w14:paraId="45B6A939" w14:textId="77777777" w:rsidR="00323C19" w:rsidRPr="00EF30A2" w:rsidRDefault="00323C19" w:rsidP="00B502CC">
      <w:pPr>
        <w:tabs>
          <w:tab w:val="left" w:pos="720"/>
          <w:tab w:val="left" w:pos="1440"/>
          <w:tab w:val="left" w:pos="2160"/>
          <w:tab w:val="left" w:pos="2880"/>
          <w:tab w:val="left" w:pos="3600"/>
          <w:tab w:val="left" w:pos="4320"/>
        </w:tabs>
        <w:ind w:left="2160" w:hanging="2160"/>
        <w:rPr>
          <w:rStyle w:val="InitialStyle"/>
          <w:sz w:val="22"/>
          <w:szCs w:val="22"/>
        </w:rPr>
      </w:pPr>
    </w:p>
    <w:p w14:paraId="0B86B8D7" w14:textId="77777777" w:rsidR="00323C19" w:rsidRDefault="00323C19" w:rsidP="00323C19">
      <w:pPr>
        <w:pStyle w:val="DefaultText"/>
        <w:tabs>
          <w:tab w:val="left" w:pos="720"/>
          <w:tab w:val="left" w:pos="1440"/>
          <w:tab w:val="left" w:pos="2160"/>
          <w:tab w:val="left" w:pos="2880"/>
          <w:tab w:val="left" w:pos="3600"/>
        </w:tabs>
        <w:ind w:left="2160" w:hanging="720"/>
      </w:pPr>
      <w:r w:rsidRPr="00323C19">
        <w:rPr>
          <w:sz w:val="22"/>
          <w:szCs w:val="22"/>
        </w:rPr>
        <w:t>3.</w:t>
      </w:r>
      <w:r w:rsidRPr="00323C19">
        <w:rPr>
          <w:sz w:val="22"/>
          <w:szCs w:val="22"/>
        </w:rPr>
        <w:tab/>
        <w:t>The provisions of Sections III(D)(1) &amp; (2) will not apply to construction of projects involving agricultural enterprises which are engaged in commercial cranberry operations, provided, however, the Department may require interim lien waivers, inspection, verification or other evidence that the costs to be paid or reimbursed with loan proceeds have been incurred, are reasonable, and that the value of the Department’s collateral</w:t>
      </w:r>
      <w:r>
        <w:t xml:space="preserve"> is sufficient to support the interim disbursements.</w:t>
      </w:r>
    </w:p>
    <w:p w14:paraId="4A6DCE5F"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192EA2D" w14:textId="77777777" w:rsidR="00705881" w:rsidRPr="00EF30A2" w:rsidRDefault="00705881" w:rsidP="00B502CC">
      <w:pPr>
        <w:pStyle w:val="DefaultText"/>
        <w:tabs>
          <w:tab w:val="left" w:pos="720"/>
          <w:tab w:val="left" w:pos="1440"/>
          <w:tab w:val="left" w:pos="2160"/>
          <w:tab w:val="left" w:pos="2880"/>
          <w:tab w:val="left" w:pos="3600"/>
          <w:tab w:val="left" w:pos="4320"/>
        </w:tabs>
        <w:ind w:firstLine="720"/>
        <w:rPr>
          <w:rStyle w:val="InitialStyle"/>
          <w:sz w:val="22"/>
          <w:szCs w:val="22"/>
        </w:rPr>
      </w:pPr>
      <w:r w:rsidRPr="00EF30A2">
        <w:rPr>
          <w:rStyle w:val="InitialStyle"/>
          <w:sz w:val="22"/>
          <w:szCs w:val="22"/>
        </w:rPr>
        <w:t>E.</w:t>
      </w:r>
      <w:r w:rsidRPr="00EF30A2">
        <w:rPr>
          <w:rStyle w:val="InitialStyle"/>
          <w:sz w:val="22"/>
          <w:szCs w:val="22"/>
        </w:rPr>
        <w:tab/>
      </w:r>
      <w:r w:rsidRPr="00323C19">
        <w:rPr>
          <w:rStyle w:val="InitialStyle"/>
          <w:b/>
          <w:sz w:val="22"/>
          <w:szCs w:val="22"/>
        </w:rPr>
        <w:t xml:space="preserve">Loan </w:t>
      </w:r>
      <w:r w:rsidR="00323C19" w:rsidRPr="00323C19">
        <w:rPr>
          <w:rStyle w:val="InitialStyle"/>
          <w:b/>
          <w:sz w:val="22"/>
          <w:szCs w:val="22"/>
        </w:rPr>
        <w:t>Rates, Terms, Amounts, and Fees</w:t>
      </w:r>
    </w:p>
    <w:p w14:paraId="2C2EAE1F"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15DA92C9" w14:textId="77777777" w:rsid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1.</w:t>
      </w:r>
      <w:r w:rsidRPr="00EF30A2">
        <w:rPr>
          <w:rStyle w:val="InitialStyle"/>
          <w:sz w:val="22"/>
          <w:szCs w:val="22"/>
        </w:rPr>
        <w:tab/>
        <w:t>The interest rate charged shall be a fixed rate of 5%.</w:t>
      </w:r>
    </w:p>
    <w:p w14:paraId="7D3DF358"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CAD7E5D"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2.</w:t>
      </w:r>
      <w:r w:rsidRPr="00EF30A2">
        <w:rPr>
          <w:rStyle w:val="InitialStyle"/>
          <w:sz w:val="22"/>
          <w:szCs w:val="22"/>
        </w:rPr>
        <w:tab/>
        <w:t>The loan term shall not exceed 30 years and shall reflect the useful life of the assets being financed.</w:t>
      </w:r>
    </w:p>
    <w:p w14:paraId="36D5985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B412FCC"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3.</w:t>
      </w:r>
      <w:r w:rsidRPr="00EF30A2">
        <w:rPr>
          <w:rStyle w:val="InitialStyle"/>
          <w:sz w:val="22"/>
          <w:szCs w:val="22"/>
        </w:rPr>
        <w:tab/>
        <w:t>AMLF loan proceeds may be used to fund not more than 75% of total project costs, where the total project cost exceeds $100,000, and may be used to fund no more than 90% of total project costs where the total project cost is $100,000 or less.</w:t>
      </w:r>
      <w:r w:rsidR="00EF30A2">
        <w:rPr>
          <w:rStyle w:val="InitialStyle"/>
          <w:sz w:val="22"/>
          <w:szCs w:val="22"/>
        </w:rPr>
        <w:t xml:space="preserve"> </w:t>
      </w:r>
      <w:r w:rsidRPr="00EF30A2">
        <w:rPr>
          <w:rStyle w:val="InitialStyle"/>
          <w:sz w:val="22"/>
          <w:szCs w:val="22"/>
        </w:rPr>
        <w:t>Notwithstanding the foregoing, AMLF loan proceeds may not be used to fund more than 45% of the total project costs for potato storage, potato packing shed, potato packing equipment, or potato handling equipment projects</w:t>
      </w:r>
      <w:r w:rsidR="00185A6E" w:rsidRPr="00EF30A2">
        <w:rPr>
          <w:rStyle w:val="InitialStyle"/>
          <w:sz w:val="22"/>
          <w:szCs w:val="22"/>
        </w:rPr>
        <w:t>.</w:t>
      </w:r>
    </w:p>
    <w:p w14:paraId="4ED36CD1"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p>
    <w:p w14:paraId="20026140"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4.</w:t>
      </w:r>
      <w:r w:rsidRPr="00EF30A2">
        <w:rPr>
          <w:rStyle w:val="InitialStyle"/>
          <w:sz w:val="22"/>
          <w:szCs w:val="22"/>
        </w:rPr>
        <w:tab/>
        <w:t>No AMLF loan may be approved unless the applicant has demonstrated a commitment of private funds of at least</w:t>
      </w:r>
      <w:r w:rsidR="00691070" w:rsidRPr="00EF30A2">
        <w:rPr>
          <w:rStyle w:val="InitialStyle"/>
          <w:sz w:val="22"/>
          <w:szCs w:val="22"/>
        </w:rPr>
        <w:t xml:space="preserve"> </w:t>
      </w:r>
      <w:r w:rsidRPr="00EF30A2">
        <w:rPr>
          <w:rStyle w:val="InitialStyle"/>
          <w:sz w:val="22"/>
          <w:szCs w:val="22"/>
        </w:rPr>
        <w:t xml:space="preserve">5% of the total </w:t>
      </w:r>
      <w:r w:rsidR="00B9188B" w:rsidRPr="00EF30A2">
        <w:rPr>
          <w:rStyle w:val="InitialStyle"/>
          <w:sz w:val="22"/>
          <w:szCs w:val="22"/>
        </w:rPr>
        <w:t xml:space="preserve">eligible </w:t>
      </w:r>
      <w:r w:rsidRPr="00EF30A2">
        <w:rPr>
          <w:rStyle w:val="InitialStyle"/>
          <w:sz w:val="22"/>
          <w:szCs w:val="22"/>
        </w:rPr>
        <w:t>project cost</w:t>
      </w:r>
      <w:r w:rsidR="00B9188B" w:rsidRPr="00EF30A2">
        <w:rPr>
          <w:rStyle w:val="InitialStyle"/>
          <w:sz w:val="22"/>
          <w:szCs w:val="22"/>
        </w:rPr>
        <w:t>s</w:t>
      </w:r>
      <w:r w:rsidRPr="00EF30A2">
        <w:rPr>
          <w:rStyle w:val="InitialStyle"/>
          <w:sz w:val="22"/>
          <w:szCs w:val="22"/>
        </w:rPr>
        <w:t>, except that, in the case of cooperative projects by two or more agricultural enterprises, such demonstrated commitment of private funds shall total at least 5% of the total project cost.</w:t>
      </w:r>
    </w:p>
    <w:p w14:paraId="16598721"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p>
    <w:p w14:paraId="03A1BD48"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5.</w:t>
      </w:r>
      <w:r w:rsidRPr="00EF30A2">
        <w:rPr>
          <w:rStyle w:val="InitialStyle"/>
          <w:sz w:val="22"/>
          <w:szCs w:val="22"/>
        </w:rPr>
        <w:tab/>
        <w:t>The maximum principal amount of any one AMLF loan to any applicant may not exceed $250,000, except as follows:</w:t>
      </w:r>
      <w:r w:rsidR="00EF30A2">
        <w:rPr>
          <w:rStyle w:val="InitialStyle"/>
          <w:sz w:val="22"/>
          <w:szCs w:val="22"/>
        </w:rPr>
        <w:t xml:space="preserve"> </w:t>
      </w:r>
      <w:r w:rsidRPr="00EF30A2">
        <w:rPr>
          <w:rStyle w:val="InitialStyle"/>
          <w:sz w:val="22"/>
          <w:szCs w:val="22"/>
        </w:rPr>
        <w:t>(a) AMLF loans for the purpose of land acquisition for the start-up of a new agricultural enterprise shall not exceed $100,000; and, (b) AMLF loans to agricultural enterprises primarily engaged in direct marketing and being funded from the amounts reserved under Section III</w:t>
      </w:r>
      <w:r w:rsidR="001138DE" w:rsidRPr="00EF30A2">
        <w:rPr>
          <w:rStyle w:val="InitialStyle"/>
          <w:sz w:val="22"/>
          <w:szCs w:val="22"/>
        </w:rPr>
        <w:t xml:space="preserve"> </w:t>
      </w:r>
      <w:r w:rsidRPr="00EF30A2">
        <w:rPr>
          <w:rStyle w:val="InitialStyle"/>
          <w:sz w:val="22"/>
          <w:szCs w:val="22"/>
        </w:rPr>
        <w:t>(K)(5) are limited to $100,000.</w:t>
      </w:r>
    </w:p>
    <w:p w14:paraId="6EE720C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3E1B09D"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6.</w:t>
      </w:r>
      <w:r w:rsidRPr="00EF30A2">
        <w:rPr>
          <w:rStyle w:val="InitialStyle"/>
          <w:sz w:val="22"/>
          <w:szCs w:val="22"/>
        </w:rPr>
        <w:tab/>
        <w:t>One percent of the AMLF loan amount shall be paid to the Department at closing as an administrative fee on any loan exceeding $100,000.</w:t>
      </w:r>
    </w:p>
    <w:p w14:paraId="74413898"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5251CF4" w14:textId="77777777" w:rsidR="00705881" w:rsidRPr="00EF30A2" w:rsidRDefault="00705881" w:rsidP="00FB7924">
      <w:pPr>
        <w:pStyle w:val="DefaultText"/>
        <w:tabs>
          <w:tab w:val="left" w:pos="720"/>
          <w:tab w:val="left" w:pos="1440"/>
          <w:tab w:val="left" w:pos="2160"/>
          <w:tab w:val="left" w:pos="2880"/>
          <w:tab w:val="left" w:pos="3600"/>
          <w:tab w:val="left" w:pos="4320"/>
        </w:tabs>
        <w:ind w:left="2160" w:right="-90" w:hanging="720"/>
        <w:rPr>
          <w:rStyle w:val="InitialStyle"/>
          <w:sz w:val="22"/>
          <w:szCs w:val="22"/>
        </w:rPr>
      </w:pPr>
      <w:r w:rsidRPr="00EF30A2">
        <w:rPr>
          <w:rStyle w:val="InitialStyle"/>
          <w:sz w:val="22"/>
          <w:szCs w:val="22"/>
        </w:rPr>
        <w:t>7.</w:t>
      </w:r>
      <w:r w:rsidRPr="00EF30A2">
        <w:rPr>
          <w:rStyle w:val="InitialStyle"/>
          <w:sz w:val="22"/>
          <w:szCs w:val="22"/>
        </w:rPr>
        <w:tab/>
        <w:t>The applicant is responsible for all legal expenses and any other out-of-pocket expenses of the Department related to the Borrower's project, and the AMLF loan.</w:t>
      </w:r>
    </w:p>
    <w:p w14:paraId="7BD46852" w14:textId="77777777" w:rsidR="00705881" w:rsidRPr="00EF30A2" w:rsidRDefault="00705881" w:rsidP="00B502CC">
      <w:pPr>
        <w:pStyle w:val="DefaultText"/>
        <w:tabs>
          <w:tab w:val="left" w:pos="720"/>
          <w:tab w:val="left" w:pos="1440"/>
          <w:tab w:val="left" w:pos="2160"/>
          <w:tab w:val="left" w:pos="2880"/>
          <w:tab w:val="left" w:pos="3600"/>
          <w:tab w:val="left" w:pos="4320"/>
        </w:tabs>
        <w:rPr>
          <w:sz w:val="22"/>
          <w:szCs w:val="22"/>
        </w:rPr>
      </w:pPr>
    </w:p>
    <w:p w14:paraId="1EB30E06" w14:textId="77777777" w:rsidR="00705881" w:rsidRPr="00EF30A2" w:rsidRDefault="00691070" w:rsidP="00B502CC">
      <w:pPr>
        <w:pStyle w:val="DefaultText"/>
        <w:tabs>
          <w:tab w:val="left" w:pos="720"/>
          <w:tab w:val="left" w:pos="1440"/>
          <w:tab w:val="left" w:pos="2160"/>
          <w:tab w:val="left" w:pos="2880"/>
          <w:tab w:val="left" w:pos="3600"/>
          <w:tab w:val="left" w:pos="4320"/>
        </w:tabs>
        <w:ind w:left="2160" w:hanging="720"/>
        <w:rPr>
          <w:sz w:val="22"/>
          <w:szCs w:val="22"/>
          <w:highlight w:val="yellow"/>
        </w:rPr>
      </w:pPr>
      <w:r w:rsidRPr="00EF30A2">
        <w:rPr>
          <w:sz w:val="22"/>
          <w:szCs w:val="22"/>
        </w:rPr>
        <w:t>8</w:t>
      </w:r>
      <w:r w:rsidR="00705881" w:rsidRPr="00EF30A2">
        <w:rPr>
          <w:sz w:val="22"/>
          <w:szCs w:val="22"/>
        </w:rPr>
        <w:t>.</w:t>
      </w:r>
      <w:r w:rsidR="00875431">
        <w:rPr>
          <w:sz w:val="22"/>
          <w:szCs w:val="22"/>
        </w:rPr>
        <w:tab/>
      </w:r>
      <w:r w:rsidR="00705881" w:rsidRPr="00EF30A2">
        <w:rPr>
          <w:sz w:val="22"/>
          <w:szCs w:val="22"/>
        </w:rPr>
        <w:t>Notwithstanding anything to the contrary in this Section III(E)), an AMLF loan for developing a business plan under Section III(B)(3) may not exceed 50% of the cost of developing said plan, up to 5% of the amount of the related project or $1,000, whichever is less.</w:t>
      </w:r>
      <w:r w:rsidR="00EF30A2">
        <w:rPr>
          <w:sz w:val="22"/>
          <w:szCs w:val="22"/>
        </w:rPr>
        <w:t xml:space="preserve"> </w:t>
      </w:r>
      <w:r w:rsidR="00705881" w:rsidRPr="00EF30A2">
        <w:rPr>
          <w:sz w:val="22"/>
          <w:szCs w:val="22"/>
        </w:rPr>
        <w:t>The Commissioner may advance funds for this purpose to an AMLF loan applicant if the conditions of Sections III(B)(3) and this Paragraph are met prior to the approval or rejection of a loan application.</w:t>
      </w:r>
      <w:r w:rsidR="00EF30A2">
        <w:rPr>
          <w:sz w:val="22"/>
          <w:szCs w:val="22"/>
        </w:rPr>
        <w:t xml:space="preserve"> </w:t>
      </w:r>
      <w:r w:rsidR="00705881" w:rsidRPr="00EF30A2">
        <w:rPr>
          <w:sz w:val="22"/>
          <w:szCs w:val="22"/>
        </w:rPr>
        <w:t>If funds are advanced for this purpose, the applicant shall provide the commissioner with a copy of the completed business plan no more than six (6) months from the date funding for the plan was received.</w:t>
      </w:r>
      <w:r w:rsidR="00EF30A2">
        <w:rPr>
          <w:sz w:val="22"/>
          <w:szCs w:val="22"/>
        </w:rPr>
        <w:t xml:space="preserve"> </w:t>
      </w:r>
      <w:r w:rsidR="00705881" w:rsidRPr="00EF30A2">
        <w:rPr>
          <w:sz w:val="22"/>
          <w:szCs w:val="22"/>
        </w:rPr>
        <w:t>At that time, the commissioner shall review the business plan and other application materials and make a final determination on the application.</w:t>
      </w:r>
      <w:r w:rsidR="00EF30A2">
        <w:rPr>
          <w:sz w:val="22"/>
          <w:szCs w:val="22"/>
        </w:rPr>
        <w:t xml:space="preserve"> </w:t>
      </w:r>
      <w:r w:rsidR="00705881" w:rsidRPr="00EF30A2">
        <w:rPr>
          <w:sz w:val="22"/>
          <w:szCs w:val="22"/>
        </w:rPr>
        <w:t>If the applicant receives a loan under this program, the amount of money received from the fund for the business plan becomes part of the total loan amount and is paid back to the Agricultural Marketing Loan Fund.</w:t>
      </w:r>
      <w:r w:rsidR="00EF30A2">
        <w:rPr>
          <w:sz w:val="22"/>
          <w:szCs w:val="22"/>
        </w:rPr>
        <w:t xml:space="preserve"> </w:t>
      </w:r>
      <w:r w:rsidR="00705881" w:rsidRPr="00EF30A2">
        <w:rPr>
          <w:sz w:val="22"/>
          <w:szCs w:val="22"/>
        </w:rPr>
        <w:t>If the applicant does not receive a loan under this program, the applicant is not required to pay back funds received for a business plan under this Paragraph.</w:t>
      </w:r>
    </w:p>
    <w:p w14:paraId="562DB5F3"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2AA06D7"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r w:rsidRPr="00EF30A2">
        <w:rPr>
          <w:rStyle w:val="InitialStyle"/>
          <w:sz w:val="22"/>
          <w:szCs w:val="22"/>
        </w:rPr>
        <w:tab/>
        <w:t>F.</w:t>
      </w:r>
      <w:r w:rsidRPr="00EF30A2">
        <w:rPr>
          <w:rStyle w:val="InitialStyle"/>
          <w:sz w:val="22"/>
          <w:szCs w:val="22"/>
        </w:rPr>
        <w:tab/>
      </w:r>
      <w:r w:rsidRPr="00875431">
        <w:rPr>
          <w:rStyle w:val="InitialStyle"/>
          <w:b/>
          <w:sz w:val="22"/>
          <w:szCs w:val="22"/>
        </w:rPr>
        <w:t>Eligible Applicants</w:t>
      </w:r>
    </w:p>
    <w:p w14:paraId="3FD53E9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2CF3AE9" w14:textId="77777777" w:rsidR="00EF30A2" w:rsidRDefault="00705881" w:rsidP="00B502CC">
      <w:pPr>
        <w:pStyle w:val="DefaultText"/>
        <w:tabs>
          <w:tab w:val="left" w:pos="720"/>
          <w:tab w:val="left" w:pos="1440"/>
          <w:tab w:val="left" w:pos="2160"/>
          <w:tab w:val="left" w:pos="2880"/>
          <w:tab w:val="left" w:pos="3600"/>
          <w:tab w:val="left" w:pos="4320"/>
        </w:tabs>
        <w:ind w:left="2160" w:hanging="720"/>
        <w:outlineLvl w:val="0"/>
        <w:rPr>
          <w:rStyle w:val="InitialStyle"/>
          <w:sz w:val="22"/>
          <w:szCs w:val="22"/>
        </w:rPr>
      </w:pPr>
      <w:r w:rsidRPr="00EF30A2">
        <w:rPr>
          <w:rStyle w:val="InitialStyle"/>
          <w:sz w:val="22"/>
          <w:szCs w:val="22"/>
        </w:rPr>
        <w:t>Any individual or organization engaged in an agricultural enterprise.</w:t>
      </w:r>
    </w:p>
    <w:p w14:paraId="1313F9DA"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2160"/>
        <w:rPr>
          <w:rStyle w:val="InitialStyle"/>
          <w:sz w:val="22"/>
          <w:szCs w:val="22"/>
        </w:rPr>
      </w:pPr>
    </w:p>
    <w:p w14:paraId="0064E7C2" w14:textId="77777777" w:rsidR="00EF30A2" w:rsidRDefault="00875431" w:rsidP="00B502CC">
      <w:pPr>
        <w:pStyle w:val="DefaultText"/>
        <w:tabs>
          <w:tab w:val="left" w:pos="720"/>
          <w:tab w:val="left" w:pos="1440"/>
          <w:tab w:val="left" w:pos="2160"/>
          <w:tab w:val="left" w:pos="2880"/>
          <w:tab w:val="left" w:pos="3600"/>
          <w:tab w:val="left" w:pos="4320"/>
        </w:tabs>
        <w:rPr>
          <w:rStyle w:val="InitialStyle"/>
          <w:sz w:val="22"/>
          <w:szCs w:val="22"/>
        </w:rPr>
      </w:pPr>
      <w:r>
        <w:rPr>
          <w:rStyle w:val="InitialStyle"/>
          <w:sz w:val="22"/>
          <w:szCs w:val="22"/>
        </w:rPr>
        <w:tab/>
      </w:r>
      <w:r w:rsidR="00705881" w:rsidRPr="00EF30A2">
        <w:rPr>
          <w:rStyle w:val="InitialStyle"/>
          <w:sz w:val="22"/>
          <w:szCs w:val="22"/>
        </w:rPr>
        <w:t>G.</w:t>
      </w:r>
      <w:r w:rsidR="00705881" w:rsidRPr="00EF30A2">
        <w:rPr>
          <w:rStyle w:val="InitialStyle"/>
          <w:sz w:val="22"/>
          <w:szCs w:val="22"/>
        </w:rPr>
        <w:tab/>
      </w:r>
      <w:r w:rsidR="00705881" w:rsidRPr="00875431">
        <w:rPr>
          <w:rStyle w:val="InitialStyle"/>
          <w:b/>
          <w:sz w:val="22"/>
          <w:szCs w:val="22"/>
        </w:rPr>
        <w:t>Requir</w:t>
      </w:r>
      <w:r w:rsidRPr="00875431">
        <w:rPr>
          <w:rStyle w:val="InitialStyle"/>
          <w:b/>
          <w:sz w:val="22"/>
          <w:szCs w:val="22"/>
        </w:rPr>
        <w:t>ed Contents (Loan Applications)</w:t>
      </w:r>
    </w:p>
    <w:p w14:paraId="3A1B9C7F" w14:textId="77777777" w:rsidR="00875431" w:rsidRDefault="00875431" w:rsidP="00B502CC">
      <w:pPr>
        <w:pStyle w:val="DefaultText"/>
        <w:tabs>
          <w:tab w:val="left" w:pos="720"/>
          <w:tab w:val="left" w:pos="1440"/>
          <w:tab w:val="left" w:pos="2160"/>
          <w:tab w:val="left" w:pos="2880"/>
          <w:tab w:val="left" w:pos="3600"/>
          <w:tab w:val="left" w:pos="4320"/>
        </w:tabs>
        <w:rPr>
          <w:rStyle w:val="InitialStyle"/>
          <w:sz w:val="22"/>
          <w:szCs w:val="22"/>
        </w:rPr>
      </w:pPr>
    </w:p>
    <w:p w14:paraId="504F959F" w14:textId="77777777" w:rsidR="00705881" w:rsidRDefault="00875431" w:rsidP="00875431">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1.</w:t>
      </w:r>
      <w:r>
        <w:rPr>
          <w:rStyle w:val="InitialStyle"/>
          <w:sz w:val="22"/>
          <w:szCs w:val="22"/>
        </w:rPr>
        <w:tab/>
      </w:r>
      <w:r w:rsidR="00705881" w:rsidRPr="00EF30A2">
        <w:rPr>
          <w:rStyle w:val="InitialStyle"/>
          <w:sz w:val="22"/>
          <w:szCs w:val="22"/>
        </w:rPr>
        <w:t>For loans for tractor or field equipment purchases only, regardless of size, loan applications shall contain the following:</w:t>
      </w:r>
    </w:p>
    <w:p w14:paraId="182BC2B1" w14:textId="77777777" w:rsidR="00875431" w:rsidRPr="00EF30A2" w:rsidRDefault="00875431" w:rsidP="00B502CC">
      <w:pPr>
        <w:pStyle w:val="DefaultText"/>
        <w:tabs>
          <w:tab w:val="left" w:pos="720"/>
          <w:tab w:val="left" w:pos="1440"/>
          <w:tab w:val="left" w:pos="2160"/>
          <w:tab w:val="left" w:pos="2880"/>
          <w:tab w:val="left" w:pos="3600"/>
          <w:tab w:val="left" w:pos="4320"/>
        </w:tabs>
        <w:ind w:left="1440"/>
        <w:rPr>
          <w:rStyle w:val="InitialStyle"/>
          <w:sz w:val="22"/>
          <w:szCs w:val="22"/>
        </w:rPr>
      </w:pPr>
    </w:p>
    <w:p w14:paraId="61D8B02E"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a.</w:t>
      </w:r>
      <w:r w:rsidRPr="00EF30A2">
        <w:rPr>
          <w:rStyle w:val="InitialStyle"/>
          <w:sz w:val="22"/>
          <w:szCs w:val="22"/>
        </w:rPr>
        <w:tab/>
        <w:t>identification of the proposed amount of the loan, repayment term and description of the collateral;</w:t>
      </w:r>
    </w:p>
    <w:p w14:paraId="50EBB12C"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7CF8C45D"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b.</w:t>
      </w:r>
      <w:r w:rsidRPr="00EF30A2">
        <w:rPr>
          <w:rStyle w:val="InitialStyle"/>
          <w:sz w:val="22"/>
          <w:szCs w:val="22"/>
        </w:rPr>
        <w:tab/>
        <w:t>if applicable, copies of letters of commitment to the applicant from other sources of financing;</w:t>
      </w:r>
    </w:p>
    <w:p w14:paraId="6E922CC0"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78CBC373"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c.</w:t>
      </w:r>
      <w:r w:rsidRPr="00EF30A2">
        <w:rPr>
          <w:rStyle w:val="InitialStyle"/>
          <w:sz w:val="22"/>
          <w:szCs w:val="22"/>
        </w:rPr>
        <w:tab/>
        <w:t>information detailing the nature of the applicant's business,</w:t>
      </w:r>
      <w:r w:rsidR="00B47065">
        <w:rPr>
          <w:rStyle w:val="InitialStyle"/>
          <w:sz w:val="22"/>
          <w:szCs w:val="22"/>
        </w:rPr>
        <w:t xml:space="preserve"> </w:t>
      </w:r>
      <w:r w:rsidRPr="00EF30A2">
        <w:rPr>
          <w:rStyle w:val="InitialStyle"/>
          <w:sz w:val="22"/>
          <w:szCs w:val="22"/>
        </w:rPr>
        <w:t>and the exact uses of all funds used for the project;</w:t>
      </w:r>
    </w:p>
    <w:p w14:paraId="3C15FCCD"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32901F36"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d.</w:t>
      </w:r>
      <w:r w:rsidRPr="00EF30A2">
        <w:rPr>
          <w:rStyle w:val="InitialStyle"/>
          <w:sz w:val="22"/>
          <w:szCs w:val="22"/>
        </w:rPr>
        <w:tab/>
        <w:t>historical business financial statements for the previous year, for the applicant and any and all guarantors, including balance sheets and profit and loss statements.</w:t>
      </w:r>
      <w:r w:rsidR="00EF30A2">
        <w:rPr>
          <w:rStyle w:val="InitialStyle"/>
          <w:sz w:val="22"/>
          <w:szCs w:val="22"/>
        </w:rPr>
        <w:t xml:space="preserve"> </w:t>
      </w:r>
      <w:r w:rsidRPr="00EF30A2">
        <w:rPr>
          <w:rStyle w:val="InitialStyle"/>
          <w:sz w:val="22"/>
          <w:szCs w:val="22"/>
        </w:rPr>
        <w:t>Income tax returns may be substituted for profit and loss statements.</w:t>
      </w:r>
      <w:r w:rsidR="00EF30A2">
        <w:rPr>
          <w:rStyle w:val="InitialStyle"/>
          <w:sz w:val="22"/>
          <w:szCs w:val="22"/>
        </w:rPr>
        <w:t xml:space="preserve"> </w:t>
      </w:r>
      <w:r w:rsidRPr="00EF30A2">
        <w:rPr>
          <w:rStyle w:val="InitialStyle"/>
          <w:sz w:val="22"/>
          <w:szCs w:val="22"/>
        </w:rPr>
        <w:t>The balance sheet must list current balances, rates, payments, maturities and security of all business debts;</w:t>
      </w:r>
    </w:p>
    <w:p w14:paraId="5E0A332E"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485A6060" w14:textId="77777777" w:rsidR="00705881" w:rsidRPr="00EF30A2" w:rsidRDefault="00307C00"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Pr>
          <w:rStyle w:val="InitialStyle"/>
          <w:sz w:val="22"/>
          <w:szCs w:val="22"/>
        </w:rPr>
        <w:t>e</w:t>
      </w:r>
      <w:r w:rsidR="00705881" w:rsidRPr="00EF30A2">
        <w:rPr>
          <w:rStyle w:val="InitialStyle"/>
          <w:sz w:val="22"/>
          <w:szCs w:val="22"/>
        </w:rPr>
        <w:t>.</w:t>
      </w:r>
      <w:r w:rsidR="00705881" w:rsidRPr="00EF30A2">
        <w:rPr>
          <w:rStyle w:val="InitialStyle"/>
          <w:sz w:val="22"/>
          <w:szCs w:val="22"/>
        </w:rPr>
        <w:tab/>
        <w:t>production history for the previous</w:t>
      </w:r>
      <w:r w:rsidR="00EF30A2">
        <w:rPr>
          <w:rStyle w:val="InitialStyle"/>
          <w:sz w:val="22"/>
          <w:szCs w:val="22"/>
        </w:rPr>
        <w:t xml:space="preserve"> </w:t>
      </w:r>
      <w:r w:rsidR="00705881" w:rsidRPr="00EF30A2">
        <w:rPr>
          <w:rStyle w:val="InitialStyle"/>
          <w:sz w:val="22"/>
          <w:szCs w:val="22"/>
        </w:rPr>
        <w:t>year and a business or marketing plan for at least the year in which application is made;</w:t>
      </w:r>
    </w:p>
    <w:p w14:paraId="4E301598"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5B95671" w14:textId="77777777" w:rsidR="00705881" w:rsidRPr="00EF30A2" w:rsidRDefault="00705881" w:rsidP="00B47065">
      <w:pPr>
        <w:pStyle w:val="DefaultText"/>
        <w:numPr>
          <w:ilvl w:val="0"/>
          <w:numId w:val="27"/>
        </w:numPr>
        <w:tabs>
          <w:tab w:val="clear" w:pos="1800"/>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For loans (other than for tractors or field equipment purchases) under $50,000, loan applications shall contain the following:</w:t>
      </w:r>
    </w:p>
    <w:p w14:paraId="5235E7F2"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90FFFE9"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a.</w:t>
      </w:r>
      <w:r w:rsidRPr="00EF30A2">
        <w:rPr>
          <w:rStyle w:val="InitialStyle"/>
          <w:sz w:val="22"/>
          <w:szCs w:val="22"/>
        </w:rPr>
        <w:tab/>
        <w:t>identification of the proposed amount of the loan, repayment term and description of the collateral;</w:t>
      </w:r>
    </w:p>
    <w:p w14:paraId="75D9750B"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326C1A50"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b.</w:t>
      </w:r>
      <w:r w:rsidRPr="00EF30A2">
        <w:rPr>
          <w:rStyle w:val="InitialStyle"/>
          <w:sz w:val="22"/>
          <w:szCs w:val="22"/>
        </w:rPr>
        <w:tab/>
        <w:t>if applicable, copies of letters of commitment to the applicant from other sources of financing;</w:t>
      </w:r>
    </w:p>
    <w:p w14:paraId="783A3784"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6C70B597"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c.</w:t>
      </w:r>
      <w:r w:rsidRPr="00EF30A2">
        <w:rPr>
          <w:rStyle w:val="InitialStyle"/>
          <w:sz w:val="22"/>
          <w:szCs w:val="22"/>
        </w:rPr>
        <w:tab/>
        <w:t>information detailing the nature of the applicant's business, and the exact uses of all funds used for the project;</w:t>
      </w:r>
    </w:p>
    <w:p w14:paraId="3AF35EC3"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258730E3"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d.</w:t>
      </w:r>
      <w:r w:rsidRPr="00EF30A2">
        <w:rPr>
          <w:rStyle w:val="InitialStyle"/>
          <w:sz w:val="22"/>
          <w:szCs w:val="22"/>
        </w:rPr>
        <w:tab/>
        <w:t>historical business financial statements for the previous year, for the applicant and any and all guarantors, including balance sheets and profit and loss statements.</w:t>
      </w:r>
      <w:r w:rsidR="00EF30A2">
        <w:rPr>
          <w:rStyle w:val="InitialStyle"/>
          <w:sz w:val="22"/>
          <w:szCs w:val="22"/>
        </w:rPr>
        <w:t xml:space="preserve"> </w:t>
      </w:r>
      <w:r w:rsidRPr="00EF30A2">
        <w:rPr>
          <w:rStyle w:val="InitialStyle"/>
          <w:sz w:val="22"/>
          <w:szCs w:val="22"/>
        </w:rPr>
        <w:t>Income tax returns may be substituted for profit and loss statements.</w:t>
      </w:r>
      <w:r w:rsidR="00EF30A2">
        <w:rPr>
          <w:rStyle w:val="InitialStyle"/>
          <w:sz w:val="22"/>
          <w:szCs w:val="22"/>
        </w:rPr>
        <w:t xml:space="preserve"> </w:t>
      </w:r>
      <w:r w:rsidRPr="00EF30A2">
        <w:rPr>
          <w:rStyle w:val="InitialStyle"/>
          <w:sz w:val="22"/>
          <w:szCs w:val="22"/>
        </w:rPr>
        <w:t>The balance sheet must list current balances, rates, payments, maturities and security of all business debts;</w:t>
      </w:r>
    </w:p>
    <w:p w14:paraId="4E6B4A55"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050F7EDE" w14:textId="77777777" w:rsidR="00705881" w:rsidRPr="00EF30A2" w:rsidRDefault="00705881" w:rsidP="00B47065">
      <w:pPr>
        <w:pStyle w:val="DefaultText"/>
        <w:numPr>
          <w:ilvl w:val="2"/>
          <w:numId w:val="21"/>
        </w:numPr>
        <w:tabs>
          <w:tab w:val="clear" w:pos="2700"/>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pro forma profit and loss statement for the first year after loan closing;</w:t>
      </w:r>
    </w:p>
    <w:p w14:paraId="3E82B1E9" w14:textId="77777777" w:rsidR="00705881" w:rsidRPr="00EF30A2" w:rsidRDefault="00705881" w:rsidP="00B47065">
      <w:pPr>
        <w:pStyle w:val="DefaultText"/>
        <w:tabs>
          <w:tab w:val="left" w:pos="720"/>
          <w:tab w:val="left" w:pos="1440"/>
          <w:tab w:val="left" w:pos="2160"/>
          <w:tab w:val="left" w:pos="2880"/>
          <w:tab w:val="left" w:pos="3600"/>
          <w:tab w:val="left" w:pos="4320"/>
        </w:tabs>
        <w:ind w:left="2880" w:hanging="720"/>
        <w:rPr>
          <w:rStyle w:val="InitialStyle"/>
          <w:sz w:val="22"/>
          <w:szCs w:val="22"/>
        </w:rPr>
      </w:pPr>
    </w:p>
    <w:p w14:paraId="36F01861" w14:textId="77777777" w:rsidR="00705881" w:rsidRPr="00EF30A2" w:rsidRDefault="00705881" w:rsidP="00B47065">
      <w:pPr>
        <w:pStyle w:val="DefaultText"/>
        <w:numPr>
          <w:ilvl w:val="2"/>
          <w:numId w:val="21"/>
        </w:numPr>
        <w:tabs>
          <w:tab w:val="clear" w:pos="2700"/>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production history for the previous</w:t>
      </w:r>
      <w:r w:rsidR="00EF30A2">
        <w:rPr>
          <w:rStyle w:val="InitialStyle"/>
          <w:sz w:val="22"/>
          <w:szCs w:val="22"/>
        </w:rPr>
        <w:t xml:space="preserve"> </w:t>
      </w:r>
      <w:r w:rsidRPr="00EF30A2">
        <w:rPr>
          <w:rStyle w:val="InitialStyle"/>
          <w:sz w:val="22"/>
          <w:szCs w:val="22"/>
        </w:rPr>
        <w:t>year and a</w:t>
      </w:r>
      <w:r w:rsidR="00EF30A2">
        <w:rPr>
          <w:rStyle w:val="InitialStyle"/>
          <w:sz w:val="22"/>
          <w:szCs w:val="22"/>
        </w:rPr>
        <w:t xml:space="preserve"> </w:t>
      </w:r>
      <w:r w:rsidRPr="00EF30A2">
        <w:rPr>
          <w:rStyle w:val="InitialStyle"/>
          <w:sz w:val="22"/>
          <w:szCs w:val="22"/>
        </w:rPr>
        <w:t>business or marketing plan for at least the year in which application is made;</w:t>
      </w:r>
    </w:p>
    <w:p w14:paraId="33E407D2"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p>
    <w:p w14:paraId="4E0CE12C" w14:textId="77777777" w:rsidR="00705881" w:rsidRPr="00EF30A2" w:rsidRDefault="00705881" w:rsidP="00B47065">
      <w:pPr>
        <w:pStyle w:val="DefaultText"/>
        <w:numPr>
          <w:ilvl w:val="0"/>
          <w:numId w:val="27"/>
        </w:numPr>
        <w:tabs>
          <w:tab w:val="clear" w:pos="1800"/>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For loans (other than for tractors or field equipment purchases) over $50,000, loan applications shall contain the following:</w:t>
      </w:r>
    </w:p>
    <w:p w14:paraId="5F2745AD"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0A8DEE2" w14:textId="77777777" w:rsidR="00705881" w:rsidRPr="00EF30A2" w:rsidRDefault="00705881" w:rsidP="00B47065">
      <w:pPr>
        <w:pStyle w:val="DefaultText"/>
        <w:numPr>
          <w:ilvl w:val="1"/>
          <w:numId w:val="27"/>
        </w:numPr>
        <w:tabs>
          <w:tab w:val="clear" w:pos="2520"/>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identification of the proposed amount of the loan, repayment term and description of the collateral;</w:t>
      </w:r>
    </w:p>
    <w:p w14:paraId="697B4031" w14:textId="77777777" w:rsidR="00705881" w:rsidRPr="00EF30A2" w:rsidRDefault="00705881" w:rsidP="00B47065">
      <w:pPr>
        <w:pStyle w:val="DefaultText"/>
        <w:tabs>
          <w:tab w:val="left" w:pos="720"/>
          <w:tab w:val="left" w:pos="1440"/>
          <w:tab w:val="left" w:pos="2160"/>
          <w:tab w:val="left" w:pos="2880"/>
          <w:tab w:val="left" w:pos="3600"/>
          <w:tab w:val="left" w:pos="4320"/>
        </w:tabs>
        <w:ind w:left="2880" w:hanging="720"/>
        <w:rPr>
          <w:rStyle w:val="InitialStyle"/>
          <w:sz w:val="22"/>
          <w:szCs w:val="22"/>
        </w:rPr>
      </w:pPr>
    </w:p>
    <w:p w14:paraId="385A8B91" w14:textId="77777777" w:rsidR="00705881" w:rsidRPr="00EF30A2" w:rsidRDefault="00705881" w:rsidP="00B47065">
      <w:pPr>
        <w:pStyle w:val="DefaultText"/>
        <w:numPr>
          <w:ilvl w:val="1"/>
          <w:numId w:val="27"/>
        </w:numPr>
        <w:tabs>
          <w:tab w:val="clear" w:pos="2520"/>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if applicable, copies of letters of commitment to the applicant from other sources of financing;</w:t>
      </w:r>
    </w:p>
    <w:p w14:paraId="04A910F9" w14:textId="77777777" w:rsidR="00705881" w:rsidRPr="00EF30A2" w:rsidRDefault="00705881" w:rsidP="00B47065">
      <w:pPr>
        <w:pStyle w:val="DefaultText"/>
        <w:tabs>
          <w:tab w:val="left" w:pos="720"/>
          <w:tab w:val="left" w:pos="1440"/>
          <w:tab w:val="left" w:pos="2160"/>
          <w:tab w:val="left" w:pos="2880"/>
          <w:tab w:val="left" w:pos="3600"/>
          <w:tab w:val="left" w:pos="4320"/>
        </w:tabs>
        <w:ind w:left="2880" w:hanging="720"/>
        <w:rPr>
          <w:rStyle w:val="InitialStyle"/>
          <w:sz w:val="22"/>
          <w:szCs w:val="22"/>
        </w:rPr>
      </w:pPr>
    </w:p>
    <w:p w14:paraId="64FCC505" w14:textId="77777777" w:rsidR="00705881" w:rsidRPr="00EF30A2" w:rsidRDefault="00705881" w:rsidP="00B47065">
      <w:pPr>
        <w:pStyle w:val="DefaultText"/>
        <w:numPr>
          <w:ilvl w:val="1"/>
          <w:numId w:val="27"/>
        </w:numPr>
        <w:tabs>
          <w:tab w:val="clear" w:pos="2520"/>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information detailing the nature of the applicant's business, and the exact uses of all funds used for the project;</w:t>
      </w:r>
    </w:p>
    <w:p w14:paraId="501F433B" w14:textId="77777777" w:rsidR="00705881" w:rsidRPr="00EF30A2" w:rsidRDefault="00705881" w:rsidP="00B47065">
      <w:pPr>
        <w:pStyle w:val="DefaultText"/>
        <w:tabs>
          <w:tab w:val="left" w:pos="720"/>
          <w:tab w:val="left" w:pos="1440"/>
          <w:tab w:val="left" w:pos="2160"/>
          <w:tab w:val="left" w:pos="2880"/>
          <w:tab w:val="left" w:pos="3600"/>
          <w:tab w:val="left" w:pos="4320"/>
        </w:tabs>
        <w:ind w:left="2880" w:hanging="720"/>
        <w:rPr>
          <w:rStyle w:val="InitialStyle"/>
          <w:sz w:val="22"/>
          <w:szCs w:val="22"/>
        </w:rPr>
      </w:pPr>
    </w:p>
    <w:p w14:paraId="5A631648" w14:textId="77777777" w:rsidR="00705881" w:rsidRPr="00EF30A2" w:rsidRDefault="00705881" w:rsidP="00B47065">
      <w:pPr>
        <w:pStyle w:val="DefaultText"/>
        <w:numPr>
          <w:ilvl w:val="1"/>
          <w:numId w:val="27"/>
        </w:numPr>
        <w:tabs>
          <w:tab w:val="clear" w:pos="2520"/>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historical business financial statements for the previous three years, for the applicant and any and all guarantors, including balance sheets and profit and loss statements.</w:t>
      </w:r>
      <w:r w:rsidR="00EF30A2">
        <w:rPr>
          <w:rStyle w:val="InitialStyle"/>
          <w:sz w:val="22"/>
          <w:szCs w:val="22"/>
        </w:rPr>
        <w:t xml:space="preserve"> </w:t>
      </w:r>
      <w:r w:rsidRPr="00EF30A2">
        <w:rPr>
          <w:rStyle w:val="InitialStyle"/>
          <w:sz w:val="22"/>
          <w:szCs w:val="22"/>
        </w:rPr>
        <w:t>Income tax returns may be substituted for profit and loss statements.</w:t>
      </w:r>
      <w:r w:rsidR="00EF30A2">
        <w:rPr>
          <w:rStyle w:val="InitialStyle"/>
          <w:sz w:val="22"/>
          <w:szCs w:val="22"/>
        </w:rPr>
        <w:t xml:space="preserve"> </w:t>
      </w:r>
      <w:r w:rsidRPr="00EF30A2">
        <w:rPr>
          <w:rStyle w:val="InitialStyle"/>
          <w:sz w:val="22"/>
          <w:szCs w:val="22"/>
        </w:rPr>
        <w:t>The balance sheet must list current balances, rates, payments, maturities and security of all business debts;</w:t>
      </w:r>
    </w:p>
    <w:p w14:paraId="265ABEEB"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025B1365" w14:textId="77777777" w:rsidR="00705881" w:rsidRPr="00EF30A2" w:rsidRDefault="00705881" w:rsidP="00B502CC">
      <w:pPr>
        <w:pStyle w:val="DefaultText"/>
        <w:numPr>
          <w:ilvl w:val="1"/>
          <w:numId w:val="27"/>
        </w:numPr>
        <w:tabs>
          <w:tab w:val="clear" w:pos="2520"/>
          <w:tab w:val="left" w:pos="720"/>
          <w:tab w:val="left" w:pos="1440"/>
          <w:tab w:val="left" w:pos="2160"/>
          <w:tab w:val="left" w:pos="2880"/>
          <w:tab w:val="left" w:pos="3600"/>
          <w:tab w:val="left" w:pos="4320"/>
        </w:tabs>
        <w:rPr>
          <w:rStyle w:val="InitialStyle"/>
          <w:sz w:val="22"/>
          <w:szCs w:val="22"/>
        </w:rPr>
      </w:pPr>
      <w:r w:rsidRPr="00EF30A2">
        <w:rPr>
          <w:rStyle w:val="InitialStyle"/>
          <w:sz w:val="22"/>
          <w:szCs w:val="22"/>
        </w:rPr>
        <w:t>pro forma profit and loss statement for the first year after loan closing;</w:t>
      </w:r>
    </w:p>
    <w:p w14:paraId="7B03AAE2"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56BF8BDA" w14:textId="77777777" w:rsidR="00705881" w:rsidRPr="00EF30A2" w:rsidRDefault="00705881" w:rsidP="00B47065">
      <w:pPr>
        <w:pStyle w:val="DefaultText"/>
        <w:numPr>
          <w:ilvl w:val="1"/>
          <w:numId w:val="27"/>
        </w:numPr>
        <w:tabs>
          <w:tab w:val="clear" w:pos="2520"/>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production history for the previous three years and a business or marketing plan for at least the year in which application is made;</w:t>
      </w:r>
    </w:p>
    <w:p w14:paraId="0D64FC65" w14:textId="77777777" w:rsidR="00705881" w:rsidRPr="00EF30A2" w:rsidRDefault="00705881" w:rsidP="00B47065">
      <w:pPr>
        <w:pStyle w:val="DefaultText"/>
        <w:tabs>
          <w:tab w:val="left" w:pos="720"/>
          <w:tab w:val="left" w:pos="1440"/>
          <w:tab w:val="left" w:pos="2160"/>
          <w:tab w:val="left" w:pos="2880"/>
          <w:tab w:val="left" w:pos="3600"/>
          <w:tab w:val="left" w:pos="4320"/>
        </w:tabs>
        <w:ind w:left="2880" w:hanging="720"/>
        <w:rPr>
          <w:rStyle w:val="InitialStyle"/>
          <w:sz w:val="22"/>
          <w:szCs w:val="22"/>
        </w:rPr>
      </w:pPr>
    </w:p>
    <w:p w14:paraId="76336C21" w14:textId="77777777" w:rsidR="00705881" w:rsidRPr="00EF30A2" w:rsidRDefault="00705881" w:rsidP="00B47065">
      <w:pPr>
        <w:pStyle w:val="DefaultText"/>
        <w:numPr>
          <w:ilvl w:val="1"/>
          <w:numId w:val="27"/>
        </w:numPr>
        <w:tabs>
          <w:tab w:val="clear" w:pos="2520"/>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preliminary plans and specifications, and estimates of project costs from contractors and suppliers.</w:t>
      </w:r>
    </w:p>
    <w:p w14:paraId="2DC82C18"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350632A" w14:textId="77777777" w:rsid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H.</w:t>
      </w:r>
      <w:r w:rsidRPr="00EF30A2">
        <w:rPr>
          <w:rStyle w:val="InitialStyle"/>
          <w:sz w:val="22"/>
          <w:szCs w:val="22"/>
        </w:rPr>
        <w:tab/>
      </w:r>
      <w:r w:rsidRPr="00B47065">
        <w:rPr>
          <w:rStyle w:val="InitialStyle"/>
          <w:b/>
          <w:sz w:val="22"/>
          <w:szCs w:val="22"/>
        </w:rPr>
        <w:t>Supple</w:t>
      </w:r>
      <w:r w:rsidR="00B47065" w:rsidRPr="00B47065">
        <w:rPr>
          <w:rStyle w:val="InitialStyle"/>
          <w:b/>
          <w:sz w:val="22"/>
          <w:szCs w:val="22"/>
        </w:rPr>
        <w:t>mental Information or Materials</w:t>
      </w:r>
    </w:p>
    <w:p w14:paraId="6DF94947"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F7D0EEC" w14:textId="77777777" w:rsidR="00EF30A2" w:rsidRDefault="00705881" w:rsidP="00B47065">
      <w:pPr>
        <w:pStyle w:val="DefaultText"/>
        <w:tabs>
          <w:tab w:val="left" w:pos="720"/>
          <w:tab w:val="left" w:pos="1440"/>
          <w:tab w:val="left" w:pos="2160"/>
          <w:tab w:val="left" w:pos="2880"/>
          <w:tab w:val="left" w:pos="3600"/>
          <w:tab w:val="left" w:pos="4320"/>
        </w:tabs>
        <w:ind w:left="1440" w:hanging="1440"/>
        <w:rPr>
          <w:rStyle w:val="InitialStyle"/>
          <w:sz w:val="22"/>
          <w:szCs w:val="22"/>
        </w:rPr>
      </w:pPr>
      <w:r w:rsidRPr="00EF30A2">
        <w:rPr>
          <w:rStyle w:val="InitialStyle"/>
          <w:sz w:val="22"/>
          <w:szCs w:val="22"/>
        </w:rPr>
        <w:tab/>
      </w:r>
      <w:r w:rsidR="00B47065">
        <w:rPr>
          <w:rStyle w:val="InitialStyle"/>
          <w:sz w:val="22"/>
          <w:szCs w:val="22"/>
        </w:rPr>
        <w:tab/>
      </w:r>
      <w:r w:rsidRPr="00EF30A2">
        <w:rPr>
          <w:rStyle w:val="InitialStyle"/>
          <w:sz w:val="22"/>
          <w:szCs w:val="22"/>
        </w:rPr>
        <w:t>The Commissioner may require appraisals of collateral, credit reports, copies of leases or purchase agreements, or any other information or certifications, including reports from experts, from the</w:t>
      </w:r>
      <w:r w:rsidR="00B47065">
        <w:rPr>
          <w:rStyle w:val="InitialStyle"/>
          <w:sz w:val="22"/>
          <w:szCs w:val="22"/>
        </w:rPr>
        <w:t xml:space="preserve"> </w:t>
      </w:r>
      <w:r w:rsidRPr="00EF30A2">
        <w:rPr>
          <w:rStyle w:val="InitialStyle"/>
          <w:sz w:val="22"/>
          <w:szCs w:val="22"/>
        </w:rPr>
        <w:t>borrower, other lender or other party deemed to be necessary for thorough review of the application.</w:t>
      </w:r>
    </w:p>
    <w:p w14:paraId="4BB23D63"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FE9EE03"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r w:rsidRPr="00EF30A2">
        <w:rPr>
          <w:rStyle w:val="InitialStyle"/>
          <w:sz w:val="22"/>
          <w:szCs w:val="22"/>
        </w:rPr>
        <w:tab/>
        <w:t>I.</w:t>
      </w:r>
      <w:r w:rsidRPr="00EF30A2">
        <w:rPr>
          <w:rStyle w:val="InitialStyle"/>
          <w:sz w:val="22"/>
          <w:szCs w:val="22"/>
        </w:rPr>
        <w:tab/>
      </w:r>
      <w:r w:rsidRPr="00B47065">
        <w:rPr>
          <w:rStyle w:val="InitialStyle"/>
          <w:b/>
          <w:sz w:val="22"/>
          <w:szCs w:val="22"/>
        </w:rPr>
        <w:t>Criteria and Considerations (Loan Applications)</w:t>
      </w:r>
    </w:p>
    <w:p w14:paraId="1C5CA3E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908EBAD"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1.</w:t>
      </w:r>
      <w:r w:rsidRPr="00EF30A2">
        <w:rPr>
          <w:rStyle w:val="InitialStyle"/>
          <w:sz w:val="22"/>
          <w:szCs w:val="22"/>
        </w:rPr>
        <w:tab/>
        <w:t>No application will be approved unless the Commissioner determines that the application is complete and that information sufficient to make an informed decision on the application has been received.</w:t>
      </w:r>
    </w:p>
    <w:p w14:paraId="5646110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5907464D"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2.</w:t>
      </w:r>
      <w:r w:rsidRPr="00EF30A2">
        <w:rPr>
          <w:rStyle w:val="InitialStyle"/>
          <w:sz w:val="22"/>
          <w:szCs w:val="22"/>
        </w:rPr>
        <w:tab/>
        <w:t>A loan application will not be approved unless the Commissioner determines that there is a reasonable prospect that the applicant will repay the loan according to its terms.</w:t>
      </w:r>
    </w:p>
    <w:p w14:paraId="0720EA3E"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14C70014"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3.</w:t>
      </w:r>
      <w:r w:rsidRPr="00EF30A2">
        <w:rPr>
          <w:rStyle w:val="InitialStyle"/>
          <w:sz w:val="22"/>
          <w:szCs w:val="22"/>
        </w:rPr>
        <w:tab/>
        <w:t>In reviewing loan applications, the Commissioner will consider the following:</w:t>
      </w:r>
    </w:p>
    <w:p w14:paraId="315AB18B"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F59F6C3"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a.</w:t>
      </w:r>
      <w:r w:rsidRPr="00EF30A2">
        <w:rPr>
          <w:rStyle w:val="InitialStyle"/>
          <w:sz w:val="22"/>
          <w:szCs w:val="22"/>
        </w:rPr>
        <w:tab/>
        <w:t>the economic feasibility of the business as evidenced</w:t>
      </w:r>
      <w:r w:rsidR="00DE2ED2">
        <w:rPr>
          <w:rStyle w:val="InitialStyle"/>
          <w:sz w:val="22"/>
          <w:szCs w:val="22"/>
        </w:rPr>
        <w:t xml:space="preserve"> </w:t>
      </w:r>
      <w:r w:rsidRPr="00EF30A2">
        <w:rPr>
          <w:rStyle w:val="InitialStyle"/>
          <w:sz w:val="22"/>
          <w:szCs w:val="22"/>
        </w:rPr>
        <w:t>by the applicant's present and past financial position and the reasonableness of the proposal and financial projections for the future;</w:t>
      </w:r>
    </w:p>
    <w:p w14:paraId="395C8BCE"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E6C2625"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b.</w:t>
      </w:r>
      <w:r w:rsidRPr="00EF30A2">
        <w:rPr>
          <w:rStyle w:val="InitialStyle"/>
          <w:sz w:val="22"/>
          <w:szCs w:val="22"/>
        </w:rPr>
        <w:tab/>
        <w:t>whether the applicant and guarantors have satisfactory credit histories and adequate and relevant management experience;</w:t>
      </w:r>
    </w:p>
    <w:p w14:paraId="060017C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C9D324A"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c.</w:t>
      </w:r>
      <w:r w:rsidRPr="00EF30A2">
        <w:rPr>
          <w:rStyle w:val="InitialStyle"/>
          <w:sz w:val="22"/>
          <w:szCs w:val="22"/>
        </w:rPr>
        <w:tab/>
        <w:t>whether the applicant has sufficient capital and other resources to conduct business as planned;</w:t>
      </w:r>
    </w:p>
    <w:p w14:paraId="459F2A88"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62F8198"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rPr>
          <w:rStyle w:val="InitialStyle"/>
          <w:sz w:val="22"/>
          <w:szCs w:val="22"/>
        </w:rPr>
      </w:pPr>
      <w:r w:rsidRPr="00EF30A2">
        <w:rPr>
          <w:rStyle w:val="InitialStyle"/>
          <w:sz w:val="22"/>
          <w:szCs w:val="22"/>
        </w:rPr>
        <w:t>d.</w:t>
      </w:r>
      <w:r w:rsidRPr="00EF30A2">
        <w:rPr>
          <w:rStyle w:val="InitialStyle"/>
          <w:sz w:val="22"/>
          <w:szCs w:val="22"/>
        </w:rPr>
        <w:tab/>
        <w:t>the adequacy of the security offered for the loan;</w:t>
      </w:r>
    </w:p>
    <w:p w14:paraId="678B640E"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98A63FF"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sidRPr="00EF30A2">
        <w:rPr>
          <w:rStyle w:val="InitialStyle"/>
          <w:sz w:val="22"/>
          <w:szCs w:val="22"/>
        </w:rPr>
        <w:t>e.</w:t>
      </w:r>
      <w:r w:rsidRPr="00EF30A2">
        <w:rPr>
          <w:rStyle w:val="InitialStyle"/>
          <w:sz w:val="22"/>
          <w:szCs w:val="22"/>
        </w:rPr>
        <w:tab/>
        <w:t>the extent to which the risk of financial loss is shared by others;</w:t>
      </w:r>
    </w:p>
    <w:p w14:paraId="7D2B1196"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84EB388"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firstLine="720"/>
        <w:rPr>
          <w:rStyle w:val="InitialStyle"/>
          <w:sz w:val="22"/>
          <w:szCs w:val="22"/>
        </w:rPr>
      </w:pPr>
      <w:r w:rsidRPr="00EF30A2">
        <w:rPr>
          <w:rStyle w:val="InitialStyle"/>
          <w:sz w:val="22"/>
          <w:szCs w:val="22"/>
        </w:rPr>
        <w:t>f.</w:t>
      </w:r>
      <w:r w:rsidRPr="00EF30A2">
        <w:rPr>
          <w:rStyle w:val="InitialStyle"/>
          <w:sz w:val="22"/>
          <w:szCs w:val="22"/>
        </w:rPr>
        <w:tab/>
        <w:t>the technical feasibility of the project.</w:t>
      </w:r>
    </w:p>
    <w:p w14:paraId="7E4A54F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4AADC4E"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J.</w:t>
      </w:r>
      <w:r w:rsidR="00EF30A2">
        <w:rPr>
          <w:rStyle w:val="InitialStyle"/>
          <w:sz w:val="22"/>
          <w:szCs w:val="22"/>
        </w:rPr>
        <w:tab/>
      </w:r>
      <w:r w:rsidRPr="00307C00">
        <w:rPr>
          <w:rStyle w:val="InitialStyle"/>
          <w:b/>
          <w:sz w:val="22"/>
          <w:szCs w:val="22"/>
        </w:rPr>
        <w:t>Assumpti</w:t>
      </w:r>
      <w:r w:rsidR="00307C00" w:rsidRPr="00307C00">
        <w:rPr>
          <w:rStyle w:val="InitialStyle"/>
          <w:b/>
          <w:sz w:val="22"/>
          <w:szCs w:val="22"/>
        </w:rPr>
        <w:t>on</w:t>
      </w:r>
    </w:p>
    <w:p w14:paraId="29D25BF4"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61E5B4A" w14:textId="77777777" w:rsidR="00EF30A2" w:rsidRDefault="00307C00"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1.</w:t>
      </w:r>
      <w:r>
        <w:rPr>
          <w:rStyle w:val="InitialStyle"/>
          <w:sz w:val="22"/>
          <w:szCs w:val="22"/>
        </w:rPr>
        <w:tab/>
      </w:r>
      <w:r w:rsidRPr="00307C00">
        <w:rPr>
          <w:rStyle w:val="InitialStyle"/>
          <w:b/>
          <w:sz w:val="22"/>
          <w:szCs w:val="22"/>
        </w:rPr>
        <w:t>Eligibility</w:t>
      </w:r>
    </w:p>
    <w:p w14:paraId="55A0C97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145E0B84"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rPr>
          <w:rStyle w:val="InitialStyle"/>
          <w:sz w:val="22"/>
          <w:szCs w:val="22"/>
        </w:rPr>
      </w:pPr>
      <w:r w:rsidRPr="00EF30A2">
        <w:rPr>
          <w:rStyle w:val="InitialStyle"/>
          <w:sz w:val="22"/>
          <w:szCs w:val="22"/>
        </w:rPr>
        <w:t>AMLF loans may be assumed provided the assuming</w:t>
      </w:r>
      <w:r w:rsidR="00DE2ED2">
        <w:rPr>
          <w:rStyle w:val="InitialStyle"/>
          <w:sz w:val="22"/>
          <w:szCs w:val="22"/>
        </w:rPr>
        <w:t xml:space="preserve"> </w:t>
      </w:r>
      <w:r w:rsidRPr="00EF30A2">
        <w:rPr>
          <w:rStyle w:val="InitialStyle"/>
          <w:sz w:val="22"/>
          <w:szCs w:val="22"/>
        </w:rPr>
        <w:t>party demonstrates:</w:t>
      </w:r>
    </w:p>
    <w:p w14:paraId="76EC7149"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2160"/>
        <w:rPr>
          <w:rStyle w:val="InitialStyle"/>
          <w:sz w:val="22"/>
          <w:szCs w:val="22"/>
        </w:rPr>
      </w:pPr>
    </w:p>
    <w:p w14:paraId="67C2EF69" w14:textId="77777777" w:rsidR="00EF30A2" w:rsidRDefault="00690E42"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Pr>
          <w:rStyle w:val="InitialStyle"/>
          <w:sz w:val="22"/>
          <w:szCs w:val="22"/>
        </w:rPr>
        <w:t>a.</w:t>
      </w:r>
      <w:r w:rsidR="00705881" w:rsidRPr="00EF30A2">
        <w:rPr>
          <w:rStyle w:val="InitialStyle"/>
          <w:sz w:val="22"/>
          <w:szCs w:val="22"/>
        </w:rPr>
        <w:tab/>
        <w:t>that it is an eligible agricultural enterprise under the AMLF program, including but not</w:t>
      </w:r>
      <w:r w:rsidR="00DE2ED2">
        <w:rPr>
          <w:rStyle w:val="InitialStyle"/>
          <w:sz w:val="22"/>
          <w:szCs w:val="22"/>
        </w:rPr>
        <w:t xml:space="preserve"> </w:t>
      </w:r>
      <w:r w:rsidR="00705881" w:rsidRPr="00EF30A2">
        <w:rPr>
          <w:rStyle w:val="InitialStyle"/>
          <w:sz w:val="22"/>
          <w:szCs w:val="22"/>
        </w:rPr>
        <w:t>limited to meeting all applicable credit and review requirements in Sections III (E) through III (M) of this rule, and the business, facility or property being acquired in connection with the assumption will continue to be operated or used for the purpose for which the loan was initially granted, or for other eligible purposes approved, in advance, by the Commissioner; and</w:t>
      </w:r>
    </w:p>
    <w:p w14:paraId="3C676C95"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6BD5702" w14:textId="77777777" w:rsidR="00705881" w:rsidRPr="00EF30A2" w:rsidRDefault="00690E42"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Pr>
          <w:rStyle w:val="InitialStyle"/>
          <w:sz w:val="22"/>
          <w:szCs w:val="22"/>
        </w:rPr>
        <w:t>b.</w:t>
      </w:r>
      <w:r w:rsidR="00705881" w:rsidRPr="00EF30A2">
        <w:rPr>
          <w:rStyle w:val="InitialStyle"/>
          <w:sz w:val="22"/>
          <w:szCs w:val="22"/>
        </w:rPr>
        <w:tab/>
        <w:t>without the assumption, the assumption applicant would not be able to acquire the business, facility or property; and,</w:t>
      </w:r>
    </w:p>
    <w:p w14:paraId="08BFE17D" w14:textId="77777777" w:rsidR="00705881" w:rsidRPr="00EF30A2" w:rsidRDefault="00705881"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p>
    <w:p w14:paraId="443A3241" w14:textId="77777777" w:rsidR="00EF30A2" w:rsidRDefault="00690E42" w:rsidP="00B502CC">
      <w:pPr>
        <w:pStyle w:val="DefaultText"/>
        <w:tabs>
          <w:tab w:val="left" w:pos="720"/>
          <w:tab w:val="left" w:pos="1440"/>
          <w:tab w:val="left" w:pos="2160"/>
          <w:tab w:val="left" w:pos="2880"/>
          <w:tab w:val="left" w:pos="3600"/>
          <w:tab w:val="left" w:pos="4320"/>
        </w:tabs>
        <w:ind w:left="2880" w:hanging="720"/>
        <w:rPr>
          <w:rStyle w:val="InitialStyle"/>
          <w:sz w:val="22"/>
          <w:szCs w:val="22"/>
        </w:rPr>
      </w:pPr>
      <w:r>
        <w:rPr>
          <w:rStyle w:val="InitialStyle"/>
          <w:sz w:val="22"/>
          <w:szCs w:val="22"/>
        </w:rPr>
        <w:t>c.</w:t>
      </w:r>
      <w:r w:rsidR="00705881" w:rsidRPr="00EF30A2">
        <w:rPr>
          <w:rStyle w:val="InitialStyle"/>
          <w:sz w:val="22"/>
          <w:szCs w:val="22"/>
        </w:rPr>
        <w:tab/>
        <w:t>the total purchase price for the business, facility, or property does not exceed the fair market value of such business, facility, or property.</w:t>
      </w:r>
    </w:p>
    <w:p w14:paraId="07A6CA26"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p>
    <w:p w14:paraId="24A5C1D0" w14:textId="77777777" w:rsidR="00705881" w:rsidRPr="00EF30A2" w:rsidRDefault="00DE2ED2"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2.</w:t>
      </w:r>
      <w:r>
        <w:rPr>
          <w:rStyle w:val="InitialStyle"/>
          <w:sz w:val="22"/>
          <w:szCs w:val="22"/>
        </w:rPr>
        <w:tab/>
      </w:r>
      <w:r w:rsidRPr="00DE2ED2">
        <w:rPr>
          <w:rStyle w:val="InitialStyle"/>
          <w:b/>
          <w:sz w:val="22"/>
          <w:szCs w:val="22"/>
        </w:rPr>
        <w:t>Procedure</w:t>
      </w:r>
    </w:p>
    <w:p w14:paraId="06091046"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4C1FA63"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rPr>
          <w:rStyle w:val="InitialStyle"/>
          <w:sz w:val="22"/>
          <w:szCs w:val="22"/>
        </w:rPr>
      </w:pPr>
      <w:r w:rsidRPr="00EF30A2">
        <w:rPr>
          <w:rStyle w:val="InitialStyle"/>
          <w:sz w:val="22"/>
          <w:szCs w:val="22"/>
        </w:rPr>
        <w:t>Assumptions will be treated in the same manner as applications for AMLF loans.</w:t>
      </w:r>
      <w:r w:rsidR="00EF30A2">
        <w:rPr>
          <w:rStyle w:val="InitialStyle"/>
          <w:sz w:val="22"/>
          <w:szCs w:val="22"/>
        </w:rPr>
        <w:t xml:space="preserve"> </w:t>
      </w:r>
      <w:r w:rsidRPr="00EF30A2">
        <w:rPr>
          <w:rStyle w:val="InitialStyle"/>
          <w:sz w:val="22"/>
          <w:szCs w:val="22"/>
        </w:rPr>
        <w:t>An assumption applicant must file an application with the Department, with information required in Sections III (E) &amp; (F) hereof, and such additional information as may be required to demonstrate the applicant meets the additional requirements of Paragraph 1 of this Subsection J.</w:t>
      </w:r>
    </w:p>
    <w:p w14:paraId="40AF8134"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27FC8E8B"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r w:rsidRPr="00EF30A2">
        <w:rPr>
          <w:rStyle w:val="InitialStyle"/>
          <w:sz w:val="22"/>
          <w:szCs w:val="22"/>
        </w:rPr>
        <w:tab/>
        <w:t>K.</w:t>
      </w:r>
      <w:r w:rsidRPr="00EF30A2">
        <w:rPr>
          <w:rStyle w:val="InitialStyle"/>
          <w:sz w:val="22"/>
          <w:szCs w:val="22"/>
        </w:rPr>
        <w:tab/>
      </w:r>
      <w:r w:rsidRPr="00DE2ED2">
        <w:rPr>
          <w:rStyle w:val="InitialStyle"/>
          <w:b/>
          <w:sz w:val="22"/>
          <w:szCs w:val="22"/>
        </w:rPr>
        <w:t>Program Participation Limitations</w:t>
      </w:r>
    </w:p>
    <w:p w14:paraId="1EF53E7E"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16B3300"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1.</w:t>
      </w:r>
      <w:r w:rsidRPr="00EF30A2">
        <w:rPr>
          <w:rStyle w:val="InitialStyle"/>
          <w:sz w:val="22"/>
          <w:szCs w:val="22"/>
        </w:rPr>
        <w:tab/>
        <w:t>In addition to other limitations expressed in this rule, a Borrower's total outstanding participation is limited to 10% of the program's total amount of outstanding loans plus the remaining cash balance of the Fund, at the time of receipt of the applicant's completed application.</w:t>
      </w:r>
    </w:p>
    <w:p w14:paraId="48906EED"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7FC5176"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sz w:val="22"/>
          <w:szCs w:val="22"/>
        </w:rPr>
      </w:pPr>
      <w:r w:rsidRPr="00EF30A2">
        <w:rPr>
          <w:rStyle w:val="InitialStyle"/>
          <w:sz w:val="22"/>
          <w:szCs w:val="22"/>
        </w:rPr>
        <w:t>2.</w:t>
      </w:r>
      <w:r w:rsidRPr="00EF30A2">
        <w:rPr>
          <w:rStyle w:val="InitialStyle"/>
          <w:sz w:val="22"/>
          <w:szCs w:val="22"/>
        </w:rPr>
        <w:tab/>
        <w:t>No one industry, as determined by the Commissioner in his or her discretion, may receive loans totaling more than 33% of the total amount of the initial balance of the AMLF, until such time as 50% of the initial balance of the AMLF has been disbursed;</w:t>
      </w:r>
    </w:p>
    <w:p w14:paraId="55CE1420" w14:textId="77777777" w:rsidR="00705881" w:rsidRPr="00EF30A2" w:rsidRDefault="00705881" w:rsidP="00B502CC">
      <w:pPr>
        <w:pStyle w:val="DefaultText"/>
        <w:tabs>
          <w:tab w:val="left" w:pos="720"/>
          <w:tab w:val="left" w:pos="1440"/>
          <w:tab w:val="left" w:pos="2160"/>
          <w:tab w:val="left" w:pos="2880"/>
          <w:tab w:val="left" w:pos="3600"/>
          <w:tab w:val="left" w:pos="4320"/>
        </w:tabs>
        <w:rPr>
          <w:sz w:val="22"/>
          <w:szCs w:val="22"/>
        </w:rPr>
      </w:pPr>
    </w:p>
    <w:p w14:paraId="5DE6FDEB"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sz w:val="22"/>
          <w:szCs w:val="22"/>
        </w:rPr>
      </w:pPr>
    </w:p>
    <w:p w14:paraId="01A8089A"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L.</w:t>
      </w:r>
      <w:r w:rsidRPr="00EF30A2">
        <w:rPr>
          <w:rStyle w:val="InitialStyle"/>
          <w:sz w:val="22"/>
          <w:szCs w:val="22"/>
        </w:rPr>
        <w:tab/>
      </w:r>
      <w:r w:rsidRPr="00DE2ED2">
        <w:rPr>
          <w:rStyle w:val="InitialStyle"/>
          <w:b/>
          <w:sz w:val="22"/>
          <w:szCs w:val="22"/>
        </w:rPr>
        <w:t>Commitment or Rejection (Loan Applications)</w:t>
      </w:r>
    </w:p>
    <w:p w14:paraId="265EA276"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178B4A49"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1.</w:t>
      </w:r>
      <w:r w:rsidRPr="00EF30A2">
        <w:rPr>
          <w:rStyle w:val="InitialStyle"/>
          <w:sz w:val="22"/>
          <w:szCs w:val="22"/>
        </w:rPr>
        <w:tab/>
        <w:t>Upon approval of an application, the Commissioner will execute a letter of commitment setting forth the terms and conditions upon which the loan will be made.</w:t>
      </w:r>
    </w:p>
    <w:p w14:paraId="55AD8116"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C3E11C7"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2.</w:t>
      </w:r>
      <w:r w:rsidRPr="00EF30A2">
        <w:rPr>
          <w:rStyle w:val="InitialStyle"/>
          <w:sz w:val="22"/>
          <w:szCs w:val="22"/>
        </w:rPr>
        <w:tab/>
        <w:t>No commitment shall become effective until the applicant has accepted the terms and conditions of the commitment letter.</w:t>
      </w:r>
    </w:p>
    <w:p w14:paraId="743CED4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067FC3C"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3.</w:t>
      </w:r>
      <w:r w:rsidRPr="00EF30A2">
        <w:rPr>
          <w:rStyle w:val="InitialStyle"/>
          <w:sz w:val="22"/>
          <w:szCs w:val="22"/>
        </w:rPr>
        <w:tab/>
        <w:t>In the event the application is rejected, the Commissioner will notify the applicant promptly of the reasons for the rejection.</w:t>
      </w:r>
    </w:p>
    <w:p w14:paraId="1044673C"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2B392FAE" w14:textId="77777777" w:rsidR="00705881" w:rsidRPr="00EF30A2" w:rsidRDefault="00DE2ED2"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Pr>
          <w:rStyle w:val="InitialStyle"/>
          <w:sz w:val="22"/>
          <w:szCs w:val="22"/>
        </w:rPr>
        <w:br w:type="page"/>
      </w:r>
      <w:r w:rsidR="00705881" w:rsidRPr="00EF30A2">
        <w:rPr>
          <w:rStyle w:val="InitialStyle"/>
          <w:sz w:val="22"/>
          <w:szCs w:val="22"/>
        </w:rPr>
        <w:t>M.</w:t>
      </w:r>
      <w:r w:rsidR="00EF30A2">
        <w:rPr>
          <w:rStyle w:val="InitialStyle"/>
          <w:sz w:val="22"/>
          <w:szCs w:val="22"/>
        </w:rPr>
        <w:tab/>
      </w:r>
      <w:r w:rsidR="00705881" w:rsidRPr="00DE2ED2">
        <w:rPr>
          <w:rStyle w:val="InitialStyle"/>
          <w:b/>
          <w:sz w:val="22"/>
          <w:szCs w:val="22"/>
        </w:rPr>
        <w:t>Collateral</w:t>
      </w:r>
    </w:p>
    <w:p w14:paraId="4BE6F99B"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7028F83"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r w:rsidRPr="00EF30A2">
        <w:rPr>
          <w:rStyle w:val="InitialStyle"/>
          <w:sz w:val="22"/>
          <w:szCs w:val="22"/>
        </w:rPr>
        <w:tab/>
      </w:r>
      <w:r w:rsidRPr="00EF30A2">
        <w:rPr>
          <w:rStyle w:val="InitialStyle"/>
          <w:sz w:val="22"/>
          <w:szCs w:val="22"/>
        </w:rPr>
        <w:tab/>
        <w:t>Repayment of a loan shall be secured by the following:</w:t>
      </w:r>
    </w:p>
    <w:p w14:paraId="38489D7C"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54CE727D"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1.</w:t>
      </w:r>
      <w:r w:rsidRPr="00EF30A2">
        <w:rPr>
          <w:rStyle w:val="InitialStyle"/>
          <w:sz w:val="22"/>
          <w:szCs w:val="22"/>
        </w:rPr>
        <w:tab/>
        <w:t>a mortgage or security interest in real estate, building and/or personal property of the business, subject only to such other encumbrances, including priority, junior or coordinate liens, as the Commissioner may approve;</w:t>
      </w:r>
    </w:p>
    <w:p w14:paraId="0F0B1A74"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2160"/>
        <w:rPr>
          <w:rStyle w:val="InitialStyle"/>
          <w:sz w:val="22"/>
          <w:szCs w:val="22"/>
        </w:rPr>
      </w:pPr>
    </w:p>
    <w:p w14:paraId="38027CFA"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2.</w:t>
      </w:r>
      <w:r w:rsidRPr="00EF30A2">
        <w:rPr>
          <w:rStyle w:val="InitialStyle"/>
          <w:sz w:val="22"/>
          <w:szCs w:val="22"/>
        </w:rPr>
        <w:tab/>
        <w:t>such other collateral as the Commissioner may require, including without limitation, assignments or pledges of leases, contracts, stock certificates and other instruments, personal or corporate guarantees, insurance, letters of credit and surety bonds;</w:t>
      </w:r>
    </w:p>
    <w:p w14:paraId="52815C6F"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2160"/>
        <w:rPr>
          <w:rStyle w:val="InitialStyle"/>
          <w:sz w:val="22"/>
          <w:szCs w:val="22"/>
        </w:rPr>
      </w:pPr>
    </w:p>
    <w:p w14:paraId="47C3F174"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3.</w:t>
      </w:r>
      <w:r w:rsidRPr="00EF30A2">
        <w:rPr>
          <w:rStyle w:val="InitialStyle"/>
          <w:sz w:val="22"/>
          <w:szCs w:val="22"/>
        </w:rPr>
        <w:tab/>
        <w:t>loans may, at the discretion of the Commissioner, be secured by collateral valued at less than the amount of the loan, provided that the applicant, its principals and any guarantors, are of good character and have good credit histories;</w:t>
      </w:r>
    </w:p>
    <w:p w14:paraId="4312D4E5"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2160"/>
        <w:rPr>
          <w:rStyle w:val="InitialStyle"/>
          <w:sz w:val="22"/>
          <w:szCs w:val="22"/>
        </w:rPr>
      </w:pPr>
    </w:p>
    <w:p w14:paraId="447E224B"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4.</w:t>
      </w:r>
      <w:r w:rsidRPr="00EF30A2">
        <w:rPr>
          <w:rStyle w:val="InitialStyle"/>
          <w:sz w:val="22"/>
          <w:szCs w:val="22"/>
        </w:rPr>
        <w:tab/>
        <w:t>real estate or stationary machinery or equipment constituting a significant portion of collateral for repayment of a loan shall be located within the State.</w:t>
      </w:r>
      <w:r w:rsidR="00EF30A2">
        <w:rPr>
          <w:rStyle w:val="InitialStyle"/>
          <w:sz w:val="22"/>
          <w:szCs w:val="22"/>
        </w:rPr>
        <w:t xml:space="preserve"> </w:t>
      </w:r>
      <w:r w:rsidRPr="00EF30A2">
        <w:rPr>
          <w:rStyle w:val="InitialStyle"/>
          <w:sz w:val="22"/>
          <w:szCs w:val="22"/>
        </w:rPr>
        <w:t>Mobile machinery or equipment, constituting a significant portion of collateral for repayment of a loan, shall be registered with and taxed by the State or municipal authorities.</w:t>
      </w:r>
      <w:r w:rsidR="00EF30A2">
        <w:rPr>
          <w:rStyle w:val="InitialStyle"/>
          <w:sz w:val="22"/>
          <w:szCs w:val="22"/>
        </w:rPr>
        <w:t xml:space="preserve"> </w:t>
      </w:r>
      <w:r w:rsidRPr="00EF30A2">
        <w:rPr>
          <w:rStyle w:val="InitialStyle"/>
          <w:sz w:val="22"/>
          <w:szCs w:val="22"/>
        </w:rPr>
        <w:t>Other types of collateral constituting a significant portion of collateral for repayment of a loan shall be owned by or provided for the benefit of a person or business association with a place of business in the State.</w:t>
      </w:r>
    </w:p>
    <w:p w14:paraId="35F66D90"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p>
    <w:p w14:paraId="49D610BE"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N.</w:t>
      </w:r>
      <w:r w:rsidRPr="00EF30A2">
        <w:rPr>
          <w:rStyle w:val="InitialStyle"/>
          <w:sz w:val="22"/>
          <w:szCs w:val="22"/>
        </w:rPr>
        <w:tab/>
      </w:r>
      <w:r w:rsidRPr="00DE2ED2">
        <w:rPr>
          <w:rStyle w:val="InitialStyle"/>
          <w:b/>
          <w:sz w:val="22"/>
          <w:szCs w:val="22"/>
        </w:rPr>
        <w:t>Loan Covenants</w:t>
      </w:r>
    </w:p>
    <w:p w14:paraId="344D244A"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E75E781"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The covenants and requirements of loans shall be established by the Commissioner in accordance with prudent lending practices.</w:t>
      </w:r>
      <w:r w:rsidR="00EF30A2">
        <w:rPr>
          <w:rStyle w:val="InitialStyle"/>
          <w:sz w:val="22"/>
          <w:szCs w:val="22"/>
        </w:rPr>
        <w:t xml:space="preserve"> </w:t>
      </w:r>
      <w:r w:rsidRPr="00EF30A2">
        <w:rPr>
          <w:rStyle w:val="InitialStyle"/>
          <w:sz w:val="22"/>
          <w:szCs w:val="22"/>
        </w:rPr>
        <w:t>At minimum, the documents should ordinarily require the applicant to:</w:t>
      </w:r>
    </w:p>
    <w:p w14:paraId="5C3EF15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5BC85C4"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1.</w:t>
      </w:r>
      <w:r w:rsidRPr="00EF30A2">
        <w:rPr>
          <w:rStyle w:val="InitialStyle"/>
          <w:sz w:val="22"/>
          <w:szCs w:val="22"/>
        </w:rPr>
        <w:tab/>
        <w:t>make periodic payments of principal and interest;</w:t>
      </w:r>
    </w:p>
    <w:p w14:paraId="5C64AC22"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1D2C7EFA"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2.</w:t>
      </w:r>
      <w:r w:rsidRPr="00EF30A2">
        <w:rPr>
          <w:rStyle w:val="InitialStyle"/>
          <w:sz w:val="22"/>
          <w:szCs w:val="22"/>
        </w:rPr>
        <w:tab/>
        <w:t>make any lease payments;</w:t>
      </w:r>
    </w:p>
    <w:p w14:paraId="4F10028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43CE5DB"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3.</w:t>
      </w:r>
      <w:r w:rsidRPr="00EF30A2">
        <w:rPr>
          <w:rStyle w:val="InitialStyle"/>
          <w:sz w:val="22"/>
          <w:szCs w:val="22"/>
        </w:rPr>
        <w:tab/>
        <w:t>maintain adequate insurance on collateral, and maintain books and records on the business;</w:t>
      </w:r>
    </w:p>
    <w:p w14:paraId="1F4AD7FB"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154C6E5C"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4.</w:t>
      </w:r>
      <w:r w:rsidRPr="00EF30A2">
        <w:rPr>
          <w:rStyle w:val="InitialStyle"/>
          <w:sz w:val="22"/>
          <w:szCs w:val="22"/>
        </w:rPr>
        <w:tab/>
        <w:t>maintain and repair the collateral;</w:t>
      </w:r>
    </w:p>
    <w:p w14:paraId="30327F6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1C4EBDA2"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5.</w:t>
      </w:r>
      <w:r w:rsidRPr="00EF30A2">
        <w:rPr>
          <w:rStyle w:val="InitialStyle"/>
          <w:sz w:val="22"/>
          <w:szCs w:val="22"/>
        </w:rPr>
        <w:tab/>
        <w:t>pay any taxes or governmental charges assessed against the collateral and comply with all applicable</w:t>
      </w:r>
      <w:r w:rsidR="00DE2ED2">
        <w:rPr>
          <w:rStyle w:val="InitialStyle"/>
          <w:sz w:val="22"/>
          <w:szCs w:val="22"/>
        </w:rPr>
        <w:t xml:space="preserve"> </w:t>
      </w:r>
      <w:r w:rsidRPr="00EF30A2">
        <w:rPr>
          <w:rStyle w:val="InitialStyle"/>
          <w:sz w:val="22"/>
          <w:szCs w:val="22"/>
        </w:rPr>
        <w:t>governmental laws and regulations;</w:t>
      </w:r>
    </w:p>
    <w:p w14:paraId="13CDA534"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53477BF4"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6.</w:t>
      </w:r>
      <w:r w:rsidRPr="00EF30A2">
        <w:rPr>
          <w:rStyle w:val="InitialStyle"/>
          <w:sz w:val="22"/>
          <w:szCs w:val="22"/>
        </w:rPr>
        <w:tab/>
        <w:t>keep the collateral free of liens and encumbrances except as may be expressly accepted by the Commissioner;</w:t>
      </w:r>
    </w:p>
    <w:p w14:paraId="786B2517"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17AE14F"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7.</w:t>
      </w:r>
      <w:r w:rsidRPr="00EF30A2">
        <w:rPr>
          <w:rStyle w:val="InitialStyle"/>
          <w:sz w:val="22"/>
          <w:szCs w:val="22"/>
        </w:rPr>
        <w:tab/>
        <w:t>provide periodic financial reports;</w:t>
      </w:r>
    </w:p>
    <w:p w14:paraId="22227A94"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p>
    <w:p w14:paraId="1FC5424E"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8.</w:t>
      </w:r>
      <w:r w:rsidRPr="00EF30A2">
        <w:rPr>
          <w:rStyle w:val="InitialStyle"/>
          <w:sz w:val="22"/>
          <w:szCs w:val="22"/>
        </w:rPr>
        <w:tab/>
        <w:t>repay advances necessary to protect the collateral and all expenses of protecting or enforcing the rights of the Department.</w:t>
      </w:r>
    </w:p>
    <w:p w14:paraId="6D8D6933"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509B293"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The Commissioner may require such additional covenants and requirements as may be necessary, prudent or desirable, including, but not limited to, crop or other applicable insurance, and reasonable environmental covenants. The applicant will be required to sign a loan agreement containing such covenants and adhere to the terms thereof.</w:t>
      </w:r>
    </w:p>
    <w:p w14:paraId="4014A4B8" w14:textId="77777777" w:rsidR="00EF30A2" w:rsidRDefault="00EF30A2" w:rsidP="00B502CC">
      <w:pPr>
        <w:pStyle w:val="DefaultText"/>
        <w:tabs>
          <w:tab w:val="left" w:pos="720"/>
          <w:tab w:val="left" w:pos="1440"/>
          <w:tab w:val="left" w:pos="2160"/>
          <w:tab w:val="left" w:pos="2880"/>
          <w:tab w:val="left" w:pos="3600"/>
          <w:tab w:val="left" w:pos="4320"/>
        </w:tabs>
        <w:rPr>
          <w:rStyle w:val="InitialStyle"/>
          <w:sz w:val="22"/>
          <w:szCs w:val="22"/>
        </w:rPr>
      </w:pPr>
    </w:p>
    <w:p w14:paraId="72FFEF39"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O.</w:t>
      </w:r>
      <w:r w:rsidRPr="00EF30A2">
        <w:rPr>
          <w:rStyle w:val="InitialStyle"/>
          <w:sz w:val="22"/>
          <w:szCs w:val="22"/>
        </w:rPr>
        <w:tab/>
      </w:r>
      <w:r w:rsidRPr="00DE2ED2">
        <w:rPr>
          <w:rStyle w:val="InitialStyle"/>
          <w:b/>
          <w:sz w:val="22"/>
          <w:szCs w:val="22"/>
        </w:rPr>
        <w:t>Loan Documentation</w:t>
      </w:r>
    </w:p>
    <w:p w14:paraId="5F89496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0D0E8D4" w14:textId="77777777" w:rsid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The applicant will be required to sign such documentation as the Commissioner deems necessary to ensure that the applicant and any guarantors have binding, enforceable obligations to repay the loan and that the Department has such valid and enforceable mortgages, security interests and assignments as necessary to protect the interest of the Department.</w:t>
      </w:r>
    </w:p>
    <w:p w14:paraId="5980D7A5"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EDDAB7C"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hanging="720"/>
        <w:rPr>
          <w:rStyle w:val="InitialStyle"/>
          <w:sz w:val="22"/>
          <w:szCs w:val="22"/>
        </w:rPr>
      </w:pPr>
      <w:r w:rsidRPr="00EF30A2">
        <w:rPr>
          <w:rStyle w:val="InitialStyle"/>
          <w:sz w:val="22"/>
          <w:szCs w:val="22"/>
        </w:rPr>
        <w:t>P.</w:t>
      </w:r>
      <w:r w:rsidRPr="00EF30A2">
        <w:rPr>
          <w:rStyle w:val="InitialStyle"/>
          <w:sz w:val="22"/>
          <w:szCs w:val="22"/>
        </w:rPr>
        <w:tab/>
      </w:r>
      <w:r w:rsidRPr="00DE2ED2">
        <w:rPr>
          <w:rStyle w:val="InitialStyle"/>
          <w:b/>
          <w:sz w:val="22"/>
          <w:szCs w:val="22"/>
        </w:rPr>
        <w:t>Default</w:t>
      </w:r>
    </w:p>
    <w:p w14:paraId="59088604"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70A3CB7" w14:textId="77777777" w:rsid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The Loan documentation will outline events and/or conditions, which create a default situation.</w:t>
      </w:r>
      <w:r w:rsidR="00EF30A2">
        <w:rPr>
          <w:rStyle w:val="InitialStyle"/>
          <w:sz w:val="22"/>
          <w:szCs w:val="22"/>
        </w:rPr>
        <w:t xml:space="preserve"> </w:t>
      </w:r>
      <w:r w:rsidRPr="00EF30A2">
        <w:rPr>
          <w:rStyle w:val="InitialStyle"/>
          <w:sz w:val="22"/>
          <w:szCs w:val="22"/>
        </w:rPr>
        <w:t xml:space="preserve">Upon default, the Department shall request that the Attorney General of the State of </w:t>
      </w:r>
      <w:smartTag w:uri="urn:schemas-microsoft-com:office:smarttags" w:element="place">
        <w:smartTag w:uri="urn:schemas-microsoft-com:office:smarttags" w:element="State">
          <w:r w:rsidRPr="00EF30A2">
            <w:rPr>
              <w:rStyle w:val="InitialStyle"/>
              <w:sz w:val="22"/>
              <w:szCs w:val="22"/>
            </w:rPr>
            <w:t>Maine</w:t>
          </w:r>
        </w:smartTag>
      </w:smartTag>
      <w:r w:rsidRPr="00EF30A2">
        <w:rPr>
          <w:rStyle w:val="InitialStyle"/>
          <w:sz w:val="22"/>
          <w:szCs w:val="22"/>
        </w:rPr>
        <w:t xml:space="preserve"> or such attorneys approved by the Attorney General of the State of </w:t>
      </w:r>
      <w:smartTag w:uri="urn:schemas-microsoft-com:office:smarttags" w:element="place">
        <w:smartTag w:uri="urn:schemas-microsoft-com:office:smarttags" w:element="State">
          <w:r w:rsidRPr="00EF30A2">
            <w:rPr>
              <w:rStyle w:val="InitialStyle"/>
              <w:sz w:val="22"/>
              <w:szCs w:val="22"/>
            </w:rPr>
            <w:t>Maine</w:t>
          </w:r>
        </w:smartTag>
      </w:smartTag>
      <w:r w:rsidRPr="00EF30A2">
        <w:rPr>
          <w:rStyle w:val="InitialStyle"/>
          <w:sz w:val="22"/>
          <w:szCs w:val="22"/>
        </w:rPr>
        <w:t xml:space="preserve"> take such action as may be prudent, including repossessing and liquidating or foreclosing on collateral. The Attorney General of the State of </w:t>
      </w:r>
      <w:smartTag w:uri="urn:schemas-microsoft-com:office:smarttags" w:element="place">
        <w:smartTag w:uri="urn:schemas-microsoft-com:office:smarttags" w:element="State">
          <w:r w:rsidRPr="00EF30A2">
            <w:rPr>
              <w:rStyle w:val="InitialStyle"/>
              <w:sz w:val="22"/>
              <w:szCs w:val="22"/>
            </w:rPr>
            <w:t>Maine</w:t>
          </w:r>
        </w:smartTag>
      </w:smartTag>
      <w:r w:rsidRPr="00EF30A2">
        <w:rPr>
          <w:rStyle w:val="InitialStyle"/>
          <w:sz w:val="22"/>
          <w:szCs w:val="22"/>
        </w:rPr>
        <w:t xml:space="preserve"> may approve specific outside attorneys to represent the Department on a case-by-case basis, after default, or on a permanent basis (until revoked) for any and all existing or future defaults.</w:t>
      </w:r>
    </w:p>
    <w:p w14:paraId="1EC81C96" w14:textId="77777777" w:rsidR="00705881"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DFD73BD" w14:textId="77777777" w:rsidR="00DE2ED2" w:rsidRPr="00EF30A2" w:rsidRDefault="00DE2ED2" w:rsidP="00B502CC">
      <w:pPr>
        <w:pStyle w:val="DefaultText"/>
        <w:tabs>
          <w:tab w:val="left" w:pos="720"/>
          <w:tab w:val="left" w:pos="1440"/>
          <w:tab w:val="left" w:pos="2160"/>
          <w:tab w:val="left" w:pos="2880"/>
          <w:tab w:val="left" w:pos="3600"/>
          <w:tab w:val="left" w:pos="4320"/>
        </w:tabs>
        <w:rPr>
          <w:rStyle w:val="InitialStyle"/>
          <w:sz w:val="22"/>
          <w:szCs w:val="22"/>
        </w:rPr>
      </w:pPr>
    </w:p>
    <w:p w14:paraId="7F4E2446" w14:textId="77777777" w:rsidR="00EF30A2" w:rsidRPr="00524C20" w:rsidRDefault="00705881" w:rsidP="00524C20">
      <w:pPr>
        <w:pStyle w:val="Heading1"/>
        <w:rPr>
          <w:rStyle w:val="InitialStyle"/>
          <w:rFonts w:asciiTheme="majorHAnsi" w:hAnsiTheme="majorHAnsi"/>
          <w:sz w:val="22"/>
        </w:rPr>
      </w:pPr>
      <w:r w:rsidRPr="00524C20">
        <w:rPr>
          <w:rStyle w:val="InitialStyle"/>
          <w:rFonts w:asciiTheme="majorHAnsi" w:hAnsiTheme="majorHAnsi"/>
          <w:sz w:val="22"/>
        </w:rPr>
        <w:t>Section IV.</w:t>
      </w:r>
      <w:r w:rsidRPr="00524C20">
        <w:rPr>
          <w:rStyle w:val="InitialStyle"/>
          <w:rFonts w:asciiTheme="majorHAnsi" w:hAnsiTheme="majorHAnsi"/>
          <w:sz w:val="22"/>
        </w:rPr>
        <w:tab/>
        <w:t>Grants</w:t>
      </w:r>
    </w:p>
    <w:p w14:paraId="73D2932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lang w:val="fr-FR"/>
        </w:rPr>
      </w:pPr>
    </w:p>
    <w:p w14:paraId="70634302" w14:textId="77777777" w:rsidR="00705881" w:rsidRPr="00EF30A2" w:rsidRDefault="00DE4693" w:rsidP="00B502CC">
      <w:pPr>
        <w:pStyle w:val="DefaultText"/>
        <w:tabs>
          <w:tab w:val="left" w:pos="720"/>
          <w:tab w:val="left" w:pos="1440"/>
          <w:tab w:val="left" w:pos="2160"/>
          <w:tab w:val="left" w:pos="2880"/>
          <w:tab w:val="left" w:pos="3600"/>
          <w:tab w:val="left" w:pos="4320"/>
        </w:tabs>
        <w:rPr>
          <w:rStyle w:val="InitialStyle"/>
          <w:sz w:val="22"/>
          <w:szCs w:val="22"/>
        </w:rPr>
      </w:pPr>
      <w:r>
        <w:rPr>
          <w:rStyle w:val="InitialStyle"/>
          <w:sz w:val="22"/>
          <w:szCs w:val="22"/>
          <w:lang w:val="fr-FR"/>
        </w:rPr>
        <w:tab/>
      </w:r>
      <w:r w:rsidR="00DE2ED2">
        <w:rPr>
          <w:rStyle w:val="InitialStyle"/>
          <w:sz w:val="22"/>
          <w:szCs w:val="22"/>
        </w:rPr>
        <w:t>A.</w:t>
      </w:r>
      <w:r w:rsidR="00DE2ED2">
        <w:rPr>
          <w:rStyle w:val="InitialStyle"/>
          <w:sz w:val="22"/>
          <w:szCs w:val="22"/>
        </w:rPr>
        <w:tab/>
      </w:r>
      <w:r w:rsidR="00DE2ED2" w:rsidRPr="00DE2ED2">
        <w:rPr>
          <w:rStyle w:val="InitialStyle"/>
          <w:b/>
          <w:sz w:val="22"/>
          <w:szCs w:val="22"/>
        </w:rPr>
        <w:t>Purposes and Limitations</w:t>
      </w:r>
    </w:p>
    <w:p w14:paraId="2B0EA4D4"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BD631A7" w14:textId="77777777" w:rsidR="00EF30A2" w:rsidRDefault="00705881" w:rsidP="00DE4693">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The Commissioner may transfer monies comprised of the interest earned on the cash balance of the fund and the interest portion of loan payments, to the Agricultural Development Fund under 7 M.R.S.A. Chapter 10 to be used by the Agricultural Development Fund for the purpose of funding grants for eligible purposes, or may use such monies to make direct grants to individuals, firms, corporations, or other organizations for the purpose of allowing the applicant to obtain technical assistance in connection with the applicant’s adoption of, or contemplation of adoption of (including education relating to) new and innovative technology to support agricultural production and marketing.</w:t>
      </w:r>
    </w:p>
    <w:p w14:paraId="133BCF4D"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88C8BB8" w14:textId="77777777" w:rsidR="00EF30A2" w:rsidRPr="00307C00" w:rsidRDefault="00705881" w:rsidP="00DE4693">
      <w:pPr>
        <w:pStyle w:val="DefaultText"/>
        <w:tabs>
          <w:tab w:val="left" w:pos="720"/>
          <w:tab w:val="left" w:pos="1440"/>
          <w:tab w:val="left" w:pos="2160"/>
          <w:tab w:val="left" w:pos="2880"/>
          <w:tab w:val="left" w:pos="3600"/>
          <w:tab w:val="left" w:pos="4320"/>
        </w:tabs>
        <w:ind w:left="1440" w:hanging="720"/>
        <w:rPr>
          <w:rStyle w:val="InitialStyle"/>
          <w:b/>
          <w:sz w:val="22"/>
          <w:szCs w:val="22"/>
        </w:rPr>
      </w:pPr>
      <w:r w:rsidRPr="00EF30A2">
        <w:rPr>
          <w:rStyle w:val="InitialStyle"/>
          <w:sz w:val="22"/>
          <w:szCs w:val="22"/>
        </w:rPr>
        <w:t>B.</w:t>
      </w:r>
      <w:r w:rsidR="00DE2ED2">
        <w:rPr>
          <w:rStyle w:val="InitialStyle"/>
          <w:sz w:val="22"/>
          <w:szCs w:val="22"/>
        </w:rPr>
        <w:tab/>
      </w:r>
      <w:r w:rsidRPr="00307C00">
        <w:rPr>
          <w:rStyle w:val="InitialStyle"/>
          <w:b/>
          <w:sz w:val="22"/>
          <w:szCs w:val="22"/>
        </w:rPr>
        <w:t>Procedure for Making Transfers to the Agricultural Development Fund and Direct Technic</w:t>
      </w:r>
      <w:r w:rsidR="00307C00" w:rsidRPr="00307C00">
        <w:rPr>
          <w:rStyle w:val="InitialStyle"/>
          <w:b/>
          <w:sz w:val="22"/>
          <w:szCs w:val="22"/>
        </w:rPr>
        <w:t>al Assistance Grants</w:t>
      </w:r>
    </w:p>
    <w:p w14:paraId="42D90E60" w14:textId="77777777" w:rsidR="00705881" w:rsidRPr="00307C00" w:rsidRDefault="00705881" w:rsidP="00B502CC">
      <w:pPr>
        <w:pStyle w:val="DefaultText"/>
        <w:tabs>
          <w:tab w:val="left" w:pos="720"/>
          <w:tab w:val="left" w:pos="1440"/>
          <w:tab w:val="left" w:pos="2160"/>
          <w:tab w:val="left" w:pos="2880"/>
          <w:tab w:val="left" w:pos="3600"/>
          <w:tab w:val="left" w:pos="4320"/>
        </w:tabs>
        <w:rPr>
          <w:rStyle w:val="InitialStyle"/>
          <w:b/>
          <w:sz w:val="22"/>
          <w:szCs w:val="22"/>
        </w:rPr>
      </w:pPr>
    </w:p>
    <w:p w14:paraId="1C094E85"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1.</w:t>
      </w:r>
      <w:r>
        <w:rPr>
          <w:rStyle w:val="InitialStyle"/>
          <w:sz w:val="22"/>
          <w:szCs w:val="22"/>
        </w:rPr>
        <w:tab/>
      </w:r>
      <w:r w:rsidR="00705881" w:rsidRPr="00EF30A2">
        <w:rPr>
          <w:rStyle w:val="InitialStyle"/>
          <w:sz w:val="22"/>
          <w:szCs w:val="22"/>
        </w:rPr>
        <w:t>The Commissioner may make transfer funds under this Section IV to the Agricultural Development Fund at such times, in such amounts, and for such purposes (but subject to the limitations expressed in Subsections IV (A) and (C)), as he or she may determine to be appropriate, in his or her discretion. The award of grants under the Agricultural Development Fund will be governed by the statute</w:t>
      </w:r>
      <w:r w:rsidR="00705881" w:rsidRPr="00EF30A2">
        <w:rPr>
          <w:rStyle w:val="InitialStyle"/>
          <w:strike/>
          <w:sz w:val="22"/>
          <w:szCs w:val="22"/>
        </w:rPr>
        <w:t>s</w:t>
      </w:r>
      <w:r w:rsidR="00705881" w:rsidRPr="00EF30A2">
        <w:rPr>
          <w:rStyle w:val="InitialStyle"/>
          <w:sz w:val="22"/>
          <w:szCs w:val="22"/>
        </w:rPr>
        <w:t xml:space="preserve"> and rules applicable thereto.</w:t>
      </w:r>
    </w:p>
    <w:p w14:paraId="2C160F65" w14:textId="77777777" w:rsidR="00705881" w:rsidRPr="00EF30A2" w:rsidRDefault="00705881" w:rsidP="00DE4693">
      <w:pPr>
        <w:pStyle w:val="DefaultText"/>
        <w:tabs>
          <w:tab w:val="left" w:pos="720"/>
          <w:tab w:val="left" w:pos="1440"/>
          <w:tab w:val="left" w:pos="2160"/>
          <w:tab w:val="left" w:pos="2880"/>
          <w:tab w:val="left" w:pos="3600"/>
          <w:tab w:val="left" w:pos="4320"/>
        </w:tabs>
        <w:ind w:left="1440"/>
        <w:rPr>
          <w:rStyle w:val="InitialStyle"/>
          <w:sz w:val="22"/>
          <w:szCs w:val="22"/>
        </w:rPr>
      </w:pPr>
    </w:p>
    <w:p w14:paraId="65596FAE"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2.</w:t>
      </w:r>
      <w:r>
        <w:rPr>
          <w:rStyle w:val="InitialStyle"/>
          <w:sz w:val="22"/>
          <w:szCs w:val="22"/>
        </w:rPr>
        <w:tab/>
      </w:r>
      <w:r w:rsidR="00705881" w:rsidRPr="00EF30A2">
        <w:rPr>
          <w:rStyle w:val="InitialStyle"/>
          <w:sz w:val="22"/>
          <w:szCs w:val="22"/>
        </w:rPr>
        <w:t>In order to obtain a technical assistance grant directly from the Department under the Program, an application must be filed with the Department pursuant to Sections IV(D) and (F) with the information required therein, and in addition, such additional information as may be required for demonstrating the requirements of Section IV A(2) have been met.</w:t>
      </w:r>
      <w:r w:rsidR="00EF30A2">
        <w:rPr>
          <w:rStyle w:val="InitialStyle"/>
          <w:sz w:val="22"/>
          <w:szCs w:val="22"/>
        </w:rPr>
        <w:t xml:space="preserve"> </w:t>
      </w:r>
      <w:r w:rsidR="00705881" w:rsidRPr="00EF30A2">
        <w:rPr>
          <w:rStyle w:val="InitialStyle"/>
          <w:sz w:val="22"/>
          <w:szCs w:val="22"/>
        </w:rPr>
        <w:t>The Commissioner may prioritize grant applications and shall approve or deny grant applications, in his or her discretion, and may do so at any time.</w:t>
      </w:r>
    </w:p>
    <w:p w14:paraId="331E45D2" w14:textId="77777777" w:rsidR="00705881" w:rsidRPr="00EF30A2" w:rsidRDefault="00705881" w:rsidP="00B502CC">
      <w:pPr>
        <w:pStyle w:val="DefaultText"/>
        <w:tabs>
          <w:tab w:val="left" w:pos="720"/>
          <w:tab w:val="left" w:pos="1440"/>
          <w:tab w:val="left" w:pos="2160"/>
          <w:tab w:val="left" w:pos="2880"/>
          <w:tab w:val="left" w:pos="3600"/>
          <w:tab w:val="left" w:pos="4320"/>
        </w:tabs>
        <w:ind w:left="3600" w:hanging="2160"/>
        <w:rPr>
          <w:rStyle w:val="InitialStyle"/>
          <w:sz w:val="22"/>
          <w:szCs w:val="22"/>
        </w:rPr>
      </w:pPr>
    </w:p>
    <w:p w14:paraId="2B695A70" w14:textId="77777777" w:rsidR="00EF30A2" w:rsidRDefault="00705881" w:rsidP="00DE4693">
      <w:pPr>
        <w:pStyle w:val="DefaultText"/>
        <w:tabs>
          <w:tab w:val="left" w:pos="720"/>
          <w:tab w:val="left" w:pos="1440"/>
          <w:tab w:val="left" w:pos="2160"/>
          <w:tab w:val="left" w:pos="2880"/>
          <w:tab w:val="left" w:pos="3600"/>
          <w:tab w:val="left" w:pos="4320"/>
        </w:tabs>
        <w:ind w:left="3600" w:hanging="2880"/>
        <w:rPr>
          <w:rStyle w:val="InitialStyle"/>
          <w:sz w:val="22"/>
          <w:szCs w:val="22"/>
        </w:rPr>
      </w:pPr>
      <w:r w:rsidRPr="00EF30A2">
        <w:rPr>
          <w:rStyle w:val="InitialStyle"/>
          <w:sz w:val="22"/>
          <w:szCs w:val="22"/>
        </w:rPr>
        <w:t>C.</w:t>
      </w:r>
      <w:r w:rsidR="00B158C0">
        <w:rPr>
          <w:rStyle w:val="InitialStyle"/>
          <w:sz w:val="22"/>
          <w:szCs w:val="22"/>
        </w:rPr>
        <w:tab/>
      </w:r>
      <w:r w:rsidR="00B158C0" w:rsidRPr="00B158C0">
        <w:rPr>
          <w:rStyle w:val="InitialStyle"/>
          <w:b/>
          <w:sz w:val="22"/>
          <w:szCs w:val="22"/>
        </w:rPr>
        <w:t>General Limitation</w:t>
      </w:r>
    </w:p>
    <w:p w14:paraId="03BF49AA"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5C79C377" w14:textId="77777777" w:rsidR="00705881" w:rsidRPr="00EF30A2" w:rsidRDefault="00705881" w:rsidP="00DE4693">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The aggregate amount of direct technical assistance grants and transfers to the Agricultural Development Fund under this Section IV shall not exceed $250,000 per year. At the discretion of the Commissioner, unused designated grant dollars from the previous fiscal year, not to exceed $250,000, may be added to available grant funds in the current fiscal year.</w:t>
      </w:r>
      <w:r w:rsidR="00EF30A2">
        <w:rPr>
          <w:rStyle w:val="InitialStyle"/>
          <w:sz w:val="22"/>
          <w:szCs w:val="22"/>
        </w:rPr>
        <w:t xml:space="preserve"> </w:t>
      </w:r>
      <w:r w:rsidRPr="00EF30A2">
        <w:rPr>
          <w:rStyle w:val="InitialStyle"/>
          <w:sz w:val="22"/>
          <w:szCs w:val="22"/>
        </w:rPr>
        <w:t>Individual direct technical assistance grants may not exceed the lesser of (1) 75% of the total cost of the technical assistance project; or (2) $7,500.</w:t>
      </w:r>
    </w:p>
    <w:p w14:paraId="464C9BB9"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3FEECD7" w14:textId="77777777" w:rsidR="00705881" w:rsidRPr="00B158C0" w:rsidRDefault="00705881" w:rsidP="00DE4693">
      <w:pPr>
        <w:pStyle w:val="DefaultText"/>
        <w:numPr>
          <w:ilvl w:val="0"/>
          <w:numId w:val="20"/>
        </w:numPr>
        <w:tabs>
          <w:tab w:val="clear" w:pos="1800"/>
          <w:tab w:val="left" w:pos="720"/>
          <w:tab w:val="left" w:pos="1440"/>
          <w:tab w:val="left" w:pos="2160"/>
          <w:tab w:val="left" w:pos="2880"/>
          <w:tab w:val="left" w:pos="3600"/>
          <w:tab w:val="left" w:pos="4320"/>
        </w:tabs>
        <w:ind w:hanging="1080"/>
        <w:rPr>
          <w:rStyle w:val="InitialStyle"/>
          <w:b/>
          <w:sz w:val="22"/>
          <w:szCs w:val="22"/>
        </w:rPr>
      </w:pPr>
      <w:r w:rsidRPr="00B158C0">
        <w:rPr>
          <w:rStyle w:val="InitialStyle"/>
          <w:b/>
          <w:sz w:val="22"/>
          <w:szCs w:val="22"/>
        </w:rPr>
        <w:t>Criteria for Eligibility for Direct Te</w:t>
      </w:r>
      <w:r w:rsidR="00B158C0" w:rsidRPr="00B158C0">
        <w:rPr>
          <w:rStyle w:val="InitialStyle"/>
          <w:b/>
          <w:sz w:val="22"/>
          <w:szCs w:val="22"/>
        </w:rPr>
        <w:t>chnical Assistance Grants</w:t>
      </w:r>
    </w:p>
    <w:p w14:paraId="65D0A568"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p>
    <w:p w14:paraId="1066748E" w14:textId="77777777" w:rsidR="00705881" w:rsidRPr="00EF30A2" w:rsidRDefault="00705881" w:rsidP="00DE4693">
      <w:pPr>
        <w:pStyle w:val="DefaultText"/>
        <w:tabs>
          <w:tab w:val="left" w:pos="720"/>
          <w:tab w:val="left" w:pos="1440"/>
          <w:tab w:val="left" w:pos="2160"/>
          <w:tab w:val="left" w:pos="2880"/>
          <w:tab w:val="left" w:pos="3600"/>
          <w:tab w:val="left" w:pos="4320"/>
        </w:tabs>
        <w:ind w:left="1440" w:right="-180"/>
        <w:rPr>
          <w:rStyle w:val="InitialStyle"/>
          <w:sz w:val="22"/>
          <w:szCs w:val="22"/>
        </w:rPr>
      </w:pPr>
      <w:r w:rsidRPr="00EF30A2">
        <w:rPr>
          <w:rStyle w:val="InitialStyle"/>
          <w:sz w:val="22"/>
          <w:szCs w:val="22"/>
        </w:rPr>
        <w:t>An applicant is eligible to be considered for a direct technical assistance grant under the Program pursuant to Section IV(A) upon a demonstration to the Commissioner’s satisfaction that the applicant is an agricultural enterprise or is an organization or association, the primary purpose of which is the promotion of the interests of agricultural enterprises, and that at least one of the following apply:</w:t>
      </w:r>
    </w:p>
    <w:p w14:paraId="45922308"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rPr>
          <w:rStyle w:val="InitialStyle"/>
          <w:sz w:val="22"/>
          <w:szCs w:val="22"/>
        </w:rPr>
      </w:pPr>
    </w:p>
    <w:p w14:paraId="1256D3A2"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1.</w:t>
      </w:r>
      <w:r>
        <w:rPr>
          <w:rStyle w:val="InitialStyle"/>
          <w:sz w:val="22"/>
          <w:szCs w:val="22"/>
        </w:rPr>
        <w:tab/>
      </w:r>
      <w:r w:rsidR="00705881" w:rsidRPr="00EF30A2">
        <w:rPr>
          <w:rStyle w:val="InitialStyle"/>
          <w:sz w:val="22"/>
          <w:szCs w:val="22"/>
        </w:rPr>
        <w:t>the applicant is implementing, or will be implementing, new and innovative technology in the operation of its agricultural enterprise and the applicant is in need of technical assistance to effectively implement the new and innovative technology;</w:t>
      </w:r>
      <w:r w:rsidR="00EF30A2">
        <w:rPr>
          <w:rStyle w:val="InitialStyle"/>
          <w:sz w:val="22"/>
          <w:szCs w:val="22"/>
        </w:rPr>
        <w:t xml:space="preserve"> </w:t>
      </w:r>
      <w:r w:rsidR="00705881" w:rsidRPr="00EF30A2">
        <w:rPr>
          <w:rStyle w:val="InitialStyle"/>
          <w:sz w:val="22"/>
          <w:szCs w:val="22"/>
        </w:rPr>
        <w:t>or,</w:t>
      </w:r>
    </w:p>
    <w:p w14:paraId="2801ACA5" w14:textId="77777777" w:rsidR="00705881" w:rsidRPr="00EF30A2" w:rsidRDefault="00705881" w:rsidP="00DE4693">
      <w:pPr>
        <w:pStyle w:val="DefaultText"/>
        <w:tabs>
          <w:tab w:val="left" w:pos="720"/>
          <w:tab w:val="left" w:pos="1440"/>
          <w:tab w:val="left" w:pos="2160"/>
          <w:tab w:val="left" w:pos="2880"/>
          <w:tab w:val="left" w:pos="3600"/>
          <w:tab w:val="left" w:pos="4320"/>
        </w:tabs>
        <w:ind w:left="2160"/>
        <w:rPr>
          <w:rStyle w:val="InitialStyle"/>
          <w:sz w:val="22"/>
          <w:szCs w:val="22"/>
        </w:rPr>
      </w:pPr>
    </w:p>
    <w:p w14:paraId="6348F1A8" w14:textId="77777777" w:rsid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2.</w:t>
      </w:r>
      <w:r>
        <w:rPr>
          <w:rStyle w:val="InitialStyle"/>
          <w:sz w:val="22"/>
          <w:szCs w:val="22"/>
        </w:rPr>
        <w:tab/>
      </w:r>
      <w:r w:rsidR="00705881" w:rsidRPr="00EF30A2">
        <w:rPr>
          <w:rStyle w:val="InitialStyle"/>
          <w:sz w:val="22"/>
          <w:szCs w:val="22"/>
        </w:rPr>
        <w:t>the applicant is considering implementing new and innovative technology and needs technical assistance to determine whether the new and innovative technology would assist its business;</w:t>
      </w:r>
      <w:r w:rsidR="00EF30A2">
        <w:rPr>
          <w:rStyle w:val="InitialStyle"/>
          <w:sz w:val="22"/>
          <w:szCs w:val="22"/>
        </w:rPr>
        <w:t xml:space="preserve"> </w:t>
      </w:r>
      <w:r w:rsidR="00705881" w:rsidRPr="00EF30A2">
        <w:rPr>
          <w:rStyle w:val="InitialStyle"/>
          <w:sz w:val="22"/>
          <w:szCs w:val="22"/>
        </w:rPr>
        <w:t>or,</w:t>
      </w:r>
    </w:p>
    <w:p w14:paraId="006BB152" w14:textId="77777777" w:rsidR="00705881" w:rsidRPr="00EF30A2" w:rsidRDefault="00705881" w:rsidP="00DE4693">
      <w:pPr>
        <w:pStyle w:val="DefaultText"/>
        <w:tabs>
          <w:tab w:val="left" w:pos="720"/>
          <w:tab w:val="left" w:pos="1440"/>
          <w:tab w:val="left" w:pos="2160"/>
          <w:tab w:val="left" w:pos="2880"/>
          <w:tab w:val="left" w:pos="3600"/>
          <w:tab w:val="left" w:pos="4320"/>
        </w:tabs>
        <w:rPr>
          <w:rStyle w:val="InitialStyle"/>
          <w:sz w:val="22"/>
          <w:szCs w:val="22"/>
        </w:rPr>
      </w:pPr>
    </w:p>
    <w:p w14:paraId="3E7E50DC"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3.</w:t>
      </w:r>
      <w:r>
        <w:rPr>
          <w:rStyle w:val="InitialStyle"/>
          <w:sz w:val="22"/>
          <w:szCs w:val="22"/>
        </w:rPr>
        <w:tab/>
      </w:r>
      <w:r w:rsidR="00705881" w:rsidRPr="00EF30A2">
        <w:rPr>
          <w:rStyle w:val="InitialStyle"/>
          <w:sz w:val="22"/>
          <w:szCs w:val="22"/>
        </w:rPr>
        <w:t>the applicant is providing information or education to agricultural enterprises regarding new and innovative technology.</w:t>
      </w:r>
    </w:p>
    <w:p w14:paraId="0EF0D900"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8C1821B" w14:textId="77777777" w:rsidR="00705881" w:rsidRPr="00EF30A2" w:rsidRDefault="00705881" w:rsidP="00DE4693">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In addition, the Commissioner may, in his or her discretion, require the applicant to demonstrate one or more of the following:</w:t>
      </w:r>
    </w:p>
    <w:p w14:paraId="42A92CFC" w14:textId="77777777" w:rsidR="00705881" w:rsidRPr="00EF30A2" w:rsidRDefault="00705881" w:rsidP="00B502CC">
      <w:pPr>
        <w:pStyle w:val="DefaultText"/>
        <w:tabs>
          <w:tab w:val="left" w:pos="720"/>
          <w:tab w:val="left" w:pos="1440"/>
          <w:tab w:val="left" w:pos="2160"/>
          <w:tab w:val="left" w:pos="2880"/>
          <w:tab w:val="left" w:pos="3600"/>
          <w:tab w:val="left" w:pos="4320"/>
        </w:tabs>
        <w:ind w:left="1440"/>
        <w:rPr>
          <w:rStyle w:val="InitialStyle"/>
          <w:sz w:val="22"/>
          <w:szCs w:val="22"/>
        </w:rPr>
      </w:pPr>
    </w:p>
    <w:p w14:paraId="6F2F9DF4"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4.</w:t>
      </w:r>
      <w:r>
        <w:rPr>
          <w:rStyle w:val="InitialStyle"/>
          <w:sz w:val="22"/>
          <w:szCs w:val="22"/>
        </w:rPr>
        <w:tab/>
      </w:r>
      <w:r w:rsidR="00705881" w:rsidRPr="00EF30A2">
        <w:rPr>
          <w:rStyle w:val="InitialStyle"/>
          <w:sz w:val="22"/>
          <w:szCs w:val="22"/>
        </w:rPr>
        <w:t>that the new and innovative technology will materially assist the applicant’s business;</w:t>
      </w:r>
    </w:p>
    <w:p w14:paraId="10CB94C0" w14:textId="77777777" w:rsidR="00705881" w:rsidRPr="00EF30A2" w:rsidRDefault="00705881" w:rsidP="00DE4693">
      <w:pPr>
        <w:pStyle w:val="DefaultText"/>
        <w:tabs>
          <w:tab w:val="left" w:pos="720"/>
          <w:tab w:val="left" w:pos="1440"/>
          <w:tab w:val="left" w:pos="2160"/>
          <w:tab w:val="left" w:pos="2880"/>
          <w:tab w:val="left" w:pos="3600"/>
          <w:tab w:val="left" w:pos="4320"/>
        </w:tabs>
        <w:ind w:hanging="720"/>
        <w:rPr>
          <w:rStyle w:val="InitialStyle"/>
          <w:sz w:val="22"/>
          <w:szCs w:val="22"/>
        </w:rPr>
      </w:pPr>
    </w:p>
    <w:p w14:paraId="6D164E02"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5.</w:t>
      </w:r>
      <w:r>
        <w:rPr>
          <w:rStyle w:val="InitialStyle"/>
          <w:sz w:val="22"/>
          <w:szCs w:val="22"/>
        </w:rPr>
        <w:tab/>
      </w:r>
      <w:r w:rsidR="00705881" w:rsidRPr="00EF30A2">
        <w:rPr>
          <w:rStyle w:val="InitialStyle"/>
          <w:sz w:val="22"/>
          <w:szCs w:val="22"/>
        </w:rPr>
        <w:t>that if a grant is made and technical assistance received, the new and innovative technology is likely to be commercially feasible;</w:t>
      </w:r>
    </w:p>
    <w:p w14:paraId="0BBB8EC7" w14:textId="77777777" w:rsidR="00705881" w:rsidRPr="00EF30A2" w:rsidRDefault="00705881" w:rsidP="00DE4693">
      <w:pPr>
        <w:pStyle w:val="DefaultText"/>
        <w:tabs>
          <w:tab w:val="left" w:pos="720"/>
          <w:tab w:val="left" w:pos="1440"/>
          <w:tab w:val="left" w:pos="2160"/>
          <w:tab w:val="left" w:pos="2880"/>
          <w:tab w:val="left" w:pos="3600"/>
          <w:tab w:val="left" w:pos="4320"/>
        </w:tabs>
        <w:ind w:hanging="720"/>
        <w:rPr>
          <w:rStyle w:val="InitialStyle"/>
          <w:sz w:val="22"/>
          <w:szCs w:val="22"/>
        </w:rPr>
      </w:pPr>
    </w:p>
    <w:p w14:paraId="35611912"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6.</w:t>
      </w:r>
      <w:r>
        <w:rPr>
          <w:rStyle w:val="InitialStyle"/>
          <w:sz w:val="22"/>
          <w:szCs w:val="22"/>
        </w:rPr>
        <w:tab/>
      </w:r>
      <w:r w:rsidR="00705881" w:rsidRPr="00EF30A2">
        <w:rPr>
          <w:rStyle w:val="InitialStyle"/>
          <w:sz w:val="22"/>
          <w:szCs w:val="22"/>
        </w:rPr>
        <w:t>that the applicant is not able to benefit from the technical assistance without the grant;</w:t>
      </w:r>
    </w:p>
    <w:p w14:paraId="690BAAE4" w14:textId="77777777" w:rsidR="00705881" w:rsidRPr="00EF30A2" w:rsidRDefault="00705881" w:rsidP="00DE4693">
      <w:pPr>
        <w:pStyle w:val="DefaultText"/>
        <w:tabs>
          <w:tab w:val="left" w:pos="720"/>
          <w:tab w:val="left" w:pos="1440"/>
          <w:tab w:val="left" w:pos="2160"/>
          <w:tab w:val="left" w:pos="2880"/>
          <w:tab w:val="left" w:pos="3600"/>
          <w:tab w:val="left" w:pos="4320"/>
        </w:tabs>
        <w:ind w:hanging="720"/>
        <w:rPr>
          <w:rStyle w:val="InitialStyle"/>
          <w:sz w:val="22"/>
          <w:szCs w:val="22"/>
        </w:rPr>
      </w:pPr>
    </w:p>
    <w:p w14:paraId="7FA7E77B"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7.</w:t>
      </w:r>
      <w:r>
        <w:rPr>
          <w:rStyle w:val="InitialStyle"/>
          <w:sz w:val="22"/>
          <w:szCs w:val="22"/>
        </w:rPr>
        <w:tab/>
      </w:r>
      <w:r w:rsidR="00705881" w:rsidRPr="00EF30A2">
        <w:rPr>
          <w:rStyle w:val="InitialStyle"/>
          <w:sz w:val="22"/>
          <w:szCs w:val="22"/>
        </w:rPr>
        <w:t>that the applicant will contribute or obtain funds from other sources for a portion of the cost of the technical assistance;</w:t>
      </w:r>
    </w:p>
    <w:p w14:paraId="67686725" w14:textId="77777777" w:rsidR="00705881" w:rsidRPr="00EF30A2" w:rsidRDefault="00705881" w:rsidP="00DE4693">
      <w:pPr>
        <w:pStyle w:val="DefaultText"/>
        <w:tabs>
          <w:tab w:val="left" w:pos="720"/>
          <w:tab w:val="left" w:pos="1440"/>
          <w:tab w:val="left" w:pos="2160"/>
          <w:tab w:val="left" w:pos="2880"/>
          <w:tab w:val="left" w:pos="3600"/>
          <w:tab w:val="left" w:pos="4320"/>
        </w:tabs>
        <w:ind w:hanging="720"/>
        <w:rPr>
          <w:rStyle w:val="InitialStyle"/>
          <w:sz w:val="22"/>
          <w:szCs w:val="22"/>
        </w:rPr>
      </w:pPr>
    </w:p>
    <w:p w14:paraId="2B49F43F"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8.</w:t>
      </w:r>
      <w:r>
        <w:rPr>
          <w:rStyle w:val="InitialStyle"/>
          <w:sz w:val="22"/>
          <w:szCs w:val="22"/>
        </w:rPr>
        <w:tab/>
      </w:r>
      <w:r w:rsidR="00705881" w:rsidRPr="00EF30A2">
        <w:rPr>
          <w:rStyle w:val="InitialStyle"/>
          <w:sz w:val="22"/>
          <w:szCs w:val="22"/>
        </w:rPr>
        <w:t>that the applicant has successfully utilized grants previously received from whatever source;</w:t>
      </w:r>
      <w:r w:rsidR="00EF30A2">
        <w:rPr>
          <w:rStyle w:val="InitialStyle"/>
          <w:sz w:val="22"/>
          <w:szCs w:val="22"/>
        </w:rPr>
        <w:t xml:space="preserve"> </w:t>
      </w:r>
      <w:r w:rsidR="00705881" w:rsidRPr="00EF30A2">
        <w:rPr>
          <w:rStyle w:val="InitialStyle"/>
          <w:sz w:val="22"/>
          <w:szCs w:val="22"/>
        </w:rPr>
        <w:t>and,</w:t>
      </w:r>
    </w:p>
    <w:p w14:paraId="4F2BEDC0"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34CC8EC" w14:textId="77777777" w:rsidR="00705881" w:rsidRPr="00EF30A2" w:rsidRDefault="00DE4693" w:rsidP="00DE4693">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9.</w:t>
      </w:r>
      <w:r>
        <w:rPr>
          <w:rStyle w:val="InitialStyle"/>
          <w:sz w:val="22"/>
          <w:szCs w:val="22"/>
        </w:rPr>
        <w:tab/>
      </w:r>
      <w:r w:rsidR="00705881" w:rsidRPr="00EF30A2">
        <w:rPr>
          <w:rStyle w:val="InitialStyle"/>
          <w:sz w:val="22"/>
          <w:szCs w:val="22"/>
        </w:rPr>
        <w:t>that the applicant has the needed expertise to effectively utilize the technical assistance and/or new and innovative technology.</w:t>
      </w:r>
    </w:p>
    <w:p w14:paraId="13C4EE56"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4F8229A" w14:textId="77777777" w:rsidR="00705881" w:rsidRDefault="00DE4693" w:rsidP="00B502CC">
      <w:pPr>
        <w:pStyle w:val="DefaultText"/>
        <w:tabs>
          <w:tab w:val="left" w:pos="720"/>
          <w:tab w:val="left" w:pos="1440"/>
          <w:tab w:val="left" w:pos="2160"/>
          <w:tab w:val="left" w:pos="2880"/>
          <w:tab w:val="left" w:pos="3600"/>
          <w:tab w:val="left" w:pos="4320"/>
        </w:tabs>
        <w:rPr>
          <w:rStyle w:val="InitialStyle"/>
          <w:sz w:val="22"/>
          <w:szCs w:val="22"/>
        </w:rPr>
      </w:pPr>
      <w:r>
        <w:rPr>
          <w:rStyle w:val="InitialStyle"/>
          <w:sz w:val="22"/>
          <w:szCs w:val="22"/>
        </w:rPr>
        <w:tab/>
      </w:r>
      <w:r w:rsidR="00705881" w:rsidRPr="00EF30A2">
        <w:rPr>
          <w:rStyle w:val="InitialStyle"/>
          <w:sz w:val="22"/>
          <w:szCs w:val="22"/>
        </w:rPr>
        <w:t>E.</w:t>
      </w:r>
      <w:r w:rsidR="00705881" w:rsidRPr="00EF30A2">
        <w:rPr>
          <w:rStyle w:val="InitialStyle"/>
          <w:sz w:val="22"/>
          <w:szCs w:val="22"/>
        </w:rPr>
        <w:tab/>
      </w:r>
      <w:r w:rsidR="00705881" w:rsidRPr="00B158C0">
        <w:rPr>
          <w:rStyle w:val="InitialStyle"/>
          <w:b/>
          <w:sz w:val="22"/>
          <w:szCs w:val="22"/>
        </w:rPr>
        <w:t>Procedure fo</w:t>
      </w:r>
      <w:r w:rsidR="00B158C0" w:rsidRPr="00B158C0">
        <w:rPr>
          <w:rStyle w:val="InitialStyle"/>
          <w:b/>
          <w:sz w:val="22"/>
          <w:szCs w:val="22"/>
        </w:rPr>
        <w:t>r Disbursement of Direct Grants</w:t>
      </w:r>
    </w:p>
    <w:p w14:paraId="3E541AC1" w14:textId="77777777" w:rsidR="00B158C0" w:rsidRPr="00EF30A2" w:rsidRDefault="00B158C0" w:rsidP="00B502CC">
      <w:pPr>
        <w:pStyle w:val="DefaultText"/>
        <w:tabs>
          <w:tab w:val="left" w:pos="720"/>
          <w:tab w:val="left" w:pos="1440"/>
          <w:tab w:val="left" w:pos="2160"/>
          <w:tab w:val="left" w:pos="2880"/>
          <w:tab w:val="left" w:pos="3600"/>
          <w:tab w:val="left" w:pos="4320"/>
        </w:tabs>
        <w:rPr>
          <w:rStyle w:val="InitialStyle"/>
          <w:sz w:val="22"/>
          <w:szCs w:val="22"/>
        </w:rPr>
      </w:pPr>
    </w:p>
    <w:p w14:paraId="3B93296B" w14:textId="77777777" w:rsidR="00705881" w:rsidRPr="00EF30A2" w:rsidRDefault="00705881" w:rsidP="00E14197">
      <w:pPr>
        <w:pStyle w:val="DefaultText"/>
        <w:tabs>
          <w:tab w:val="left" w:pos="720"/>
          <w:tab w:val="left" w:pos="1440"/>
          <w:tab w:val="left" w:pos="2160"/>
          <w:tab w:val="left" w:pos="2880"/>
          <w:tab w:val="left" w:pos="3600"/>
          <w:tab w:val="left" w:pos="4320"/>
        </w:tabs>
        <w:ind w:left="1440"/>
        <w:rPr>
          <w:rStyle w:val="InitialStyle"/>
          <w:sz w:val="22"/>
          <w:szCs w:val="22"/>
        </w:rPr>
      </w:pPr>
      <w:r w:rsidRPr="00EF30A2">
        <w:rPr>
          <w:rStyle w:val="InitialStyle"/>
          <w:sz w:val="22"/>
          <w:szCs w:val="22"/>
        </w:rPr>
        <w:t>The successful technical assistance grant applicant must present a written estimate or quote as to the cost of eligible technical assistance.</w:t>
      </w:r>
      <w:r w:rsidR="00EF30A2">
        <w:rPr>
          <w:rStyle w:val="InitialStyle"/>
          <w:sz w:val="22"/>
          <w:szCs w:val="22"/>
        </w:rPr>
        <w:t xml:space="preserve"> </w:t>
      </w:r>
      <w:r w:rsidRPr="00EF30A2">
        <w:rPr>
          <w:rStyle w:val="InitialStyle"/>
          <w:sz w:val="22"/>
          <w:szCs w:val="22"/>
        </w:rPr>
        <w:t>Except as set forth below, the Commissioner shall issue a check for the grant only upon presentation of a certificate of completion signed by the applicant and by any contractors who provided eligible technical assistance.</w:t>
      </w:r>
      <w:r w:rsidR="00EF30A2">
        <w:rPr>
          <w:rStyle w:val="InitialStyle"/>
          <w:sz w:val="22"/>
          <w:szCs w:val="22"/>
        </w:rPr>
        <w:t xml:space="preserve"> </w:t>
      </w:r>
      <w:r w:rsidRPr="00EF30A2">
        <w:rPr>
          <w:rStyle w:val="InitialStyle"/>
          <w:sz w:val="22"/>
          <w:szCs w:val="22"/>
        </w:rPr>
        <w:t>For good cause shown by the applicant, as determined by the Commissioner, a check may be issued prior to the rendering of the technical assistance so long as the applicant certifies it will use the grant only for the purposes for which it was granted, and so long as the applicant agrees to later provide to the Department such evidence as may be requested by the Commissioner that the technical assistance was rendered.</w:t>
      </w:r>
    </w:p>
    <w:p w14:paraId="17A8B668"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E6A60AA" w14:textId="77777777" w:rsidR="00705881" w:rsidRPr="00EF30A2" w:rsidRDefault="00705881" w:rsidP="00E14197">
      <w:pPr>
        <w:tabs>
          <w:tab w:val="left" w:pos="720"/>
          <w:tab w:val="left" w:pos="1440"/>
          <w:tab w:val="left" w:pos="2160"/>
          <w:tab w:val="left" w:pos="2880"/>
          <w:tab w:val="left" w:pos="3600"/>
          <w:tab w:val="left" w:pos="4320"/>
        </w:tabs>
        <w:ind w:left="2160" w:hanging="1440"/>
        <w:rPr>
          <w:rStyle w:val="InitialStyle"/>
          <w:sz w:val="22"/>
          <w:szCs w:val="22"/>
        </w:rPr>
      </w:pPr>
      <w:r w:rsidRPr="00EF30A2">
        <w:rPr>
          <w:rStyle w:val="InitialStyle"/>
          <w:sz w:val="22"/>
          <w:szCs w:val="22"/>
        </w:rPr>
        <w:t>F.</w:t>
      </w:r>
      <w:r w:rsidRPr="00EF30A2">
        <w:rPr>
          <w:rStyle w:val="InitialStyle"/>
          <w:sz w:val="22"/>
          <w:szCs w:val="22"/>
        </w:rPr>
        <w:tab/>
      </w:r>
      <w:r w:rsidRPr="00B158C0">
        <w:rPr>
          <w:rStyle w:val="InitialStyle"/>
          <w:b/>
          <w:sz w:val="22"/>
          <w:szCs w:val="22"/>
        </w:rPr>
        <w:t>Required Contents (Direct Technical</w:t>
      </w:r>
      <w:r w:rsidR="00B158C0" w:rsidRPr="00B158C0">
        <w:rPr>
          <w:rStyle w:val="InitialStyle"/>
          <w:b/>
          <w:sz w:val="22"/>
          <w:szCs w:val="22"/>
        </w:rPr>
        <w:t xml:space="preserve"> Assistance Grant Applications)</w:t>
      </w:r>
    </w:p>
    <w:p w14:paraId="120B2C08" w14:textId="77777777" w:rsidR="00705881" w:rsidRPr="00EF30A2" w:rsidRDefault="00705881" w:rsidP="00B502CC">
      <w:pPr>
        <w:tabs>
          <w:tab w:val="left" w:pos="720"/>
          <w:tab w:val="left" w:pos="1440"/>
          <w:tab w:val="left" w:pos="2160"/>
          <w:tab w:val="left" w:pos="2880"/>
          <w:tab w:val="left" w:pos="3600"/>
          <w:tab w:val="left" w:pos="4320"/>
        </w:tabs>
        <w:rPr>
          <w:rStyle w:val="InitialStyle"/>
          <w:sz w:val="22"/>
          <w:szCs w:val="22"/>
        </w:rPr>
      </w:pPr>
    </w:p>
    <w:p w14:paraId="51A4F351" w14:textId="77777777" w:rsidR="00705881" w:rsidRPr="00EF30A2" w:rsidRDefault="00E14197" w:rsidP="00B502CC">
      <w:pPr>
        <w:tabs>
          <w:tab w:val="left" w:pos="720"/>
          <w:tab w:val="left" w:pos="1440"/>
          <w:tab w:val="left" w:pos="2160"/>
          <w:tab w:val="left" w:pos="2880"/>
          <w:tab w:val="left" w:pos="3600"/>
          <w:tab w:val="left" w:pos="4320"/>
        </w:tabs>
        <w:rPr>
          <w:rStyle w:val="InitialStyle"/>
          <w:sz w:val="22"/>
          <w:szCs w:val="22"/>
        </w:rPr>
      </w:pPr>
      <w:r>
        <w:rPr>
          <w:rStyle w:val="InitialStyle"/>
          <w:sz w:val="22"/>
          <w:szCs w:val="22"/>
        </w:rPr>
        <w:tab/>
      </w:r>
      <w:r>
        <w:rPr>
          <w:rStyle w:val="InitialStyle"/>
          <w:sz w:val="22"/>
          <w:szCs w:val="22"/>
        </w:rPr>
        <w:tab/>
      </w:r>
      <w:r w:rsidR="00705881" w:rsidRPr="00EF30A2">
        <w:rPr>
          <w:rStyle w:val="InitialStyle"/>
          <w:sz w:val="22"/>
          <w:szCs w:val="22"/>
        </w:rPr>
        <w:t>Technical assistance grant applications shall contain the following:</w:t>
      </w:r>
    </w:p>
    <w:p w14:paraId="40173E0C" w14:textId="77777777" w:rsidR="00705881" w:rsidRPr="00EF30A2" w:rsidRDefault="00705881" w:rsidP="00B502CC">
      <w:pPr>
        <w:tabs>
          <w:tab w:val="left" w:pos="720"/>
          <w:tab w:val="left" w:pos="1440"/>
          <w:tab w:val="left" w:pos="2160"/>
          <w:tab w:val="left" w:pos="2880"/>
          <w:tab w:val="left" w:pos="3600"/>
          <w:tab w:val="left" w:pos="4320"/>
        </w:tabs>
        <w:rPr>
          <w:rStyle w:val="InitialStyle"/>
          <w:sz w:val="22"/>
          <w:szCs w:val="22"/>
        </w:rPr>
      </w:pPr>
    </w:p>
    <w:p w14:paraId="56B4211C" w14:textId="77777777" w:rsidR="00705881" w:rsidRPr="00EF30A2" w:rsidRDefault="00E14197" w:rsidP="00E14197">
      <w:pPr>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1.</w:t>
      </w:r>
      <w:r w:rsidR="00705881" w:rsidRPr="00EF30A2">
        <w:rPr>
          <w:rStyle w:val="InitialStyle"/>
          <w:sz w:val="22"/>
          <w:szCs w:val="22"/>
        </w:rPr>
        <w:tab/>
        <w:t>identification of the proposed amount of the grant, and the total cost of the technical assistance sought by the applicant;</w:t>
      </w:r>
    </w:p>
    <w:p w14:paraId="57670557" w14:textId="77777777" w:rsidR="00705881" w:rsidRPr="00EF30A2" w:rsidRDefault="00705881" w:rsidP="00E14197">
      <w:pPr>
        <w:tabs>
          <w:tab w:val="left" w:pos="720"/>
          <w:tab w:val="left" w:pos="1440"/>
          <w:tab w:val="left" w:pos="2160"/>
          <w:tab w:val="left" w:pos="2880"/>
          <w:tab w:val="left" w:pos="3600"/>
          <w:tab w:val="left" w:pos="4320"/>
        </w:tabs>
        <w:ind w:left="2160" w:hanging="720"/>
        <w:rPr>
          <w:rStyle w:val="InitialStyle"/>
          <w:sz w:val="22"/>
          <w:szCs w:val="22"/>
        </w:rPr>
      </w:pPr>
    </w:p>
    <w:p w14:paraId="2644B01A" w14:textId="77777777" w:rsidR="00705881" w:rsidRPr="00EF30A2" w:rsidRDefault="00E14197" w:rsidP="00E14197">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2.</w:t>
      </w:r>
      <w:r>
        <w:rPr>
          <w:rStyle w:val="InitialStyle"/>
          <w:sz w:val="22"/>
          <w:szCs w:val="22"/>
        </w:rPr>
        <w:tab/>
      </w:r>
      <w:r w:rsidR="00705881" w:rsidRPr="00EF30A2">
        <w:rPr>
          <w:rStyle w:val="InitialStyle"/>
          <w:sz w:val="22"/>
          <w:szCs w:val="22"/>
        </w:rPr>
        <w:t>information detailing the nature of the applicant’s business, the exact uses of grant proceeds and the sources and uses of all other funds to be used for the project; and,</w:t>
      </w:r>
    </w:p>
    <w:p w14:paraId="34249296" w14:textId="77777777" w:rsidR="00705881" w:rsidRPr="00EF30A2" w:rsidRDefault="00705881" w:rsidP="00E14197">
      <w:pPr>
        <w:pStyle w:val="DefaultText"/>
        <w:tabs>
          <w:tab w:val="left" w:pos="720"/>
          <w:tab w:val="left" w:pos="1440"/>
          <w:tab w:val="left" w:pos="2160"/>
          <w:tab w:val="left" w:pos="2880"/>
          <w:tab w:val="left" w:pos="3600"/>
          <w:tab w:val="left" w:pos="4320"/>
        </w:tabs>
        <w:ind w:left="2160" w:hanging="720"/>
        <w:rPr>
          <w:rStyle w:val="InitialStyle"/>
          <w:sz w:val="22"/>
          <w:szCs w:val="22"/>
        </w:rPr>
      </w:pPr>
    </w:p>
    <w:p w14:paraId="7A1866B8" w14:textId="77777777" w:rsidR="00705881" w:rsidRPr="00EF30A2" w:rsidRDefault="00E14197" w:rsidP="00E14197">
      <w:pPr>
        <w:pStyle w:val="DefaultText"/>
        <w:tabs>
          <w:tab w:val="left" w:pos="720"/>
          <w:tab w:val="left" w:pos="1440"/>
          <w:tab w:val="left" w:pos="2160"/>
          <w:tab w:val="left" w:pos="2880"/>
          <w:tab w:val="left" w:pos="3600"/>
          <w:tab w:val="left" w:pos="4320"/>
        </w:tabs>
        <w:ind w:left="2160" w:right="-90" w:hanging="720"/>
        <w:rPr>
          <w:rStyle w:val="InitialStyle"/>
          <w:sz w:val="22"/>
          <w:szCs w:val="22"/>
        </w:rPr>
      </w:pPr>
      <w:r>
        <w:rPr>
          <w:rStyle w:val="InitialStyle"/>
          <w:sz w:val="22"/>
          <w:szCs w:val="22"/>
        </w:rPr>
        <w:t>3.</w:t>
      </w:r>
      <w:r>
        <w:rPr>
          <w:rStyle w:val="InitialStyle"/>
          <w:sz w:val="22"/>
          <w:szCs w:val="22"/>
        </w:rPr>
        <w:tab/>
      </w:r>
      <w:r w:rsidR="00705881" w:rsidRPr="00EF30A2">
        <w:rPr>
          <w:rStyle w:val="InitialStyle"/>
          <w:sz w:val="22"/>
          <w:szCs w:val="22"/>
        </w:rPr>
        <w:t>information about the technical assistance for which the grant is sought, including the name and qualifications of the provider, a description of the assistance to be provided, and an explanation of how the new and innovative technology for which the assistance is sought is expected to help the applicant’s business.</w:t>
      </w:r>
    </w:p>
    <w:p w14:paraId="1529A612"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79D4B283"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6FD151B5" w14:textId="77777777" w:rsidR="00705881" w:rsidRPr="00524C20" w:rsidRDefault="00705881" w:rsidP="00524C20">
      <w:pPr>
        <w:pStyle w:val="Heading1"/>
        <w:rPr>
          <w:rStyle w:val="InitialStyle"/>
          <w:rFonts w:asciiTheme="majorHAnsi" w:hAnsiTheme="majorHAnsi"/>
          <w:sz w:val="22"/>
        </w:rPr>
      </w:pPr>
      <w:r w:rsidRPr="00524C20">
        <w:rPr>
          <w:rStyle w:val="InitialStyle"/>
          <w:rFonts w:asciiTheme="majorHAnsi" w:hAnsiTheme="majorHAnsi"/>
          <w:sz w:val="22"/>
        </w:rPr>
        <w:t>Section V.</w:t>
      </w:r>
      <w:r w:rsidRPr="00524C20">
        <w:rPr>
          <w:rStyle w:val="InitialStyle"/>
          <w:rFonts w:asciiTheme="majorHAnsi" w:hAnsiTheme="majorHAnsi"/>
          <w:sz w:val="22"/>
        </w:rPr>
        <w:tab/>
        <w:t>Administration</w:t>
      </w:r>
    </w:p>
    <w:p w14:paraId="4C38925A"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1535B71" w14:textId="77777777" w:rsidR="00705881" w:rsidRPr="00EF30A2" w:rsidRDefault="00705881" w:rsidP="00B502CC">
      <w:pPr>
        <w:pStyle w:val="BodyTextIndent2"/>
        <w:tabs>
          <w:tab w:val="clear" w:pos="0"/>
          <w:tab w:val="clear" w:pos="5040"/>
          <w:tab w:val="clear" w:pos="5760"/>
          <w:tab w:val="clear" w:pos="6480"/>
          <w:tab w:val="clear" w:pos="7200"/>
          <w:tab w:val="clear" w:pos="7920"/>
          <w:tab w:val="clear" w:pos="8640"/>
          <w:tab w:val="clear" w:pos="9360"/>
        </w:tabs>
        <w:ind w:left="1440"/>
        <w:outlineLvl w:val="0"/>
        <w:rPr>
          <w:rStyle w:val="InitialStyle"/>
          <w:sz w:val="22"/>
          <w:szCs w:val="22"/>
        </w:rPr>
      </w:pPr>
      <w:r w:rsidRPr="00EF30A2">
        <w:rPr>
          <w:rStyle w:val="InitialStyle"/>
          <w:sz w:val="22"/>
          <w:szCs w:val="22"/>
        </w:rPr>
        <w:t>A.</w:t>
      </w:r>
      <w:r w:rsidRPr="00EF30A2">
        <w:rPr>
          <w:rStyle w:val="InitialStyle"/>
          <w:sz w:val="22"/>
          <w:szCs w:val="22"/>
        </w:rPr>
        <w:tab/>
        <w:t xml:space="preserve">Commissioner of the Department of Agriculture, </w:t>
      </w:r>
      <w:r w:rsidR="002A64DB">
        <w:rPr>
          <w:rStyle w:val="InitialStyle"/>
          <w:sz w:val="22"/>
          <w:szCs w:val="22"/>
        </w:rPr>
        <w:t>Conservation and Forestry</w:t>
      </w:r>
      <w:r w:rsidRPr="00EF30A2">
        <w:rPr>
          <w:rStyle w:val="InitialStyle"/>
          <w:sz w:val="22"/>
          <w:szCs w:val="22"/>
        </w:rPr>
        <w:t>.</w:t>
      </w:r>
      <w:r w:rsidR="00EF30A2">
        <w:rPr>
          <w:rStyle w:val="InitialStyle"/>
          <w:sz w:val="22"/>
          <w:szCs w:val="22"/>
        </w:rPr>
        <w:t xml:space="preserve"> </w:t>
      </w:r>
      <w:r w:rsidRPr="00EF30A2">
        <w:rPr>
          <w:rStyle w:val="InitialStyle"/>
          <w:sz w:val="22"/>
          <w:szCs w:val="22"/>
        </w:rPr>
        <w:t>The Commissioner shall:</w:t>
      </w:r>
    </w:p>
    <w:p w14:paraId="65E7C23C"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07135CE1"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1.</w:t>
      </w:r>
      <w:r w:rsidRPr="00EF30A2">
        <w:rPr>
          <w:rStyle w:val="InitialStyle"/>
          <w:sz w:val="22"/>
          <w:szCs w:val="22"/>
        </w:rPr>
        <w:tab/>
        <w:t>provide overall supervision and policy oversight to the program;</w:t>
      </w:r>
    </w:p>
    <w:p w14:paraId="0CDED87E"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p>
    <w:p w14:paraId="5C240874"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2.</w:t>
      </w:r>
      <w:r w:rsidRPr="00EF30A2">
        <w:rPr>
          <w:rStyle w:val="InitialStyle"/>
          <w:sz w:val="22"/>
          <w:szCs w:val="22"/>
        </w:rPr>
        <w:tab/>
        <w:t>make final decisions on participation by the AMLF in loans and grants;</w:t>
      </w:r>
    </w:p>
    <w:p w14:paraId="6D652A32"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p>
    <w:p w14:paraId="5D10BB1F"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3.</w:t>
      </w:r>
      <w:r w:rsidRPr="00EF30A2">
        <w:rPr>
          <w:rStyle w:val="InitialStyle"/>
          <w:sz w:val="22"/>
          <w:szCs w:val="22"/>
        </w:rPr>
        <w:tab/>
        <w:t xml:space="preserve">assign employees of the Department of Agriculture, </w:t>
      </w:r>
      <w:r w:rsidR="002A64DB">
        <w:rPr>
          <w:rStyle w:val="InitialStyle"/>
          <w:sz w:val="22"/>
          <w:szCs w:val="22"/>
        </w:rPr>
        <w:t>Conservation and Forestry</w:t>
      </w:r>
      <w:r w:rsidR="002A64DB" w:rsidRPr="00EF30A2">
        <w:rPr>
          <w:rStyle w:val="InitialStyle"/>
          <w:sz w:val="22"/>
          <w:szCs w:val="22"/>
        </w:rPr>
        <w:t xml:space="preserve"> </w:t>
      </w:r>
      <w:r w:rsidRPr="00EF30A2">
        <w:rPr>
          <w:rStyle w:val="InitialStyle"/>
          <w:sz w:val="22"/>
          <w:szCs w:val="22"/>
        </w:rPr>
        <w:t>and/or contract for services to advise and assist potential applicants in applying for funds and to work with other lenders in packaging loan proposals;</w:t>
      </w:r>
    </w:p>
    <w:p w14:paraId="65E770F2" w14:textId="77777777" w:rsidR="00705881" w:rsidRPr="00EF30A2" w:rsidRDefault="00705881" w:rsidP="00B502CC">
      <w:pPr>
        <w:pStyle w:val="DefaultText"/>
        <w:tabs>
          <w:tab w:val="left" w:pos="720"/>
          <w:tab w:val="left" w:pos="1440"/>
          <w:tab w:val="left" w:pos="2160"/>
          <w:tab w:val="left" w:pos="2880"/>
          <w:tab w:val="left" w:pos="3600"/>
          <w:tab w:val="left" w:pos="4320"/>
        </w:tabs>
        <w:ind w:left="720"/>
        <w:rPr>
          <w:rStyle w:val="InitialStyle"/>
          <w:sz w:val="22"/>
          <w:szCs w:val="22"/>
        </w:rPr>
      </w:pPr>
    </w:p>
    <w:p w14:paraId="7AE4E833"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4.</w:t>
      </w:r>
      <w:r w:rsidRPr="00EF30A2">
        <w:rPr>
          <w:rStyle w:val="InitialStyle"/>
          <w:sz w:val="22"/>
          <w:szCs w:val="22"/>
        </w:rPr>
        <w:tab/>
        <w:t xml:space="preserve">assign employees of the Department of Agriculture, </w:t>
      </w:r>
      <w:r w:rsidR="002A64DB">
        <w:rPr>
          <w:rStyle w:val="InitialStyle"/>
          <w:sz w:val="22"/>
          <w:szCs w:val="22"/>
        </w:rPr>
        <w:t>Conservation and Forestry</w:t>
      </w:r>
      <w:r w:rsidR="002A64DB" w:rsidRPr="00EF30A2">
        <w:rPr>
          <w:rStyle w:val="InitialStyle"/>
          <w:sz w:val="22"/>
          <w:szCs w:val="22"/>
        </w:rPr>
        <w:t xml:space="preserve"> </w:t>
      </w:r>
      <w:r w:rsidRPr="00EF30A2">
        <w:rPr>
          <w:rStyle w:val="InitialStyle"/>
          <w:sz w:val="22"/>
          <w:szCs w:val="22"/>
        </w:rPr>
        <w:t>and/or contract for services to perform application review/loan analysis and recommend loan approval or rejection;</w:t>
      </w:r>
    </w:p>
    <w:p w14:paraId="3AACE922"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p>
    <w:p w14:paraId="167899E4"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r w:rsidRPr="00EF30A2">
        <w:rPr>
          <w:rStyle w:val="InitialStyle"/>
          <w:sz w:val="22"/>
          <w:szCs w:val="22"/>
        </w:rPr>
        <w:t>5.</w:t>
      </w:r>
      <w:r w:rsidRPr="00EF30A2">
        <w:rPr>
          <w:rStyle w:val="InitialStyle"/>
          <w:sz w:val="22"/>
          <w:szCs w:val="22"/>
        </w:rPr>
        <w:tab/>
        <w:t>enter into agreements with the Finance Authority of Maine or other qualified individuals or organizations for the purposes of financial record keeping, to facilitate collection of funds owed to the AMLF, and to develop appropriate loan forms.</w:t>
      </w:r>
    </w:p>
    <w:p w14:paraId="2BB47FD2"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6985369" w14:textId="77777777" w:rsidR="00705881" w:rsidRPr="00EF30A2" w:rsidRDefault="00B158C0" w:rsidP="00B158C0">
      <w:pPr>
        <w:pStyle w:val="DefaultText"/>
        <w:tabs>
          <w:tab w:val="left" w:pos="720"/>
          <w:tab w:val="left" w:pos="1440"/>
          <w:tab w:val="left" w:pos="2160"/>
          <w:tab w:val="left" w:pos="2880"/>
          <w:tab w:val="left" w:pos="3600"/>
          <w:tab w:val="left" w:pos="4320"/>
        </w:tabs>
        <w:ind w:left="2160" w:hanging="1440"/>
        <w:outlineLvl w:val="0"/>
        <w:rPr>
          <w:rStyle w:val="InitialStyle"/>
          <w:sz w:val="22"/>
          <w:szCs w:val="22"/>
        </w:rPr>
      </w:pPr>
      <w:r>
        <w:rPr>
          <w:rStyle w:val="InitialStyle"/>
          <w:sz w:val="22"/>
          <w:szCs w:val="22"/>
        </w:rPr>
        <w:t>B.</w:t>
      </w:r>
      <w:r>
        <w:rPr>
          <w:rStyle w:val="InitialStyle"/>
          <w:sz w:val="22"/>
          <w:szCs w:val="22"/>
        </w:rPr>
        <w:tab/>
      </w:r>
      <w:r w:rsidRPr="00B158C0">
        <w:rPr>
          <w:rStyle w:val="InitialStyle"/>
          <w:b/>
          <w:sz w:val="22"/>
          <w:szCs w:val="22"/>
        </w:rPr>
        <w:t>Credit Committee</w:t>
      </w:r>
    </w:p>
    <w:p w14:paraId="5CC4BEDB" w14:textId="77777777" w:rsidR="00705881" w:rsidRPr="00EF30A2" w:rsidRDefault="00705881" w:rsidP="00B502CC">
      <w:pPr>
        <w:pStyle w:val="DefaultText"/>
        <w:tabs>
          <w:tab w:val="left" w:pos="720"/>
          <w:tab w:val="left" w:pos="1440"/>
          <w:tab w:val="left" w:pos="2160"/>
          <w:tab w:val="left" w:pos="2880"/>
          <w:tab w:val="left" w:pos="3600"/>
          <w:tab w:val="left" w:pos="4320"/>
        </w:tabs>
        <w:ind w:left="2160" w:hanging="2160"/>
        <w:rPr>
          <w:rStyle w:val="InitialStyle"/>
          <w:sz w:val="22"/>
          <w:szCs w:val="22"/>
        </w:rPr>
      </w:pPr>
    </w:p>
    <w:p w14:paraId="02DABDFD" w14:textId="77777777" w:rsidR="00705881" w:rsidRPr="00EF30A2" w:rsidRDefault="00B158C0" w:rsidP="00B158C0">
      <w:pPr>
        <w:pStyle w:val="DefaultText"/>
        <w:tabs>
          <w:tab w:val="left" w:pos="720"/>
          <w:tab w:val="left" w:pos="1440"/>
          <w:tab w:val="left" w:pos="2160"/>
          <w:tab w:val="left" w:pos="2880"/>
          <w:tab w:val="left" w:pos="3600"/>
          <w:tab w:val="left" w:pos="4320"/>
        </w:tabs>
        <w:ind w:left="2160" w:hanging="720"/>
        <w:rPr>
          <w:rStyle w:val="InitialStyle"/>
          <w:sz w:val="22"/>
          <w:szCs w:val="22"/>
        </w:rPr>
      </w:pPr>
      <w:r>
        <w:rPr>
          <w:rStyle w:val="InitialStyle"/>
          <w:sz w:val="22"/>
          <w:szCs w:val="22"/>
        </w:rPr>
        <w:t>1.</w:t>
      </w:r>
      <w:r>
        <w:rPr>
          <w:rStyle w:val="InitialStyle"/>
          <w:sz w:val="22"/>
          <w:szCs w:val="22"/>
        </w:rPr>
        <w:tab/>
      </w:r>
      <w:r w:rsidRPr="00B158C0">
        <w:rPr>
          <w:rStyle w:val="InitialStyle"/>
          <w:b/>
          <w:sz w:val="22"/>
          <w:szCs w:val="22"/>
        </w:rPr>
        <w:t>Purpose</w:t>
      </w:r>
    </w:p>
    <w:p w14:paraId="1CB75201"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FD1A198" w14:textId="77777777" w:rsidR="00705881" w:rsidRPr="00EF30A2" w:rsidRDefault="00705881" w:rsidP="00B158C0">
      <w:pPr>
        <w:pStyle w:val="DefaultText"/>
        <w:tabs>
          <w:tab w:val="left" w:pos="720"/>
          <w:tab w:val="left" w:pos="1440"/>
          <w:tab w:val="left" w:pos="2160"/>
          <w:tab w:val="left" w:pos="2880"/>
          <w:tab w:val="left" w:pos="3600"/>
          <w:tab w:val="left" w:pos="4320"/>
        </w:tabs>
        <w:ind w:left="2160"/>
        <w:rPr>
          <w:rStyle w:val="InitialStyle"/>
          <w:sz w:val="22"/>
          <w:szCs w:val="22"/>
        </w:rPr>
      </w:pPr>
      <w:r w:rsidRPr="00EF30A2">
        <w:rPr>
          <w:rStyle w:val="InitialStyle"/>
          <w:sz w:val="22"/>
          <w:szCs w:val="22"/>
        </w:rPr>
        <w:t>A Credit Committee shall be established for the special task of providing financial analysis of proposals seeking over $50,000 for funding through the Loan Program. The Credit Committee shall review all financial aspects of such proposal, as well as other information about each such project, and evaluate each project from a credit perspective. The Credit Committee will report its findings and recommendations on individual proposals directly to the Commissioner.</w:t>
      </w:r>
    </w:p>
    <w:p w14:paraId="68311BA8"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3EFEFB43" w14:textId="77777777" w:rsidR="00705881" w:rsidRPr="00EF30A2" w:rsidRDefault="00705881" w:rsidP="00B158C0">
      <w:pPr>
        <w:pStyle w:val="DefaultText"/>
        <w:tabs>
          <w:tab w:val="left" w:pos="720"/>
          <w:tab w:val="left" w:pos="1440"/>
          <w:tab w:val="left" w:pos="2160"/>
          <w:tab w:val="left" w:pos="2880"/>
          <w:tab w:val="left" w:pos="3600"/>
          <w:tab w:val="left" w:pos="4320"/>
        </w:tabs>
        <w:ind w:left="2880" w:hanging="1440"/>
        <w:rPr>
          <w:rStyle w:val="InitialStyle"/>
          <w:sz w:val="22"/>
          <w:szCs w:val="22"/>
        </w:rPr>
      </w:pPr>
      <w:r w:rsidRPr="00EF30A2">
        <w:rPr>
          <w:rStyle w:val="InitialStyle"/>
          <w:sz w:val="22"/>
          <w:szCs w:val="22"/>
        </w:rPr>
        <w:t>2.</w:t>
      </w:r>
      <w:r w:rsidRPr="00EF30A2">
        <w:rPr>
          <w:rStyle w:val="InitialStyle"/>
          <w:sz w:val="22"/>
          <w:szCs w:val="22"/>
        </w:rPr>
        <w:tab/>
      </w:r>
      <w:r w:rsidRPr="00B158C0">
        <w:rPr>
          <w:rStyle w:val="InitialStyle"/>
          <w:b/>
          <w:sz w:val="22"/>
          <w:szCs w:val="22"/>
        </w:rPr>
        <w:t>Me</w:t>
      </w:r>
      <w:r w:rsidR="00B158C0" w:rsidRPr="00B158C0">
        <w:rPr>
          <w:rStyle w:val="InitialStyle"/>
          <w:b/>
          <w:sz w:val="22"/>
          <w:szCs w:val="22"/>
        </w:rPr>
        <w:t>mbership</w:t>
      </w:r>
    </w:p>
    <w:p w14:paraId="56F9FD26" w14:textId="77777777" w:rsidR="00705881" w:rsidRPr="00EF30A2" w:rsidRDefault="00705881" w:rsidP="00B502CC">
      <w:pPr>
        <w:pStyle w:val="DefaultText"/>
        <w:tabs>
          <w:tab w:val="left" w:pos="720"/>
          <w:tab w:val="left" w:pos="1440"/>
          <w:tab w:val="left" w:pos="2160"/>
          <w:tab w:val="left" w:pos="2880"/>
          <w:tab w:val="left" w:pos="3600"/>
          <w:tab w:val="left" w:pos="4320"/>
        </w:tabs>
        <w:rPr>
          <w:rStyle w:val="InitialStyle"/>
          <w:sz w:val="22"/>
          <w:szCs w:val="22"/>
        </w:rPr>
      </w:pPr>
    </w:p>
    <w:p w14:paraId="4F718367" w14:textId="77777777" w:rsidR="00EF30A2" w:rsidRDefault="00705881" w:rsidP="00B158C0">
      <w:pPr>
        <w:pStyle w:val="DefaultText"/>
        <w:tabs>
          <w:tab w:val="left" w:pos="720"/>
          <w:tab w:val="left" w:pos="1440"/>
          <w:tab w:val="left" w:pos="2160"/>
          <w:tab w:val="left" w:pos="2880"/>
          <w:tab w:val="left" w:pos="3600"/>
          <w:tab w:val="left" w:pos="4320"/>
        </w:tabs>
        <w:ind w:left="2160"/>
        <w:rPr>
          <w:rStyle w:val="InitialStyle"/>
          <w:sz w:val="22"/>
          <w:szCs w:val="22"/>
        </w:rPr>
      </w:pPr>
      <w:r w:rsidRPr="00EF30A2">
        <w:rPr>
          <w:rStyle w:val="InitialStyle"/>
          <w:sz w:val="22"/>
          <w:szCs w:val="22"/>
        </w:rPr>
        <w:t>The Credit Committee shall consist of seven (7) members each of whom has commercial or agricultural lending experience, appointed by the Commissioner.</w:t>
      </w:r>
      <w:r w:rsidR="00EF30A2">
        <w:rPr>
          <w:rStyle w:val="InitialStyle"/>
          <w:sz w:val="22"/>
          <w:szCs w:val="22"/>
        </w:rPr>
        <w:t xml:space="preserve"> </w:t>
      </w:r>
      <w:r w:rsidRPr="00EF30A2">
        <w:rPr>
          <w:rStyle w:val="InitialStyle"/>
          <w:sz w:val="22"/>
          <w:szCs w:val="22"/>
        </w:rPr>
        <w:t>The Credit Committee shall have membership, which is diverse, both geographically and agriculturally.</w:t>
      </w:r>
    </w:p>
    <w:p w14:paraId="50CAF623" w14:textId="77777777" w:rsidR="00705881" w:rsidRPr="00EF30A2" w:rsidRDefault="00705881" w:rsidP="00B158C0">
      <w:pPr>
        <w:pStyle w:val="DefaultText"/>
        <w:pBdr>
          <w:bottom w:val="single" w:sz="4" w:space="1" w:color="auto"/>
        </w:pBdr>
        <w:tabs>
          <w:tab w:val="left" w:pos="720"/>
          <w:tab w:val="left" w:pos="1440"/>
          <w:tab w:val="left" w:pos="2160"/>
          <w:tab w:val="left" w:pos="2880"/>
          <w:tab w:val="left" w:pos="3600"/>
          <w:tab w:val="left" w:pos="4320"/>
        </w:tabs>
        <w:rPr>
          <w:rStyle w:val="InitialStyle"/>
          <w:sz w:val="22"/>
          <w:szCs w:val="22"/>
        </w:rPr>
      </w:pPr>
    </w:p>
    <w:p w14:paraId="15516FE3" w14:textId="77777777" w:rsidR="00705881" w:rsidRPr="00EF30A2" w:rsidRDefault="00705881" w:rsidP="00B502CC">
      <w:pPr>
        <w:tabs>
          <w:tab w:val="left" w:pos="720"/>
          <w:tab w:val="left" w:pos="1440"/>
          <w:tab w:val="left" w:pos="2160"/>
          <w:tab w:val="left" w:pos="2880"/>
          <w:tab w:val="left" w:pos="3600"/>
          <w:tab w:val="left" w:pos="4320"/>
        </w:tabs>
        <w:jc w:val="center"/>
        <w:rPr>
          <w:rFonts w:ascii="Times New Roman" w:hAnsi="Times New Roman"/>
          <w:sz w:val="22"/>
          <w:szCs w:val="22"/>
        </w:rPr>
      </w:pPr>
    </w:p>
    <w:p w14:paraId="703E22C4" w14:textId="77777777" w:rsidR="00705881" w:rsidRPr="00EF30A2" w:rsidRDefault="00705881" w:rsidP="00B502CC">
      <w:pPr>
        <w:tabs>
          <w:tab w:val="left" w:pos="720"/>
          <w:tab w:val="left" w:pos="1440"/>
          <w:tab w:val="left" w:pos="2160"/>
          <w:tab w:val="left" w:pos="2880"/>
          <w:tab w:val="left" w:pos="3600"/>
          <w:tab w:val="left" w:pos="4320"/>
        </w:tabs>
        <w:jc w:val="center"/>
        <w:rPr>
          <w:rFonts w:ascii="Times New Roman" w:hAnsi="Times New Roman"/>
          <w:sz w:val="22"/>
          <w:szCs w:val="22"/>
        </w:rPr>
      </w:pPr>
    </w:p>
    <w:p w14:paraId="1AC8A819" w14:textId="77777777" w:rsidR="00705881" w:rsidRPr="00EF30A2" w:rsidRDefault="00B158C0" w:rsidP="00B502CC">
      <w:pPr>
        <w:tabs>
          <w:tab w:val="left" w:pos="720"/>
          <w:tab w:val="left" w:pos="1440"/>
          <w:tab w:val="left" w:pos="2160"/>
          <w:tab w:val="left" w:pos="2880"/>
          <w:tab w:val="left" w:pos="3600"/>
          <w:tab w:val="left" w:pos="4320"/>
        </w:tabs>
        <w:outlineLvl w:val="0"/>
        <w:rPr>
          <w:rFonts w:ascii="Times New Roman" w:hAnsi="Times New Roman"/>
          <w:sz w:val="22"/>
          <w:szCs w:val="22"/>
        </w:rPr>
      </w:pPr>
      <w:r>
        <w:rPr>
          <w:rFonts w:ascii="Times New Roman" w:hAnsi="Times New Roman"/>
          <w:sz w:val="22"/>
          <w:szCs w:val="22"/>
        </w:rPr>
        <w:t xml:space="preserve">STATUTORY AUTHORITY: </w:t>
      </w:r>
      <w:r w:rsidR="00705881" w:rsidRPr="00EF30A2">
        <w:rPr>
          <w:rFonts w:ascii="Times New Roman" w:hAnsi="Times New Roman"/>
          <w:sz w:val="22"/>
          <w:szCs w:val="22"/>
        </w:rPr>
        <w:t>7 M.R.S.A. §12, §435</w:t>
      </w:r>
    </w:p>
    <w:p w14:paraId="1EE59A54" w14:textId="77777777" w:rsidR="00705881" w:rsidRPr="00EF30A2" w:rsidRDefault="00705881" w:rsidP="00B502CC">
      <w:pPr>
        <w:tabs>
          <w:tab w:val="left" w:pos="720"/>
          <w:tab w:val="left" w:pos="1440"/>
          <w:tab w:val="left" w:pos="2160"/>
          <w:tab w:val="left" w:pos="2880"/>
          <w:tab w:val="left" w:pos="3600"/>
          <w:tab w:val="left" w:pos="4320"/>
        </w:tabs>
        <w:rPr>
          <w:rFonts w:ascii="Times New Roman" w:hAnsi="Times New Roman"/>
          <w:sz w:val="22"/>
          <w:szCs w:val="22"/>
        </w:rPr>
      </w:pPr>
    </w:p>
    <w:p w14:paraId="695E5AC9" w14:textId="77777777" w:rsidR="00705881" w:rsidRPr="00EF30A2" w:rsidRDefault="00705881" w:rsidP="00B502CC">
      <w:pPr>
        <w:tabs>
          <w:tab w:val="left" w:pos="720"/>
          <w:tab w:val="left" w:pos="1440"/>
          <w:tab w:val="left" w:pos="2160"/>
          <w:tab w:val="left" w:pos="2880"/>
          <w:tab w:val="left" w:pos="3600"/>
          <w:tab w:val="left" w:pos="4320"/>
        </w:tabs>
        <w:rPr>
          <w:rFonts w:ascii="Times New Roman" w:hAnsi="Times New Roman"/>
          <w:noProof/>
          <w:sz w:val="22"/>
          <w:szCs w:val="22"/>
        </w:rPr>
      </w:pPr>
      <w:r w:rsidRPr="00EF30A2">
        <w:rPr>
          <w:rFonts w:ascii="Times New Roman" w:hAnsi="Times New Roman"/>
          <w:sz w:val="22"/>
          <w:szCs w:val="22"/>
        </w:rPr>
        <w:t>EFFECTIVE DATE:</w:t>
      </w:r>
      <w:r w:rsidR="00B158C0">
        <w:rPr>
          <w:rFonts w:ascii="Times New Roman" w:hAnsi="Times New Roman"/>
          <w:sz w:val="22"/>
          <w:szCs w:val="22"/>
        </w:rPr>
        <w:t xml:space="preserve"> </w:t>
      </w:r>
      <w:r w:rsidRPr="00EF30A2">
        <w:rPr>
          <w:rFonts w:ascii="Times New Roman" w:hAnsi="Times New Roman"/>
          <w:sz w:val="22"/>
          <w:szCs w:val="22"/>
        </w:rPr>
        <w:t>(original rule) June 22, 1997; Amendment 1, effective March 18, 1998, revisions made to §2(10), §4(2)(A), and addition of §3(5)(H); Amendment 2, effective February 18, 2000, revisions were made to Section 2(1) and (1); Section 3(2), (3), (4) and (5), Section 3. (7), (8), (9), (11), (12), (13), (14), (15) and (16) have been added; Section 4. (1) has been deleted, 4. (2) revised; and Section(s) 5, 6, 7, 8, 9, 10, 11, 12 and 13 have been deleted;</w:t>
      </w:r>
      <w:r w:rsidR="00EF30A2">
        <w:rPr>
          <w:rFonts w:ascii="Times New Roman" w:hAnsi="Times New Roman"/>
          <w:sz w:val="22"/>
          <w:szCs w:val="22"/>
        </w:rPr>
        <w:t xml:space="preserve"> </w:t>
      </w:r>
      <w:r w:rsidRPr="00EF30A2">
        <w:rPr>
          <w:rFonts w:ascii="Times New Roman" w:hAnsi="Times New Roman"/>
          <w:sz w:val="22"/>
          <w:szCs w:val="22"/>
        </w:rPr>
        <w:t>Amendment 3, effective January 16, 2001, revisions and or additions made to Sections II (K), III (B), (E) &amp; (K), IV and V (B); Amendment 4, effective January 22, 2002 (revisions to Section II and</w:t>
      </w:r>
      <w:r w:rsidR="00EF30A2">
        <w:rPr>
          <w:rFonts w:ascii="Times New Roman" w:hAnsi="Times New Roman"/>
          <w:sz w:val="22"/>
          <w:szCs w:val="22"/>
        </w:rPr>
        <w:t xml:space="preserve"> </w:t>
      </w:r>
      <w:r w:rsidRPr="00EF30A2">
        <w:rPr>
          <w:rFonts w:ascii="Times New Roman" w:hAnsi="Times New Roman"/>
          <w:sz w:val="22"/>
          <w:szCs w:val="22"/>
        </w:rPr>
        <w:t>III(E); Am</w:t>
      </w:r>
      <w:r w:rsidR="00297C09" w:rsidRPr="00EF30A2">
        <w:rPr>
          <w:rFonts w:ascii="Times New Roman" w:hAnsi="Times New Roman"/>
          <w:sz w:val="22"/>
          <w:szCs w:val="22"/>
        </w:rPr>
        <w:t>endment 5, effective October 23</w:t>
      </w:r>
      <w:r w:rsidRPr="00EF30A2">
        <w:rPr>
          <w:rFonts w:ascii="Times New Roman" w:hAnsi="Times New Roman"/>
          <w:sz w:val="22"/>
          <w:szCs w:val="22"/>
        </w:rPr>
        <w:t>, 200</w:t>
      </w:r>
      <w:r w:rsidR="00691070" w:rsidRPr="00EF30A2">
        <w:rPr>
          <w:rFonts w:ascii="Times New Roman" w:hAnsi="Times New Roman"/>
          <w:sz w:val="22"/>
          <w:szCs w:val="22"/>
        </w:rPr>
        <w:t>7</w:t>
      </w:r>
      <w:r w:rsidRPr="00EF30A2">
        <w:rPr>
          <w:rFonts w:ascii="Times New Roman" w:hAnsi="Times New Roman"/>
          <w:sz w:val="22"/>
          <w:szCs w:val="22"/>
        </w:rPr>
        <w:t>.</w:t>
      </w:r>
    </w:p>
    <w:p w14:paraId="63CDBBCA" w14:textId="77777777" w:rsidR="00297C09" w:rsidRPr="00EF30A2" w:rsidRDefault="00297C09" w:rsidP="00B158C0">
      <w:pPr>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66AA2E5D" w14:textId="77777777" w:rsidR="00297C09" w:rsidRPr="00EF30A2" w:rsidRDefault="00297C09" w:rsidP="00B502CC">
      <w:pPr>
        <w:tabs>
          <w:tab w:val="left" w:pos="720"/>
          <w:tab w:val="left" w:pos="1440"/>
          <w:tab w:val="left" w:pos="2160"/>
          <w:tab w:val="left" w:pos="2880"/>
          <w:tab w:val="left" w:pos="3600"/>
          <w:tab w:val="left" w:pos="4320"/>
        </w:tabs>
        <w:rPr>
          <w:rFonts w:ascii="Times New Roman" w:hAnsi="Times New Roman"/>
          <w:sz w:val="22"/>
          <w:szCs w:val="22"/>
        </w:rPr>
      </w:pPr>
    </w:p>
    <w:p w14:paraId="29C19AE6" w14:textId="77777777" w:rsidR="00E14197" w:rsidRDefault="00E14197" w:rsidP="00B502CC">
      <w:pPr>
        <w:tabs>
          <w:tab w:val="left" w:pos="720"/>
          <w:tab w:val="left" w:pos="1440"/>
          <w:tab w:val="left" w:pos="2160"/>
          <w:tab w:val="left" w:pos="2880"/>
          <w:tab w:val="left" w:pos="3600"/>
          <w:tab w:val="left" w:pos="4320"/>
        </w:tabs>
        <w:rPr>
          <w:rFonts w:ascii="Times New Roman" w:hAnsi="Times New Roman"/>
          <w:sz w:val="22"/>
          <w:szCs w:val="22"/>
        </w:rPr>
      </w:pPr>
    </w:p>
    <w:p w14:paraId="03603FBA" w14:textId="77777777" w:rsidR="00B158C0" w:rsidRDefault="00E14197" w:rsidP="00B502CC">
      <w:pPr>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br w:type="page"/>
      </w:r>
    </w:p>
    <w:p w14:paraId="1E7971B4" w14:textId="77777777" w:rsidR="00297C09" w:rsidRPr="00EF30A2" w:rsidRDefault="00297C09" w:rsidP="00B502CC">
      <w:pPr>
        <w:tabs>
          <w:tab w:val="left" w:pos="720"/>
          <w:tab w:val="left" w:pos="1440"/>
          <w:tab w:val="left" w:pos="2160"/>
          <w:tab w:val="left" w:pos="2880"/>
          <w:tab w:val="left" w:pos="3600"/>
          <w:tab w:val="left" w:pos="4320"/>
        </w:tabs>
        <w:rPr>
          <w:rFonts w:ascii="Times New Roman" w:hAnsi="Times New Roman"/>
          <w:sz w:val="22"/>
          <w:szCs w:val="22"/>
        </w:rPr>
      </w:pPr>
      <w:r w:rsidRPr="00EF30A2">
        <w:rPr>
          <w:rFonts w:ascii="Times New Roman" w:hAnsi="Times New Roman"/>
          <w:sz w:val="22"/>
          <w:szCs w:val="22"/>
        </w:rPr>
        <w:t>EFFECTIVE DATE:</w:t>
      </w:r>
    </w:p>
    <w:p w14:paraId="340BC388" w14:textId="77777777" w:rsidR="00297C09" w:rsidRPr="00EF30A2" w:rsidRDefault="00297C09" w:rsidP="00B502CC">
      <w:pPr>
        <w:tabs>
          <w:tab w:val="left" w:pos="720"/>
          <w:tab w:val="left" w:pos="1440"/>
          <w:tab w:val="left" w:pos="2160"/>
          <w:tab w:val="left" w:pos="2880"/>
          <w:tab w:val="left" w:pos="3600"/>
          <w:tab w:val="left" w:pos="4320"/>
        </w:tabs>
        <w:rPr>
          <w:rFonts w:ascii="Times New Roman" w:hAnsi="Times New Roman"/>
          <w:sz w:val="22"/>
          <w:szCs w:val="22"/>
        </w:rPr>
      </w:pPr>
      <w:r w:rsidRPr="00EF30A2">
        <w:rPr>
          <w:rFonts w:ascii="Times New Roman" w:hAnsi="Times New Roman"/>
          <w:sz w:val="22"/>
          <w:szCs w:val="22"/>
        </w:rPr>
        <w:tab/>
      </w:r>
      <w:smartTag w:uri="urn:schemas-microsoft-com:office:smarttags" w:element="date">
        <w:smartTagPr>
          <w:attr w:name="Year" w:val="1997"/>
          <w:attr w:name="Day" w:val="23"/>
          <w:attr w:name="Month" w:val="6"/>
        </w:smartTagPr>
        <w:r w:rsidRPr="00EF30A2">
          <w:rPr>
            <w:rFonts w:ascii="Times New Roman" w:hAnsi="Times New Roman"/>
            <w:sz w:val="22"/>
            <w:szCs w:val="22"/>
          </w:rPr>
          <w:t>June 23, 1997</w:t>
        </w:r>
      </w:smartTag>
    </w:p>
    <w:p w14:paraId="42591AA3" w14:textId="77777777" w:rsidR="00297C09" w:rsidRPr="00EF30A2" w:rsidRDefault="00297C09" w:rsidP="00B502CC">
      <w:pPr>
        <w:tabs>
          <w:tab w:val="left" w:pos="720"/>
          <w:tab w:val="left" w:pos="1440"/>
          <w:tab w:val="left" w:pos="2160"/>
          <w:tab w:val="left" w:pos="2880"/>
          <w:tab w:val="left" w:pos="3600"/>
          <w:tab w:val="left" w:pos="4320"/>
        </w:tabs>
        <w:rPr>
          <w:rFonts w:ascii="Times New Roman" w:hAnsi="Times New Roman"/>
          <w:sz w:val="22"/>
          <w:szCs w:val="22"/>
        </w:rPr>
      </w:pPr>
    </w:p>
    <w:p w14:paraId="6F5FBE12" w14:textId="77777777" w:rsidR="00297C09" w:rsidRPr="00EF30A2" w:rsidRDefault="00297C09" w:rsidP="00B502CC">
      <w:pPr>
        <w:tabs>
          <w:tab w:val="left" w:pos="720"/>
          <w:tab w:val="left" w:pos="1440"/>
          <w:tab w:val="left" w:pos="2160"/>
          <w:tab w:val="left" w:pos="2880"/>
          <w:tab w:val="left" w:pos="3600"/>
          <w:tab w:val="left" w:pos="4320"/>
        </w:tabs>
        <w:rPr>
          <w:rFonts w:ascii="Times New Roman" w:hAnsi="Times New Roman"/>
          <w:sz w:val="22"/>
          <w:szCs w:val="22"/>
        </w:rPr>
      </w:pPr>
      <w:r w:rsidRPr="00EF30A2">
        <w:rPr>
          <w:rFonts w:ascii="Times New Roman" w:hAnsi="Times New Roman"/>
          <w:sz w:val="22"/>
          <w:szCs w:val="22"/>
        </w:rPr>
        <w:t>AMENDED:</w:t>
      </w:r>
    </w:p>
    <w:p w14:paraId="470BB718" w14:textId="77777777" w:rsidR="00297C09" w:rsidRPr="00EF30A2" w:rsidRDefault="00297C09" w:rsidP="00B502CC">
      <w:pPr>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EF30A2">
        <w:rPr>
          <w:rFonts w:ascii="Times New Roman" w:hAnsi="Times New Roman"/>
          <w:sz w:val="22"/>
          <w:szCs w:val="22"/>
        </w:rPr>
        <w:tab/>
      </w:r>
      <w:smartTag w:uri="urn:schemas-microsoft-com:office:smarttags" w:element="date">
        <w:smartTagPr>
          <w:attr w:name="Year" w:val="1998"/>
          <w:attr w:name="Day" w:val="18"/>
          <w:attr w:name="Month" w:val="3"/>
        </w:smartTagPr>
        <w:r w:rsidRPr="00EF30A2">
          <w:rPr>
            <w:rFonts w:ascii="Times New Roman" w:hAnsi="Times New Roman"/>
            <w:sz w:val="22"/>
            <w:szCs w:val="22"/>
          </w:rPr>
          <w:t>March 18, 1998</w:t>
        </w:r>
      </w:smartTag>
      <w:r w:rsidRPr="00EF30A2">
        <w:rPr>
          <w:rFonts w:ascii="Times New Roman" w:hAnsi="Times New Roman"/>
          <w:sz w:val="22"/>
          <w:szCs w:val="22"/>
        </w:rPr>
        <w:t xml:space="preserve"> -</w:t>
      </w:r>
      <w:r w:rsidRPr="00EF30A2">
        <w:rPr>
          <w:rFonts w:ascii="Times New Roman" w:hAnsi="Times New Roman"/>
          <w:sz w:val="22"/>
          <w:szCs w:val="22"/>
        </w:rPr>
        <w:tab/>
        <w:t>Section 2(10), Section 4(2)(A), and addition of Section 3(5)(H)</w:t>
      </w:r>
    </w:p>
    <w:p w14:paraId="277BE59E" w14:textId="77777777" w:rsidR="00297C09" w:rsidRPr="00EF30A2" w:rsidRDefault="00297C09" w:rsidP="00B502CC">
      <w:pPr>
        <w:tabs>
          <w:tab w:val="left" w:pos="720"/>
          <w:tab w:val="left" w:pos="1440"/>
          <w:tab w:val="left" w:pos="2160"/>
          <w:tab w:val="left" w:pos="2880"/>
          <w:tab w:val="left" w:pos="3600"/>
          <w:tab w:val="left" w:pos="4320"/>
        </w:tabs>
        <w:ind w:left="2880" w:hanging="2880"/>
        <w:rPr>
          <w:rFonts w:ascii="Times New Roman" w:hAnsi="Times New Roman"/>
          <w:sz w:val="22"/>
          <w:szCs w:val="22"/>
        </w:rPr>
      </w:pPr>
      <w:r w:rsidRPr="00EF30A2">
        <w:rPr>
          <w:rFonts w:ascii="Times New Roman" w:hAnsi="Times New Roman"/>
          <w:sz w:val="22"/>
          <w:szCs w:val="22"/>
        </w:rPr>
        <w:tab/>
        <w:t>February18, 2000 -</w:t>
      </w:r>
      <w:r w:rsidR="00EF30A2">
        <w:rPr>
          <w:rFonts w:ascii="Times New Roman" w:hAnsi="Times New Roman"/>
          <w:sz w:val="22"/>
          <w:szCs w:val="22"/>
        </w:rPr>
        <w:tab/>
      </w:r>
      <w:r w:rsidRPr="00EF30A2">
        <w:rPr>
          <w:rFonts w:ascii="Times New Roman" w:hAnsi="Times New Roman"/>
          <w:sz w:val="22"/>
          <w:szCs w:val="22"/>
        </w:rPr>
        <w:t>Section 2.(1) and (1); Section 3.(2), (3), (4) and (5), Section 3. (7), (8), (9), (11), (12), (13), (14), (15) and (16) have been added; Section 4. (1) has been deleted, 4. (2) revised; and Section(s) 5, 6, 7, 8, 9, 10, 11, 12 and 13 have been deleted.</w:t>
      </w:r>
    </w:p>
    <w:p w14:paraId="5724A654" w14:textId="77777777" w:rsidR="00297C09" w:rsidRPr="00EF30A2" w:rsidRDefault="00297C09" w:rsidP="00B502CC">
      <w:pPr>
        <w:tabs>
          <w:tab w:val="left" w:pos="720"/>
          <w:tab w:val="left" w:pos="1440"/>
          <w:tab w:val="left" w:pos="2160"/>
          <w:tab w:val="left" w:pos="2880"/>
          <w:tab w:val="left" w:pos="3600"/>
          <w:tab w:val="left" w:pos="4320"/>
        </w:tabs>
        <w:ind w:left="3600" w:hanging="2880"/>
        <w:rPr>
          <w:rFonts w:ascii="Times New Roman" w:hAnsi="Times New Roman"/>
          <w:sz w:val="22"/>
          <w:szCs w:val="22"/>
        </w:rPr>
      </w:pPr>
    </w:p>
    <w:p w14:paraId="340DCCBE" w14:textId="77777777" w:rsidR="00297C09" w:rsidRPr="00EF30A2" w:rsidRDefault="00297C09" w:rsidP="00B502CC">
      <w:pPr>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EF30A2">
        <w:rPr>
          <w:rFonts w:ascii="Times New Roman" w:hAnsi="Times New Roman"/>
          <w:sz w:val="22"/>
          <w:szCs w:val="22"/>
        </w:rPr>
        <w:t>NON-SUBSTANTIVE CORRECTION:</w:t>
      </w:r>
    </w:p>
    <w:p w14:paraId="107461E7" w14:textId="77777777" w:rsidR="00297C09" w:rsidRPr="00EF30A2" w:rsidRDefault="00297C09" w:rsidP="00B158C0">
      <w:pPr>
        <w:tabs>
          <w:tab w:val="left" w:pos="720"/>
          <w:tab w:val="left" w:pos="1440"/>
          <w:tab w:val="left" w:pos="2880"/>
          <w:tab w:val="left" w:pos="3600"/>
          <w:tab w:val="left" w:pos="4320"/>
        </w:tabs>
        <w:ind w:left="3600" w:hanging="3600"/>
        <w:rPr>
          <w:rFonts w:ascii="Times New Roman" w:hAnsi="Times New Roman"/>
          <w:sz w:val="22"/>
          <w:szCs w:val="22"/>
        </w:rPr>
      </w:pPr>
      <w:r w:rsidRPr="00EF30A2">
        <w:rPr>
          <w:rFonts w:ascii="Times New Roman" w:hAnsi="Times New Roman"/>
          <w:sz w:val="22"/>
          <w:szCs w:val="22"/>
        </w:rPr>
        <w:tab/>
      </w:r>
      <w:smartTag w:uri="urn:schemas-microsoft-com:office:smarttags" w:element="date">
        <w:smartTagPr>
          <w:attr w:name="Year" w:val="2000"/>
          <w:attr w:name="Day" w:val="6"/>
          <w:attr w:name="Month" w:val="3"/>
        </w:smartTagPr>
        <w:r w:rsidRPr="00EF30A2">
          <w:rPr>
            <w:rFonts w:ascii="Times New Roman" w:hAnsi="Times New Roman"/>
            <w:sz w:val="22"/>
            <w:szCs w:val="22"/>
          </w:rPr>
          <w:t>March 6, 2000</w:t>
        </w:r>
      </w:smartTag>
      <w:r w:rsidRPr="00EF30A2">
        <w:rPr>
          <w:rFonts w:ascii="Times New Roman" w:hAnsi="Times New Roman"/>
          <w:sz w:val="22"/>
          <w:szCs w:val="22"/>
        </w:rPr>
        <w:t xml:space="preserve"> -</w:t>
      </w:r>
      <w:r w:rsidRPr="00EF30A2">
        <w:rPr>
          <w:rFonts w:ascii="Times New Roman" w:hAnsi="Times New Roman"/>
          <w:sz w:val="22"/>
          <w:szCs w:val="22"/>
        </w:rPr>
        <w:tab/>
        <w:t>Section 3(7)(D), spelling only</w:t>
      </w:r>
    </w:p>
    <w:p w14:paraId="5BDC9C54" w14:textId="77777777" w:rsidR="00297C09" w:rsidRPr="00EF30A2" w:rsidRDefault="00297C09" w:rsidP="00B502CC">
      <w:pPr>
        <w:tabs>
          <w:tab w:val="left" w:pos="720"/>
          <w:tab w:val="left" w:pos="1440"/>
          <w:tab w:val="left" w:pos="2160"/>
          <w:tab w:val="left" w:pos="2880"/>
          <w:tab w:val="left" w:pos="3600"/>
          <w:tab w:val="left" w:pos="4320"/>
        </w:tabs>
        <w:ind w:left="3600" w:hanging="3600"/>
        <w:rPr>
          <w:rFonts w:ascii="Times New Roman" w:hAnsi="Times New Roman"/>
          <w:sz w:val="22"/>
          <w:szCs w:val="22"/>
        </w:rPr>
      </w:pPr>
    </w:p>
    <w:p w14:paraId="3966324F" w14:textId="77777777" w:rsidR="00297C09" w:rsidRPr="00EF30A2" w:rsidRDefault="00297C09" w:rsidP="00B502CC">
      <w:pPr>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EF30A2">
        <w:rPr>
          <w:rFonts w:ascii="Times New Roman" w:hAnsi="Times New Roman"/>
          <w:sz w:val="22"/>
          <w:szCs w:val="22"/>
        </w:rPr>
        <w:t>AMENDED:</w:t>
      </w:r>
    </w:p>
    <w:p w14:paraId="20A4DAD7" w14:textId="77777777" w:rsidR="00297C09" w:rsidRPr="00EF30A2" w:rsidRDefault="00297C09" w:rsidP="00B502CC">
      <w:pPr>
        <w:tabs>
          <w:tab w:val="left" w:pos="720"/>
          <w:tab w:val="left" w:pos="1440"/>
          <w:tab w:val="left" w:pos="2160"/>
          <w:tab w:val="left" w:pos="2880"/>
          <w:tab w:val="left" w:pos="3600"/>
          <w:tab w:val="left" w:pos="4320"/>
        </w:tabs>
        <w:ind w:left="3600" w:hanging="3600"/>
        <w:rPr>
          <w:rFonts w:ascii="Times New Roman" w:hAnsi="Times New Roman"/>
          <w:sz w:val="22"/>
          <w:szCs w:val="22"/>
        </w:rPr>
      </w:pPr>
      <w:r w:rsidRPr="00EF30A2">
        <w:rPr>
          <w:rFonts w:ascii="Times New Roman" w:hAnsi="Times New Roman"/>
          <w:sz w:val="22"/>
          <w:szCs w:val="22"/>
        </w:rPr>
        <w:tab/>
      </w:r>
      <w:smartTag w:uri="urn:schemas-microsoft-com:office:smarttags" w:element="date">
        <w:smartTagPr>
          <w:attr w:name="Year" w:val="2001"/>
          <w:attr w:name="Day" w:val="14"/>
          <w:attr w:name="Month" w:val="1"/>
        </w:smartTagPr>
        <w:r w:rsidRPr="00EF30A2">
          <w:rPr>
            <w:rFonts w:ascii="Times New Roman" w:hAnsi="Times New Roman"/>
            <w:sz w:val="22"/>
            <w:szCs w:val="22"/>
          </w:rPr>
          <w:t>January 14, 2001</w:t>
        </w:r>
      </w:smartTag>
      <w:r w:rsidRPr="00EF30A2">
        <w:rPr>
          <w:rFonts w:ascii="Times New Roman" w:hAnsi="Times New Roman"/>
          <w:sz w:val="22"/>
          <w:szCs w:val="22"/>
        </w:rPr>
        <w:t xml:space="preserve"> -</w:t>
      </w:r>
      <w:r w:rsidRPr="00EF30A2">
        <w:rPr>
          <w:rFonts w:ascii="Times New Roman" w:hAnsi="Times New Roman"/>
          <w:sz w:val="22"/>
          <w:szCs w:val="22"/>
        </w:rPr>
        <w:tab/>
        <w:t>Sections II(K), III(B), (E) &amp; (K), IV and V(B)</w:t>
      </w:r>
    </w:p>
    <w:p w14:paraId="6F6C3149" w14:textId="77777777" w:rsidR="00297C09" w:rsidRDefault="00297C09" w:rsidP="00B502CC">
      <w:pPr>
        <w:pStyle w:val="DefaultText"/>
        <w:tabs>
          <w:tab w:val="left" w:pos="720"/>
          <w:tab w:val="left" w:pos="1440"/>
          <w:tab w:val="left" w:pos="2160"/>
          <w:tab w:val="left" w:pos="2880"/>
          <w:tab w:val="left" w:pos="3600"/>
          <w:tab w:val="left" w:pos="4320"/>
        </w:tabs>
        <w:ind w:left="2160" w:hanging="2160"/>
        <w:rPr>
          <w:sz w:val="22"/>
          <w:szCs w:val="22"/>
        </w:rPr>
      </w:pPr>
      <w:r w:rsidRPr="00EF30A2">
        <w:rPr>
          <w:sz w:val="22"/>
          <w:szCs w:val="22"/>
        </w:rPr>
        <w:tab/>
      </w:r>
      <w:smartTag w:uri="urn:schemas-microsoft-com:office:smarttags" w:element="date">
        <w:smartTagPr>
          <w:attr w:name="Year" w:val="2002"/>
          <w:attr w:name="Day" w:val="19"/>
          <w:attr w:name="Month" w:val="1"/>
        </w:smartTagPr>
        <w:r w:rsidRPr="00EF30A2">
          <w:rPr>
            <w:sz w:val="22"/>
            <w:szCs w:val="22"/>
          </w:rPr>
          <w:t>January 19, 2002</w:t>
        </w:r>
      </w:smartTag>
      <w:r w:rsidRPr="00EF30A2">
        <w:rPr>
          <w:sz w:val="22"/>
          <w:szCs w:val="22"/>
        </w:rPr>
        <w:t xml:space="preserve"> -</w:t>
      </w:r>
      <w:r w:rsidRPr="00EF30A2">
        <w:rPr>
          <w:sz w:val="22"/>
          <w:szCs w:val="22"/>
        </w:rPr>
        <w:tab/>
        <w:t>Sections II(A-K), III(E)(1)</w:t>
      </w:r>
    </w:p>
    <w:p w14:paraId="24ABACCA" w14:textId="77777777" w:rsidR="00B158C0" w:rsidRDefault="00B158C0" w:rsidP="00B502CC">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smartTag w:uri="urn:schemas-microsoft-com:office:smarttags" w:element="date">
        <w:smartTagPr>
          <w:attr w:name="Year" w:val="2007"/>
          <w:attr w:name="Day" w:val="23"/>
          <w:attr w:name="Month" w:val="10"/>
        </w:smartTagPr>
        <w:r>
          <w:rPr>
            <w:sz w:val="22"/>
            <w:szCs w:val="22"/>
          </w:rPr>
          <w:t>October 23, 2007</w:t>
        </w:r>
      </w:smartTag>
      <w:r>
        <w:rPr>
          <w:sz w:val="22"/>
          <w:szCs w:val="22"/>
        </w:rPr>
        <w:t xml:space="preserve"> -</w:t>
      </w:r>
      <w:r>
        <w:rPr>
          <w:sz w:val="22"/>
          <w:szCs w:val="22"/>
        </w:rPr>
        <w:tab/>
        <w:t>Amendment 5, filing 2007-445</w:t>
      </w:r>
    </w:p>
    <w:p w14:paraId="6910912E" w14:textId="77777777" w:rsidR="00FB7924" w:rsidRDefault="00FB7924" w:rsidP="00B502CC">
      <w:pPr>
        <w:pStyle w:val="DefaultText"/>
        <w:tabs>
          <w:tab w:val="left" w:pos="720"/>
          <w:tab w:val="left" w:pos="1440"/>
          <w:tab w:val="left" w:pos="2160"/>
          <w:tab w:val="left" w:pos="2880"/>
          <w:tab w:val="left" w:pos="3600"/>
          <w:tab w:val="left" w:pos="4320"/>
        </w:tabs>
        <w:ind w:left="2160" w:hanging="2160"/>
        <w:rPr>
          <w:sz w:val="22"/>
          <w:szCs w:val="22"/>
        </w:rPr>
      </w:pPr>
    </w:p>
    <w:p w14:paraId="3B9E7CB6" w14:textId="77777777" w:rsidR="00FB7924" w:rsidRDefault="00FB7924" w:rsidP="00B502CC">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CORRECTIONS:</w:t>
      </w:r>
    </w:p>
    <w:p w14:paraId="4A231447" w14:textId="77777777" w:rsidR="00FB7924" w:rsidRDefault="00FB7924" w:rsidP="00B502CC">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t>February, 2014 –</w:t>
      </w:r>
      <w:r>
        <w:rPr>
          <w:sz w:val="22"/>
          <w:szCs w:val="22"/>
        </w:rPr>
        <w:tab/>
        <w:t>agency names, formatting</w:t>
      </w:r>
    </w:p>
    <w:p w14:paraId="4540BB94" w14:textId="77777777" w:rsidR="00524C20" w:rsidRDefault="00524C20" w:rsidP="00B502CC">
      <w:pPr>
        <w:pStyle w:val="DefaultText"/>
        <w:tabs>
          <w:tab w:val="left" w:pos="720"/>
          <w:tab w:val="left" w:pos="1440"/>
          <w:tab w:val="left" w:pos="2160"/>
          <w:tab w:val="left" w:pos="2880"/>
          <w:tab w:val="left" w:pos="3600"/>
          <w:tab w:val="left" w:pos="4320"/>
        </w:tabs>
        <w:ind w:left="2160" w:hanging="2160"/>
        <w:rPr>
          <w:sz w:val="22"/>
          <w:szCs w:val="22"/>
        </w:rPr>
      </w:pPr>
    </w:p>
    <w:p w14:paraId="1CD4AB07" w14:textId="77777777" w:rsidR="00524C20" w:rsidRPr="00524C20" w:rsidRDefault="00524C20" w:rsidP="00524C20">
      <w:pPr>
        <w:rPr>
          <w:rFonts w:ascii="Times New Roman" w:hAnsi="Times New Roman"/>
          <w:sz w:val="22"/>
          <w:szCs w:val="22"/>
        </w:rPr>
      </w:pPr>
      <w:r w:rsidRPr="00524C20">
        <w:rPr>
          <w:rFonts w:ascii="Times New Roman" w:hAnsi="Times New Roman"/>
          <w:sz w:val="22"/>
          <w:szCs w:val="22"/>
        </w:rPr>
        <w:t>CONVERTED DOCUMENT TO AN UPDATED VERSION OF WORD:</w:t>
      </w:r>
    </w:p>
    <w:p w14:paraId="12308B10" w14:textId="1018FE33" w:rsidR="00524C20" w:rsidRDefault="00524C20" w:rsidP="00B502CC">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 xml:space="preserve"> </w:t>
      </w:r>
      <w:r>
        <w:rPr>
          <w:sz w:val="22"/>
          <w:szCs w:val="22"/>
        </w:rPr>
        <w:tab/>
        <w:t>April 17, 2026</w:t>
      </w:r>
    </w:p>
    <w:p w14:paraId="689BCA01" w14:textId="77777777" w:rsidR="00524C20" w:rsidRDefault="00524C20" w:rsidP="00B502CC">
      <w:pPr>
        <w:pStyle w:val="DefaultText"/>
        <w:tabs>
          <w:tab w:val="left" w:pos="720"/>
          <w:tab w:val="left" w:pos="1440"/>
          <w:tab w:val="left" w:pos="2160"/>
          <w:tab w:val="left" w:pos="2880"/>
          <w:tab w:val="left" w:pos="3600"/>
          <w:tab w:val="left" w:pos="4320"/>
        </w:tabs>
        <w:ind w:left="2160" w:hanging="2160"/>
        <w:rPr>
          <w:sz w:val="22"/>
          <w:szCs w:val="22"/>
        </w:rPr>
      </w:pPr>
    </w:p>
    <w:p w14:paraId="1995F136" w14:textId="5D5C40D5" w:rsidR="00524C20" w:rsidRDefault="00524C20" w:rsidP="00B502CC">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 xml:space="preserve">APAO ACCESSIBILITY CHECK (Word): </w:t>
      </w:r>
    </w:p>
    <w:p w14:paraId="053761B1" w14:textId="74D35518" w:rsidR="00524C20" w:rsidRDefault="00524C20" w:rsidP="00B502CC">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t>April 17, 2026</w:t>
      </w:r>
    </w:p>
    <w:p w14:paraId="3ECDD08B" w14:textId="77777777" w:rsidR="00FB7924" w:rsidRPr="00EF30A2" w:rsidRDefault="00FB7924" w:rsidP="00B502CC">
      <w:pPr>
        <w:pStyle w:val="DefaultText"/>
        <w:tabs>
          <w:tab w:val="left" w:pos="720"/>
          <w:tab w:val="left" w:pos="1440"/>
          <w:tab w:val="left" w:pos="2160"/>
          <w:tab w:val="left" w:pos="2880"/>
          <w:tab w:val="left" w:pos="3600"/>
          <w:tab w:val="left" w:pos="4320"/>
        </w:tabs>
        <w:ind w:left="2160" w:hanging="2160"/>
        <w:rPr>
          <w:sz w:val="22"/>
          <w:szCs w:val="22"/>
        </w:rPr>
      </w:pPr>
    </w:p>
    <w:p w14:paraId="78C63BC9" w14:textId="77777777" w:rsidR="00705881" w:rsidRPr="00EF30A2" w:rsidRDefault="00705881" w:rsidP="00B502CC">
      <w:pPr>
        <w:tabs>
          <w:tab w:val="left" w:pos="720"/>
          <w:tab w:val="left" w:pos="1440"/>
          <w:tab w:val="left" w:pos="2160"/>
          <w:tab w:val="left" w:pos="2880"/>
          <w:tab w:val="left" w:pos="3600"/>
          <w:tab w:val="left" w:pos="4320"/>
        </w:tabs>
        <w:jc w:val="center"/>
        <w:rPr>
          <w:rFonts w:ascii="Times New Roman" w:hAnsi="Times New Roman"/>
          <w:sz w:val="22"/>
          <w:szCs w:val="22"/>
        </w:rPr>
      </w:pPr>
    </w:p>
    <w:sectPr w:rsidR="00705881" w:rsidRPr="00EF30A2" w:rsidSect="00EF30A2">
      <w:headerReference w:type="default" r:id="rId7"/>
      <w:headerReference w:type="first" r:id="rId8"/>
      <w:type w:val="continuous"/>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7965" w14:textId="77777777" w:rsidR="00DF6A57" w:rsidRDefault="00DF6A57">
      <w:r>
        <w:separator/>
      </w:r>
    </w:p>
  </w:endnote>
  <w:endnote w:type="continuationSeparator" w:id="0">
    <w:p w14:paraId="00E00363" w14:textId="77777777" w:rsidR="00DF6A57" w:rsidRDefault="00DF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EC1E" w14:textId="77777777" w:rsidR="00DF6A57" w:rsidRDefault="00DF6A57">
      <w:r>
        <w:separator/>
      </w:r>
    </w:p>
  </w:footnote>
  <w:footnote w:type="continuationSeparator" w:id="0">
    <w:p w14:paraId="21A5325D" w14:textId="77777777" w:rsidR="00DF6A57" w:rsidRDefault="00DF6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ABE7" w14:textId="77777777" w:rsidR="00F118D6" w:rsidRPr="00F118D6" w:rsidRDefault="00F118D6" w:rsidP="00F118D6">
    <w:pPr>
      <w:pStyle w:val="Header"/>
      <w:jc w:val="right"/>
      <w:rPr>
        <w:rFonts w:ascii="Times New Roman" w:hAnsi="Times New Roman"/>
        <w:sz w:val="18"/>
        <w:szCs w:val="18"/>
      </w:rPr>
    </w:pPr>
  </w:p>
  <w:p w14:paraId="0D3B9680" w14:textId="77777777" w:rsidR="00F118D6" w:rsidRPr="00F118D6" w:rsidRDefault="00F118D6" w:rsidP="00F118D6">
    <w:pPr>
      <w:pStyle w:val="Header"/>
      <w:jc w:val="right"/>
      <w:rPr>
        <w:rFonts w:ascii="Times New Roman" w:hAnsi="Times New Roman"/>
        <w:sz w:val="18"/>
        <w:szCs w:val="18"/>
      </w:rPr>
    </w:pPr>
  </w:p>
  <w:p w14:paraId="42095290" w14:textId="77777777" w:rsidR="00F118D6" w:rsidRPr="00F118D6" w:rsidRDefault="00F118D6" w:rsidP="00F118D6">
    <w:pPr>
      <w:pStyle w:val="Header"/>
      <w:jc w:val="right"/>
      <w:rPr>
        <w:rFonts w:ascii="Times New Roman" w:hAnsi="Times New Roman"/>
        <w:sz w:val="18"/>
        <w:szCs w:val="18"/>
      </w:rPr>
    </w:pPr>
  </w:p>
  <w:p w14:paraId="7AB142A3" w14:textId="77777777" w:rsidR="005B5271" w:rsidRPr="00F118D6" w:rsidRDefault="00F118D6" w:rsidP="00F118D6">
    <w:pPr>
      <w:pStyle w:val="Header"/>
      <w:pBdr>
        <w:bottom w:val="single" w:sz="4" w:space="1" w:color="auto"/>
      </w:pBdr>
      <w:jc w:val="right"/>
      <w:rPr>
        <w:rFonts w:ascii="Times New Roman" w:hAnsi="Times New Roman"/>
        <w:sz w:val="18"/>
        <w:szCs w:val="18"/>
      </w:rPr>
    </w:pPr>
    <w:r w:rsidRPr="00F118D6">
      <w:rPr>
        <w:rFonts w:ascii="Times New Roman" w:hAnsi="Times New Roman"/>
        <w:sz w:val="18"/>
        <w:szCs w:val="18"/>
      </w:rPr>
      <w:t xml:space="preserve">01-001 Chapter 32     page </w:t>
    </w:r>
    <w:r w:rsidRPr="00F118D6">
      <w:rPr>
        <w:rStyle w:val="PageNumber"/>
        <w:rFonts w:ascii="Times New Roman" w:hAnsi="Times New Roman"/>
        <w:sz w:val="18"/>
        <w:szCs w:val="18"/>
      </w:rPr>
      <w:fldChar w:fldCharType="begin"/>
    </w:r>
    <w:r w:rsidRPr="00F118D6">
      <w:rPr>
        <w:rStyle w:val="PageNumber"/>
        <w:rFonts w:ascii="Times New Roman" w:hAnsi="Times New Roman"/>
        <w:sz w:val="18"/>
        <w:szCs w:val="18"/>
      </w:rPr>
      <w:instrText xml:space="preserve"> PAGE </w:instrText>
    </w:r>
    <w:r w:rsidRPr="00F118D6">
      <w:rPr>
        <w:rStyle w:val="PageNumber"/>
        <w:rFonts w:ascii="Times New Roman" w:hAnsi="Times New Roman"/>
        <w:sz w:val="18"/>
        <w:szCs w:val="18"/>
      </w:rPr>
      <w:fldChar w:fldCharType="separate"/>
    </w:r>
    <w:r w:rsidR="00FB7924">
      <w:rPr>
        <w:rStyle w:val="PageNumber"/>
        <w:rFonts w:ascii="Times New Roman" w:hAnsi="Times New Roman"/>
        <w:noProof/>
        <w:sz w:val="18"/>
        <w:szCs w:val="18"/>
      </w:rPr>
      <w:t>14</w:t>
    </w:r>
    <w:r w:rsidRPr="00F118D6">
      <w:rPr>
        <w:rStyle w:val="PageNumber"/>
        <w:rFonts w:ascii="Times New Roman" w:hAnsi="Times New Roman"/>
        <w:sz w:val="18"/>
        <w:szCs w:val="18"/>
      </w:rPr>
      <w:fldChar w:fldCharType="end"/>
    </w:r>
  </w:p>
  <w:p w14:paraId="7D566FBB" w14:textId="77777777" w:rsidR="005B5271" w:rsidRPr="00F118D6" w:rsidRDefault="005B5271" w:rsidP="00F118D6">
    <w:pPr>
      <w:pStyle w:val="Header"/>
      <w:jc w:val="right"/>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6891" w14:textId="77777777" w:rsidR="00F118D6" w:rsidRDefault="00F118D6" w:rsidP="00F118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404D"/>
    <w:multiLevelType w:val="hybridMultilevel"/>
    <w:tmpl w:val="03AEA140"/>
    <w:lvl w:ilvl="0" w:tplc="82B4A2C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0D86A40"/>
    <w:multiLevelType w:val="singleLevel"/>
    <w:tmpl w:val="AF6E9DA6"/>
    <w:lvl w:ilvl="0">
      <w:start w:val="2"/>
      <w:numFmt w:val="upperLetter"/>
      <w:lvlText w:val="%1."/>
      <w:lvlJc w:val="left"/>
      <w:pPr>
        <w:tabs>
          <w:tab w:val="num" w:pos="1800"/>
        </w:tabs>
        <w:ind w:left="1800" w:hanging="360"/>
      </w:pPr>
      <w:rPr>
        <w:rFonts w:hint="default"/>
      </w:rPr>
    </w:lvl>
  </w:abstractNum>
  <w:abstractNum w:abstractNumId="2" w15:restartNumberingAfterBreak="0">
    <w:nsid w:val="14680B6B"/>
    <w:multiLevelType w:val="hybridMultilevel"/>
    <w:tmpl w:val="2FCAA9E0"/>
    <w:lvl w:ilvl="0" w:tplc="F7EA94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CA081E"/>
    <w:multiLevelType w:val="singleLevel"/>
    <w:tmpl w:val="496AFC06"/>
    <w:lvl w:ilvl="0">
      <w:start w:val="1"/>
      <w:numFmt w:val="decimal"/>
      <w:lvlText w:val="%1."/>
      <w:lvlJc w:val="left"/>
      <w:pPr>
        <w:tabs>
          <w:tab w:val="num" w:pos="1440"/>
        </w:tabs>
        <w:ind w:left="1440" w:hanging="720"/>
      </w:pPr>
      <w:rPr>
        <w:rFonts w:hint="default"/>
      </w:rPr>
    </w:lvl>
  </w:abstractNum>
  <w:abstractNum w:abstractNumId="4" w15:restartNumberingAfterBreak="0">
    <w:nsid w:val="1E7B0DD3"/>
    <w:multiLevelType w:val="hybridMultilevel"/>
    <w:tmpl w:val="0C48A30C"/>
    <w:lvl w:ilvl="0" w:tplc="BC826AF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065060E"/>
    <w:multiLevelType w:val="hybridMultilevel"/>
    <w:tmpl w:val="85B4D7FA"/>
    <w:lvl w:ilvl="0" w:tplc="4E36FF8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25011F8"/>
    <w:multiLevelType w:val="hybridMultilevel"/>
    <w:tmpl w:val="4EE4D942"/>
    <w:lvl w:ilvl="0" w:tplc="5E5422A4">
      <w:start w:val="6"/>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78B2CEF"/>
    <w:multiLevelType w:val="singleLevel"/>
    <w:tmpl w:val="0278357C"/>
    <w:lvl w:ilvl="0">
      <w:start w:val="1"/>
      <w:numFmt w:val="upperLetter"/>
      <w:lvlText w:val="%1."/>
      <w:lvlJc w:val="left"/>
      <w:pPr>
        <w:tabs>
          <w:tab w:val="num" w:pos="2160"/>
        </w:tabs>
        <w:ind w:left="2160" w:hanging="720"/>
      </w:pPr>
      <w:rPr>
        <w:rFonts w:hint="default"/>
      </w:rPr>
    </w:lvl>
  </w:abstractNum>
  <w:abstractNum w:abstractNumId="8" w15:restartNumberingAfterBreak="0">
    <w:nsid w:val="299B6CCF"/>
    <w:multiLevelType w:val="hybridMultilevel"/>
    <w:tmpl w:val="101E987E"/>
    <w:lvl w:ilvl="0" w:tplc="E54C4484">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29FA21B4"/>
    <w:multiLevelType w:val="singleLevel"/>
    <w:tmpl w:val="437C3C4A"/>
    <w:lvl w:ilvl="0">
      <w:start w:val="1"/>
      <w:numFmt w:val="upperLetter"/>
      <w:lvlText w:val="%1."/>
      <w:lvlJc w:val="left"/>
      <w:pPr>
        <w:tabs>
          <w:tab w:val="num" w:pos="3600"/>
        </w:tabs>
        <w:ind w:left="3600" w:hanging="720"/>
      </w:pPr>
      <w:rPr>
        <w:rFonts w:hint="default"/>
      </w:rPr>
    </w:lvl>
  </w:abstractNum>
  <w:abstractNum w:abstractNumId="10" w15:restartNumberingAfterBreak="0">
    <w:nsid w:val="2A9A022D"/>
    <w:multiLevelType w:val="hybridMultilevel"/>
    <w:tmpl w:val="AED6EE4E"/>
    <w:lvl w:ilvl="0" w:tplc="37C03D6C">
      <w:start w:val="8"/>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08403F2"/>
    <w:multiLevelType w:val="hybridMultilevel"/>
    <w:tmpl w:val="44D2B30A"/>
    <w:lvl w:ilvl="0" w:tplc="82B4A2CE">
      <w:start w:val="2"/>
      <w:numFmt w:val="decimal"/>
      <w:lvlText w:val="%1."/>
      <w:lvlJc w:val="left"/>
      <w:pPr>
        <w:tabs>
          <w:tab w:val="num" w:pos="1800"/>
        </w:tabs>
        <w:ind w:left="1800" w:hanging="360"/>
      </w:pPr>
      <w:rPr>
        <w:rFonts w:hint="default"/>
      </w:rPr>
    </w:lvl>
    <w:lvl w:ilvl="1" w:tplc="03588C6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2CF7375"/>
    <w:multiLevelType w:val="singleLevel"/>
    <w:tmpl w:val="6188FA3C"/>
    <w:lvl w:ilvl="0">
      <w:start w:val="8"/>
      <w:numFmt w:val="upperLetter"/>
      <w:lvlText w:val="%1."/>
      <w:lvlJc w:val="left"/>
      <w:pPr>
        <w:tabs>
          <w:tab w:val="num" w:pos="2160"/>
        </w:tabs>
        <w:ind w:left="2160" w:hanging="720"/>
      </w:pPr>
      <w:rPr>
        <w:rFonts w:hint="default"/>
      </w:rPr>
    </w:lvl>
  </w:abstractNum>
  <w:abstractNum w:abstractNumId="13" w15:restartNumberingAfterBreak="0">
    <w:nsid w:val="343875EA"/>
    <w:multiLevelType w:val="hybridMultilevel"/>
    <w:tmpl w:val="09E63C1C"/>
    <w:lvl w:ilvl="0" w:tplc="853E4282">
      <w:start w:val="2"/>
      <w:numFmt w:val="upperLetter"/>
      <w:lvlText w:val="%1."/>
      <w:lvlJc w:val="left"/>
      <w:pPr>
        <w:tabs>
          <w:tab w:val="num" w:pos="1800"/>
        </w:tabs>
        <w:ind w:left="1800" w:hanging="360"/>
      </w:pPr>
      <w:rPr>
        <w:rFonts w:hint="default"/>
      </w:rPr>
    </w:lvl>
    <w:lvl w:ilvl="1" w:tplc="897284A6">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5956357"/>
    <w:multiLevelType w:val="singleLevel"/>
    <w:tmpl w:val="7F86C44A"/>
    <w:lvl w:ilvl="0">
      <w:start w:val="1"/>
      <w:numFmt w:val="upperLetter"/>
      <w:lvlText w:val="%1."/>
      <w:lvlJc w:val="left"/>
      <w:pPr>
        <w:tabs>
          <w:tab w:val="num" w:pos="3240"/>
        </w:tabs>
        <w:ind w:left="3240" w:hanging="360"/>
      </w:pPr>
      <w:rPr>
        <w:rFonts w:hint="default"/>
      </w:rPr>
    </w:lvl>
  </w:abstractNum>
  <w:abstractNum w:abstractNumId="15" w15:restartNumberingAfterBreak="0">
    <w:nsid w:val="3EB6107E"/>
    <w:multiLevelType w:val="hybridMultilevel"/>
    <w:tmpl w:val="9AFE92A2"/>
    <w:lvl w:ilvl="0" w:tplc="420C1E08">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2F915E0"/>
    <w:multiLevelType w:val="hybridMultilevel"/>
    <w:tmpl w:val="86469EF4"/>
    <w:lvl w:ilvl="0" w:tplc="6DBADD5A">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464B716B"/>
    <w:multiLevelType w:val="hybridMultilevel"/>
    <w:tmpl w:val="4712D556"/>
    <w:lvl w:ilvl="0" w:tplc="360260D0">
      <w:start w:val="4"/>
      <w:numFmt w:val="upperLetter"/>
      <w:lvlText w:val="%1."/>
      <w:lvlJc w:val="left"/>
      <w:pPr>
        <w:tabs>
          <w:tab w:val="num" w:pos="1800"/>
        </w:tabs>
        <w:ind w:left="1800" w:hanging="360"/>
      </w:pPr>
      <w:rPr>
        <w:rFonts w:hint="default"/>
      </w:rPr>
    </w:lvl>
    <w:lvl w:ilvl="1" w:tplc="FFD4EC26">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7290D82"/>
    <w:multiLevelType w:val="hybridMultilevel"/>
    <w:tmpl w:val="B776E2BE"/>
    <w:lvl w:ilvl="0" w:tplc="D2BAABD0">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5CB54806"/>
    <w:multiLevelType w:val="singleLevel"/>
    <w:tmpl w:val="B87AD91E"/>
    <w:lvl w:ilvl="0">
      <w:start w:val="7"/>
      <w:numFmt w:val="upperLetter"/>
      <w:lvlText w:val="%1."/>
      <w:lvlJc w:val="left"/>
      <w:pPr>
        <w:tabs>
          <w:tab w:val="num" w:pos="2160"/>
        </w:tabs>
        <w:ind w:left="2160" w:hanging="720"/>
      </w:pPr>
      <w:rPr>
        <w:rFonts w:hint="default"/>
      </w:rPr>
    </w:lvl>
  </w:abstractNum>
  <w:abstractNum w:abstractNumId="20" w15:restartNumberingAfterBreak="0">
    <w:nsid w:val="66005FD5"/>
    <w:multiLevelType w:val="hybridMultilevel"/>
    <w:tmpl w:val="EEFCEDBA"/>
    <w:lvl w:ilvl="0" w:tplc="8D8E11FA">
      <w:start w:val="3"/>
      <w:numFmt w:val="decimal"/>
      <w:lvlText w:val="%1."/>
      <w:lvlJc w:val="left"/>
      <w:pPr>
        <w:tabs>
          <w:tab w:val="num" w:pos="2520"/>
        </w:tabs>
        <w:ind w:left="2520" w:hanging="360"/>
      </w:pPr>
      <w:rPr>
        <w:rFonts w:hint="default"/>
      </w:rPr>
    </w:lvl>
    <w:lvl w:ilvl="1" w:tplc="AFDE44F6">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689B51D5"/>
    <w:multiLevelType w:val="hybridMultilevel"/>
    <w:tmpl w:val="C1F67A88"/>
    <w:lvl w:ilvl="0" w:tplc="BF046C70">
      <w:start w:val="2"/>
      <w:numFmt w:val="upperLetter"/>
      <w:lvlText w:val="%1."/>
      <w:lvlJc w:val="left"/>
      <w:pPr>
        <w:tabs>
          <w:tab w:val="num" w:pos="1080"/>
        </w:tabs>
        <w:ind w:left="1080" w:hanging="360"/>
      </w:pPr>
      <w:rPr>
        <w:rFonts w:hint="default"/>
      </w:rPr>
    </w:lvl>
    <w:lvl w:ilvl="1" w:tplc="19B47B92">
      <w:start w:val="1"/>
      <w:numFmt w:val="decimal"/>
      <w:lvlText w:val="%2."/>
      <w:lvlJc w:val="left"/>
      <w:pPr>
        <w:tabs>
          <w:tab w:val="num" w:pos="1800"/>
        </w:tabs>
        <w:ind w:left="1800" w:hanging="360"/>
      </w:pPr>
      <w:rPr>
        <w:rFonts w:hint="default"/>
        <w:u w:val="single"/>
      </w:rPr>
    </w:lvl>
    <w:lvl w:ilvl="2" w:tplc="C72C8CD2">
      <w:start w:val="5"/>
      <w:numFmt w:val="lowerLetter"/>
      <w:lvlText w:val="%3."/>
      <w:lvlJc w:val="left"/>
      <w:pPr>
        <w:tabs>
          <w:tab w:val="num" w:pos="2700"/>
        </w:tabs>
        <w:ind w:left="2700" w:hanging="360"/>
      </w:pPr>
      <w:rPr>
        <w:rFonts w:hint="default"/>
      </w:rPr>
    </w:lvl>
    <w:lvl w:ilvl="3" w:tplc="2FFC3FD2">
      <w:start w:val="5"/>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6991093"/>
    <w:multiLevelType w:val="hybridMultilevel"/>
    <w:tmpl w:val="59E898C0"/>
    <w:lvl w:ilvl="0" w:tplc="509016C8">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6D80FF5"/>
    <w:multiLevelType w:val="singleLevel"/>
    <w:tmpl w:val="AC9C91DC"/>
    <w:lvl w:ilvl="0">
      <w:start w:val="1"/>
      <w:numFmt w:val="upperLetter"/>
      <w:lvlText w:val="%1."/>
      <w:lvlJc w:val="left"/>
      <w:pPr>
        <w:tabs>
          <w:tab w:val="num" w:pos="2520"/>
        </w:tabs>
        <w:ind w:left="2520" w:hanging="360"/>
      </w:pPr>
      <w:rPr>
        <w:rFonts w:hint="default"/>
      </w:rPr>
    </w:lvl>
  </w:abstractNum>
  <w:abstractNum w:abstractNumId="24" w15:restartNumberingAfterBreak="0">
    <w:nsid w:val="7A3B7DB4"/>
    <w:multiLevelType w:val="hybridMultilevel"/>
    <w:tmpl w:val="3DC874AC"/>
    <w:lvl w:ilvl="0" w:tplc="52364C9A">
      <w:start w:val="9"/>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BE01BD4"/>
    <w:multiLevelType w:val="multilevel"/>
    <w:tmpl w:val="533EC888"/>
    <w:lvl w:ilvl="0">
      <w:start w:val="3"/>
      <w:numFmt w:val="upperLetter"/>
      <w:lvlText w:val="%1."/>
      <w:lvlJc w:val="left"/>
      <w:pPr>
        <w:tabs>
          <w:tab w:val="num" w:pos="1800"/>
        </w:tabs>
        <w:ind w:left="1800" w:hanging="360"/>
      </w:pPr>
      <w:rPr>
        <w:rFonts w:hint="default"/>
      </w:rPr>
    </w:lvl>
    <w:lvl w:ilvl="1">
      <w:start w:val="1"/>
      <w:numFmt w:val="decimal"/>
      <w:pStyle w:val="Normal"/>
      <w:lvlText w:val="%2)"/>
      <w:lvlJc w:val="left"/>
      <w:pPr>
        <w:tabs>
          <w:tab w:val="num" w:pos="2880"/>
        </w:tabs>
        <w:ind w:left="2880" w:hanging="720"/>
      </w:pPr>
      <w:rPr>
        <w:rFonts w:hint="default"/>
      </w:rPr>
    </w:lvl>
    <w:lvl w:ilvl="2" w:tentative="1">
      <w:start w:val="1"/>
      <w:numFmt w:val="lowerRoman"/>
      <w:pStyle w:val="Normal"/>
      <w:lvlText w:val="%3."/>
      <w:lvlJc w:val="right"/>
      <w:pPr>
        <w:tabs>
          <w:tab w:val="num" w:pos="3240"/>
        </w:tabs>
        <w:ind w:left="3240" w:hanging="180"/>
      </w:pPr>
    </w:lvl>
    <w:lvl w:ilvl="3" w:tentative="1">
      <w:start w:val="1"/>
      <w:numFmt w:val="decimal"/>
      <w:pStyle w:val="Normal"/>
      <w:lvlText w:val="%4."/>
      <w:lvlJc w:val="left"/>
      <w:pPr>
        <w:tabs>
          <w:tab w:val="num" w:pos="3960"/>
        </w:tabs>
        <w:ind w:left="3960" w:hanging="360"/>
      </w:pPr>
    </w:lvl>
    <w:lvl w:ilvl="4" w:tentative="1">
      <w:start w:val="1"/>
      <w:numFmt w:val="lowerLetter"/>
      <w:pStyle w:val="Normal"/>
      <w:lvlText w:val="%5."/>
      <w:lvlJc w:val="left"/>
      <w:pPr>
        <w:tabs>
          <w:tab w:val="num" w:pos="4680"/>
        </w:tabs>
        <w:ind w:left="4680" w:hanging="360"/>
      </w:pPr>
    </w:lvl>
    <w:lvl w:ilvl="5" w:tentative="1">
      <w:start w:val="1"/>
      <w:numFmt w:val="lowerRoman"/>
      <w:pStyle w:val="Normal"/>
      <w:lvlText w:val="%6."/>
      <w:lvlJc w:val="right"/>
      <w:pPr>
        <w:tabs>
          <w:tab w:val="num" w:pos="5400"/>
        </w:tabs>
        <w:ind w:left="5400" w:hanging="180"/>
      </w:pPr>
    </w:lvl>
    <w:lvl w:ilvl="6" w:tentative="1">
      <w:start w:val="1"/>
      <w:numFmt w:val="decimal"/>
      <w:pStyle w:val="Normal"/>
      <w:lvlText w:val="%7."/>
      <w:lvlJc w:val="left"/>
      <w:pPr>
        <w:tabs>
          <w:tab w:val="num" w:pos="6120"/>
        </w:tabs>
        <w:ind w:left="6120" w:hanging="360"/>
      </w:pPr>
    </w:lvl>
    <w:lvl w:ilvl="7" w:tentative="1">
      <w:start w:val="1"/>
      <w:numFmt w:val="lowerLetter"/>
      <w:pStyle w:val="Normal"/>
      <w:lvlText w:val="%8."/>
      <w:lvlJc w:val="left"/>
      <w:pPr>
        <w:tabs>
          <w:tab w:val="num" w:pos="6840"/>
        </w:tabs>
        <w:ind w:left="6840" w:hanging="360"/>
      </w:pPr>
    </w:lvl>
    <w:lvl w:ilvl="8" w:tentative="1">
      <w:start w:val="1"/>
      <w:numFmt w:val="lowerRoman"/>
      <w:pStyle w:val="Normal"/>
      <w:lvlText w:val="%9."/>
      <w:lvlJc w:val="right"/>
      <w:pPr>
        <w:tabs>
          <w:tab w:val="num" w:pos="7560"/>
        </w:tabs>
        <w:ind w:left="7560" w:hanging="180"/>
      </w:pPr>
    </w:lvl>
  </w:abstractNum>
  <w:abstractNum w:abstractNumId="26" w15:restartNumberingAfterBreak="0">
    <w:nsid w:val="7F010FFA"/>
    <w:multiLevelType w:val="hybridMultilevel"/>
    <w:tmpl w:val="5F44274A"/>
    <w:lvl w:ilvl="0" w:tplc="4412E122">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078298">
    <w:abstractNumId w:val="9"/>
  </w:num>
  <w:num w:numId="2" w16cid:durableId="1368795764">
    <w:abstractNumId w:val="14"/>
  </w:num>
  <w:num w:numId="3" w16cid:durableId="1332873804">
    <w:abstractNumId w:val="23"/>
  </w:num>
  <w:num w:numId="4" w16cid:durableId="1030103853">
    <w:abstractNumId w:val="3"/>
  </w:num>
  <w:num w:numId="5" w16cid:durableId="900796380">
    <w:abstractNumId w:val="1"/>
  </w:num>
  <w:num w:numId="6" w16cid:durableId="575239093">
    <w:abstractNumId w:val="7"/>
  </w:num>
  <w:num w:numId="7" w16cid:durableId="649796862">
    <w:abstractNumId w:val="12"/>
  </w:num>
  <w:num w:numId="8" w16cid:durableId="1760712888">
    <w:abstractNumId w:val="19"/>
  </w:num>
  <w:num w:numId="9" w16cid:durableId="1462308970">
    <w:abstractNumId w:val="25"/>
  </w:num>
  <w:num w:numId="10" w16cid:durableId="1673988191">
    <w:abstractNumId w:val="22"/>
  </w:num>
  <w:num w:numId="11" w16cid:durableId="1649095508">
    <w:abstractNumId w:val="13"/>
  </w:num>
  <w:num w:numId="12" w16cid:durableId="1584601874">
    <w:abstractNumId w:val="10"/>
  </w:num>
  <w:num w:numId="13" w16cid:durableId="752899939">
    <w:abstractNumId w:val="18"/>
  </w:num>
  <w:num w:numId="14" w16cid:durableId="1135025389">
    <w:abstractNumId w:val="16"/>
  </w:num>
  <w:num w:numId="15" w16cid:durableId="1909145317">
    <w:abstractNumId w:val="20"/>
  </w:num>
  <w:num w:numId="16" w16cid:durableId="108404757">
    <w:abstractNumId w:val="24"/>
  </w:num>
  <w:num w:numId="17" w16cid:durableId="2139377541">
    <w:abstractNumId w:val="8"/>
  </w:num>
  <w:num w:numId="18" w16cid:durableId="1526479847">
    <w:abstractNumId w:val="5"/>
  </w:num>
  <w:num w:numId="19" w16cid:durableId="1515613488">
    <w:abstractNumId w:val="4"/>
  </w:num>
  <w:num w:numId="20" w16cid:durableId="610281884">
    <w:abstractNumId w:val="17"/>
  </w:num>
  <w:num w:numId="21" w16cid:durableId="278997050">
    <w:abstractNumId w:val="21"/>
  </w:num>
  <w:num w:numId="22" w16cid:durableId="1630473215">
    <w:abstractNumId w:val="2"/>
  </w:num>
  <w:num w:numId="23" w16cid:durableId="1624384800">
    <w:abstractNumId w:val="15"/>
  </w:num>
  <w:num w:numId="24" w16cid:durableId="55394167">
    <w:abstractNumId w:val="26"/>
  </w:num>
  <w:num w:numId="25" w16cid:durableId="161820587">
    <w:abstractNumId w:val="0"/>
  </w:num>
  <w:num w:numId="26" w16cid:durableId="1746296807">
    <w:abstractNumId w:val="6"/>
  </w:num>
  <w:num w:numId="27" w16cid:durableId="2075422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AC"/>
    <w:rsid w:val="000266BD"/>
    <w:rsid w:val="001138DE"/>
    <w:rsid w:val="001531B3"/>
    <w:rsid w:val="00185A6E"/>
    <w:rsid w:val="00297C09"/>
    <w:rsid w:val="002A64DB"/>
    <w:rsid w:val="002F5F6D"/>
    <w:rsid w:val="00307C00"/>
    <w:rsid w:val="00323C19"/>
    <w:rsid w:val="004078E0"/>
    <w:rsid w:val="00416A34"/>
    <w:rsid w:val="00471F15"/>
    <w:rsid w:val="00523F72"/>
    <w:rsid w:val="00524C20"/>
    <w:rsid w:val="00551E05"/>
    <w:rsid w:val="005B5271"/>
    <w:rsid w:val="005E0AC9"/>
    <w:rsid w:val="006174BE"/>
    <w:rsid w:val="00673166"/>
    <w:rsid w:val="00690E42"/>
    <w:rsid w:val="00691070"/>
    <w:rsid w:val="00705881"/>
    <w:rsid w:val="00761DAC"/>
    <w:rsid w:val="007D7533"/>
    <w:rsid w:val="00845C47"/>
    <w:rsid w:val="00854B72"/>
    <w:rsid w:val="00875431"/>
    <w:rsid w:val="009460C6"/>
    <w:rsid w:val="00A036A3"/>
    <w:rsid w:val="00A26987"/>
    <w:rsid w:val="00A62817"/>
    <w:rsid w:val="00A663D4"/>
    <w:rsid w:val="00A83474"/>
    <w:rsid w:val="00B10DEE"/>
    <w:rsid w:val="00B158C0"/>
    <w:rsid w:val="00B47065"/>
    <w:rsid w:val="00B502CC"/>
    <w:rsid w:val="00B9188B"/>
    <w:rsid w:val="00CF3E36"/>
    <w:rsid w:val="00D0135B"/>
    <w:rsid w:val="00D532F9"/>
    <w:rsid w:val="00DE2ED2"/>
    <w:rsid w:val="00DE4693"/>
    <w:rsid w:val="00DF6A57"/>
    <w:rsid w:val="00E14197"/>
    <w:rsid w:val="00EF30A2"/>
    <w:rsid w:val="00F118D6"/>
    <w:rsid w:val="00FB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149A103A"/>
  <w15:chartTrackingRefBased/>
  <w15:docId w15:val="{FA4A71B0-1B93-40C5-B306-6C1FB9A9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524C20"/>
    <w:pPr>
      <w:keepNext/>
      <w:outlineLvl w:val="0"/>
    </w:pPr>
    <w:rPr>
      <w:rFonts w:asciiTheme="majorHAnsi" w:hAnsiTheme="majorHAnsi"/>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InitialStyle">
    <w:name w:val="InitialStyle"/>
    <w:rPr>
      <w:rFonts w:ascii="Times New Roman" w:hAnsi="Times New Roman"/>
      <w:color w:val="auto"/>
      <w:spacing w:val="0"/>
      <w:sz w:val="24"/>
    </w:rPr>
  </w:style>
  <w:style w:type="paragraph" w:customStyle="1" w:styleId="DefaultText">
    <w:name w:val="Default Text"/>
    <w:basedOn w:val="Normal"/>
    <w:rPr>
      <w:rFonts w:ascii="Times New Roman" w:hAnsi="Times New Roman"/>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character" w:styleId="PageNumber">
    <w:name w:val="page number"/>
    <w:basedOn w:val="DefaultParagraphFont"/>
  </w:style>
  <w:style w:type="paragraph" w:customStyle="1" w:styleId="OmniPage2">
    <w:name w:val="OmniPage #2"/>
    <w:basedOn w:val="Normal"/>
    <w:pPr>
      <w:spacing w:line="280" w:lineRule="exact"/>
    </w:pPr>
    <w:rPr>
      <w:rFonts w:ascii="Times New Roman" w:hAnsi="Times New Roman"/>
      <w:sz w:val="20"/>
    </w:rPr>
  </w:style>
  <w:style w:type="paragraph" w:customStyle="1" w:styleId="OmniPage1">
    <w:name w:val="OmniPage #1"/>
    <w:basedOn w:val="Normal"/>
    <w:pPr>
      <w:spacing w:line="260" w:lineRule="exact"/>
    </w:pPr>
    <w:rPr>
      <w:rFonts w:ascii="Times New Roman" w:hAnsi="Times New Roman"/>
      <w:sz w:val="20"/>
    </w:rPr>
  </w:style>
  <w:style w:type="paragraph" w:customStyle="1" w:styleId="OmniPage4">
    <w:name w:val="OmniPage #4"/>
    <w:basedOn w:val="Normal"/>
    <w:pPr>
      <w:spacing w:line="200" w:lineRule="exact"/>
    </w:pPr>
    <w:rPr>
      <w:rFonts w:ascii="Times New Roman" w:hAnsi="Times New Roman"/>
      <w:sz w:val="20"/>
    </w:rPr>
  </w:style>
  <w:style w:type="paragraph" w:styleId="BodyTextIndent3">
    <w:name w:val="Body Text Indent 3"/>
    <w:basedOn w:val="Normal"/>
    <w:pPr>
      <w:ind w:firstLine="720"/>
    </w:pPr>
    <w:rPr>
      <w:rFonts w:cs="Arial"/>
    </w:rPr>
  </w:style>
  <w:style w:type="paragraph" w:styleId="DocumentMap">
    <w:name w:val="Document Map"/>
    <w:basedOn w:val="Normal"/>
    <w:semiHidden/>
    <w:rsid w:val="00761DAC"/>
    <w:pPr>
      <w:shd w:val="clear" w:color="auto" w:fill="000080"/>
    </w:pPr>
    <w:rPr>
      <w:rFonts w:ascii="Tahoma" w:hAnsi="Tahoma" w:cs="Tahoma"/>
      <w:sz w:val="20"/>
    </w:rPr>
  </w:style>
  <w:style w:type="paragraph" w:styleId="BalloonText">
    <w:name w:val="Balloon Text"/>
    <w:basedOn w:val="Normal"/>
    <w:semiHidden/>
    <w:rsid w:val="007D7533"/>
    <w:rPr>
      <w:rFonts w:ascii="Tahoma" w:hAnsi="Tahoma" w:cs="Tahoma"/>
      <w:sz w:val="16"/>
      <w:szCs w:val="16"/>
    </w:rPr>
  </w:style>
  <w:style w:type="paragraph" w:styleId="Revision">
    <w:name w:val="Revision"/>
    <w:hidden/>
    <w:uiPriority w:val="99"/>
    <w:semiHidden/>
    <w:rsid w:val="00524C2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5046</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01</vt:lpstr>
    </vt:vector>
  </TitlesOfParts>
  <Company>Finance Authority of Maine</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FAME</dc:creator>
  <cp:keywords/>
  <dc:description/>
  <cp:lastModifiedBy>Parr, J.Chris</cp:lastModifiedBy>
  <cp:revision>2</cp:revision>
  <cp:lastPrinted>2007-11-27T15:39:00Z</cp:lastPrinted>
  <dcterms:created xsi:type="dcterms:W3CDTF">2026-04-17T17:10:00Z</dcterms:created>
  <dcterms:modified xsi:type="dcterms:W3CDTF">2026-04-17T17:10:00Z</dcterms:modified>
</cp:coreProperties>
</file>