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BDB2B" w14:textId="77777777" w:rsidR="004661E3" w:rsidRPr="00B7342B" w:rsidRDefault="004661E3" w:rsidP="00CA3AD9">
      <w:pPr>
        <w:pStyle w:val="Heading1"/>
        <w:rPr>
          <w:rFonts w:ascii="Times New Roman" w:hAnsi="Times New Roman"/>
          <w:b/>
          <w:spacing w:val="-3"/>
          <w:sz w:val="21"/>
          <w:szCs w:val="21"/>
        </w:rPr>
      </w:pPr>
      <w:r w:rsidRPr="00B7342B">
        <w:rPr>
          <w:rFonts w:ascii="Times New Roman" w:hAnsi="Times New Roman"/>
          <w:b/>
          <w:spacing w:val="-3"/>
          <w:sz w:val="21"/>
          <w:szCs w:val="21"/>
        </w:rPr>
        <w:t>01-001</w:t>
      </w:r>
      <w:r w:rsidRPr="00B7342B">
        <w:rPr>
          <w:rFonts w:ascii="Times New Roman" w:hAnsi="Times New Roman"/>
          <w:b/>
          <w:spacing w:val="-3"/>
          <w:sz w:val="21"/>
          <w:szCs w:val="21"/>
        </w:rPr>
        <w:tab/>
      </w:r>
      <w:r w:rsidRPr="00B7342B">
        <w:rPr>
          <w:rFonts w:ascii="Times New Roman" w:hAnsi="Times New Roman"/>
          <w:b/>
          <w:spacing w:val="-3"/>
          <w:sz w:val="21"/>
          <w:szCs w:val="21"/>
        </w:rPr>
        <w:tab/>
        <w:t xml:space="preserve">DEPARTMENT OF AGRICULTURE, </w:t>
      </w:r>
      <w:r w:rsidR="00B7342B" w:rsidRPr="00B7342B">
        <w:rPr>
          <w:rFonts w:ascii="Times New Roman" w:hAnsi="Times New Roman"/>
          <w:b/>
          <w:spacing w:val="-3"/>
          <w:sz w:val="21"/>
          <w:szCs w:val="21"/>
        </w:rPr>
        <w:t>CONSERVATION AND FORESTRY</w:t>
      </w:r>
    </w:p>
    <w:p w14:paraId="7AF3EB2A" w14:textId="77777777" w:rsidR="004661E3" w:rsidRPr="00B7342B" w:rsidRDefault="004661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b/>
          <w:spacing w:val="-3"/>
          <w:sz w:val="21"/>
          <w:szCs w:val="21"/>
        </w:rPr>
      </w:pPr>
    </w:p>
    <w:p w14:paraId="7A91B5B2" w14:textId="77777777" w:rsidR="004661E3" w:rsidRPr="00B7342B" w:rsidRDefault="004661E3" w:rsidP="00CA3AD9">
      <w:pPr>
        <w:pStyle w:val="Heading1"/>
        <w:rPr>
          <w:rFonts w:ascii="Times New Roman" w:hAnsi="Times New Roman"/>
          <w:b/>
          <w:spacing w:val="-3"/>
          <w:sz w:val="21"/>
          <w:szCs w:val="21"/>
        </w:rPr>
      </w:pPr>
      <w:r w:rsidRPr="00B7342B">
        <w:rPr>
          <w:rFonts w:ascii="Times New Roman" w:hAnsi="Times New Roman"/>
          <w:b/>
          <w:spacing w:val="-3"/>
          <w:sz w:val="21"/>
          <w:szCs w:val="21"/>
        </w:rPr>
        <w:t>Chapter 5:</w:t>
      </w:r>
      <w:r w:rsidRPr="00B7342B">
        <w:rPr>
          <w:rFonts w:ascii="Times New Roman" w:hAnsi="Times New Roman"/>
          <w:b/>
          <w:spacing w:val="-3"/>
          <w:sz w:val="21"/>
          <w:szCs w:val="21"/>
        </w:rPr>
        <w:tab/>
        <w:t>MAINE POTATO COUNCIL: FINANCIAL REPORTS AND OUT-OF-STATE TRAVEL</w:t>
      </w:r>
    </w:p>
    <w:p w14:paraId="42F46F37" w14:textId="77777777" w:rsidR="004661E3" w:rsidRPr="00B7342B" w:rsidRDefault="004661E3" w:rsidP="00B7342B">
      <w:pPr>
        <w:widowControl/>
        <w:pBdr>
          <w:bottom w:val="single" w:sz="4" w:space="1" w:color="auto"/>
        </w:pBdr>
        <w:tabs>
          <w:tab w:val="left" w:pos="-720"/>
        </w:tabs>
        <w:suppressAutoHyphens/>
        <w:ind w:right="-180"/>
        <w:rPr>
          <w:rFonts w:ascii="Times New Roman" w:hAnsi="Times New Roman"/>
          <w:b/>
          <w:spacing w:val="-3"/>
          <w:sz w:val="21"/>
          <w:szCs w:val="21"/>
        </w:rPr>
      </w:pPr>
    </w:p>
    <w:p w14:paraId="365B6D11" w14:textId="77777777" w:rsidR="002622E3" w:rsidRPr="00B7342B" w:rsidRDefault="002622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0B02FCDD" w14:textId="77777777" w:rsidR="00CA3AD9" w:rsidRDefault="002622E3" w:rsidP="00CA3AD9">
      <w:pPr>
        <w:pStyle w:val="Heading1"/>
        <w:rPr>
          <w:rFonts w:ascii="Times New Roman" w:hAnsi="Times New Roman"/>
          <w:spacing w:val="-3"/>
          <w:sz w:val="21"/>
          <w:szCs w:val="21"/>
        </w:rPr>
      </w:pPr>
      <w:r w:rsidRPr="00B7342B">
        <w:rPr>
          <w:rFonts w:ascii="Times New Roman" w:hAnsi="Times New Roman"/>
          <w:b/>
          <w:spacing w:val="-3"/>
          <w:sz w:val="21"/>
          <w:szCs w:val="21"/>
        </w:rPr>
        <w:t>SUMMARY</w:t>
      </w:r>
      <w:r w:rsidRPr="00B7342B">
        <w:rPr>
          <w:rFonts w:ascii="Times New Roman" w:hAnsi="Times New Roman"/>
          <w:spacing w:val="-3"/>
          <w:sz w:val="21"/>
          <w:szCs w:val="21"/>
        </w:rPr>
        <w:t xml:space="preserve">: </w:t>
      </w:r>
    </w:p>
    <w:p w14:paraId="7DEC51BF" w14:textId="77777777" w:rsidR="00CA3AD9" w:rsidRDefault="00CA3AD9" w:rsidP="00B7342B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6C740814" w14:textId="5B4B96FD" w:rsidR="004661E3" w:rsidRPr="00B7342B" w:rsidRDefault="004661E3" w:rsidP="00B7342B">
      <w:pPr>
        <w:widowControl/>
        <w:tabs>
          <w:tab w:val="left" w:pos="-720"/>
          <w:tab w:val="left" w:pos="0"/>
          <w:tab w:val="left" w:pos="720"/>
          <w:tab w:val="left" w:pos="144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  <w:r w:rsidRPr="00B7342B">
        <w:rPr>
          <w:rFonts w:ascii="Times New Roman" w:hAnsi="Times New Roman"/>
          <w:spacing w:val="-3"/>
          <w:sz w:val="21"/>
          <w:szCs w:val="21"/>
        </w:rPr>
        <w:t>The following procedures shall apply regarding Financial Reports and Out-of-State Travel of the Maine Potato Council</w:t>
      </w:r>
    </w:p>
    <w:p w14:paraId="3A66DE7A" w14:textId="77777777" w:rsidR="004661E3" w:rsidRPr="00B7342B" w:rsidRDefault="004661E3" w:rsidP="00B7342B">
      <w:pPr>
        <w:widowControl/>
        <w:pBdr>
          <w:bottom w:val="single" w:sz="4" w:space="1" w:color="auto"/>
        </w:pBdr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1771C7DD" w14:textId="77777777" w:rsidR="002622E3" w:rsidRPr="00B7342B" w:rsidRDefault="002622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030D1F16" w14:textId="77777777" w:rsidR="002622E3" w:rsidRPr="00B7342B" w:rsidRDefault="002622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296E5281" w14:textId="77777777" w:rsidR="004661E3" w:rsidRPr="00B7342B" w:rsidRDefault="004661E3" w:rsidP="00CA3AD9">
      <w:pPr>
        <w:pStyle w:val="Heading1"/>
        <w:rPr>
          <w:rFonts w:ascii="Times New Roman" w:hAnsi="Times New Roman"/>
          <w:b/>
          <w:spacing w:val="-3"/>
          <w:sz w:val="21"/>
          <w:szCs w:val="21"/>
        </w:rPr>
      </w:pPr>
      <w:r w:rsidRPr="00B7342B">
        <w:rPr>
          <w:rFonts w:ascii="Times New Roman" w:hAnsi="Times New Roman"/>
          <w:b/>
          <w:spacing w:val="-3"/>
          <w:sz w:val="21"/>
          <w:szCs w:val="21"/>
        </w:rPr>
        <w:t>1.</w:t>
      </w:r>
      <w:r w:rsidRPr="00B7342B">
        <w:rPr>
          <w:rFonts w:ascii="Times New Roman" w:hAnsi="Times New Roman"/>
          <w:b/>
          <w:spacing w:val="-3"/>
          <w:sz w:val="21"/>
          <w:szCs w:val="21"/>
        </w:rPr>
        <w:tab/>
        <w:t>FINANCIAL REPORTS</w:t>
      </w:r>
    </w:p>
    <w:p w14:paraId="085FEB99" w14:textId="77777777" w:rsidR="004661E3" w:rsidRPr="00B7342B" w:rsidRDefault="004661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62DDF0B2" w14:textId="77777777" w:rsidR="004661E3" w:rsidRPr="00B7342B" w:rsidRDefault="004661E3" w:rsidP="00B7342B">
      <w:pPr>
        <w:widowControl/>
        <w:tabs>
          <w:tab w:val="left" w:pos="-720"/>
          <w:tab w:val="left" w:pos="0"/>
          <w:tab w:val="left" w:pos="720"/>
        </w:tabs>
        <w:suppressAutoHyphens/>
        <w:ind w:left="1440" w:right="-180" w:hanging="1440"/>
        <w:rPr>
          <w:rFonts w:ascii="Times New Roman" w:hAnsi="Times New Roman"/>
          <w:spacing w:val="-3"/>
          <w:sz w:val="21"/>
          <w:szCs w:val="21"/>
        </w:rPr>
      </w:pPr>
      <w:r w:rsidRPr="00B7342B">
        <w:rPr>
          <w:rFonts w:ascii="Times New Roman" w:hAnsi="Times New Roman"/>
          <w:spacing w:val="-3"/>
          <w:sz w:val="21"/>
          <w:szCs w:val="21"/>
        </w:rPr>
        <w:tab/>
        <w:t>A.</w:t>
      </w:r>
      <w:r w:rsidRPr="00B7342B">
        <w:rPr>
          <w:rFonts w:ascii="Times New Roman" w:hAnsi="Times New Roman"/>
          <w:spacing w:val="-3"/>
          <w:sz w:val="21"/>
          <w:szCs w:val="21"/>
        </w:rPr>
        <w:tab/>
        <w:t>The Maine Potato Council shall submit to the Commissioner prior to the beginning of any fiscal year, a budget showing, for funds anticipated unde</w:t>
      </w:r>
      <w:r w:rsidR="002622E3" w:rsidRPr="00B7342B">
        <w:rPr>
          <w:rFonts w:ascii="Times New Roman" w:hAnsi="Times New Roman"/>
          <w:spacing w:val="-3"/>
          <w:sz w:val="21"/>
          <w:szCs w:val="21"/>
        </w:rPr>
        <w:t>r 36 M.R.S.A.</w:t>
      </w:r>
      <w:r w:rsidR="00B7342B">
        <w:rPr>
          <w:rFonts w:ascii="Times New Roman" w:hAnsi="Times New Roman"/>
          <w:spacing w:val="-3"/>
          <w:sz w:val="21"/>
          <w:szCs w:val="21"/>
        </w:rPr>
        <w:t xml:space="preserve"> </w:t>
      </w:r>
      <w:r w:rsidR="00B7342B">
        <w:rPr>
          <w:rFonts w:ascii="Arial Narrow" w:hAnsi="Arial Narrow"/>
          <w:spacing w:val="-3"/>
          <w:sz w:val="21"/>
          <w:szCs w:val="21"/>
        </w:rPr>
        <w:t>§</w:t>
      </w:r>
      <w:r w:rsidR="002622E3" w:rsidRPr="00B7342B">
        <w:rPr>
          <w:rFonts w:ascii="Times New Roman" w:hAnsi="Times New Roman"/>
          <w:spacing w:val="-3"/>
          <w:sz w:val="21"/>
          <w:szCs w:val="21"/>
        </w:rPr>
        <w:t>4571</w:t>
      </w:r>
      <w:r w:rsidRPr="00B7342B">
        <w:rPr>
          <w:rFonts w:ascii="Times New Roman" w:hAnsi="Times New Roman"/>
          <w:spacing w:val="-3"/>
          <w:sz w:val="21"/>
          <w:szCs w:val="21"/>
        </w:rPr>
        <w:t>, 1</w:t>
      </w:r>
      <w:r w:rsidR="002622E3" w:rsidRPr="00B7342B">
        <w:rPr>
          <w:rFonts w:ascii="Times New Roman" w:hAnsi="Times New Roman"/>
          <w:spacing w:val="-3"/>
          <w:sz w:val="21"/>
          <w:szCs w:val="21"/>
        </w:rPr>
        <w:noBreakHyphen/>
      </w:r>
      <w:r w:rsidRPr="00B7342B">
        <w:rPr>
          <w:rFonts w:ascii="Times New Roman" w:hAnsi="Times New Roman"/>
          <w:spacing w:val="-3"/>
          <w:sz w:val="21"/>
          <w:szCs w:val="21"/>
        </w:rPr>
        <w:t>A, estimated amounts to be expended by category for that fiscal year.</w:t>
      </w:r>
      <w:r w:rsidR="002622E3" w:rsidRPr="00B7342B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B7342B">
        <w:rPr>
          <w:rFonts w:ascii="Times New Roman" w:hAnsi="Times New Roman"/>
          <w:spacing w:val="-3"/>
          <w:sz w:val="21"/>
          <w:szCs w:val="21"/>
        </w:rPr>
        <w:t>Following the closing of books at the end of a fiscal year, the Maine Potato Council shall submit financial statements showing actual and budgeted receipts and expenditures for that fiscal year; additionally, the Maine Potato Council will furnish the Commissioner a copy of their independent auditor's report when available.</w:t>
      </w:r>
    </w:p>
    <w:p w14:paraId="7767CBA1" w14:textId="77777777" w:rsidR="002622E3" w:rsidRPr="00B7342B" w:rsidRDefault="002622E3" w:rsidP="00B7342B">
      <w:pPr>
        <w:widowControl/>
        <w:tabs>
          <w:tab w:val="left" w:pos="-720"/>
          <w:tab w:val="left" w:pos="0"/>
          <w:tab w:val="left" w:pos="720"/>
        </w:tabs>
        <w:suppressAutoHyphens/>
        <w:ind w:left="1440" w:right="-180" w:hanging="1440"/>
        <w:rPr>
          <w:rFonts w:ascii="Times New Roman" w:hAnsi="Times New Roman"/>
          <w:spacing w:val="-3"/>
          <w:sz w:val="21"/>
          <w:szCs w:val="21"/>
        </w:rPr>
      </w:pPr>
    </w:p>
    <w:p w14:paraId="63FBE010" w14:textId="77777777" w:rsidR="004661E3" w:rsidRPr="00B7342B" w:rsidRDefault="004661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50CFBA53" w14:textId="77777777" w:rsidR="004661E3" w:rsidRPr="00B7342B" w:rsidRDefault="004661E3" w:rsidP="00CA3AD9">
      <w:pPr>
        <w:pStyle w:val="Heading1"/>
        <w:rPr>
          <w:rFonts w:ascii="Times New Roman" w:hAnsi="Times New Roman"/>
          <w:b/>
          <w:spacing w:val="-3"/>
          <w:sz w:val="21"/>
          <w:szCs w:val="21"/>
        </w:rPr>
      </w:pPr>
      <w:r w:rsidRPr="00B7342B">
        <w:rPr>
          <w:rFonts w:ascii="Times New Roman" w:hAnsi="Times New Roman"/>
          <w:b/>
          <w:spacing w:val="-3"/>
          <w:sz w:val="21"/>
          <w:szCs w:val="21"/>
        </w:rPr>
        <w:t>2.</w:t>
      </w:r>
      <w:r w:rsidRPr="00B7342B">
        <w:rPr>
          <w:rFonts w:ascii="Times New Roman" w:hAnsi="Times New Roman"/>
          <w:b/>
          <w:spacing w:val="-3"/>
          <w:sz w:val="21"/>
          <w:szCs w:val="21"/>
        </w:rPr>
        <w:tab/>
        <w:t>OUT-OF-STATE TRAVEL</w:t>
      </w:r>
    </w:p>
    <w:p w14:paraId="4C2BED4D" w14:textId="77777777" w:rsidR="004661E3" w:rsidRPr="00B7342B" w:rsidRDefault="004661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4C3B7312" w14:textId="77777777" w:rsidR="004661E3" w:rsidRPr="00B7342B" w:rsidRDefault="004661E3" w:rsidP="00B7342B">
      <w:pPr>
        <w:widowControl/>
        <w:tabs>
          <w:tab w:val="left" w:pos="-720"/>
          <w:tab w:val="left" w:pos="0"/>
          <w:tab w:val="left" w:pos="720"/>
        </w:tabs>
        <w:suppressAutoHyphens/>
        <w:ind w:left="1440" w:right="-180" w:hanging="1440"/>
        <w:rPr>
          <w:rFonts w:ascii="Times New Roman" w:hAnsi="Times New Roman"/>
          <w:spacing w:val="-3"/>
          <w:sz w:val="21"/>
          <w:szCs w:val="21"/>
        </w:rPr>
      </w:pPr>
      <w:r w:rsidRPr="00B7342B">
        <w:rPr>
          <w:rFonts w:ascii="Times New Roman" w:hAnsi="Times New Roman"/>
          <w:spacing w:val="-3"/>
          <w:sz w:val="21"/>
          <w:szCs w:val="21"/>
        </w:rPr>
        <w:tab/>
        <w:t>A.</w:t>
      </w:r>
      <w:r w:rsidRPr="00B7342B">
        <w:rPr>
          <w:rFonts w:ascii="Times New Roman" w:hAnsi="Times New Roman"/>
          <w:spacing w:val="-3"/>
          <w:sz w:val="21"/>
          <w:szCs w:val="21"/>
        </w:rPr>
        <w:tab/>
        <w:t>Out-of-state travel for which reimbursement pursuant to 36 M.R.S.A.</w:t>
      </w:r>
      <w:r w:rsidR="00B7342B">
        <w:rPr>
          <w:rFonts w:ascii="Arial Narrow" w:hAnsi="Arial Narrow"/>
          <w:spacing w:val="-3"/>
          <w:sz w:val="21"/>
          <w:szCs w:val="21"/>
        </w:rPr>
        <w:t>§</w:t>
      </w:r>
      <w:r w:rsidRPr="00B7342B">
        <w:rPr>
          <w:rFonts w:ascii="Times New Roman" w:hAnsi="Times New Roman"/>
          <w:spacing w:val="-3"/>
          <w:sz w:val="21"/>
          <w:szCs w:val="21"/>
        </w:rPr>
        <w:t>4571.1-A is anticipated shall require the prior approval of the Commissioner.</w:t>
      </w:r>
      <w:r w:rsidR="002622E3" w:rsidRPr="00B7342B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B7342B">
        <w:rPr>
          <w:rFonts w:ascii="Times New Roman" w:hAnsi="Times New Roman"/>
          <w:spacing w:val="-3"/>
          <w:sz w:val="21"/>
          <w:szCs w:val="21"/>
        </w:rPr>
        <w:t xml:space="preserve">Request for approval shall be made on state </w:t>
      </w:r>
      <w:proofErr w:type="gramStart"/>
      <w:r w:rsidRPr="00B7342B">
        <w:rPr>
          <w:rFonts w:ascii="Times New Roman" w:hAnsi="Times New Roman"/>
          <w:spacing w:val="-3"/>
          <w:sz w:val="21"/>
          <w:szCs w:val="21"/>
        </w:rPr>
        <w:t>form</w:t>
      </w:r>
      <w:proofErr w:type="gramEnd"/>
      <w:r w:rsidRPr="00B7342B">
        <w:rPr>
          <w:rFonts w:ascii="Times New Roman" w:hAnsi="Times New Roman"/>
          <w:spacing w:val="-3"/>
          <w:sz w:val="21"/>
          <w:szCs w:val="21"/>
        </w:rPr>
        <w:t xml:space="preserve"> BP-14 7/79 at least three weeks prior to departure and shall include justification for travel; provided that the Commissioner may waive the </w:t>
      </w:r>
      <w:proofErr w:type="gramStart"/>
      <w:r w:rsidRPr="00B7342B">
        <w:rPr>
          <w:rFonts w:ascii="Times New Roman" w:hAnsi="Times New Roman"/>
          <w:spacing w:val="-3"/>
          <w:sz w:val="21"/>
          <w:szCs w:val="21"/>
        </w:rPr>
        <w:t>three week</w:t>
      </w:r>
      <w:proofErr w:type="gramEnd"/>
      <w:r w:rsidRPr="00B7342B">
        <w:rPr>
          <w:rFonts w:ascii="Times New Roman" w:hAnsi="Times New Roman"/>
          <w:spacing w:val="-3"/>
          <w:sz w:val="21"/>
          <w:szCs w:val="21"/>
        </w:rPr>
        <w:t xml:space="preserve"> period whenever scheduling exigencies so require.</w:t>
      </w:r>
    </w:p>
    <w:p w14:paraId="1FBA5A0D" w14:textId="77777777" w:rsidR="004661E3" w:rsidRPr="00B7342B" w:rsidRDefault="004661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4B1D5666" w14:textId="77777777" w:rsidR="004661E3" w:rsidRPr="00B7342B" w:rsidRDefault="004661E3" w:rsidP="00B7342B">
      <w:pPr>
        <w:widowControl/>
        <w:tabs>
          <w:tab w:val="left" w:pos="-720"/>
          <w:tab w:val="left" w:pos="0"/>
          <w:tab w:val="left" w:pos="720"/>
        </w:tabs>
        <w:suppressAutoHyphens/>
        <w:ind w:left="1440" w:right="-180" w:hanging="1440"/>
        <w:rPr>
          <w:rFonts w:ascii="Times New Roman" w:hAnsi="Times New Roman"/>
          <w:spacing w:val="-3"/>
          <w:sz w:val="21"/>
          <w:szCs w:val="21"/>
        </w:rPr>
      </w:pPr>
      <w:r w:rsidRPr="00B7342B">
        <w:rPr>
          <w:rFonts w:ascii="Times New Roman" w:hAnsi="Times New Roman"/>
          <w:spacing w:val="-3"/>
          <w:sz w:val="21"/>
          <w:szCs w:val="21"/>
        </w:rPr>
        <w:tab/>
        <w:t>B.</w:t>
      </w:r>
      <w:r w:rsidRPr="00B7342B">
        <w:rPr>
          <w:rFonts w:ascii="Times New Roman" w:hAnsi="Times New Roman"/>
          <w:spacing w:val="-3"/>
          <w:sz w:val="21"/>
          <w:szCs w:val="21"/>
        </w:rPr>
        <w:tab/>
        <w:t xml:space="preserve">The Travel and Expense Account Voucher (Form BP22 8/79) shall be used to claim all out-of-state travel related expenses and must be signed by the </w:t>
      </w:r>
      <w:r w:rsidR="002622E3" w:rsidRPr="00B7342B">
        <w:rPr>
          <w:rFonts w:ascii="Times New Roman" w:hAnsi="Times New Roman"/>
          <w:spacing w:val="-3"/>
          <w:sz w:val="21"/>
          <w:szCs w:val="21"/>
        </w:rPr>
        <w:t>traveler</w:t>
      </w:r>
      <w:r w:rsidRPr="00B7342B">
        <w:rPr>
          <w:rFonts w:ascii="Times New Roman" w:hAnsi="Times New Roman"/>
          <w:spacing w:val="-3"/>
          <w:sz w:val="21"/>
          <w:szCs w:val="21"/>
        </w:rPr>
        <w:t xml:space="preserve"> and the Executive Vice-President of the Council.</w:t>
      </w:r>
      <w:r w:rsidR="002622E3" w:rsidRPr="00B7342B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B7342B">
        <w:rPr>
          <w:rFonts w:ascii="Times New Roman" w:hAnsi="Times New Roman"/>
          <w:spacing w:val="-3"/>
          <w:sz w:val="21"/>
          <w:szCs w:val="21"/>
        </w:rPr>
        <w:t>No expenses shall be reimbursed pursuant to §4571.1-A until the Commissioner has approved their payment.</w:t>
      </w:r>
      <w:r w:rsidR="002622E3" w:rsidRPr="00B7342B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B7342B">
        <w:rPr>
          <w:rFonts w:ascii="Times New Roman" w:hAnsi="Times New Roman"/>
          <w:spacing w:val="-3"/>
          <w:sz w:val="21"/>
          <w:szCs w:val="21"/>
        </w:rPr>
        <w:t>Approval shall be governed by the provisions of Section 40 of the State Manual of Financial Procedures which procedures are incorporated herein by reference.</w:t>
      </w:r>
    </w:p>
    <w:p w14:paraId="3F88714E" w14:textId="77777777" w:rsidR="004661E3" w:rsidRPr="00B7342B" w:rsidRDefault="004661E3" w:rsidP="00B7342B">
      <w:pPr>
        <w:widowControl/>
        <w:pBdr>
          <w:bottom w:val="single" w:sz="4" w:space="1" w:color="auto"/>
        </w:pBdr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706F868A" w14:textId="77777777" w:rsidR="004661E3" w:rsidRPr="00B7342B" w:rsidRDefault="004661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018947BC" w14:textId="77777777" w:rsidR="002622E3" w:rsidRPr="00B7342B" w:rsidRDefault="002622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0A91A47B" w14:textId="77777777" w:rsidR="004661E3" w:rsidRPr="00B7342B" w:rsidRDefault="004661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  <w:r w:rsidRPr="00B7342B">
        <w:rPr>
          <w:rFonts w:ascii="Times New Roman" w:hAnsi="Times New Roman"/>
          <w:spacing w:val="-3"/>
          <w:sz w:val="21"/>
          <w:szCs w:val="21"/>
        </w:rPr>
        <w:t>STATUTORY AUTHORITY:</w:t>
      </w:r>
      <w:r w:rsidR="002622E3" w:rsidRPr="00B7342B">
        <w:rPr>
          <w:rFonts w:ascii="Times New Roman" w:hAnsi="Times New Roman"/>
          <w:spacing w:val="-3"/>
          <w:sz w:val="21"/>
          <w:szCs w:val="21"/>
        </w:rPr>
        <w:t xml:space="preserve"> </w:t>
      </w:r>
      <w:r w:rsidRPr="00B7342B">
        <w:rPr>
          <w:rFonts w:ascii="Times New Roman" w:hAnsi="Times New Roman"/>
          <w:spacing w:val="-3"/>
          <w:sz w:val="21"/>
          <w:szCs w:val="21"/>
        </w:rPr>
        <w:t>36 M.R.S.A., section 4571.1-A</w:t>
      </w:r>
    </w:p>
    <w:p w14:paraId="105FCA78" w14:textId="77777777" w:rsidR="004661E3" w:rsidRPr="00B7342B" w:rsidRDefault="004661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45E71D05" w14:textId="77777777" w:rsidR="002622E3" w:rsidRPr="00B7342B" w:rsidRDefault="002622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  <w:r w:rsidRPr="00B7342B">
        <w:rPr>
          <w:rFonts w:ascii="Times New Roman" w:hAnsi="Times New Roman"/>
          <w:spacing w:val="-3"/>
          <w:sz w:val="21"/>
          <w:szCs w:val="21"/>
        </w:rPr>
        <w:t>EFFECTIVE DATE:</w:t>
      </w:r>
    </w:p>
    <w:p w14:paraId="4E512C95" w14:textId="77777777" w:rsidR="004661E3" w:rsidRPr="00B7342B" w:rsidRDefault="002622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  <w:r w:rsidRPr="00B7342B">
        <w:rPr>
          <w:rFonts w:ascii="Times New Roman" w:hAnsi="Times New Roman"/>
          <w:spacing w:val="-3"/>
          <w:sz w:val="21"/>
          <w:szCs w:val="21"/>
        </w:rPr>
        <w:tab/>
      </w:r>
      <w:r w:rsidR="004661E3" w:rsidRPr="00B7342B">
        <w:rPr>
          <w:rFonts w:ascii="Times New Roman" w:hAnsi="Times New Roman"/>
          <w:spacing w:val="-3"/>
          <w:sz w:val="21"/>
          <w:szCs w:val="21"/>
        </w:rPr>
        <w:t>August 4, 1980</w:t>
      </w:r>
    </w:p>
    <w:p w14:paraId="1B283788" w14:textId="77777777" w:rsidR="004661E3" w:rsidRPr="00B7342B" w:rsidRDefault="004661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70E7295B" w14:textId="77777777" w:rsidR="002622E3" w:rsidRPr="00B7342B" w:rsidRDefault="004661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  <w:r w:rsidRPr="00B7342B">
        <w:rPr>
          <w:rFonts w:ascii="Times New Roman" w:hAnsi="Times New Roman"/>
          <w:spacing w:val="-3"/>
          <w:sz w:val="21"/>
          <w:szCs w:val="21"/>
        </w:rPr>
        <w:t>EFFECTIVE DATE (ELECTRONIC CONVERSION):</w:t>
      </w:r>
    </w:p>
    <w:p w14:paraId="6F2A76CD" w14:textId="77777777" w:rsidR="004661E3" w:rsidRPr="00B7342B" w:rsidRDefault="002622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  <w:r w:rsidRPr="00B7342B">
        <w:rPr>
          <w:rFonts w:ascii="Times New Roman" w:hAnsi="Times New Roman"/>
          <w:spacing w:val="-3"/>
          <w:sz w:val="21"/>
          <w:szCs w:val="21"/>
        </w:rPr>
        <w:tab/>
      </w:r>
      <w:r w:rsidR="004661E3" w:rsidRPr="00B7342B">
        <w:rPr>
          <w:rFonts w:ascii="Times New Roman" w:hAnsi="Times New Roman"/>
          <w:spacing w:val="-3"/>
          <w:sz w:val="21"/>
          <w:szCs w:val="21"/>
        </w:rPr>
        <w:t>May 4, 1996</w:t>
      </w:r>
    </w:p>
    <w:p w14:paraId="4B1C824B" w14:textId="77777777" w:rsidR="002622E3" w:rsidRPr="00B7342B" w:rsidRDefault="002622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1FBF5FC6" w14:textId="77777777" w:rsidR="002622E3" w:rsidRPr="00B7342B" w:rsidRDefault="002622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  <w:r w:rsidRPr="00B7342B">
        <w:rPr>
          <w:rFonts w:ascii="Times New Roman" w:hAnsi="Times New Roman"/>
          <w:spacing w:val="-3"/>
          <w:sz w:val="21"/>
          <w:szCs w:val="21"/>
        </w:rPr>
        <w:t>CONVERTED TO MS WORD:</w:t>
      </w:r>
    </w:p>
    <w:p w14:paraId="0BC9F152" w14:textId="77777777" w:rsidR="002622E3" w:rsidRPr="00B7342B" w:rsidRDefault="002622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  <w:r w:rsidRPr="00B7342B">
        <w:rPr>
          <w:rFonts w:ascii="Times New Roman" w:hAnsi="Times New Roman"/>
          <w:spacing w:val="-3"/>
          <w:sz w:val="21"/>
          <w:szCs w:val="21"/>
        </w:rPr>
        <w:tab/>
        <w:t>August 8, 2005</w:t>
      </w:r>
    </w:p>
    <w:p w14:paraId="5D3B87B7" w14:textId="77777777" w:rsidR="002622E3" w:rsidRDefault="002622E3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4FD268C5" w14:textId="77777777" w:rsidR="00B7342B" w:rsidRDefault="00B7342B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  <w:r>
        <w:rPr>
          <w:rFonts w:ascii="Times New Roman" w:hAnsi="Times New Roman"/>
          <w:spacing w:val="-3"/>
          <w:sz w:val="21"/>
          <w:szCs w:val="21"/>
        </w:rPr>
        <w:t>CORRECTIONS:</w:t>
      </w:r>
    </w:p>
    <w:p w14:paraId="560A3FFB" w14:textId="77777777" w:rsidR="00B7342B" w:rsidRDefault="00B7342B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  <w:r>
        <w:rPr>
          <w:rFonts w:ascii="Times New Roman" w:hAnsi="Times New Roman"/>
          <w:spacing w:val="-3"/>
          <w:sz w:val="21"/>
          <w:szCs w:val="21"/>
        </w:rPr>
        <w:tab/>
      </w:r>
      <w:proofErr w:type="gramStart"/>
      <w:r>
        <w:rPr>
          <w:rFonts w:ascii="Times New Roman" w:hAnsi="Times New Roman"/>
          <w:spacing w:val="-3"/>
          <w:sz w:val="21"/>
          <w:szCs w:val="21"/>
        </w:rPr>
        <w:t>February,</w:t>
      </w:r>
      <w:proofErr w:type="gramEnd"/>
      <w:r>
        <w:rPr>
          <w:rFonts w:ascii="Times New Roman" w:hAnsi="Times New Roman"/>
          <w:spacing w:val="-3"/>
          <w:sz w:val="21"/>
          <w:szCs w:val="21"/>
        </w:rPr>
        <w:t xml:space="preserve"> 2014 – agency names, formatting</w:t>
      </w:r>
    </w:p>
    <w:p w14:paraId="34FE0135" w14:textId="77777777" w:rsidR="00CA3AD9" w:rsidRDefault="00CA3AD9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753F23D0" w14:textId="77777777" w:rsidR="00CA3AD9" w:rsidRPr="00CA3AD9" w:rsidRDefault="00CA3AD9" w:rsidP="00CA3AD9">
      <w:pPr>
        <w:rPr>
          <w:rFonts w:ascii="Times New Roman" w:hAnsi="Times New Roman"/>
          <w:sz w:val="22"/>
          <w:szCs w:val="22"/>
        </w:rPr>
      </w:pPr>
      <w:r w:rsidRPr="00CA3AD9">
        <w:rPr>
          <w:rFonts w:ascii="Times New Roman" w:hAnsi="Times New Roman"/>
          <w:sz w:val="22"/>
          <w:szCs w:val="22"/>
        </w:rPr>
        <w:t>CONVERTED DOCUMENT TO AN UPDATED VERSION OF WORD:</w:t>
      </w:r>
    </w:p>
    <w:p w14:paraId="6BBE9F7D" w14:textId="10097BD7" w:rsidR="00CA3AD9" w:rsidRDefault="00CA3AD9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  <w:r>
        <w:rPr>
          <w:rFonts w:ascii="Times New Roman" w:hAnsi="Times New Roman"/>
          <w:spacing w:val="-3"/>
          <w:sz w:val="21"/>
          <w:szCs w:val="21"/>
        </w:rPr>
        <w:t xml:space="preserve"> </w:t>
      </w:r>
      <w:r>
        <w:rPr>
          <w:rFonts w:ascii="Times New Roman" w:hAnsi="Times New Roman"/>
          <w:spacing w:val="-3"/>
          <w:sz w:val="21"/>
          <w:szCs w:val="21"/>
        </w:rPr>
        <w:tab/>
        <w:t>April 17, 2026</w:t>
      </w:r>
    </w:p>
    <w:p w14:paraId="5F66940B" w14:textId="77777777" w:rsidR="00CA3AD9" w:rsidRDefault="00CA3AD9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</w:p>
    <w:p w14:paraId="670DF5A6" w14:textId="434B75A4" w:rsidR="00CA3AD9" w:rsidRDefault="00CA3AD9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  <w:r>
        <w:rPr>
          <w:rFonts w:ascii="Times New Roman" w:hAnsi="Times New Roman"/>
          <w:spacing w:val="-3"/>
          <w:sz w:val="21"/>
          <w:szCs w:val="21"/>
        </w:rPr>
        <w:t xml:space="preserve">APAO ACCESSIBILITY CHECK (Word): </w:t>
      </w:r>
    </w:p>
    <w:p w14:paraId="0DDC44C0" w14:textId="4C015A56" w:rsidR="00CA3AD9" w:rsidRPr="00B7342B" w:rsidRDefault="00CA3AD9" w:rsidP="00B7342B">
      <w:pPr>
        <w:widowControl/>
        <w:tabs>
          <w:tab w:val="left" w:pos="-720"/>
        </w:tabs>
        <w:suppressAutoHyphens/>
        <w:ind w:right="-180"/>
        <w:rPr>
          <w:rFonts w:ascii="Times New Roman" w:hAnsi="Times New Roman"/>
          <w:spacing w:val="-3"/>
          <w:sz w:val="21"/>
          <w:szCs w:val="21"/>
        </w:rPr>
      </w:pPr>
      <w:r>
        <w:rPr>
          <w:rFonts w:ascii="Times New Roman" w:hAnsi="Times New Roman"/>
          <w:spacing w:val="-3"/>
          <w:sz w:val="21"/>
          <w:szCs w:val="21"/>
        </w:rPr>
        <w:tab/>
        <w:t>April 17, 2026</w:t>
      </w:r>
    </w:p>
    <w:sectPr w:rsidR="00CA3AD9" w:rsidRPr="00B7342B" w:rsidSect="002622E3">
      <w:headerReference w:type="default" r:id="rId6"/>
      <w:endnotePr>
        <w:numFmt w:val="decimal"/>
      </w:endnotePr>
      <w:pgSz w:w="12240" w:h="15840" w:code="1"/>
      <w:pgMar w:top="1440" w:right="1440" w:bottom="1440" w:left="1440" w:header="0" w:footer="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39410" w14:textId="77777777" w:rsidR="00663BA0" w:rsidRDefault="00663BA0">
      <w:pPr>
        <w:spacing w:line="20" w:lineRule="exact"/>
      </w:pPr>
    </w:p>
  </w:endnote>
  <w:endnote w:type="continuationSeparator" w:id="0">
    <w:p w14:paraId="1DDE9A64" w14:textId="77777777" w:rsidR="00663BA0" w:rsidRDefault="00663BA0">
      <w:r>
        <w:t xml:space="preserve"> </w:t>
      </w:r>
    </w:p>
  </w:endnote>
  <w:endnote w:type="continuationNotice" w:id="1">
    <w:p w14:paraId="450B86B6" w14:textId="77777777" w:rsidR="00663BA0" w:rsidRDefault="00663BA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4F1AC" w14:textId="77777777" w:rsidR="00663BA0" w:rsidRDefault="00663BA0">
      <w:r>
        <w:separator/>
      </w:r>
    </w:p>
  </w:footnote>
  <w:footnote w:type="continuationSeparator" w:id="0">
    <w:p w14:paraId="538D43A2" w14:textId="77777777" w:rsidR="00663BA0" w:rsidRDefault="00663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01132" w14:textId="77777777" w:rsidR="002622E3" w:rsidRDefault="002622E3">
    <w:pPr>
      <w:tabs>
        <w:tab w:val="right" w:pos="9360"/>
      </w:tabs>
      <w:suppressAutoHyphens/>
      <w:jc w:val="both"/>
      <w:rPr>
        <w:rFonts w:ascii="Arial" w:hAnsi="Arial"/>
        <w:spacing w:val="-3"/>
      </w:rPr>
    </w:pPr>
    <w:r>
      <w:rPr>
        <w:rFonts w:ascii="Arial" w:hAnsi="Arial"/>
        <w:spacing w:val="-2"/>
        <w:sz w:val="19"/>
      </w:rPr>
      <w:tab/>
      <w:t xml:space="preserve">01-001 Chapter 5  page </w:t>
    </w:r>
    <w:r>
      <w:rPr>
        <w:rFonts w:ascii="Arial" w:hAnsi="Arial"/>
        <w:spacing w:val="-2"/>
        <w:sz w:val="19"/>
      </w:rPr>
      <w:fldChar w:fldCharType="begin"/>
    </w:r>
    <w:r>
      <w:rPr>
        <w:rFonts w:ascii="Arial" w:hAnsi="Arial"/>
        <w:spacing w:val="-2"/>
        <w:sz w:val="19"/>
      </w:rPr>
      <w:instrText>page \* arabic</w:instrText>
    </w:r>
    <w:r>
      <w:rPr>
        <w:rFonts w:ascii="Arial" w:hAnsi="Arial"/>
        <w:spacing w:val="-2"/>
        <w:sz w:val="19"/>
      </w:rPr>
      <w:fldChar w:fldCharType="separate"/>
    </w:r>
    <w:r w:rsidR="00B7342B">
      <w:rPr>
        <w:rFonts w:ascii="Arial" w:hAnsi="Arial"/>
        <w:noProof/>
        <w:spacing w:val="-2"/>
        <w:sz w:val="19"/>
      </w:rPr>
      <w:t>2</w:t>
    </w:r>
    <w:r>
      <w:rPr>
        <w:rFonts w:ascii="Arial" w:hAnsi="Arial"/>
        <w:spacing w:val="-2"/>
        <w:sz w:val="19"/>
      </w:rPr>
      <w:fldChar w:fldCharType="end"/>
    </w:r>
  </w:p>
  <w:p w14:paraId="03A0805D" w14:textId="77777777" w:rsidR="002622E3" w:rsidRDefault="002622E3">
    <w:pPr>
      <w:tabs>
        <w:tab w:val="left" w:pos="-720"/>
      </w:tabs>
      <w:suppressAutoHyphens/>
      <w:jc w:val="both"/>
      <w:rPr>
        <w:rFonts w:ascii="Arial" w:hAnsi="Arial"/>
        <w:spacing w:val="-3"/>
      </w:rPr>
    </w:pPr>
  </w:p>
  <w:p w14:paraId="3F69110E" w14:textId="77777777" w:rsidR="002622E3" w:rsidRDefault="002622E3">
    <w:pPr>
      <w:spacing w:after="368" w:line="100" w:lineRule="exac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1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95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753"/>
    <w:rsid w:val="002622E3"/>
    <w:rsid w:val="004661E3"/>
    <w:rsid w:val="00663BA0"/>
    <w:rsid w:val="00881753"/>
    <w:rsid w:val="00B7342B"/>
    <w:rsid w:val="00CA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8D9EBB"/>
  <w15:chartTrackingRefBased/>
  <w15:docId w15:val="{55734131-CD6E-4898-9644-25D1E8AE4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AD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DefaultParagraphFo">
    <w:name w:val="Default Paragraph Fo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2622E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22E3"/>
    <w:pPr>
      <w:tabs>
        <w:tab w:val="center" w:pos="4320"/>
        <w:tab w:val="right" w:pos="8640"/>
      </w:tabs>
    </w:pPr>
  </w:style>
  <w:style w:type="paragraph" w:styleId="Revision">
    <w:name w:val="Revision"/>
    <w:hidden/>
    <w:uiPriority w:val="99"/>
    <w:semiHidden/>
    <w:rsid w:val="00CA3AD9"/>
    <w:rPr>
      <w:rFonts w:ascii="Courier" w:hAnsi="Courier"/>
      <w:snapToGrid w:val="0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A3AD9"/>
    <w:rPr>
      <w:rFonts w:asciiTheme="majorHAnsi" w:eastAsiaTheme="majorEastAsia" w:hAnsiTheme="majorHAnsi" w:cstheme="majorBidi"/>
      <w:snapToGrid w:val="0"/>
      <w:color w:val="0F476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01-001</vt:lpstr>
    </vt:vector>
  </TitlesOfParts>
  <Company>Secretary of State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01-001</dc:title>
  <dc:subject/>
  <dc:creator>sys1</dc:creator>
  <cp:keywords/>
  <cp:lastModifiedBy>Parr, J.Chris</cp:lastModifiedBy>
  <cp:revision>2</cp:revision>
  <dcterms:created xsi:type="dcterms:W3CDTF">2026-04-17T15:15:00Z</dcterms:created>
  <dcterms:modified xsi:type="dcterms:W3CDTF">2026-04-17T15:15:00Z</dcterms:modified>
</cp:coreProperties>
</file>