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0E6493" w:rsidP="00D9684C">
      <w:pPr>
        <w:pStyle w:val="DefaultText"/>
        <w:jc w:val="center"/>
        <w:rPr>
          <w:rFonts w:ascii="Arial" w:hAnsi="Arial" w:cs="Arial"/>
          <w:sz w:val="32"/>
          <w:szCs w:val="32"/>
        </w:rPr>
      </w:pPr>
      <w:r>
        <w:rPr>
          <w:rFonts w:ascii="Arial" w:hAnsi="Arial" w:cs="Arial"/>
          <w:b/>
          <w:sz w:val="32"/>
          <w:szCs w:val="32"/>
        </w:rPr>
        <w:t xml:space="preserve">Special </w:t>
      </w:r>
      <w:r w:rsidR="00D9684C"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8"/>
          <w:szCs w:val="28"/>
        </w:rPr>
      </w:pPr>
      <w:r w:rsidRPr="0024339F">
        <w:rPr>
          <w:rFonts w:ascii="Arial" w:hAnsi="Arial" w:cs="Arial"/>
          <w:b/>
          <w:sz w:val="28"/>
          <w:szCs w:val="28"/>
        </w:rPr>
        <w:t xml:space="preserve">Tuesday, </w:t>
      </w:r>
      <w:r w:rsidR="000E6493">
        <w:rPr>
          <w:rFonts w:ascii="Arial" w:hAnsi="Arial" w:cs="Arial"/>
          <w:b/>
          <w:sz w:val="28"/>
          <w:szCs w:val="28"/>
        </w:rPr>
        <w:t>June</w:t>
      </w:r>
      <w:r w:rsidRPr="0024339F">
        <w:rPr>
          <w:rFonts w:ascii="Arial" w:hAnsi="Arial" w:cs="Arial"/>
          <w:b/>
          <w:sz w:val="28"/>
          <w:szCs w:val="28"/>
        </w:rPr>
        <w:t xml:space="preserve"> </w:t>
      </w:r>
      <w:r w:rsidR="000E6493">
        <w:rPr>
          <w:rFonts w:ascii="Arial" w:hAnsi="Arial" w:cs="Arial"/>
          <w:b/>
          <w:sz w:val="28"/>
          <w:szCs w:val="28"/>
        </w:rPr>
        <w:t>13</w:t>
      </w:r>
      <w:r w:rsidR="00826396" w:rsidRPr="0024339F">
        <w:rPr>
          <w:rFonts w:ascii="Arial" w:hAnsi="Arial" w:cs="Arial"/>
          <w:b/>
          <w:sz w:val="28"/>
          <w:szCs w:val="28"/>
        </w:rPr>
        <w:t>, 201</w:t>
      </w:r>
      <w:r w:rsidR="000E6493">
        <w:rPr>
          <w:rFonts w:ascii="Arial" w:hAnsi="Arial" w:cs="Arial"/>
          <w:b/>
          <w:sz w:val="28"/>
          <w:szCs w:val="28"/>
        </w:rPr>
        <w:t>7</w:t>
      </w: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5F3223" w:rsidP="00D9684C">
      <w:pPr>
        <w:pStyle w:val="DefaultText"/>
        <w:jc w:val="both"/>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9" o:title=""/>
            <w10:wrap type="topAndBottom"/>
          </v:shape>
          <o:OLEObject Type="Embed" ProgID="Word.Picture.8" ShapeID="_x0000_s1027" DrawAspect="Content" ObjectID="_1556519489" r:id="rId10"/>
        </w:pi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4174E3" w:rsidRDefault="00D9684C" w:rsidP="00D9684C">
      <w:pPr>
        <w:pStyle w:val="DefaultText"/>
        <w:jc w:val="center"/>
        <w:rPr>
          <w:rFonts w:ascii="Arial" w:hAnsi="Arial" w:cs="Arial"/>
          <w:b/>
          <w:sz w:val="24"/>
          <w:szCs w:val="24"/>
        </w:rPr>
      </w:pPr>
      <w:r w:rsidRPr="004174E3">
        <w:rPr>
          <w:rFonts w:ascii="Arial" w:hAnsi="Arial" w:cs="Arial"/>
          <w:b/>
          <w:sz w:val="24"/>
          <w:szCs w:val="24"/>
        </w:rPr>
        <w:t>In Accordance with</w:t>
      </w:r>
    </w:p>
    <w:p w:rsidR="00D9684C" w:rsidRPr="004174E3" w:rsidRDefault="003C1606" w:rsidP="00FA6495">
      <w:pPr>
        <w:pStyle w:val="DefaultText"/>
        <w:jc w:val="center"/>
        <w:rPr>
          <w:rFonts w:ascii="Arial" w:hAnsi="Arial" w:cs="Arial"/>
          <w:b/>
          <w:sz w:val="24"/>
          <w:szCs w:val="24"/>
        </w:rPr>
      </w:pPr>
      <w:r w:rsidRPr="004174E3">
        <w:rPr>
          <w:rFonts w:ascii="Arial" w:hAnsi="Arial" w:cs="Arial"/>
          <w:b/>
          <w:sz w:val="24"/>
          <w:szCs w:val="24"/>
        </w:rPr>
        <w:t xml:space="preserve">the </w:t>
      </w:r>
      <w:r w:rsidR="0024339F" w:rsidRPr="004174E3">
        <w:rPr>
          <w:rFonts w:ascii="Arial" w:hAnsi="Arial" w:cs="Arial"/>
          <w:b/>
          <w:sz w:val="24"/>
          <w:szCs w:val="24"/>
        </w:rPr>
        <w:t>Act</w:t>
      </w:r>
      <w:r w:rsidR="00D9684C" w:rsidRPr="004174E3">
        <w:rPr>
          <w:rFonts w:ascii="Arial" w:hAnsi="Arial" w:cs="Arial"/>
          <w:b/>
          <w:sz w:val="24"/>
          <w:szCs w:val="24"/>
        </w:rPr>
        <w:t xml:space="preserve"> Passed by the </w:t>
      </w:r>
      <w:r w:rsidR="00CD0784" w:rsidRPr="004174E3">
        <w:rPr>
          <w:rFonts w:ascii="Arial" w:hAnsi="Arial" w:cs="Arial"/>
          <w:b/>
          <w:color w:val="000000"/>
          <w:sz w:val="24"/>
          <w:szCs w:val="24"/>
        </w:rPr>
        <w:t>127</w:t>
      </w:r>
      <w:r w:rsidR="00D9684C" w:rsidRPr="004174E3">
        <w:rPr>
          <w:rFonts w:ascii="Arial" w:hAnsi="Arial" w:cs="Arial"/>
          <w:b/>
          <w:sz w:val="24"/>
          <w:szCs w:val="24"/>
          <w:vertAlign w:val="superscript"/>
        </w:rPr>
        <w:t>th</w:t>
      </w:r>
      <w:r w:rsidR="00D9684C" w:rsidRPr="004174E3">
        <w:rPr>
          <w:rFonts w:ascii="Arial" w:hAnsi="Arial" w:cs="Arial"/>
          <w:b/>
          <w:sz w:val="24"/>
          <w:szCs w:val="24"/>
        </w:rPr>
        <w:t xml:space="preserve"> Legislature </w:t>
      </w:r>
    </w:p>
    <w:p w:rsidR="00D9684C" w:rsidRPr="0024339F" w:rsidRDefault="00B22F46" w:rsidP="00D9684C">
      <w:pPr>
        <w:pStyle w:val="DefaultText"/>
        <w:jc w:val="center"/>
        <w:rPr>
          <w:rFonts w:ascii="Arial" w:hAnsi="Arial" w:cs="Arial"/>
          <w:b/>
          <w:sz w:val="24"/>
          <w:szCs w:val="24"/>
        </w:rPr>
      </w:pPr>
      <w:r w:rsidRPr="004174E3">
        <w:rPr>
          <w:rFonts w:ascii="Arial" w:hAnsi="Arial" w:cs="Arial"/>
          <w:b/>
          <w:sz w:val="24"/>
          <w:szCs w:val="24"/>
        </w:rPr>
        <w:t>at the</w:t>
      </w:r>
      <w:r w:rsidR="006356F0" w:rsidRPr="004174E3">
        <w:rPr>
          <w:rFonts w:ascii="Arial" w:hAnsi="Arial" w:cs="Arial"/>
          <w:b/>
          <w:sz w:val="24"/>
          <w:szCs w:val="24"/>
        </w:rPr>
        <w:t xml:space="preserve"> </w:t>
      </w:r>
      <w:r w:rsidR="0024339F" w:rsidRPr="004174E3">
        <w:rPr>
          <w:rFonts w:ascii="Arial" w:hAnsi="Arial" w:cs="Arial"/>
          <w:b/>
          <w:sz w:val="24"/>
          <w:szCs w:val="24"/>
        </w:rPr>
        <w:t>Second</w:t>
      </w:r>
      <w:r w:rsidRPr="004174E3">
        <w:rPr>
          <w:rFonts w:ascii="Arial" w:hAnsi="Arial" w:cs="Arial"/>
          <w:b/>
          <w:sz w:val="24"/>
          <w:szCs w:val="24"/>
        </w:rPr>
        <w:t xml:space="preserve"> Regular</w:t>
      </w:r>
      <w:r w:rsidR="00D9684C" w:rsidRPr="004174E3">
        <w:rPr>
          <w:rFonts w:ascii="Arial" w:hAnsi="Arial" w:cs="Arial"/>
          <w:b/>
          <w:sz w:val="24"/>
          <w:szCs w:val="24"/>
        </w:rPr>
        <w:t xml:space="preserve"> Session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Pr="0024339F"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pStyle w:val="DefaultText"/>
        <w:jc w:val="right"/>
        <w:rPr>
          <w:rFonts w:ascii="Arial" w:hAnsi="Arial" w:cs="Arial"/>
          <w:sz w:val="24"/>
          <w:szCs w:val="24"/>
        </w:rPr>
      </w:pPr>
    </w:p>
    <w:p w:rsidR="00D9684C" w:rsidRPr="0024339F" w:rsidRDefault="00D9684C" w:rsidP="00D9684C">
      <w:pPr>
        <w:jc w:val="center"/>
        <w:rPr>
          <w:rFonts w:ascii="Arial" w:hAnsi="Arial" w:cs="Arial"/>
          <w:sz w:val="20"/>
        </w:rPr>
      </w:pPr>
      <w:r w:rsidRPr="0024339F">
        <w:rPr>
          <w:rFonts w:ascii="Arial" w:hAnsi="Arial" w:cs="Arial"/>
          <w:sz w:val="20"/>
        </w:rPr>
        <w:t>Appropriation 010-29A-4213-012</w:t>
      </w: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Pr="0024339F" w:rsidRDefault="00D9684C" w:rsidP="00D9684C">
      <w:pPr>
        <w:jc w:val="center"/>
        <w:rPr>
          <w:rFonts w:ascii="Arial" w:hAnsi="Arial" w:cs="Arial"/>
          <w:szCs w:val="24"/>
        </w:rPr>
      </w:pPr>
    </w:p>
    <w:p w:rsidR="00D9684C" w:rsidRDefault="00D9684C" w:rsidP="00D9684C">
      <w:pPr>
        <w:pStyle w:val="DefaultText"/>
        <w:jc w:val="center"/>
        <w:rPr>
          <w:rFonts w:ascii="Arial" w:hAnsi="Arial" w:cs="Arial"/>
          <w:sz w:val="24"/>
          <w:szCs w:val="24"/>
        </w:rPr>
      </w:pPr>
    </w:p>
    <w:p w:rsidR="00DF2042" w:rsidRDefault="00DF2042" w:rsidP="00D9684C">
      <w:pPr>
        <w:pStyle w:val="DefaultText"/>
        <w:jc w:val="center"/>
        <w:rPr>
          <w:rFonts w:ascii="Arial" w:hAnsi="Arial" w:cs="Arial"/>
          <w:sz w:val="24"/>
          <w:szCs w:val="24"/>
        </w:rPr>
      </w:pPr>
    </w:p>
    <w:p w:rsidR="00DF2042" w:rsidRDefault="00DF2042" w:rsidP="00D9684C">
      <w:pPr>
        <w:pStyle w:val="DefaultText"/>
        <w:jc w:val="center"/>
        <w:rPr>
          <w:rFonts w:ascii="Arial" w:hAnsi="Arial" w:cs="Arial"/>
          <w:sz w:val="24"/>
          <w:szCs w:val="24"/>
        </w:rPr>
      </w:pPr>
    </w:p>
    <w:p w:rsidR="00DF2042" w:rsidRDefault="00DF2042" w:rsidP="00D9684C">
      <w:pPr>
        <w:pStyle w:val="DefaultText"/>
        <w:jc w:val="center"/>
        <w:rPr>
          <w:rFonts w:ascii="Arial" w:hAnsi="Arial" w:cs="Arial"/>
          <w:sz w:val="24"/>
          <w:szCs w:val="24"/>
        </w:rPr>
      </w:pPr>
    </w:p>
    <w:p w:rsidR="00DF2042" w:rsidRPr="0024339F" w:rsidRDefault="00DF2042"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1"/>
          <w:footerReference w:type="first" r:id="rId12"/>
          <w:type w:val="continuous"/>
          <w:pgSz w:w="12240" w:h="15840" w:code="1"/>
          <w:pgMar w:top="720" w:right="1152" w:bottom="720" w:left="1152" w:header="0" w:footer="432" w:gutter="0"/>
          <w:pgNumType w:start="1"/>
          <w:cols w:space="720"/>
          <w:titlePg/>
          <w:docGrid w:linePitch="326"/>
        </w:sectPr>
      </w:pPr>
    </w:p>
    <w:p w:rsidR="000742A3"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lastRenderedPageBreak/>
        <w:t>State of Maine</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 xml:space="preserve">Office of the Secretary of State </w:t>
      </w:r>
    </w:p>
    <w:p w:rsidR="00676347" w:rsidRPr="003929C8" w:rsidRDefault="00676347" w:rsidP="000742A3">
      <w:pPr>
        <w:pStyle w:val="DefaultText"/>
        <w:jc w:val="center"/>
        <w:rPr>
          <w:rFonts w:ascii="Arial" w:hAnsi="Arial" w:cs="Arial"/>
          <w:b/>
          <w:sz w:val="22"/>
          <w:szCs w:val="22"/>
        </w:rPr>
      </w:pPr>
      <w:r w:rsidRPr="003929C8">
        <w:rPr>
          <w:rFonts w:ascii="Arial" w:hAnsi="Arial" w:cs="Arial"/>
          <w:b/>
          <w:sz w:val="22"/>
          <w:szCs w:val="22"/>
        </w:rPr>
        <w:t>Augusta, Maine  04333</w:t>
      </w:r>
    </w:p>
    <w:p w:rsidR="000742A3" w:rsidRPr="003929C8" w:rsidRDefault="000742A3" w:rsidP="000742A3">
      <w:pPr>
        <w:pStyle w:val="DefaultText"/>
        <w:jc w:val="center"/>
        <w:rPr>
          <w:rFonts w:ascii="Arial" w:hAnsi="Arial" w:cs="Arial"/>
          <w:sz w:val="22"/>
          <w:szCs w:val="22"/>
        </w:rPr>
      </w:pPr>
    </w:p>
    <w:p w:rsidR="000742A3" w:rsidRPr="003929C8" w:rsidRDefault="000742A3" w:rsidP="000742A3">
      <w:pPr>
        <w:rPr>
          <w:rFonts w:ascii="Arial" w:hAnsi="Arial" w:cs="Arial"/>
          <w:sz w:val="22"/>
          <w:szCs w:val="22"/>
        </w:rPr>
      </w:pPr>
    </w:p>
    <w:p w:rsidR="00E42B65" w:rsidRPr="003929C8" w:rsidRDefault="00E42B65" w:rsidP="000742A3">
      <w:pPr>
        <w:ind w:left="1440" w:firstLine="720"/>
        <w:rPr>
          <w:rFonts w:ascii="Arial" w:hAnsi="Arial" w:cs="Arial"/>
          <w:b/>
          <w:sz w:val="22"/>
          <w:szCs w:val="22"/>
        </w:rPr>
      </w:pPr>
      <w:r w:rsidRPr="003929C8">
        <w:rPr>
          <w:rFonts w:ascii="Arial" w:hAnsi="Arial" w:cs="Arial"/>
          <w:sz w:val="22"/>
          <w:szCs w:val="22"/>
        </w:rPr>
        <w:t xml:space="preserve">                     </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Dear Fellow Citizen,</w:t>
      </w:r>
    </w:p>
    <w:p w:rsidR="00E42B65" w:rsidRPr="003929C8" w:rsidRDefault="00E42B65" w:rsidP="00E42B65">
      <w:pPr>
        <w:tabs>
          <w:tab w:val="left" w:pos="0"/>
        </w:tabs>
        <w:spacing w:line="240" w:lineRule="atLeast"/>
        <w:jc w:val="both"/>
        <w:rPr>
          <w:rFonts w:ascii="Arial" w:hAnsi="Arial" w:cs="Arial"/>
          <w:sz w:val="22"/>
          <w:szCs w:val="22"/>
        </w:rPr>
      </w:pPr>
    </w:p>
    <w:p w:rsidR="00E42B65" w:rsidRPr="006E3C57" w:rsidRDefault="00E42B65" w:rsidP="006E3C57">
      <w:pPr>
        <w:pStyle w:val="DefaultText"/>
        <w:rPr>
          <w:rFonts w:ascii="Arial" w:hAnsi="Arial" w:cs="Arial"/>
          <w:sz w:val="28"/>
          <w:szCs w:val="28"/>
        </w:rPr>
      </w:pPr>
      <w:r w:rsidRPr="003929C8">
        <w:rPr>
          <w:rFonts w:ascii="Arial" w:hAnsi="Arial" w:cs="Arial"/>
          <w:sz w:val="22"/>
          <w:szCs w:val="22"/>
        </w:rPr>
        <w:t xml:space="preserve">The information in this booklet is intended to help voters learn about the question that will appear on the </w:t>
      </w:r>
      <w:r w:rsidR="006E3C57" w:rsidRPr="006E3C57">
        <w:rPr>
          <w:rFonts w:ascii="Arial" w:hAnsi="Arial" w:cs="Arial"/>
          <w:sz w:val="22"/>
          <w:szCs w:val="22"/>
        </w:rPr>
        <w:t xml:space="preserve">Tuesday, June 13, 2017 </w:t>
      </w:r>
      <w:r w:rsidR="006E3C57">
        <w:rPr>
          <w:rFonts w:ascii="Arial" w:hAnsi="Arial" w:cs="Arial"/>
          <w:sz w:val="22"/>
          <w:szCs w:val="22"/>
        </w:rPr>
        <w:t xml:space="preserve">Special </w:t>
      </w:r>
      <w:r w:rsidRPr="003929C8">
        <w:rPr>
          <w:rFonts w:ascii="Arial" w:hAnsi="Arial" w:cs="Arial"/>
          <w:sz w:val="22"/>
          <w:szCs w:val="22"/>
        </w:rPr>
        <w:t xml:space="preserve">Referendum Election ballot.  Referendum elections are an important part of the heritage of public participation in Maine.  </w:t>
      </w:r>
    </w:p>
    <w:p w:rsidR="00E42B65" w:rsidRPr="003929C8" w:rsidRDefault="00E42B65" w:rsidP="00E42B65">
      <w:pPr>
        <w:tabs>
          <w:tab w:val="left" w:pos="0"/>
        </w:tabs>
        <w:spacing w:line="240" w:lineRule="atLeast"/>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Inside this booklet, you will find:</w:t>
      </w:r>
    </w:p>
    <w:p w:rsidR="00E42B65" w:rsidRPr="003929C8" w:rsidRDefault="00E42B65" w:rsidP="00E42B65">
      <w:pPr>
        <w:tabs>
          <w:tab w:val="left" w:pos="0"/>
        </w:tabs>
        <w:spacing w:line="120" w:lineRule="auto"/>
        <w:jc w:val="both"/>
        <w:rPr>
          <w:rFonts w:ascii="Arial" w:hAnsi="Arial" w:cs="Arial"/>
          <w:sz w:val="22"/>
          <w:szCs w:val="22"/>
        </w:rPr>
      </w:pP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the referendum question;</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the legislation </w:t>
      </w:r>
      <w:r w:rsidR="006E3C57">
        <w:rPr>
          <w:rFonts w:ascii="Arial" w:hAnsi="Arial" w:cs="Arial"/>
          <w:sz w:val="22"/>
          <w:szCs w:val="22"/>
        </w:rPr>
        <w:t>the</w:t>
      </w:r>
      <w:r w:rsidRPr="003929C8">
        <w:rPr>
          <w:rFonts w:ascii="Arial" w:hAnsi="Arial" w:cs="Arial"/>
          <w:sz w:val="22"/>
          <w:szCs w:val="22"/>
        </w:rPr>
        <w:t xml:space="preserve"> question represents;</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 xml:space="preserve">a summary of the intent and content of the legislation; </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explanation of the significance of a “yes” or “no” vote;</w:t>
      </w:r>
    </w:p>
    <w:p w:rsidR="00E42B65" w:rsidRPr="003929C8" w:rsidRDefault="00E42B65" w:rsidP="00B755F2">
      <w:pPr>
        <w:numPr>
          <w:ilvl w:val="0"/>
          <w:numId w:val="1"/>
        </w:numPr>
        <w:tabs>
          <w:tab w:val="left" w:pos="0"/>
        </w:tabs>
        <w:spacing w:line="240" w:lineRule="atLeast"/>
        <w:jc w:val="both"/>
        <w:rPr>
          <w:rFonts w:ascii="Arial" w:hAnsi="Arial" w:cs="Arial"/>
          <w:sz w:val="22"/>
          <w:szCs w:val="22"/>
        </w:rPr>
      </w:pPr>
      <w:r w:rsidRPr="003929C8">
        <w:rPr>
          <w:rFonts w:ascii="Arial" w:hAnsi="Arial" w:cs="Arial"/>
          <w:sz w:val="22"/>
          <w:szCs w:val="22"/>
        </w:rPr>
        <w:t>an analysis of the d</w:t>
      </w:r>
      <w:r w:rsidR="00AD450E" w:rsidRPr="003929C8">
        <w:rPr>
          <w:rFonts w:ascii="Arial" w:hAnsi="Arial" w:cs="Arial"/>
          <w:sz w:val="22"/>
          <w:szCs w:val="22"/>
        </w:rPr>
        <w:t>ebt service on</w:t>
      </w:r>
      <w:r w:rsidR="009C60CA">
        <w:rPr>
          <w:rFonts w:ascii="Arial" w:hAnsi="Arial" w:cs="Arial"/>
          <w:sz w:val="22"/>
          <w:szCs w:val="22"/>
        </w:rPr>
        <w:t xml:space="preserve"> the bond issue</w:t>
      </w:r>
      <w:r w:rsidR="00AD450E" w:rsidRPr="003929C8">
        <w:rPr>
          <w:rFonts w:ascii="Arial" w:hAnsi="Arial" w:cs="Arial"/>
          <w:sz w:val="22"/>
          <w:szCs w:val="22"/>
        </w:rPr>
        <w:t>;</w:t>
      </w:r>
    </w:p>
    <w:p w:rsidR="00E42B65" w:rsidRPr="003929C8" w:rsidRDefault="00E42B65" w:rsidP="00B755F2">
      <w:pPr>
        <w:numPr>
          <w:ilvl w:val="0"/>
          <w:numId w:val="1"/>
        </w:numPr>
        <w:tabs>
          <w:tab w:val="left" w:pos="0"/>
        </w:tabs>
        <w:spacing w:line="240" w:lineRule="atLeast"/>
        <w:rPr>
          <w:rFonts w:ascii="Arial" w:hAnsi="Arial" w:cs="Arial"/>
          <w:sz w:val="22"/>
          <w:szCs w:val="22"/>
        </w:rPr>
      </w:pPr>
      <w:r w:rsidRPr="003929C8">
        <w:rPr>
          <w:rFonts w:ascii="Arial" w:hAnsi="Arial" w:cs="Arial"/>
          <w:sz w:val="22"/>
          <w:szCs w:val="22"/>
        </w:rPr>
        <w:t xml:space="preserve">an estimate of the fiscal impact of </w:t>
      </w:r>
      <w:r w:rsidR="006E3C57">
        <w:rPr>
          <w:rFonts w:ascii="Arial" w:hAnsi="Arial" w:cs="Arial"/>
          <w:sz w:val="22"/>
          <w:szCs w:val="22"/>
        </w:rPr>
        <w:t>the</w:t>
      </w:r>
      <w:r w:rsidRPr="003929C8">
        <w:rPr>
          <w:rFonts w:ascii="Arial" w:hAnsi="Arial" w:cs="Arial"/>
          <w:sz w:val="22"/>
          <w:szCs w:val="22"/>
        </w:rPr>
        <w:t xml:space="preserve"> referendum question on state revenues,</w:t>
      </w:r>
      <w:r w:rsidR="00B22F46" w:rsidRPr="003929C8">
        <w:rPr>
          <w:rFonts w:ascii="Arial" w:hAnsi="Arial" w:cs="Arial"/>
          <w:sz w:val="22"/>
          <w:szCs w:val="22"/>
        </w:rPr>
        <w:t xml:space="preserve"> appropriations and allocations; and</w:t>
      </w:r>
    </w:p>
    <w:p w:rsidR="00B22F46" w:rsidRPr="0017340C" w:rsidRDefault="00B22F46" w:rsidP="00B755F2">
      <w:pPr>
        <w:numPr>
          <w:ilvl w:val="0"/>
          <w:numId w:val="1"/>
        </w:numPr>
        <w:tabs>
          <w:tab w:val="left" w:pos="0"/>
        </w:tabs>
        <w:spacing w:line="240" w:lineRule="atLeast"/>
        <w:rPr>
          <w:rFonts w:ascii="Arial" w:hAnsi="Arial" w:cs="Arial"/>
          <w:sz w:val="22"/>
          <w:szCs w:val="22"/>
        </w:rPr>
      </w:pPr>
      <w:r w:rsidRPr="0017340C">
        <w:rPr>
          <w:rFonts w:ascii="Arial" w:hAnsi="Arial" w:cs="Arial"/>
          <w:sz w:val="22"/>
          <w:szCs w:val="22"/>
        </w:rPr>
        <w:t xml:space="preserve">public comments filed in support of or in opposition to </w:t>
      </w:r>
      <w:r w:rsidR="006E3C57" w:rsidRPr="0017340C">
        <w:rPr>
          <w:rFonts w:ascii="Arial" w:hAnsi="Arial" w:cs="Arial"/>
          <w:sz w:val="22"/>
          <w:szCs w:val="22"/>
        </w:rPr>
        <w:t>the</w:t>
      </w:r>
      <w:r w:rsidRPr="0017340C">
        <w:rPr>
          <w:rFonts w:ascii="Arial" w:hAnsi="Arial" w:cs="Arial"/>
          <w:sz w:val="22"/>
          <w:szCs w:val="22"/>
        </w:rPr>
        <w:t xml:space="preserve"> ballot measure</w:t>
      </w:r>
      <w:r w:rsidR="00DF2042" w:rsidRPr="0017340C">
        <w:rPr>
          <w:rFonts w:ascii="Arial" w:hAnsi="Arial" w:cs="Arial"/>
          <w:sz w:val="22"/>
          <w:szCs w:val="22"/>
        </w:rPr>
        <w:t xml:space="preserve"> (none were filed for this election</w:t>
      </w:r>
      <w:r w:rsidR="0017340C" w:rsidRPr="0017340C">
        <w:rPr>
          <w:rFonts w:ascii="Arial" w:hAnsi="Arial" w:cs="Arial"/>
          <w:sz w:val="22"/>
          <w:szCs w:val="22"/>
        </w:rPr>
        <w:t>)</w:t>
      </w:r>
      <w:r w:rsidRPr="0017340C">
        <w:rPr>
          <w:rFonts w:ascii="Arial" w:hAnsi="Arial" w:cs="Arial"/>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color w:val="000000"/>
          <w:sz w:val="22"/>
          <w:szCs w:val="22"/>
        </w:rPr>
      </w:pPr>
      <w:r w:rsidRPr="003929C8">
        <w:rPr>
          <w:rFonts w:ascii="Arial" w:hAnsi="Arial" w:cs="Arial"/>
          <w:sz w:val="22"/>
          <w:szCs w:val="22"/>
        </w:rPr>
        <w:t>For information about how and where to vote,</w:t>
      </w:r>
      <w:r w:rsidR="009C60CA">
        <w:rPr>
          <w:rFonts w:ascii="Arial" w:hAnsi="Arial" w:cs="Arial"/>
          <w:sz w:val="22"/>
          <w:szCs w:val="22"/>
        </w:rPr>
        <w:t xml:space="preserve"> please contact your local Municipal C</w:t>
      </w:r>
      <w:r w:rsidRPr="003929C8">
        <w:rPr>
          <w:rFonts w:ascii="Arial" w:hAnsi="Arial" w:cs="Arial"/>
          <w:sz w:val="22"/>
          <w:szCs w:val="22"/>
        </w:rPr>
        <w:t xml:space="preserve">lerk or call Maine’s Division of Elections at 624-7650.  Information is also available online at </w:t>
      </w:r>
      <w:hyperlink r:id="rId13" w:history="1">
        <w:r w:rsidRPr="003929C8">
          <w:rPr>
            <w:rFonts w:ascii="Arial" w:hAnsi="Arial" w:cs="Arial"/>
            <w:color w:val="000000"/>
            <w:sz w:val="22"/>
            <w:szCs w:val="22"/>
            <w:u w:val="single"/>
          </w:rPr>
          <w:t>www.maine.gov/sos</w:t>
        </w:r>
      </w:hyperlink>
      <w:r w:rsidRPr="003929C8">
        <w:rPr>
          <w:rFonts w:ascii="Arial" w:hAnsi="Arial" w:cs="Arial"/>
          <w:color w:val="000000"/>
          <w:sz w:val="22"/>
          <w:szCs w:val="22"/>
        </w:rPr>
        <w:t>.</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rPr>
          <w:rFonts w:ascii="Arial" w:hAnsi="Arial" w:cs="Arial"/>
          <w:sz w:val="22"/>
          <w:szCs w:val="22"/>
        </w:rPr>
      </w:pPr>
      <w:r w:rsidRPr="003929C8">
        <w:rPr>
          <w:rFonts w:ascii="Arial" w:hAnsi="Arial" w:cs="Arial"/>
          <w:sz w:val="22"/>
          <w:szCs w:val="22"/>
        </w:rPr>
        <w:t>The Department of the Secretary of State, the Attorney General, the State Treasurer and the Office of Fiscal and Program Review have worked together to prepare this booklet of information and we hope you find it helpful.</w:t>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Sincerely,</w:t>
      </w:r>
    </w:p>
    <w:p w:rsidR="00E42B65" w:rsidRPr="003929C8" w:rsidRDefault="00302F75" w:rsidP="00E42B65">
      <w:pPr>
        <w:tabs>
          <w:tab w:val="left" w:pos="0"/>
        </w:tabs>
        <w:spacing w:line="240" w:lineRule="atLeast"/>
        <w:jc w:val="both"/>
        <w:rPr>
          <w:rFonts w:ascii="Arial" w:hAnsi="Arial" w:cs="Arial"/>
          <w:sz w:val="22"/>
          <w:szCs w:val="22"/>
        </w:rPr>
      </w:pPr>
      <w:r w:rsidRPr="003929C8">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Matthew Dunlap</w:t>
      </w:r>
    </w:p>
    <w:p w:rsidR="00E42B65" w:rsidRPr="003929C8" w:rsidRDefault="00E42B65" w:rsidP="00E42B65">
      <w:pPr>
        <w:tabs>
          <w:tab w:val="left" w:pos="0"/>
        </w:tabs>
        <w:spacing w:line="240" w:lineRule="atLeast"/>
        <w:jc w:val="both"/>
        <w:rPr>
          <w:rFonts w:ascii="Arial" w:hAnsi="Arial" w:cs="Arial"/>
          <w:sz w:val="22"/>
          <w:szCs w:val="22"/>
        </w:rPr>
      </w:pPr>
      <w:r w:rsidRPr="003929C8">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Pr="003929C8" w:rsidRDefault="00F047EB" w:rsidP="00B97681">
      <w:pPr>
        <w:pStyle w:val="Subtitle"/>
        <w:jc w:val="left"/>
        <w:rPr>
          <w:rFonts w:ascii="Arial" w:hAnsi="Arial" w:cs="Arial"/>
          <w:sz w:val="22"/>
          <w:szCs w:val="22"/>
        </w:rPr>
      </w:pPr>
    </w:p>
    <w:p w:rsidR="00B44C7B" w:rsidRDefault="00B44C7B" w:rsidP="00B97681">
      <w:pPr>
        <w:widowControl w:val="0"/>
        <w:autoSpaceDE w:val="0"/>
        <w:autoSpaceDN w:val="0"/>
        <w:adjustRightInd w:val="0"/>
        <w:rPr>
          <w:rFonts w:ascii="Arial" w:hAnsi="Arial" w:cs="Arial"/>
          <w:color w:val="000000"/>
          <w:sz w:val="22"/>
          <w:szCs w:val="22"/>
        </w:rPr>
      </w:pPr>
    </w:p>
    <w:p w:rsidR="00B44C7B" w:rsidRDefault="00B44C7B" w:rsidP="00B97681">
      <w:pPr>
        <w:widowControl w:val="0"/>
        <w:autoSpaceDE w:val="0"/>
        <w:autoSpaceDN w:val="0"/>
        <w:adjustRightInd w:val="0"/>
        <w:rPr>
          <w:rFonts w:ascii="Arial" w:hAnsi="Arial" w:cs="Arial"/>
          <w:color w:val="000000"/>
          <w:sz w:val="22"/>
          <w:szCs w:val="22"/>
        </w:rPr>
      </w:pPr>
    </w:p>
    <w:p w:rsidR="00D54B4F" w:rsidRPr="003929C8" w:rsidRDefault="00D54B4F" w:rsidP="00D54B4F">
      <w:pPr>
        <w:jc w:val="center"/>
        <w:rPr>
          <w:rFonts w:ascii="Arial" w:hAnsi="Arial" w:cs="Arial"/>
          <w:b/>
          <w:sz w:val="22"/>
          <w:szCs w:val="22"/>
        </w:rPr>
      </w:pPr>
      <w:r w:rsidRPr="003929C8">
        <w:rPr>
          <w:rFonts w:ascii="Arial" w:hAnsi="Arial" w:cs="Arial"/>
          <w:b/>
          <w:sz w:val="22"/>
          <w:szCs w:val="22"/>
        </w:rPr>
        <w:lastRenderedPageBreak/>
        <w:t>Treasurer’s Statement</w:t>
      </w:r>
    </w:p>
    <w:p w:rsidR="00D54B4F" w:rsidRPr="003929C8" w:rsidRDefault="00D54B4F" w:rsidP="00D54B4F">
      <w:pPr>
        <w:autoSpaceDE w:val="0"/>
        <w:autoSpaceDN w:val="0"/>
        <w:adjustRightInd w:val="0"/>
        <w:rPr>
          <w:rFonts w:ascii="Arial" w:hAnsi="Arial" w:cs="Arial"/>
          <w:sz w:val="22"/>
          <w:szCs w:val="22"/>
        </w:rPr>
      </w:pPr>
    </w:p>
    <w:p w:rsidR="00D54B4F" w:rsidRPr="003929C8" w:rsidRDefault="00D54B4F" w:rsidP="00D54B4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r w:rsidRPr="008A7499">
        <w:rPr>
          <w:rFonts w:ascii="Arial" w:hAnsi="Arial" w:cs="Arial"/>
          <w:sz w:val="22"/>
          <w:szCs w:val="22"/>
        </w:rPr>
        <w:t>The State of Maine borrows money by issuing bonds. General Obligation bonds are backed by the full faith and credit of the State and must be submitted statewide to voters for approval.</w:t>
      </w: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r w:rsidRPr="008A7499">
        <w:rPr>
          <w:rFonts w:ascii="Arial" w:hAnsi="Arial" w:cs="Arial"/>
          <w:sz w:val="22"/>
          <w:szCs w:val="22"/>
        </w:rPr>
        <w:t>Once approved, the Treasurer issues bonds as needed to fund the approved bond projects and uses a rapid 10-year repayment of principal strategy to retire the debt.</w:t>
      </w: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r w:rsidRPr="008A7499">
        <w:rPr>
          <w:rFonts w:ascii="Arial" w:hAnsi="Arial" w:cs="Arial"/>
          <w:sz w:val="22"/>
          <w:szCs w:val="22"/>
        </w:rPr>
        <w:t xml:space="preserve">If the bond proposals on the ballot in </w:t>
      </w:r>
      <w:r w:rsidR="0073388C" w:rsidRPr="008A7499">
        <w:rPr>
          <w:rFonts w:ascii="Arial" w:hAnsi="Arial" w:cs="Arial"/>
          <w:sz w:val="22"/>
          <w:szCs w:val="22"/>
        </w:rPr>
        <w:t>June 2017</w:t>
      </w:r>
      <w:r w:rsidRPr="008A7499">
        <w:rPr>
          <w:rFonts w:ascii="Arial" w:hAnsi="Arial" w:cs="Arial"/>
          <w:sz w:val="22"/>
          <w:szCs w:val="22"/>
        </w:rPr>
        <w:t xml:space="preserve"> are approved by the voters, general obligation debt service as a percentage of the State’s General Fund, Highway Fund and Revenue Sharing appropriations is expe</w:t>
      </w:r>
      <w:r w:rsidR="0073388C" w:rsidRPr="008A7499">
        <w:rPr>
          <w:rFonts w:ascii="Arial" w:hAnsi="Arial" w:cs="Arial"/>
          <w:sz w:val="22"/>
          <w:szCs w:val="22"/>
        </w:rPr>
        <w:t>cted to be 2.30% in FY17 and 2.78</w:t>
      </w:r>
      <w:r w:rsidRPr="008A7499">
        <w:rPr>
          <w:rFonts w:ascii="Arial" w:hAnsi="Arial" w:cs="Arial"/>
          <w:sz w:val="22"/>
          <w:szCs w:val="22"/>
        </w:rPr>
        <w:t>% in FY18.</w:t>
      </w: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r w:rsidRPr="008A7499">
        <w:rPr>
          <w:rFonts w:ascii="Arial" w:hAnsi="Arial" w:cs="Arial"/>
          <w:sz w:val="22"/>
          <w:szCs w:val="22"/>
        </w:rPr>
        <w:t xml:space="preserve">The following is a summary of general obligation bond debt of the State of Maine as of </w:t>
      </w:r>
      <w:r w:rsidR="0073388C" w:rsidRPr="008A7499">
        <w:rPr>
          <w:rFonts w:ascii="Arial" w:hAnsi="Arial" w:cs="Arial"/>
          <w:b/>
          <w:sz w:val="22"/>
          <w:szCs w:val="22"/>
        </w:rPr>
        <w:t>12/31/2016</w:t>
      </w:r>
      <w:r w:rsidRPr="008A7499">
        <w:rPr>
          <w:rFonts w:ascii="Arial" w:hAnsi="Arial" w:cs="Arial"/>
          <w:sz w:val="22"/>
          <w:szCs w:val="22"/>
        </w:rPr>
        <w:t>.</w:t>
      </w: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b/>
          <w:sz w:val="22"/>
          <w:szCs w:val="22"/>
        </w:rPr>
        <w:t>Bonds Outstanding (Issued and Maturing through 2026):</w:t>
      </w:r>
    </w:p>
    <w:p w:rsidR="0024339F" w:rsidRPr="008A7499" w:rsidRDefault="0024339F" w:rsidP="0024339F">
      <w:pPr>
        <w:autoSpaceDE w:val="0"/>
        <w:autoSpaceDN w:val="0"/>
        <w:adjustRightInd w:val="0"/>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40"/>
        <w:gridCol w:w="2400"/>
        <w:gridCol w:w="2310"/>
      </w:tblGrid>
      <w:tr w:rsidR="0024339F" w:rsidRPr="008A7499" w:rsidTr="0024339F">
        <w:tc>
          <w:tcPr>
            <w:tcW w:w="1980" w:type="dxa"/>
            <w:shd w:val="clear" w:color="auto" w:fill="auto"/>
          </w:tcPr>
          <w:p w:rsidR="0024339F" w:rsidRPr="008A7499" w:rsidRDefault="0024339F" w:rsidP="0024339F">
            <w:pPr>
              <w:autoSpaceDE w:val="0"/>
              <w:autoSpaceDN w:val="0"/>
              <w:adjustRightInd w:val="0"/>
              <w:rPr>
                <w:rFonts w:ascii="Arial" w:hAnsi="Arial" w:cs="Arial"/>
                <w:b/>
                <w:sz w:val="22"/>
                <w:szCs w:val="22"/>
              </w:rPr>
            </w:pPr>
          </w:p>
        </w:tc>
        <w:tc>
          <w:tcPr>
            <w:tcW w:w="204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b/>
                <w:sz w:val="22"/>
                <w:szCs w:val="22"/>
              </w:rPr>
              <w:t xml:space="preserve">          </w:t>
            </w:r>
            <w:r w:rsidRPr="008A7499">
              <w:rPr>
                <w:rFonts w:ascii="Arial" w:hAnsi="Arial" w:cs="Arial"/>
                <w:b/>
                <w:sz w:val="22"/>
                <w:szCs w:val="22"/>
                <w:u w:val="single"/>
              </w:rPr>
              <w:t>Principal</w:t>
            </w:r>
          </w:p>
        </w:tc>
        <w:tc>
          <w:tcPr>
            <w:tcW w:w="240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b/>
                <w:sz w:val="22"/>
                <w:szCs w:val="22"/>
              </w:rPr>
              <w:t xml:space="preserve">             </w:t>
            </w:r>
            <w:r w:rsidRPr="008A7499">
              <w:rPr>
                <w:rFonts w:ascii="Arial" w:hAnsi="Arial" w:cs="Arial"/>
                <w:b/>
                <w:sz w:val="22"/>
                <w:szCs w:val="22"/>
                <w:u w:val="single"/>
              </w:rPr>
              <w:t>Interest</w:t>
            </w:r>
          </w:p>
        </w:tc>
        <w:tc>
          <w:tcPr>
            <w:tcW w:w="231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b/>
                <w:sz w:val="22"/>
                <w:szCs w:val="22"/>
              </w:rPr>
              <w:t xml:space="preserve">               </w:t>
            </w:r>
            <w:r w:rsidRPr="008A7499">
              <w:rPr>
                <w:rFonts w:ascii="Arial" w:hAnsi="Arial" w:cs="Arial"/>
                <w:b/>
                <w:sz w:val="22"/>
                <w:szCs w:val="22"/>
                <w:u w:val="single"/>
              </w:rPr>
              <w:t>Total</w:t>
            </w:r>
          </w:p>
        </w:tc>
      </w:tr>
      <w:tr w:rsidR="0024339F" w:rsidRPr="008A7499" w:rsidTr="0024339F">
        <w:tc>
          <w:tcPr>
            <w:tcW w:w="198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sz w:val="22"/>
                <w:szCs w:val="22"/>
              </w:rPr>
              <w:t>Highway Fund</w:t>
            </w:r>
          </w:p>
        </w:tc>
        <w:tc>
          <w:tcPr>
            <w:tcW w:w="2040" w:type="dxa"/>
            <w:shd w:val="clear" w:color="auto" w:fill="auto"/>
          </w:tcPr>
          <w:p w:rsidR="0024339F" w:rsidRPr="008A7499" w:rsidRDefault="0024339F" w:rsidP="0024339F">
            <w:pPr>
              <w:autoSpaceDE w:val="0"/>
              <w:autoSpaceDN w:val="0"/>
              <w:adjustRightInd w:val="0"/>
              <w:jc w:val="right"/>
              <w:rPr>
                <w:rFonts w:ascii="Arial" w:hAnsi="Arial" w:cs="Arial"/>
                <w:b/>
                <w:sz w:val="22"/>
                <w:szCs w:val="22"/>
              </w:rPr>
            </w:pPr>
            <w:r w:rsidRPr="008A7499">
              <w:rPr>
                <w:rFonts w:ascii="Arial" w:hAnsi="Arial" w:cs="Arial"/>
                <w:sz w:val="22"/>
                <w:szCs w:val="22"/>
              </w:rPr>
              <w:t>$61,620,000</w:t>
            </w:r>
          </w:p>
        </w:tc>
        <w:tc>
          <w:tcPr>
            <w:tcW w:w="2400" w:type="dxa"/>
            <w:shd w:val="clear" w:color="auto" w:fill="auto"/>
          </w:tcPr>
          <w:p w:rsidR="0024339F" w:rsidRPr="008A7499" w:rsidRDefault="0024339F" w:rsidP="007209D3">
            <w:pPr>
              <w:autoSpaceDE w:val="0"/>
              <w:autoSpaceDN w:val="0"/>
              <w:adjustRightInd w:val="0"/>
              <w:jc w:val="right"/>
              <w:rPr>
                <w:rFonts w:ascii="Arial" w:hAnsi="Arial" w:cs="Arial"/>
                <w:b/>
                <w:sz w:val="22"/>
                <w:szCs w:val="22"/>
              </w:rPr>
            </w:pPr>
            <w:r w:rsidRPr="008A7499">
              <w:rPr>
                <w:rFonts w:ascii="Arial" w:hAnsi="Arial" w:cs="Arial"/>
                <w:sz w:val="22"/>
                <w:szCs w:val="22"/>
              </w:rPr>
              <w:t xml:space="preserve">            $</w:t>
            </w:r>
            <w:r w:rsidR="007209D3" w:rsidRPr="008A7499">
              <w:rPr>
                <w:rFonts w:ascii="Arial" w:hAnsi="Arial" w:cs="Arial"/>
                <w:sz w:val="22"/>
                <w:szCs w:val="22"/>
              </w:rPr>
              <w:t>4,397,208</w:t>
            </w:r>
          </w:p>
        </w:tc>
        <w:tc>
          <w:tcPr>
            <w:tcW w:w="2310" w:type="dxa"/>
            <w:shd w:val="clear" w:color="auto" w:fill="auto"/>
          </w:tcPr>
          <w:p w:rsidR="0024339F" w:rsidRPr="008A7499" w:rsidRDefault="0024339F" w:rsidP="007209D3">
            <w:pPr>
              <w:autoSpaceDE w:val="0"/>
              <w:autoSpaceDN w:val="0"/>
              <w:adjustRightInd w:val="0"/>
              <w:jc w:val="right"/>
              <w:rPr>
                <w:rFonts w:ascii="Arial" w:hAnsi="Arial" w:cs="Arial"/>
                <w:b/>
                <w:sz w:val="22"/>
                <w:szCs w:val="22"/>
              </w:rPr>
            </w:pPr>
            <w:r w:rsidRPr="008A7499">
              <w:rPr>
                <w:rFonts w:ascii="Arial" w:hAnsi="Arial" w:cs="Arial"/>
                <w:sz w:val="22"/>
                <w:szCs w:val="22"/>
              </w:rPr>
              <w:t>$</w:t>
            </w:r>
            <w:r w:rsidR="007209D3" w:rsidRPr="008A7499">
              <w:rPr>
                <w:rFonts w:ascii="Arial" w:hAnsi="Arial" w:cs="Arial"/>
                <w:sz w:val="22"/>
                <w:szCs w:val="22"/>
              </w:rPr>
              <w:t>66,017,208</w:t>
            </w:r>
          </w:p>
        </w:tc>
      </w:tr>
      <w:tr w:rsidR="0024339F" w:rsidRPr="008A7499" w:rsidTr="0024339F">
        <w:tc>
          <w:tcPr>
            <w:tcW w:w="198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sz w:val="22"/>
                <w:szCs w:val="22"/>
              </w:rPr>
              <w:t>General Fund</w:t>
            </w:r>
          </w:p>
        </w:tc>
        <w:tc>
          <w:tcPr>
            <w:tcW w:w="2040" w:type="dxa"/>
            <w:shd w:val="clear" w:color="auto" w:fill="auto"/>
          </w:tcPr>
          <w:p w:rsidR="0024339F" w:rsidRPr="008A7499" w:rsidRDefault="0024339F" w:rsidP="0024339F">
            <w:pPr>
              <w:autoSpaceDE w:val="0"/>
              <w:autoSpaceDN w:val="0"/>
              <w:adjustRightInd w:val="0"/>
              <w:jc w:val="right"/>
              <w:rPr>
                <w:rFonts w:ascii="Arial" w:hAnsi="Arial" w:cs="Arial"/>
                <w:b/>
                <w:sz w:val="22"/>
                <w:szCs w:val="22"/>
              </w:rPr>
            </w:pPr>
            <w:r w:rsidRPr="008A7499">
              <w:rPr>
                <w:rFonts w:ascii="Arial" w:hAnsi="Arial" w:cs="Arial"/>
                <w:sz w:val="22"/>
                <w:szCs w:val="22"/>
                <w:u w:val="single"/>
              </w:rPr>
              <w:t>$380,990,000</w:t>
            </w:r>
          </w:p>
        </w:tc>
        <w:tc>
          <w:tcPr>
            <w:tcW w:w="2400" w:type="dxa"/>
            <w:shd w:val="clear" w:color="auto" w:fill="auto"/>
          </w:tcPr>
          <w:p w:rsidR="0024339F" w:rsidRPr="008A7499" w:rsidRDefault="0024339F" w:rsidP="007209D3">
            <w:pPr>
              <w:autoSpaceDE w:val="0"/>
              <w:autoSpaceDN w:val="0"/>
              <w:adjustRightInd w:val="0"/>
              <w:jc w:val="right"/>
              <w:rPr>
                <w:rFonts w:ascii="Arial" w:hAnsi="Arial" w:cs="Arial"/>
                <w:sz w:val="22"/>
                <w:szCs w:val="22"/>
                <w:u w:val="single"/>
              </w:rPr>
            </w:pPr>
            <w:r w:rsidRPr="008A7499">
              <w:rPr>
                <w:rFonts w:ascii="Arial" w:hAnsi="Arial" w:cs="Arial"/>
                <w:sz w:val="22"/>
                <w:szCs w:val="22"/>
                <w:u w:val="single"/>
              </w:rPr>
              <w:t>$</w:t>
            </w:r>
            <w:r w:rsidR="007209D3" w:rsidRPr="008A7499">
              <w:rPr>
                <w:rFonts w:ascii="Arial" w:hAnsi="Arial" w:cs="Arial"/>
                <w:sz w:val="22"/>
                <w:szCs w:val="22"/>
                <w:u w:val="single"/>
              </w:rPr>
              <w:t>66,236,568</w:t>
            </w:r>
          </w:p>
        </w:tc>
        <w:tc>
          <w:tcPr>
            <w:tcW w:w="2310" w:type="dxa"/>
            <w:shd w:val="clear" w:color="auto" w:fill="auto"/>
          </w:tcPr>
          <w:p w:rsidR="0024339F" w:rsidRPr="008A7499" w:rsidRDefault="0024339F" w:rsidP="007209D3">
            <w:pPr>
              <w:autoSpaceDE w:val="0"/>
              <w:autoSpaceDN w:val="0"/>
              <w:adjustRightInd w:val="0"/>
              <w:jc w:val="right"/>
              <w:rPr>
                <w:rFonts w:ascii="Arial" w:hAnsi="Arial" w:cs="Arial"/>
                <w:b/>
                <w:sz w:val="22"/>
                <w:szCs w:val="22"/>
              </w:rPr>
            </w:pPr>
            <w:r w:rsidRPr="008A7499">
              <w:rPr>
                <w:rFonts w:ascii="Arial" w:hAnsi="Arial" w:cs="Arial"/>
                <w:sz w:val="22"/>
                <w:szCs w:val="22"/>
                <w:u w:val="single"/>
              </w:rPr>
              <w:t>$</w:t>
            </w:r>
            <w:r w:rsidR="007209D3" w:rsidRPr="008A7499">
              <w:rPr>
                <w:rFonts w:ascii="Arial" w:hAnsi="Arial" w:cs="Arial"/>
                <w:sz w:val="22"/>
                <w:szCs w:val="22"/>
                <w:u w:val="single"/>
              </w:rPr>
              <w:t>447,226,568</w:t>
            </w:r>
          </w:p>
        </w:tc>
      </w:tr>
      <w:tr w:rsidR="0024339F" w:rsidRPr="008A7499" w:rsidTr="0024339F">
        <w:tc>
          <w:tcPr>
            <w:tcW w:w="1980" w:type="dxa"/>
            <w:shd w:val="clear" w:color="auto" w:fill="auto"/>
          </w:tcPr>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sz w:val="22"/>
                <w:szCs w:val="22"/>
              </w:rPr>
              <w:t>Total</w:t>
            </w:r>
          </w:p>
        </w:tc>
        <w:tc>
          <w:tcPr>
            <w:tcW w:w="2040" w:type="dxa"/>
            <w:shd w:val="clear" w:color="auto" w:fill="auto"/>
          </w:tcPr>
          <w:p w:rsidR="0024339F" w:rsidRPr="008A7499" w:rsidRDefault="0024339F" w:rsidP="0024339F">
            <w:pPr>
              <w:autoSpaceDE w:val="0"/>
              <w:autoSpaceDN w:val="0"/>
              <w:adjustRightInd w:val="0"/>
              <w:jc w:val="right"/>
              <w:rPr>
                <w:rFonts w:ascii="Arial" w:hAnsi="Arial" w:cs="Arial"/>
                <w:b/>
                <w:sz w:val="22"/>
                <w:szCs w:val="22"/>
              </w:rPr>
            </w:pPr>
            <w:r w:rsidRPr="008A7499">
              <w:rPr>
                <w:rFonts w:ascii="Arial" w:hAnsi="Arial" w:cs="Arial"/>
                <w:b/>
                <w:sz w:val="22"/>
                <w:szCs w:val="22"/>
              </w:rPr>
              <w:t>$442,610,000</w:t>
            </w:r>
          </w:p>
        </w:tc>
        <w:tc>
          <w:tcPr>
            <w:tcW w:w="2400" w:type="dxa"/>
            <w:shd w:val="clear" w:color="auto" w:fill="auto"/>
          </w:tcPr>
          <w:p w:rsidR="0024339F" w:rsidRPr="008A7499" w:rsidRDefault="0024339F" w:rsidP="007209D3">
            <w:pPr>
              <w:autoSpaceDE w:val="0"/>
              <w:autoSpaceDN w:val="0"/>
              <w:adjustRightInd w:val="0"/>
              <w:jc w:val="right"/>
              <w:rPr>
                <w:rFonts w:ascii="Arial" w:hAnsi="Arial" w:cs="Arial"/>
                <w:b/>
                <w:sz w:val="22"/>
                <w:szCs w:val="22"/>
              </w:rPr>
            </w:pPr>
            <w:r w:rsidRPr="008A7499">
              <w:rPr>
                <w:rFonts w:ascii="Arial" w:hAnsi="Arial" w:cs="Arial"/>
                <w:b/>
                <w:sz w:val="22"/>
                <w:szCs w:val="22"/>
              </w:rPr>
              <w:t>$</w:t>
            </w:r>
            <w:r w:rsidR="007209D3" w:rsidRPr="008A7499">
              <w:rPr>
                <w:rFonts w:ascii="Arial" w:hAnsi="Arial" w:cs="Arial"/>
                <w:b/>
                <w:sz w:val="22"/>
                <w:szCs w:val="22"/>
              </w:rPr>
              <w:t>70,633,776</w:t>
            </w:r>
          </w:p>
        </w:tc>
        <w:tc>
          <w:tcPr>
            <w:tcW w:w="2310" w:type="dxa"/>
            <w:shd w:val="clear" w:color="auto" w:fill="auto"/>
          </w:tcPr>
          <w:p w:rsidR="0024339F" w:rsidRPr="008A7499" w:rsidRDefault="0024339F" w:rsidP="007209D3">
            <w:pPr>
              <w:autoSpaceDE w:val="0"/>
              <w:autoSpaceDN w:val="0"/>
              <w:adjustRightInd w:val="0"/>
              <w:jc w:val="right"/>
              <w:rPr>
                <w:rFonts w:ascii="Arial" w:hAnsi="Arial" w:cs="Arial"/>
                <w:b/>
                <w:sz w:val="22"/>
                <w:szCs w:val="22"/>
              </w:rPr>
            </w:pPr>
            <w:r w:rsidRPr="008A7499">
              <w:rPr>
                <w:rFonts w:ascii="Arial" w:hAnsi="Arial" w:cs="Arial"/>
                <w:b/>
                <w:sz w:val="22"/>
                <w:szCs w:val="22"/>
              </w:rPr>
              <w:t>$</w:t>
            </w:r>
            <w:r w:rsidR="007209D3" w:rsidRPr="008A7499">
              <w:rPr>
                <w:rFonts w:ascii="Arial" w:hAnsi="Arial" w:cs="Arial"/>
                <w:b/>
                <w:sz w:val="22"/>
                <w:szCs w:val="22"/>
              </w:rPr>
              <w:t>513,243,776</w:t>
            </w:r>
          </w:p>
        </w:tc>
      </w:tr>
    </w:tbl>
    <w:p w:rsidR="0024339F" w:rsidRPr="008A7499" w:rsidRDefault="0024339F" w:rsidP="0024339F">
      <w:pPr>
        <w:autoSpaceDE w:val="0"/>
        <w:autoSpaceDN w:val="0"/>
        <w:adjustRightInd w:val="0"/>
        <w:rPr>
          <w:rFonts w:ascii="Arial" w:hAnsi="Arial" w:cs="Arial"/>
          <w:b/>
          <w:sz w:val="22"/>
          <w:szCs w:val="22"/>
        </w:rPr>
      </w:pPr>
    </w:p>
    <w:p w:rsidR="0024339F" w:rsidRPr="008A7499" w:rsidRDefault="0024339F" w:rsidP="0024339F">
      <w:pPr>
        <w:autoSpaceDE w:val="0"/>
        <w:autoSpaceDN w:val="0"/>
        <w:adjustRightInd w:val="0"/>
        <w:rPr>
          <w:rFonts w:ascii="Arial" w:hAnsi="Arial" w:cs="Arial"/>
          <w:b/>
          <w:sz w:val="22"/>
          <w:szCs w:val="22"/>
        </w:rPr>
      </w:pPr>
    </w:p>
    <w:p w:rsidR="0024339F" w:rsidRPr="008A7499" w:rsidRDefault="0024339F" w:rsidP="0024339F">
      <w:pPr>
        <w:autoSpaceDE w:val="0"/>
        <w:autoSpaceDN w:val="0"/>
        <w:adjustRightInd w:val="0"/>
        <w:rPr>
          <w:rFonts w:ascii="Arial" w:hAnsi="Arial" w:cs="Arial"/>
          <w:b/>
          <w:sz w:val="22"/>
          <w:szCs w:val="22"/>
        </w:rPr>
      </w:pP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p>
    <w:p w:rsidR="0024339F" w:rsidRPr="008A7499" w:rsidRDefault="0024339F" w:rsidP="0024339F">
      <w:pPr>
        <w:autoSpaceDE w:val="0"/>
        <w:autoSpaceDN w:val="0"/>
        <w:adjustRightInd w:val="0"/>
        <w:jc w:val="both"/>
        <w:rPr>
          <w:rFonts w:ascii="Arial" w:hAnsi="Arial" w:cs="Arial"/>
          <w:b/>
          <w:sz w:val="22"/>
          <w:szCs w:val="22"/>
        </w:rPr>
      </w:pPr>
      <w:r w:rsidRPr="008A7499">
        <w:rPr>
          <w:rFonts w:ascii="Arial" w:hAnsi="Arial" w:cs="Arial"/>
          <w:b/>
          <w:sz w:val="22"/>
          <w:szCs w:val="22"/>
        </w:rPr>
        <w:t>Unissued Bonds Authorized by Voters:</w:t>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t>$   49,883,697</w:t>
      </w:r>
    </w:p>
    <w:p w:rsidR="0024339F" w:rsidRPr="008A7499" w:rsidRDefault="0024339F" w:rsidP="007209D3">
      <w:pPr>
        <w:autoSpaceDE w:val="0"/>
        <w:autoSpaceDN w:val="0"/>
        <w:adjustRightInd w:val="0"/>
        <w:jc w:val="both"/>
        <w:rPr>
          <w:rFonts w:ascii="Arial" w:hAnsi="Arial" w:cs="Arial"/>
          <w:b/>
          <w:sz w:val="22"/>
          <w:szCs w:val="22"/>
        </w:rPr>
      </w:pPr>
    </w:p>
    <w:p w:rsidR="0024339F" w:rsidRPr="008A7499" w:rsidRDefault="0024339F" w:rsidP="007209D3">
      <w:pPr>
        <w:autoSpaceDE w:val="0"/>
        <w:autoSpaceDN w:val="0"/>
        <w:adjustRightInd w:val="0"/>
        <w:jc w:val="both"/>
        <w:rPr>
          <w:rFonts w:ascii="Arial" w:hAnsi="Arial" w:cs="Arial"/>
          <w:b/>
          <w:sz w:val="22"/>
          <w:szCs w:val="22"/>
        </w:rPr>
      </w:pPr>
      <w:r w:rsidRPr="008A7499">
        <w:rPr>
          <w:rFonts w:ascii="Arial" w:hAnsi="Arial" w:cs="Arial"/>
          <w:b/>
          <w:sz w:val="22"/>
          <w:szCs w:val="22"/>
        </w:rPr>
        <w:t>Unissued Bonds Authorized by the Constitution and Laws:</w:t>
      </w:r>
      <w:r w:rsidRPr="008A7499">
        <w:rPr>
          <w:rFonts w:ascii="Arial" w:hAnsi="Arial" w:cs="Arial"/>
          <w:b/>
          <w:sz w:val="22"/>
          <w:szCs w:val="22"/>
        </w:rPr>
        <w:tab/>
      </w:r>
      <w:r w:rsidRPr="008A7499">
        <w:rPr>
          <w:rFonts w:ascii="Arial" w:hAnsi="Arial" w:cs="Arial"/>
          <w:b/>
          <w:sz w:val="22"/>
          <w:szCs w:val="22"/>
        </w:rPr>
        <w:tab/>
      </w:r>
      <w:r w:rsidRPr="00560A35">
        <w:rPr>
          <w:rFonts w:ascii="Arial" w:hAnsi="Arial" w:cs="Arial"/>
          <w:b/>
          <w:sz w:val="22"/>
          <w:szCs w:val="22"/>
          <w:u w:val="single"/>
        </w:rPr>
        <w:t>$   99,000,000</w:t>
      </w:r>
    </w:p>
    <w:p w:rsidR="0024339F" w:rsidRPr="008A7499" w:rsidRDefault="003929C8" w:rsidP="007209D3">
      <w:pPr>
        <w:autoSpaceDE w:val="0"/>
        <w:autoSpaceDN w:val="0"/>
        <w:adjustRightInd w:val="0"/>
        <w:jc w:val="both"/>
        <w:rPr>
          <w:rFonts w:ascii="Arial" w:hAnsi="Arial" w:cs="Arial"/>
          <w:b/>
          <w:sz w:val="22"/>
          <w:szCs w:val="22"/>
        </w:rPr>
      </w:pP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p>
    <w:p w:rsidR="007209D3" w:rsidRPr="008A7499" w:rsidRDefault="0024339F" w:rsidP="007209D3">
      <w:pPr>
        <w:autoSpaceDE w:val="0"/>
        <w:autoSpaceDN w:val="0"/>
        <w:adjustRightInd w:val="0"/>
        <w:jc w:val="both"/>
        <w:rPr>
          <w:rFonts w:ascii="Arial" w:hAnsi="Arial" w:cs="Arial"/>
          <w:b/>
          <w:sz w:val="22"/>
          <w:szCs w:val="22"/>
        </w:rPr>
      </w:pPr>
      <w:r w:rsidRPr="008A7499">
        <w:rPr>
          <w:rFonts w:ascii="Arial" w:hAnsi="Arial" w:cs="Arial"/>
          <w:b/>
          <w:sz w:val="22"/>
          <w:szCs w:val="22"/>
        </w:rPr>
        <w:t>Total Unissued Bonds:</w:t>
      </w:r>
      <w:r w:rsidR="00E5123A">
        <w:rPr>
          <w:rFonts w:ascii="Arial" w:hAnsi="Arial" w:cs="Arial"/>
          <w:b/>
          <w:sz w:val="22"/>
          <w:szCs w:val="22"/>
        </w:rPr>
        <w:tab/>
      </w:r>
      <w:r w:rsidR="00E5123A">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007209D3" w:rsidRPr="008A7499">
        <w:rPr>
          <w:rFonts w:ascii="Arial" w:hAnsi="Arial" w:cs="Arial"/>
          <w:b/>
          <w:sz w:val="22"/>
          <w:szCs w:val="22"/>
        </w:rPr>
        <w:t xml:space="preserve">                                   $</w:t>
      </w:r>
      <w:r w:rsidR="008A7499">
        <w:rPr>
          <w:rFonts w:ascii="Arial" w:hAnsi="Arial" w:cs="Arial"/>
          <w:b/>
          <w:sz w:val="22"/>
          <w:szCs w:val="22"/>
        </w:rPr>
        <w:t xml:space="preserve"> </w:t>
      </w:r>
      <w:r w:rsidR="007209D3" w:rsidRPr="008A7499">
        <w:rPr>
          <w:rFonts w:ascii="Arial" w:hAnsi="Arial" w:cs="Arial"/>
          <w:b/>
          <w:sz w:val="22"/>
          <w:szCs w:val="22"/>
        </w:rPr>
        <w:t xml:space="preserve"> 148,883,697</w:t>
      </w:r>
    </w:p>
    <w:p w:rsidR="007209D3" w:rsidRPr="008A7499" w:rsidRDefault="0024339F" w:rsidP="007209D3">
      <w:pPr>
        <w:autoSpaceDE w:val="0"/>
        <w:autoSpaceDN w:val="0"/>
        <w:adjustRightInd w:val="0"/>
        <w:jc w:val="both"/>
        <w:rPr>
          <w:rFonts w:ascii="Arial" w:hAnsi="Arial" w:cs="Arial"/>
          <w:b/>
          <w:sz w:val="22"/>
          <w:szCs w:val="22"/>
        </w:rPr>
      </w:pP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p>
    <w:p w:rsidR="007209D3" w:rsidRPr="00560A35" w:rsidRDefault="007209D3" w:rsidP="007209D3">
      <w:pPr>
        <w:autoSpaceDE w:val="0"/>
        <w:autoSpaceDN w:val="0"/>
        <w:adjustRightInd w:val="0"/>
        <w:jc w:val="both"/>
        <w:rPr>
          <w:rFonts w:ascii="Arial" w:hAnsi="Arial" w:cs="Arial"/>
          <w:b/>
          <w:sz w:val="22"/>
          <w:szCs w:val="22"/>
          <w:u w:val="single"/>
        </w:rPr>
      </w:pPr>
      <w:r w:rsidRPr="008A7499">
        <w:rPr>
          <w:rFonts w:ascii="Arial" w:hAnsi="Arial" w:cs="Arial"/>
          <w:b/>
          <w:sz w:val="22"/>
          <w:szCs w:val="22"/>
        </w:rPr>
        <w:t>Less Bond Anticipation Borrowing this Fiscal Year:</w:t>
      </w:r>
      <w:r w:rsidRPr="008A7499">
        <w:rPr>
          <w:rFonts w:ascii="Arial" w:hAnsi="Arial" w:cs="Arial"/>
          <w:b/>
          <w:sz w:val="22"/>
          <w:szCs w:val="22"/>
        </w:rPr>
        <w:tab/>
      </w:r>
      <w:r w:rsidRPr="008A7499">
        <w:rPr>
          <w:rFonts w:ascii="Arial" w:hAnsi="Arial" w:cs="Arial"/>
          <w:b/>
          <w:sz w:val="22"/>
          <w:szCs w:val="22"/>
        </w:rPr>
        <w:tab/>
        <w:t xml:space="preserve">            </w:t>
      </w:r>
      <w:r w:rsidRPr="00560A35">
        <w:rPr>
          <w:rFonts w:ascii="Arial" w:hAnsi="Arial" w:cs="Arial"/>
          <w:b/>
          <w:sz w:val="22"/>
          <w:szCs w:val="22"/>
          <w:u w:val="single"/>
        </w:rPr>
        <w:t>$  (36,600,000)</w:t>
      </w:r>
    </w:p>
    <w:p w:rsidR="007209D3" w:rsidRPr="008A7499" w:rsidRDefault="007209D3" w:rsidP="007209D3">
      <w:pPr>
        <w:autoSpaceDE w:val="0"/>
        <w:autoSpaceDN w:val="0"/>
        <w:adjustRightInd w:val="0"/>
        <w:jc w:val="both"/>
        <w:rPr>
          <w:rFonts w:ascii="Arial" w:hAnsi="Arial" w:cs="Arial"/>
          <w:b/>
          <w:sz w:val="22"/>
          <w:szCs w:val="22"/>
        </w:rPr>
      </w:pP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p>
    <w:p w:rsidR="007209D3" w:rsidRPr="008A7499" w:rsidRDefault="007209D3" w:rsidP="007209D3">
      <w:pPr>
        <w:autoSpaceDE w:val="0"/>
        <w:autoSpaceDN w:val="0"/>
        <w:adjustRightInd w:val="0"/>
        <w:jc w:val="both"/>
        <w:rPr>
          <w:rFonts w:ascii="Arial" w:hAnsi="Arial" w:cs="Arial"/>
          <w:b/>
          <w:sz w:val="22"/>
          <w:szCs w:val="22"/>
        </w:rPr>
      </w:pPr>
      <w:r w:rsidRPr="008A7499">
        <w:rPr>
          <w:rFonts w:ascii="Arial" w:hAnsi="Arial" w:cs="Arial"/>
          <w:b/>
          <w:sz w:val="22"/>
          <w:szCs w:val="22"/>
        </w:rPr>
        <w:t>Total Available from Authorized but Unissued:</w:t>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t>$  112,283,697</w:t>
      </w:r>
    </w:p>
    <w:p w:rsidR="007209D3" w:rsidRPr="008A7499" w:rsidRDefault="007209D3" w:rsidP="007209D3">
      <w:pPr>
        <w:autoSpaceDE w:val="0"/>
        <w:autoSpaceDN w:val="0"/>
        <w:adjustRightInd w:val="0"/>
        <w:jc w:val="both"/>
        <w:rPr>
          <w:rFonts w:ascii="Arial" w:hAnsi="Arial" w:cs="Arial"/>
          <w:b/>
          <w:sz w:val="22"/>
          <w:szCs w:val="22"/>
        </w:rPr>
      </w:pPr>
    </w:p>
    <w:p w:rsidR="0024339F" w:rsidRPr="008A7499" w:rsidRDefault="0024339F" w:rsidP="007209D3">
      <w:pPr>
        <w:autoSpaceDE w:val="0"/>
        <w:autoSpaceDN w:val="0"/>
        <w:adjustRightInd w:val="0"/>
        <w:jc w:val="both"/>
        <w:rPr>
          <w:rFonts w:ascii="Arial" w:hAnsi="Arial" w:cs="Arial"/>
          <w:b/>
          <w:sz w:val="22"/>
          <w:szCs w:val="22"/>
        </w:rPr>
      </w:pPr>
    </w:p>
    <w:p w:rsidR="0024339F" w:rsidRPr="008A7499" w:rsidRDefault="0024339F" w:rsidP="007209D3">
      <w:pPr>
        <w:autoSpaceDE w:val="0"/>
        <w:autoSpaceDN w:val="0"/>
        <w:adjustRightInd w:val="0"/>
        <w:jc w:val="both"/>
        <w:rPr>
          <w:rFonts w:ascii="Arial" w:hAnsi="Arial" w:cs="Arial"/>
          <w:b/>
          <w:sz w:val="22"/>
          <w:szCs w:val="22"/>
        </w:rPr>
      </w:pPr>
    </w:p>
    <w:p w:rsidR="0024339F" w:rsidRPr="008A7499" w:rsidRDefault="0024339F" w:rsidP="007209D3">
      <w:pPr>
        <w:autoSpaceDE w:val="0"/>
        <w:autoSpaceDN w:val="0"/>
        <w:adjustRightInd w:val="0"/>
        <w:jc w:val="both"/>
        <w:rPr>
          <w:rFonts w:ascii="Arial" w:hAnsi="Arial" w:cs="Arial"/>
          <w:b/>
          <w:sz w:val="22"/>
          <w:szCs w:val="22"/>
        </w:rPr>
      </w:pPr>
      <w:r w:rsidRPr="008A7499">
        <w:rPr>
          <w:rFonts w:ascii="Arial" w:hAnsi="Arial" w:cs="Arial"/>
          <w:b/>
          <w:sz w:val="22"/>
          <w:szCs w:val="22"/>
        </w:rPr>
        <w:t xml:space="preserve">The total amount </w:t>
      </w:r>
      <w:r w:rsidR="00DB5C0F">
        <w:rPr>
          <w:rFonts w:ascii="Arial" w:hAnsi="Arial" w:cs="Arial"/>
          <w:b/>
          <w:sz w:val="22"/>
          <w:szCs w:val="22"/>
        </w:rPr>
        <w:t xml:space="preserve">remaining to </w:t>
      </w:r>
      <w:r w:rsidRPr="008A7499">
        <w:rPr>
          <w:rFonts w:ascii="Arial" w:hAnsi="Arial" w:cs="Arial"/>
          <w:b/>
          <w:sz w:val="22"/>
          <w:szCs w:val="22"/>
        </w:rPr>
        <w:t>be paid in the present fiscal year for</w:t>
      </w:r>
    </w:p>
    <w:p w:rsidR="0024339F" w:rsidRPr="008A7499" w:rsidRDefault="0024339F" w:rsidP="007209D3">
      <w:pPr>
        <w:autoSpaceDE w:val="0"/>
        <w:autoSpaceDN w:val="0"/>
        <w:adjustRightInd w:val="0"/>
        <w:jc w:val="both"/>
        <w:rPr>
          <w:rFonts w:ascii="Arial" w:hAnsi="Arial" w:cs="Arial"/>
          <w:b/>
          <w:sz w:val="22"/>
          <w:szCs w:val="22"/>
        </w:rPr>
      </w:pPr>
      <w:r w:rsidRPr="008A7499">
        <w:rPr>
          <w:rFonts w:ascii="Arial" w:hAnsi="Arial" w:cs="Arial"/>
          <w:b/>
          <w:sz w:val="22"/>
          <w:szCs w:val="22"/>
        </w:rPr>
        <w:t>bonded debt already outstanding (for FY2017):</w:t>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r>
      <w:r w:rsidRPr="008A7499">
        <w:rPr>
          <w:rFonts w:ascii="Arial" w:hAnsi="Arial" w:cs="Arial"/>
          <w:b/>
          <w:sz w:val="22"/>
          <w:szCs w:val="22"/>
        </w:rPr>
        <w:tab/>
        <w:t xml:space="preserve">$   </w:t>
      </w:r>
      <w:r w:rsidR="007209D3" w:rsidRPr="008A7499">
        <w:rPr>
          <w:rFonts w:ascii="Arial" w:hAnsi="Arial" w:cs="Arial"/>
          <w:b/>
          <w:sz w:val="22"/>
          <w:szCs w:val="22"/>
        </w:rPr>
        <w:t>89,639,683</w:t>
      </w:r>
    </w:p>
    <w:p w:rsidR="0024339F" w:rsidRPr="008A7499" w:rsidRDefault="0024339F" w:rsidP="0024339F">
      <w:pPr>
        <w:autoSpaceDE w:val="0"/>
        <w:autoSpaceDN w:val="0"/>
        <w:adjustRightInd w:val="0"/>
        <w:rPr>
          <w:rFonts w:ascii="Arial" w:hAnsi="Arial" w:cs="Arial"/>
          <w:sz w:val="22"/>
          <w:szCs w:val="22"/>
        </w:rPr>
      </w:pPr>
    </w:p>
    <w:p w:rsidR="0024339F" w:rsidRPr="008A7499" w:rsidRDefault="0024339F" w:rsidP="0024339F">
      <w:pPr>
        <w:autoSpaceDE w:val="0"/>
        <w:autoSpaceDN w:val="0"/>
        <w:adjustRightInd w:val="0"/>
        <w:rPr>
          <w:rFonts w:ascii="Arial" w:hAnsi="Arial" w:cs="Arial"/>
          <w:sz w:val="22"/>
          <w:szCs w:val="22"/>
        </w:rPr>
      </w:pPr>
    </w:p>
    <w:p w:rsidR="0024339F" w:rsidRPr="003929C8" w:rsidRDefault="0024339F" w:rsidP="0024339F">
      <w:pPr>
        <w:autoSpaceDE w:val="0"/>
        <w:autoSpaceDN w:val="0"/>
        <w:adjustRightInd w:val="0"/>
        <w:rPr>
          <w:rFonts w:ascii="Arial" w:hAnsi="Arial" w:cs="Arial"/>
          <w:sz w:val="22"/>
          <w:szCs w:val="22"/>
        </w:rPr>
      </w:pPr>
      <w:r w:rsidRPr="008A7499">
        <w:rPr>
          <w:rFonts w:ascii="Arial" w:hAnsi="Arial" w:cs="Arial"/>
          <w:sz w:val="22"/>
          <w:szCs w:val="22"/>
        </w:rPr>
        <w:t xml:space="preserve">If the bonds submitted here are approved by voters and issued for the full statutory period authorized, an estimate of the total interest and principal that may reasonably be expected to be paid is </w:t>
      </w:r>
      <w:r w:rsidRPr="008A7499">
        <w:rPr>
          <w:rFonts w:ascii="Arial" w:hAnsi="Arial" w:cs="Arial"/>
          <w:b/>
          <w:sz w:val="22"/>
          <w:szCs w:val="22"/>
        </w:rPr>
        <w:t>$</w:t>
      </w:r>
      <w:r w:rsidR="007209D3" w:rsidRPr="008A7499">
        <w:rPr>
          <w:rFonts w:ascii="Arial" w:hAnsi="Arial" w:cs="Arial"/>
          <w:b/>
          <w:sz w:val="22"/>
          <w:szCs w:val="22"/>
        </w:rPr>
        <w:t>63,750,000.00</w:t>
      </w:r>
      <w:r w:rsidRPr="008A7499">
        <w:rPr>
          <w:rFonts w:ascii="Arial" w:hAnsi="Arial" w:cs="Arial"/>
          <w:b/>
          <w:sz w:val="22"/>
          <w:szCs w:val="22"/>
        </w:rPr>
        <w:t xml:space="preserve">, </w:t>
      </w:r>
      <w:r w:rsidRPr="008A7499">
        <w:rPr>
          <w:rFonts w:ascii="Arial" w:hAnsi="Arial" w:cs="Arial"/>
          <w:sz w:val="22"/>
          <w:szCs w:val="22"/>
        </w:rPr>
        <w:t xml:space="preserve">representing </w:t>
      </w:r>
      <w:r w:rsidR="007209D3" w:rsidRPr="008A7499">
        <w:rPr>
          <w:rFonts w:ascii="Arial" w:hAnsi="Arial" w:cs="Arial"/>
          <w:b/>
          <w:sz w:val="22"/>
          <w:szCs w:val="22"/>
        </w:rPr>
        <w:t>$50</w:t>
      </w:r>
      <w:r w:rsidRPr="008A7499">
        <w:rPr>
          <w:rFonts w:ascii="Arial" w:hAnsi="Arial" w:cs="Arial"/>
          <w:b/>
          <w:sz w:val="22"/>
          <w:szCs w:val="22"/>
        </w:rPr>
        <w:t>,000,000</w:t>
      </w:r>
      <w:r w:rsidR="007209D3" w:rsidRPr="008A7499">
        <w:rPr>
          <w:rFonts w:ascii="Arial" w:hAnsi="Arial" w:cs="Arial"/>
          <w:b/>
          <w:sz w:val="22"/>
          <w:szCs w:val="22"/>
        </w:rPr>
        <w:t>.00</w:t>
      </w:r>
      <w:r w:rsidRPr="008A7499">
        <w:rPr>
          <w:rFonts w:ascii="Arial" w:hAnsi="Arial" w:cs="Arial"/>
          <w:b/>
          <w:sz w:val="22"/>
          <w:szCs w:val="22"/>
        </w:rPr>
        <w:t xml:space="preserve"> </w:t>
      </w:r>
      <w:r w:rsidRPr="008A7499">
        <w:rPr>
          <w:rFonts w:ascii="Arial" w:hAnsi="Arial" w:cs="Arial"/>
          <w:sz w:val="22"/>
          <w:szCs w:val="22"/>
        </w:rPr>
        <w:t xml:space="preserve">in principal and </w:t>
      </w:r>
      <w:r w:rsidRPr="008A7499">
        <w:rPr>
          <w:rFonts w:ascii="Arial" w:hAnsi="Arial" w:cs="Arial"/>
          <w:b/>
          <w:sz w:val="22"/>
          <w:szCs w:val="22"/>
        </w:rPr>
        <w:t>$</w:t>
      </w:r>
      <w:r w:rsidR="007209D3" w:rsidRPr="008A7499">
        <w:rPr>
          <w:rFonts w:ascii="Arial" w:hAnsi="Arial" w:cs="Arial"/>
          <w:b/>
          <w:sz w:val="22"/>
          <w:szCs w:val="22"/>
        </w:rPr>
        <w:t>13</w:t>
      </w:r>
      <w:r w:rsidRPr="008A7499">
        <w:rPr>
          <w:rFonts w:ascii="Arial" w:hAnsi="Arial" w:cs="Arial"/>
          <w:b/>
          <w:sz w:val="22"/>
          <w:szCs w:val="22"/>
        </w:rPr>
        <w:t>,</w:t>
      </w:r>
      <w:r w:rsidR="007209D3" w:rsidRPr="008A7499">
        <w:rPr>
          <w:rFonts w:ascii="Arial" w:hAnsi="Arial" w:cs="Arial"/>
          <w:b/>
          <w:sz w:val="22"/>
          <w:szCs w:val="22"/>
        </w:rPr>
        <w:t>75</w:t>
      </w:r>
      <w:r w:rsidRPr="008A7499">
        <w:rPr>
          <w:rFonts w:ascii="Arial" w:hAnsi="Arial" w:cs="Arial"/>
          <w:b/>
          <w:sz w:val="22"/>
          <w:szCs w:val="22"/>
        </w:rPr>
        <w:t>0,000</w:t>
      </w:r>
      <w:r w:rsidR="007209D3" w:rsidRPr="008A7499">
        <w:rPr>
          <w:rFonts w:ascii="Arial" w:hAnsi="Arial" w:cs="Arial"/>
          <w:b/>
          <w:sz w:val="22"/>
          <w:szCs w:val="22"/>
        </w:rPr>
        <w:t>.00</w:t>
      </w:r>
      <w:r w:rsidRPr="008A7499">
        <w:rPr>
          <w:rFonts w:ascii="Arial" w:hAnsi="Arial" w:cs="Arial"/>
          <w:b/>
          <w:sz w:val="22"/>
          <w:szCs w:val="22"/>
        </w:rPr>
        <w:t xml:space="preserve"> </w:t>
      </w:r>
      <w:r w:rsidRPr="008A7499">
        <w:rPr>
          <w:rFonts w:ascii="Arial" w:hAnsi="Arial" w:cs="Arial"/>
          <w:sz w:val="22"/>
          <w:szCs w:val="22"/>
        </w:rPr>
        <w:t>in interest.</w:t>
      </w:r>
    </w:p>
    <w:p w:rsidR="0024339F" w:rsidRPr="003929C8" w:rsidRDefault="0024339F" w:rsidP="0024339F">
      <w:pPr>
        <w:autoSpaceDE w:val="0"/>
        <w:autoSpaceDN w:val="0"/>
        <w:adjustRightInd w:val="0"/>
        <w:rPr>
          <w:rFonts w:ascii="Arial" w:hAnsi="Arial" w:cs="Arial"/>
          <w:sz w:val="22"/>
          <w:szCs w:val="22"/>
        </w:rPr>
      </w:pPr>
    </w:p>
    <w:p w:rsidR="0024339F" w:rsidRPr="003929C8" w:rsidRDefault="0024339F" w:rsidP="0024339F">
      <w:pPr>
        <w:autoSpaceDE w:val="0"/>
        <w:autoSpaceDN w:val="0"/>
        <w:adjustRightInd w:val="0"/>
        <w:rPr>
          <w:rFonts w:ascii="Arial" w:hAnsi="Arial" w:cs="Arial"/>
          <w:sz w:val="22"/>
          <w:szCs w:val="22"/>
        </w:rPr>
      </w:pPr>
    </w:p>
    <w:p w:rsidR="0024339F" w:rsidRPr="003929C8" w:rsidRDefault="0024339F" w:rsidP="0024339F">
      <w:pPr>
        <w:autoSpaceDE w:val="0"/>
        <w:autoSpaceDN w:val="0"/>
        <w:adjustRightInd w:val="0"/>
        <w:ind w:left="2880"/>
        <w:rPr>
          <w:rFonts w:ascii="Arial" w:hAnsi="Arial" w:cs="Arial"/>
          <w:sz w:val="22"/>
          <w:szCs w:val="22"/>
        </w:rPr>
      </w:pPr>
      <w:r w:rsidRPr="003929C8">
        <w:rPr>
          <w:rFonts w:ascii="Arial" w:hAnsi="Arial" w:cs="Arial"/>
          <w:noProof/>
          <w:sz w:val="22"/>
          <w:szCs w:val="22"/>
        </w:rPr>
        <w:t xml:space="preserve">         </w:t>
      </w:r>
    </w:p>
    <w:p w:rsidR="0024339F" w:rsidRPr="003929C8" w:rsidRDefault="0024339F" w:rsidP="0024339F">
      <w:pPr>
        <w:autoSpaceDE w:val="0"/>
        <w:autoSpaceDN w:val="0"/>
        <w:adjustRightInd w:val="0"/>
        <w:jc w:val="center"/>
        <w:rPr>
          <w:rFonts w:ascii="Arial" w:hAnsi="Arial" w:cs="Arial"/>
          <w:sz w:val="22"/>
          <w:szCs w:val="22"/>
        </w:rPr>
      </w:pPr>
      <w:r w:rsidRPr="003929C8">
        <w:rPr>
          <w:rFonts w:ascii="Arial" w:hAnsi="Arial" w:cs="Arial"/>
          <w:noProof/>
          <w:sz w:val="22"/>
          <w:szCs w:val="22"/>
        </w:rPr>
        <w:drawing>
          <wp:inline distT="0" distB="0" distL="0" distR="0" wp14:anchorId="32D3BB49" wp14:editId="7FC4B7DB">
            <wp:extent cx="2009775" cy="70248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7220" cy="705085"/>
                    </a:xfrm>
                    <a:prstGeom prst="rect">
                      <a:avLst/>
                    </a:prstGeom>
                    <a:noFill/>
                    <a:ln>
                      <a:noFill/>
                    </a:ln>
                  </pic:spPr>
                </pic:pic>
              </a:graphicData>
            </a:graphic>
          </wp:inline>
        </w:drawing>
      </w:r>
    </w:p>
    <w:p w:rsidR="0024339F" w:rsidRPr="003929C8" w:rsidRDefault="0024339F" w:rsidP="0024339F">
      <w:pPr>
        <w:autoSpaceDE w:val="0"/>
        <w:autoSpaceDN w:val="0"/>
        <w:adjustRightInd w:val="0"/>
        <w:jc w:val="center"/>
        <w:rPr>
          <w:rFonts w:ascii="Arial" w:hAnsi="Arial" w:cs="Arial"/>
          <w:sz w:val="22"/>
          <w:szCs w:val="22"/>
        </w:rPr>
      </w:pPr>
      <w:r w:rsidRPr="003929C8">
        <w:rPr>
          <w:rFonts w:ascii="Arial" w:hAnsi="Arial" w:cs="Arial"/>
          <w:sz w:val="22"/>
          <w:szCs w:val="22"/>
        </w:rPr>
        <w:t>Terry Hayes, Treasurer of State</w:t>
      </w:r>
    </w:p>
    <w:p w:rsidR="003929C8" w:rsidRPr="003929C8" w:rsidRDefault="003929C8" w:rsidP="007209D3">
      <w:pPr>
        <w:autoSpaceDE w:val="0"/>
        <w:autoSpaceDN w:val="0"/>
        <w:adjustRightInd w:val="0"/>
        <w:rPr>
          <w:rFonts w:ascii="Arial" w:hAnsi="Arial" w:cs="Arial"/>
          <w:sz w:val="22"/>
          <w:szCs w:val="22"/>
        </w:rPr>
      </w:pPr>
    </w:p>
    <w:p w:rsidR="0024339F" w:rsidRPr="003929C8" w:rsidRDefault="0024339F" w:rsidP="0024339F">
      <w:pPr>
        <w:autoSpaceDE w:val="0"/>
        <w:autoSpaceDN w:val="0"/>
        <w:adjustRightInd w:val="0"/>
        <w:jc w:val="center"/>
        <w:rPr>
          <w:rFonts w:ascii="Arial" w:hAnsi="Arial" w:cs="Arial"/>
          <w:sz w:val="22"/>
          <w:szCs w:val="22"/>
        </w:rPr>
      </w:pPr>
    </w:p>
    <w:p w:rsidR="0024339F" w:rsidRPr="003929C8" w:rsidRDefault="0024339F" w:rsidP="0024339F">
      <w:pPr>
        <w:pStyle w:val="Heading4"/>
        <w:pBdr>
          <w:top w:val="single" w:sz="12" w:space="1" w:color="auto"/>
          <w:bottom w:val="single" w:sz="12" w:space="1" w:color="auto"/>
        </w:pBdr>
        <w:jc w:val="left"/>
        <w:rPr>
          <w:rFonts w:ascii="Arial" w:hAnsi="Arial" w:cs="Arial"/>
          <w:sz w:val="22"/>
          <w:szCs w:val="22"/>
        </w:rPr>
      </w:pPr>
    </w:p>
    <w:p w:rsidR="00FA1CA2" w:rsidRPr="003929C8" w:rsidRDefault="009F7B2E" w:rsidP="00FA1CA2">
      <w:pPr>
        <w:pStyle w:val="Heading4"/>
        <w:pBdr>
          <w:top w:val="single" w:sz="12" w:space="1" w:color="auto"/>
          <w:bottom w:val="single" w:sz="12" w:space="1" w:color="auto"/>
        </w:pBdr>
        <w:rPr>
          <w:rFonts w:ascii="Arial" w:hAnsi="Arial" w:cs="Arial"/>
          <w:sz w:val="22"/>
          <w:szCs w:val="22"/>
        </w:rPr>
      </w:pPr>
      <w:r w:rsidRPr="003929C8">
        <w:rPr>
          <w:rFonts w:ascii="Arial" w:hAnsi="Arial" w:cs="Arial"/>
          <w:sz w:val="22"/>
          <w:szCs w:val="22"/>
        </w:rPr>
        <w:t xml:space="preserve">Question 1:  </w:t>
      </w:r>
      <w:r w:rsidR="00B44C7B">
        <w:rPr>
          <w:rFonts w:ascii="Arial" w:hAnsi="Arial" w:cs="Arial"/>
          <w:sz w:val="22"/>
          <w:szCs w:val="22"/>
        </w:rPr>
        <w:t>Bond Issue</w:t>
      </w:r>
    </w:p>
    <w:p w:rsidR="00FA1CA2" w:rsidRPr="003929C8" w:rsidRDefault="00FA1CA2" w:rsidP="00FA1CA2">
      <w:pPr>
        <w:pBdr>
          <w:top w:val="single" w:sz="12" w:space="1" w:color="auto"/>
          <w:bottom w:val="single" w:sz="12" w:space="1" w:color="auto"/>
        </w:pBdr>
        <w:rPr>
          <w:rFonts w:ascii="Arial" w:hAnsi="Arial" w:cs="Arial"/>
          <w:sz w:val="22"/>
          <w:szCs w:val="22"/>
        </w:rPr>
      </w:pPr>
    </w:p>
    <w:p w:rsidR="003C3B27" w:rsidRDefault="00B44C7B" w:rsidP="00606F68">
      <w:pPr>
        <w:pBdr>
          <w:top w:val="single" w:sz="12" w:space="1" w:color="auto"/>
          <w:bottom w:val="single" w:sz="12" w:space="1" w:color="auto"/>
        </w:pBdr>
        <w:rPr>
          <w:rFonts w:ascii="Arial" w:hAnsi="Arial" w:cs="Arial"/>
          <w:sz w:val="22"/>
          <w:szCs w:val="22"/>
        </w:rPr>
      </w:pPr>
      <w:r w:rsidRPr="00B44C7B">
        <w:rPr>
          <w:rFonts w:ascii="Arial" w:hAnsi="Arial" w:cs="Arial"/>
          <w:sz w:val="22"/>
          <w:szCs w:val="22"/>
        </w:rPr>
        <w:t>Do you favor a $50,000,000 bond issue to provide $45,000,000 in funds for investment in research, development and commercialization in the State to be used for infrastructure, equipment and technology upgrades that enable organizations to gain and hold market share, to increase revenues and to expand employment or preserve jobs for Maine people, to be awarded through a competitive process to Maine-based public and private entities, leveraging other funds in a one-to-one ratio and $5,000,000 in funds to create jobs and economic growth by lending to or investing in small businesses with the potential for significant growth and strong job c</w:t>
      </w:r>
      <w:r>
        <w:rPr>
          <w:rFonts w:ascii="Arial" w:hAnsi="Arial" w:cs="Arial"/>
          <w:sz w:val="22"/>
          <w:szCs w:val="22"/>
        </w:rPr>
        <w:t>reation?</w:t>
      </w:r>
    </w:p>
    <w:p w:rsidR="00B44C7B" w:rsidRPr="003929C8" w:rsidRDefault="00B44C7B" w:rsidP="00606F68">
      <w:pPr>
        <w:pBdr>
          <w:top w:val="single" w:sz="12" w:space="1" w:color="auto"/>
          <w:bottom w:val="single" w:sz="12" w:space="1" w:color="auto"/>
        </w:pBdr>
        <w:rPr>
          <w:rFonts w:ascii="Arial" w:hAnsi="Arial" w:cs="Arial"/>
          <w:sz w:val="22"/>
          <w:szCs w:val="22"/>
        </w:rPr>
      </w:pPr>
    </w:p>
    <w:p w:rsidR="00B301E2" w:rsidRPr="003929C8" w:rsidRDefault="00B301E2" w:rsidP="000112EC">
      <w:pPr>
        <w:pStyle w:val="Title"/>
        <w:spacing w:after="0" w:line="240" w:lineRule="auto"/>
        <w:jc w:val="left"/>
        <w:rPr>
          <w:rFonts w:ascii="Arial" w:hAnsi="Arial" w:cs="Arial"/>
          <w:sz w:val="22"/>
          <w:szCs w:val="22"/>
        </w:rPr>
      </w:pPr>
    </w:p>
    <w:p w:rsidR="004A63B3" w:rsidRDefault="004A63B3" w:rsidP="004A63B3">
      <w:pPr>
        <w:pStyle w:val="ConvertStyle2"/>
        <w:widowControl w:val="0"/>
        <w:ind w:right="-52"/>
        <w:jc w:val="center"/>
        <w:rPr>
          <w:rFonts w:ascii="Arial" w:hAnsi="Arial" w:cs="Arial"/>
          <w:b/>
          <w:sz w:val="22"/>
          <w:szCs w:val="22"/>
        </w:rPr>
      </w:pPr>
      <w:r w:rsidRPr="003929C8">
        <w:rPr>
          <w:rFonts w:ascii="Arial" w:hAnsi="Arial" w:cs="Arial"/>
          <w:b/>
          <w:sz w:val="22"/>
          <w:szCs w:val="22"/>
        </w:rPr>
        <w:t>STATE OF MAINE</w:t>
      </w:r>
    </w:p>
    <w:p w:rsidR="00AF76F3" w:rsidRDefault="00AF76F3" w:rsidP="004A63B3">
      <w:pPr>
        <w:pStyle w:val="ConvertStyle2"/>
        <w:widowControl w:val="0"/>
        <w:ind w:right="-52"/>
        <w:jc w:val="center"/>
        <w:rPr>
          <w:rFonts w:ascii="Arial" w:hAnsi="Arial" w:cs="Arial"/>
          <w:b/>
          <w:sz w:val="22"/>
          <w:szCs w:val="22"/>
        </w:rPr>
      </w:pPr>
      <w:r>
        <w:rPr>
          <w:rFonts w:ascii="Arial" w:hAnsi="Arial" w:cs="Arial"/>
          <w:b/>
          <w:sz w:val="22"/>
          <w:szCs w:val="22"/>
        </w:rPr>
        <w:t>Chapter 479</w:t>
      </w:r>
    </w:p>
    <w:p w:rsidR="00AF76F3" w:rsidRDefault="00AF76F3" w:rsidP="004A63B3">
      <w:pPr>
        <w:pStyle w:val="ConvertStyle2"/>
        <w:widowControl w:val="0"/>
        <w:ind w:right="-52"/>
        <w:jc w:val="center"/>
        <w:rPr>
          <w:rFonts w:ascii="Arial" w:hAnsi="Arial" w:cs="Arial"/>
          <w:b/>
          <w:sz w:val="22"/>
          <w:szCs w:val="22"/>
        </w:rPr>
      </w:pPr>
      <w:r>
        <w:rPr>
          <w:rFonts w:ascii="Arial" w:hAnsi="Arial" w:cs="Arial"/>
          <w:b/>
          <w:sz w:val="22"/>
          <w:szCs w:val="22"/>
        </w:rPr>
        <w:t>Public Laws of 2015</w:t>
      </w:r>
    </w:p>
    <w:p w:rsidR="00AF76F3" w:rsidRPr="003929C8" w:rsidRDefault="00AF76F3" w:rsidP="004A63B3">
      <w:pPr>
        <w:pStyle w:val="ConvertStyle2"/>
        <w:widowControl w:val="0"/>
        <w:ind w:right="-52"/>
        <w:jc w:val="center"/>
        <w:rPr>
          <w:rFonts w:ascii="Arial" w:hAnsi="Arial" w:cs="Arial"/>
          <w:b/>
          <w:sz w:val="22"/>
          <w:szCs w:val="22"/>
        </w:rPr>
      </w:pPr>
      <w:r>
        <w:rPr>
          <w:rFonts w:ascii="Arial" w:hAnsi="Arial" w:cs="Arial"/>
          <w:b/>
          <w:sz w:val="22"/>
          <w:szCs w:val="22"/>
        </w:rPr>
        <w:t>Approved April 15, 2016</w:t>
      </w:r>
    </w:p>
    <w:p w:rsidR="003F272A" w:rsidRPr="003929C8" w:rsidRDefault="003F272A" w:rsidP="00971391">
      <w:pPr>
        <w:widowControl w:val="0"/>
        <w:autoSpaceDE w:val="0"/>
        <w:autoSpaceDN w:val="0"/>
        <w:adjustRightInd w:val="0"/>
        <w:jc w:val="center"/>
        <w:rPr>
          <w:rFonts w:ascii="Arial" w:hAnsi="Arial" w:cs="Arial"/>
          <w:b/>
          <w:bCs/>
          <w:color w:val="000000"/>
          <w:sz w:val="22"/>
          <w:szCs w:val="22"/>
        </w:rPr>
      </w:pPr>
    </w:p>
    <w:p w:rsidR="009347C3" w:rsidRPr="003929C8" w:rsidRDefault="009347C3" w:rsidP="000E6493">
      <w:pPr>
        <w:widowControl w:val="0"/>
        <w:autoSpaceDE w:val="0"/>
        <w:autoSpaceDN w:val="0"/>
        <w:adjustRightInd w:val="0"/>
        <w:jc w:val="center"/>
        <w:rPr>
          <w:rFonts w:ascii="Arial" w:hAnsi="Arial" w:cs="Arial"/>
          <w:b/>
          <w:bCs/>
          <w:color w:val="000000"/>
          <w:sz w:val="22"/>
          <w:szCs w:val="22"/>
        </w:rPr>
      </w:pPr>
      <w:r w:rsidRPr="003929C8">
        <w:rPr>
          <w:rFonts w:ascii="Arial" w:hAnsi="Arial" w:cs="Arial"/>
          <w:b/>
          <w:color w:val="000000"/>
          <w:sz w:val="22"/>
          <w:szCs w:val="22"/>
        </w:rPr>
        <w:t>“</w:t>
      </w:r>
      <w:r w:rsidR="000E6493" w:rsidRPr="000E6493">
        <w:rPr>
          <w:rFonts w:ascii="Arial" w:hAnsi="Arial" w:cs="Arial"/>
          <w:b/>
          <w:bCs/>
          <w:color w:val="000000"/>
          <w:sz w:val="22"/>
          <w:szCs w:val="22"/>
        </w:rPr>
        <w:t>An Act To Authorize a General Fund Bond Issue To Stimulate Investment in Innovation by Maine Businesses To Produce Nationally and Globally Competitive Products and Services</w:t>
      </w:r>
      <w:r w:rsidR="002315BC" w:rsidRPr="003929C8">
        <w:rPr>
          <w:rFonts w:ascii="Arial" w:hAnsi="Arial" w:cs="Arial"/>
          <w:b/>
          <w:bCs/>
          <w:sz w:val="22"/>
          <w:szCs w:val="22"/>
        </w:rPr>
        <w:t>”</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Preamble.</w:t>
      </w:r>
      <w:r w:rsidRPr="003C278B">
        <w:rPr>
          <w:rFonts w:ascii="Arial" w:hAnsi="Arial" w:cs="Arial"/>
          <w:sz w:val="22"/>
          <w:szCs w:val="22"/>
        </w:rPr>
        <w:t xml:space="preserve"> Two thirds of both Houses of the Legislature deeming it necessary in accordance with the Constitution of Maine, Article IX, Section 14 to authorize the issuance of bonds on behalf of the State of Maine to provide funds as described in this Act,</w:t>
      </w:r>
    </w:p>
    <w:p w:rsidR="000E6493" w:rsidRPr="00AF76F3" w:rsidRDefault="000E6493" w:rsidP="000E6493">
      <w:pPr>
        <w:ind w:firstLine="360"/>
        <w:rPr>
          <w:rFonts w:ascii="Arial" w:hAnsi="Arial" w:cs="Arial"/>
          <w:b/>
          <w:sz w:val="22"/>
          <w:szCs w:val="22"/>
        </w:rPr>
      </w:pPr>
      <w:r w:rsidRPr="00AF76F3">
        <w:rPr>
          <w:rFonts w:ascii="Arial" w:hAnsi="Arial" w:cs="Arial"/>
          <w:b/>
          <w:sz w:val="22"/>
          <w:szCs w:val="22"/>
        </w:rPr>
        <w:t>Be it enacted by the People of the State of Maine as follows:</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1. Authorization of bonds.</w:t>
      </w:r>
      <w:r w:rsidRPr="003C278B">
        <w:rPr>
          <w:rFonts w:ascii="Arial" w:hAnsi="Arial" w:cs="Arial"/>
          <w:sz w:val="22"/>
          <w:szCs w:val="22"/>
        </w:rPr>
        <w:t xml:space="preserve"> The Treasurer of State is authorized, under the direction of the Governor, to issue bonds in the name and on behalf of the State in an amount not exceeding $50,000,000 for the purposes described in section 5 of this Act. The bonds are a pledge of the full faith and credit of the State. The bonds may not run for a period longer than 10 years from the date of the original issue of the bonds.</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2. Records of bonds issued; Treasurer of State.</w:t>
      </w:r>
      <w:r w:rsidRPr="003C278B">
        <w:rPr>
          <w:rFonts w:ascii="Arial" w:hAnsi="Arial" w:cs="Arial"/>
          <w:sz w:val="22"/>
          <w:szCs w:val="22"/>
        </w:rPr>
        <w:t xml:space="preserve"> The Treasurer of State shall ensure that an account of each bond is kept showing the number of the bond, the name of the successful bidder to whom sold, the amount received for the bond, the date of sale and the date when payable.</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3. Sale; how negotiated; proceeds appropriated.</w:t>
      </w:r>
      <w:r w:rsidRPr="003C278B">
        <w:rPr>
          <w:rFonts w:ascii="Arial" w:hAnsi="Arial" w:cs="Arial"/>
          <w:sz w:val="22"/>
          <w:szCs w:val="22"/>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Act. Any unencumbered balances remaining at the completion of the project in this Act lapse to the Office of the Treasurer of State to be used for the retirement of general obligation bonds.</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4. Interest and debt retirement.</w:t>
      </w:r>
      <w:r w:rsidRPr="003C278B">
        <w:rPr>
          <w:rFonts w:ascii="Arial" w:hAnsi="Arial" w:cs="Arial"/>
          <w:sz w:val="22"/>
          <w:szCs w:val="22"/>
        </w:rPr>
        <w:t xml:space="preserve"> The Treasurer of State shall pay interest due or accruing on any bonds issued under this Act and all sums coming due for payment of bonds at maturity.</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5. Disbursement of bond proceeds from General Fund bond issue.</w:t>
      </w:r>
      <w:r w:rsidRPr="003C278B">
        <w:rPr>
          <w:rFonts w:ascii="Arial" w:hAnsi="Arial" w:cs="Arial"/>
          <w:sz w:val="22"/>
          <w:szCs w:val="22"/>
        </w:rPr>
        <w:t xml:space="preserve"> The proceeds of the sale of the bonds authorized under this Act must be expended as designated in the following schedule under the direction and supervision of the agencies and entities set forth in this section. </w:t>
      </w:r>
    </w:p>
    <w:p w:rsidR="003C278B" w:rsidRDefault="003C278B" w:rsidP="003C278B">
      <w:pPr>
        <w:spacing w:before="100" w:beforeAutospacing="1" w:after="100" w:afterAutospacing="1"/>
        <w:ind w:firstLine="360"/>
        <w:rPr>
          <w:rFonts w:ascii="Arial" w:hAnsi="Arial" w:cs="Arial"/>
          <w:b/>
          <w:sz w:val="22"/>
          <w:szCs w:val="22"/>
        </w:rPr>
      </w:pPr>
    </w:p>
    <w:p w:rsidR="00302586" w:rsidRDefault="00302586" w:rsidP="003C278B">
      <w:pPr>
        <w:spacing w:before="100" w:beforeAutospacing="1" w:after="100" w:afterAutospacing="1"/>
        <w:ind w:firstLine="360"/>
        <w:rPr>
          <w:rFonts w:ascii="Arial" w:hAnsi="Arial" w:cs="Arial"/>
          <w:b/>
          <w:sz w:val="22"/>
          <w:szCs w:val="22"/>
        </w:rPr>
      </w:pPr>
    </w:p>
    <w:p w:rsidR="000E6493" w:rsidRPr="003C278B" w:rsidRDefault="000E6493" w:rsidP="004174E3">
      <w:pPr>
        <w:ind w:firstLine="360"/>
        <w:rPr>
          <w:rFonts w:ascii="Arial" w:hAnsi="Arial" w:cs="Arial"/>
          <w:b/>
          <w:sz w:val="22"/>
          <w:szCs w:val="22"/>
        </w:rPr>
      </w:pPr>
      <w:r w:rsidRPr="003C278B">
        <w:rPr>
          <w:rFonts w:ascii="Arial" w:hAnsi="Arial" w:cs="Arial"/>
          <w:b/>
          <w:sz w:val="22"/>
          <w:szCs w:val="22"/>
        </w:rPr>
        <w:lastRenderedPageBreak/>
        <w:t>ECONOMIC AND COMMUNITY DEVELOPMENT, DEPARTMENT OF</w:t>
      </w:r>
      <w:r w:rsidRPr="003C278B">
        <w:rPr>
          <w:rFonts w:ascii="Arial" w:hAnsi="Arial" w:cs="Arial"/>
          <w:b/>
          <w:sz w:val="22"/>
          <w:szCs w:val="22"/>
        </w:rPr>
        <w:tab/>
      </w:r>
    </w:p>
    <w:p w:rsidR="000E6493" w:rsidRPr="003C278B" w:rsidRDefault="000E6493" w:rsidP="004174E3">
      <w:pPr>
        <w:ind w:firstLine="360"/>
        <w:rPr>
          <w:rFonts w:ascii="Arial" w:hAnsi="Arial" w:cs="Arial"/>
          <w:b/>
          <w:sz w:val="22"/>
          <w:szCs w:val="22"/>
        </w:rPr>
      </w:pPr>
      <w:r w:rsidRPr="003C278B">
        <w:rPr>
          <w:rFonts w:ascii="Arial" w:hAnsi="Arial" w:cs="Arial"/>
          <w:b/>
          <w:sz w:val="22"/>
          <w:szCs w:val="22"/>
        </w:rPr>
        <w:t>Maine Technology Institute</w:t>
      </w:r>
      <w:r w:rsidRPr="003C278B">
        <w:rPr>
          <w:rFonts w:ascii="Arial" w:hAnsi="Arial" w:cs="Arial"/>
          <w:b/>
          <w:sz w:val="22"/>
          <w:szCs w:val="22"/>
        </w:rPr>
        <w:tab/>
      </w:r>
    </w:p>
    <w:p w:rsidR="000E6493" w:rsidRPr="003C278B" w:rsidRDefault="000E6493" w:rsidP="000E6493">
      <w:pPr>
        <w:spacing w:before="100" w:beforeAutospacing="1" w:after="100" w:afterAutospacing="1"/>
        <w:ind w:left="360"/>
        <w:rPr>
          <w:rFonts w:ascii="Arial" w:hAnsi="Arial" w:cs="Arial"/>
          <w:sz w:val="22"/>
          <w:szCs w:val="22"/>
        </w:rPr>
      </w:pPr>
      <w:r w:rsidRPr="003C278B">
        <w:rPr>
          <w:rFonts w:ascii="Arial" w:hAnsi="Arial" w:cs="Arial"/>
          <w:sz w:val="22"/>
          <w:szCs w:val="22"/>
        </w:rPr>
        <w:t>Provides funds for investment in research, development and commercialization in the State's 7 targeted technology sectors to be used for infrastructure, equipment and technology upgrades that enable organizations to gain and hold market share and to expand employment or preserve jobs.</w:t>
      </w:r>
    </w:p>
    <w:p w:rsidR="000E6493" w:rsidRPr="003C278B" w:rsidRDefault="000E6493" w:rsidP="00AF76F3">
      <w:pPr>
        <w:spacing w:before="100" w:beforeAutospacing="1" w:after="100" w:afterAutospacing="1"/>
        <w:ind w:firstLine="360"/>
        <w:rPr>
          <w:rFonts w:ascii="Arial" w:hAnsi="Arial" w:cs="Arial"/>
          <w:sz w:val="22"/>
          <w:szCs w:val="22"/>
        </w:rPr>
      </w:pPr>
      <w:r w:rsidRPr="003C278B">
        <w:rPr>
          <w:rFonts w:ascii="Arial" w:hAnsi="Arial" w:cs="Arial"/>
          <w:sz w:val="22"/>
          <w:szCs w:val="22"/>
        </w:rPr>
        <w:t>Total</w:t>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t>$45,000,000</w:t>
      </w:r>
    </w:p>
    <w:p w:rsidR="000E6493" w:rsidRPr="003C278B" w:rsidRDefault="000E6493" w:rsidP="004174E3">
      <w:pPr>
        <w:ind w:firstLine="360"/>
        <w:rPr>
          <w:rFonts w:ascii="Arial" w:hAnsi="Arial" w:cs="Arial"/>
          <w:b/>
          <w:sz w:val="22"/>
          <w:szCs w:val="22"/>
        </w:rPr>
      </w:pPr>
      <w:r w:rsidRPr="003C278B">
        <w:rPr>
          <w:rFonts w:ascii="Arial" w:hAnsi="Arial" w:cs="Arial"/>
          <w:b/>
          <w:sz w:val="22"/>
          <w:szCs w:val="22"/>
        </w:rPr>
        <w:t>FINANCE AUTHORITY OF MAINE</w:t>
      </w:r>
      <w:r w:rsidRPr="003C278B">
        <w:rPr>
          <w:rFonts w:ascii="Arial" w:hAnsi="Arial" w:cs="Arial"/>
          <w:b/>
          <w:sz w:val="22"/>
          <w:szCs w:val="22"/>
        </w:rPr>
        <w:tab/>
      </w:r>
    </w:p>
    <w:p w:rsidR="000E6493" w:rsidRPr="003C278B" w:rsidRDefault="000E6493" w:rsidP="004174E3">
      <w:pPr>
        <w:ind w:firstLine="360"/>
        <w:rPr>
          <w:rFonts w:ascii="Arial" w:hAnsi="Arial" w:cs="Arial"/>
          <w:sz w:val="22"/>
          <w:szCs w:val="22"/>
        </w:rPr>
      </w:pPr>
      <w:r w:rsidRPr="003C278B">
        <w:rPr>
          <w:rFonts w:ascii="Arial" w:hAnsi="Arial" w:cs="Arial"/>
          <w:b/>
          <w:sz w:val="22"/>
          <w:szCs w:val="22"/>
        </w:rPr>
        <w:t>Small Enterprise Growth Fund</w:t>
      </w:r>
      <w:r w:rsidRPr="003C278B">
        <w:rPr>
          <w:rFonts w:ascii="Arial" w:hAnsi="Arial" w:cs="Arial"/>
          <w:sz w:val="22"/>
          <w:szCs w:val="22"/>
        </w:rPr>
        <w:tab/>
      </w:r>
    </w:p>
    <w:p w:rsidR="000E6493" w:rsidRPr="003C278B" w:rsidRDefault="000E6493" w:rsidP="000E6493">
      <w:pPr>
        <w:spacing w:before="100" w:beforeAutospacing="1" w:after="100" w:afterAutospacing="1"/>
        <w:ind w:left="360"/>
        <w:rPr>
          <w:rFonts w:ascii="Arial" w:hAnsi="Arial" w:cs="Arial"/>
          <w:sz w:val="22"/>
          <w:szCs w:val="22"/>
        </w:rPr>
      </w:pPr>
      <w:r w:rsidRPr="003C278B">
        <w:rPr>
          <w:rFonts w:ascii="Arial" w:hAnsi="Arial" w:cs="Arial"/>
          <w:sz w:val="22"/>
          <w:szCs w:val="22"/>
        </w:rPr>
        <w:t>Provides funds to recapitalize the Small Enterprise Growth Fund in order to create jobs and economic growth by lending to or investing in small businesses with the potential for significant growth and strong job creation.</w:t>
      </w:r>
    </w:p>
    <w:p w:rsidR="000E6493" w:rsidRPr="003C278B" w:rsidRDefault="000E6493" w:rsidP="00AF76F3">
      <w:pPr>
        <w:spacing w:before="100" w:beforeAutospacing="1" w:after="100" w:afterAutospacing="1"/>
        <w:ind w:firstLine="360"/>
        <w:rPr>
          <w:rFonts w:ascii="Arial" w:hAnsi="Arial" w:cs="Arial"/>
          <w:sz w:val="22"/>
          <w:szCs w:val="22"/>
        </w:rPr>
      </w:pPr>
      <w:r w:rsidRPr="003C278B">
        <w:rPr>
          <w:rFonts w:ascii="Arial" w:hAnsi="Arial" w:cs="Arial"/>
          <w:sz w:val="22"/>
          <w:szCs w:val="22"/>
        </w:rPr>
        <w:t>Total</w:t>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r>
      <w:r w:rsidRPr="003C278B">
        <w:rPr>
          <w:rFonts w:ascii="Arial" w:hAnsi="Arial" w:cs="Arial"/>
          <w:sz w:val="22"/>
          <w:szCs w:val="22"/>
        </w:rPr>
        <w:tab/>
        <w:t>$5,000,000</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6. Contingent upon ratification of bond issue.</w:t>
      </w:r>
      <w:r w:rsidRPr="003C278B">
        <w:rPr>
          <w:rFonts w:ascii="Arial" w:hAnsi="Arial" w:cs="Arial"/>
          <w:sz w:val="22"/>
          <w:szCs w:val="22"/>
        </w:rPr>
        <w:t xml:space="preserve"> Sections 1 to 5 do not become effective unless the people of the State ratify the issuance of the bonds as set forth in this Act.</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7. Appropriation balances at year-end.</w:t>
      </w:r>
      <w:r w:rsidRPr="003C278B">
        <w:rPr>
          <w:rFonts w:ascii="Arial" w:hAnsi="Arial" w:cs="Arial"/>
          <w:sz w:val="22"/>
          <w:szCs w:val="22"/>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E6493" w:rsidRPr="003C278B" w:rsidRDefault="000E6493" w:rsidP="000E6493">
      <w:pPr>
        <w:spacing w:before="100" w:beforeAutospacing="1" w:after="100" w:afterAutospacing="1"/>
        <w:ind w:firstLine="360"/>
        <w:rPr>
          <w:rFonts w:ascii="Arial" w:hAnsi="Arial" w:cs="Arial"/>
          <w:sz w:val="22"/>
          <w:szCs w:val="22"/>
        </w:rPr>
      </w:pPr>
      <w:r w:rsidRPr="003C278B">
        <w:rPr>
          <w:rFonts w:ascii="Arial" w:hAnsi="Arial" w:cs="Arial"/>
          <w:b/>
          <w:sz w:val="22"/>
          <w:szCs w:val="22"/>
        </w:rPr>
        <w:t>Sec. 8. Bonds authorized but not issued.</w:t>
      </w:r>
      <w:r w:rsidRPr="003C278B">
        <w:rPr>
          <w:rFonts w:ascii="Arial" w:hAnsi="Arial" w:cs="Arial"/>
          <w:sz w:val="22"/>
          <w:szCs w:val="22"/>
        </w:rPr>
        <w:t xml:space="preserve"> Any bonds authorized but not issued within 5 years of ratification of this Act are deauthorized and may not be issued, except that the Legislature may, within 2 years after the expiration of that 5-year period, extend the period for issuing any remaining unissued bonds for an additional amount of time not to exceed 5 years.</w:t>
      </w:r>
    </w:p>
    <w:p w:rsidR="000E6493" w:rsidRDefault="000E6493" w:rsidP="002C49B6">
      <w:pPr>
        <w:ind w:firstLine="360"/>
        <w:rPr>
          <w:rFonts w:ascii="Arial" w:hAnsi="Arial" w:cs="Arial"/>
          <w:sz w:val="22"/>
          <w:szCs w:val="22"/>
        </w:rPr>
      </w:pPr>
      <w:r w:rsidRPr="003C278B">
        <w:rPr>
          <w:rFonts w:ascii="Arial" w:hAnsi="Arial" w:cs="Arial"/>
          <w:b/>
          <w:sz w:val="22"/>
          <w:szCs w:val="22"/>
        </w:rPr>
        <w:t xml:space="preserve">Sec. 9. Referendum for ratification; submission at election; form of question; effective date. </w:t>
      </w:r>
      <w:r w:rsidRPr="003C278B">
        <w:rPr>
          <w:rFonts w:ascii="Arial" w:hAnsi="Arial" w:cs="Arial"/>
          <w:sz w:val="22"/>
          <w:szCs w:val="22"/>
        </w:rPr>
        <w:t xml:space="preserve">This Act must be submitted to the legal voters of the State at a statewide election held in June of 2017. The municipal officers of this State shall notify the inhabitants of their respective cities, towns and plantations to meet, in the manner prescribed by law for holding a statewide election, to vote on the acceptance or rejection of this Act by voting on the following question: </w:t>
      </w:r>
    </w:p>
    <w:p w:rsidR="002C49B6" w:rsidRPr="003C278B" w:rsidRDefault="002C49B6" w:rsidP="002C49B6">
      <w:pPr>
        <w:ind w:firstLine="360"/>
        <w:rPr>
          <w:rFonts w:ascii="Arial" w:hAnsi="Arial" w:cs="Arial"/>
          <w:sz w:val="22"/>
          <w:szCs w:val="22"/>
        </w:rPr>
      </w:pPr>
    </w:p>
    <w:p w:rsidR="000E6493" w:rsidRPr="003C278B" w:rsidRDefault="000E6493" w:rsidP="00A66110">
      <w:pPr>
        <w:ind w:left="432" w:right="432"/>
        <w:rPr>
          <w:rFonts w:ascii="Arial" w:hAnsi="Arial" w:cs="Arial"/>
          <w:sz w:val="22"/>
          <w:szCs w:val="22"/>
        </w:rPr>
      </w:pPr>
      <w:r w:rsidRPr="003C278B">
        <w:rPr>
          <w:rFonts w:ascii="Arial" w:hAnsi="Arial" w:cs="Arial"/>
          <w:sz w:val="22"/>
          <w:szCs w:val="22"/>
        </w:rPr>
        <w:t>"Do you favor a $50,000,000 bond issue to provide $45,000,000 in funds for investment in research, development and commercialization in the State to be used for infrastructure, equipment and technology upgrades that enable organizations to gain and hold market share, to increase revenues and to expand employment or preserve jobs for Maine people, to be awarded through a competitive process to Maine-based public and private entities, leveraging other funds in a one-to-one ratio and $5,000,000 in funds to create jobs and economic growth by lending to or investing in small businesses with the potential for significant growth and strong job creation?"</w:t>
      </w:r>
    </w:p>
    <w:p w:rsidR="002C49B6" w:rsidRDefault="002C49B6" w:rsidP="002C49B6">
      <w:pPr>
        <w:tabs>
          <w:tab w:val="left" w:pos="360"/>
        </w:tabs>
        <w:ind w:firstLine="360"/>
        <w:rPr>
          <w:rFonts w:ascii="Arial" w:hAnsi="Arial" w:cs="Arial"/>
          <w:sz w:val="22"/>
          <w:szCs w:val="22"/>
        </w:rPr>
      </w:pPr>
    </w:p>
    <w:p w:rsidR="002C49B6" w:rsidRDefault="000E6493" w:rsidP="002C49B6">
      <w:pPr>
        <w:tabs>
          <w:tab w:val="left" w:pos="360"/>
        </w:tabs>
        <w:ind w:firstLine="360"/>
        <w:rPr>
          <w:rFonts w:ascii="Arial" w:hAnsi="Arial" w:cs="Arial"/>
          <w:sz w:val="22"/>
          <w:szCs w:val="22"/>
        </w:rPr>
      </w:pPr>
      <w:r w:rsidRPr="003C278B">
        <w:rPr>
          <w:rFonts w:ascii="Arial" w:hAnsi="Arial" w:cs="Arial"/>
          <w:sz w:val="22"/>
          <w:szCs w:val="22"/>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Act, the Governor shall proclaim the result without delay and this Act becomes effective 30 days after the date of the proclamation.</w:t>
      </w:r>
    </w:p>
    <w:p w:rsidR="002C49B6" w:rsidRDefault="002C49B6" w:rsidP="002C49B6">
      <w:pPr>
        <w:tabs>
          <w:tab w:val="left" w:pos="360"/>
        </w:tabs>
        <w:ind w:firstLine="360"/>
        <w:rPr>
          <w:rFonts w:ascii="Arial" w:hAnsi="Arial" w:cs="Arial"/>
          <w:sz w:val="22"/>
          <w:szCs w:val="22"/>
        </w:rPr>
      </w:pPr>
    </w:p>
    <w:p w:rsidR="000E6493" w:rsidRPr="003C278B" w:rsidRDefault="000E6493" w:rsidP="002C49B6">
      <w:pPr>
        <w:tabs>
          <w:tab w:val="left" w:pos="360"/>
        </w:tabs>
        <w:ind w:firstLine="360"/>
        <w:rPr>
          <w:rFonts w:ascii="Arial" w:hAnsi="Arial" w:cs="Arial"/>
          <w:sz w:val="22"/>
          <w:szCs w:val="22"/>
        </w:rPr>
      </w:pPr>
      <w:r w:rsidRPr="003C278B">
        <w:rPr>
          <w:rFonts w:ascii="Arial" w:hAnsi="Arial" w:cs="Arial"/>
          <w:sz w:val="22"/>
          <w:szCs w:val="22"/>
        </w:rPr>
        <w:t>The Secretary of State shall prepare and furnish to each city, town and plantation all ballots, returns and copies of this Act necessary to carry out the purposes of this referendum.</w:t>
      </w:r>
    </w:p>
    <w:p w:rsidR="00DC4715" w:rsidRPr="003929C8" w:rsidRDefault="00DC4715" w:rsidP="00DC4715">
      <w:pPr>
        <w:jc w:val="center"/>
        <w:rPr>
          <w:rFonts w:ascii="Arial" w:hAnsi="Arial" w:cs="Arial"/>
          <w:b/>
          <w:sz w:val="22"/>
          <w:szCs w:val="22"/>
          <w:u w:val="single"/>
        </w:rPr>
      </w:pPr>
      <w:r w:rsidRPr="003929C8">
        <w:rPr>
          <w:rFonts w:ascii="Arial" w:hAnsi="Arial" w:cs="Arial"/>
          <w:b/>
          <w:sz w:val="22"/>
          <w:szCs w:val="22"/>
          <w:u w:val="single"/>
        </w:rPr>
        <w:lastRenderedPageBreak/>
        <w:t>Intent and Content</w:t>
      </w:r>
    </w:p>
    <w:p w:rsidR="00F458DF" w:rsidRDefault="00DC4715" w:rsidP="006D5A7F">
      <w:pPr>
        <w:jc w:val="center"/>
        <w:rPr>
          <w:rFonts w:ascii="Arial" w:hAnsi="Arial" w:cs="Arial"/>
          <w:b/>
          <w:sz w:val="22"/>
          <w:szCs w:val="22"/>
        </w:rPr>
      </w:pPr>
      <w:r w:rsidRPr="003929C8">
        <w:rPr>
          <w:rFonts w:ascii="Arial" w:hAnsi="Arial" w:cs="Arial"/>
          <w:b/>
          <w:sz w:val="22"/>
          <w:szCs w:val="22"/>
        </w:rPr>
        <w:t>Prepared by the Office of the Attorney General</w:t>
      </w:r>
    </w:p>
    <w:p w:rsidR="00083D9B" w:rsidRDefault="00083D9B" w:rsidP="006D5A7F">
      <w:pPr>
        <w:jc w:val="center"/>
        <w:rPr>
          <w:rFonts w:ascii="Arial" w:hAnsi="Arial" w:cs="Arial"/>
          <w:b/>
          <w:sz w:val="22"/>
          <w:szCs w:val="22"/>
        </w:rPr>
      </w:pPr>
    </w:p>
    <w:p w:rsidR="00A66110" w:rsidRPr="00A66110" w:rsidRDefault="00083D9B" w:rsidP="00A66110">
      <w:pPr>
        <w:ind w:firstLine="720"/>
        <w:rPr>
          <w:rFonts w:ascii="Arial" w:hAnsi="Arial" w:cs="Arial"/>
          <w:sz w:val="22"/>
          <w:szCs w:val="22"/>
        </w:rPr>
      </w:pPr>
      <w:r w:rsidRPr="00083D9B">
        <w:rPr>
          <w:rFonts w:ascii="Arial" w:hAnsi="Arial" w:cs="Arial"/>
          <w:sz w:val="22"/>
          <w:szCs w:val="22"/>
        </w:rPr>
        <w:tab/>
      </w:r>
      <w:r w:rsidR="00A66110" w:rsidRPr="00A66110">
        <w:rPr>
          <w:rFonts w:ascii="Arial" w:hAnsi="Arial" w:cs="Arial"/>
          <w:sz w:val="22"/>
          <w:szCs w:val="22"/>
        </w:rPr>
        <w:t xml:space="preserve">This Act would authorize the State to issue general obligation bonds in an amount not to exceed fifty million dollars ($50,000,000), to raise funds for the purpose of economic development.  The bonds would run for a period not longer than 10 years from the date of issue and would be backed by the full faith and credit of the State.  </w:t>
      </w:r>
    </w:p>
    <w:p w:rsidR="00A66110" w:rsidRDefault="00A66110" w:rsidP="00A66110">
      <w:pPr>
        <w:ind w:firstLine="720"/>
        <w:rPr>
          <w:rFonts w:ascii="Arial" w:hAnsi="Arial" w:cs="Arial"/>
          <w:sz w:val="22"/>
          <w:szCs w:val="22"/>
        </w:rPr>
      </w:pPr>
    </w:p>
    <w:p w:rsidR="00A66110" w:rsidRPr="00A66110" w:rsidRDefault="00A66110" w:rsidP="00A66110">
      <w:pPr>
        <w:ind w:firstLine="720"/>
        <w:rPr>
          <w:rFonts w:ascii="Arial" w:hAnsi="Arial" w:cs="Arial"/>
          <w:sz w:val="22"/>
          <w:szCs w:val="22"/>
        </w:rPr>
      </w:pPr>
      <w:r w:rsidRPr="00A66110">
        <w:rPr>
          <w:rFonts w:ascii="Arial" w:hAnsi="Arial" w:cs="Arial"/>
          <w:sz w:val="22"/>
          <w:szCs w:val="22"/>
        </w:rPr>
        <w:t>Proceeds of the sale of the bonds would be expended as follows:</w:t>
      </w:r>
    </w:p>
    <w:p w:rsidR="00A66110" w:rsidRDefault="00A66110" w:rsidP="00A66110">
      <w:pPr>
        <w:ind w:firstLine="720"/>
        <w:rPr>
          <w:rFonts w:ascii="Arial" w:hAnsi="Arial" w:cs="Arial"/>
          <w:sz w:val="22"/>
          <w:szCs w:val="22"/>
        </w:rPr>
      </w:pPr>
    </w:p>
    <w:p w:rsidR="00A66110" w:rsidRPr="00A66110" w:rsidRDefault="00A66110" w:rsidP="00A66110">
      <w:pPr>
        <w:pStyle w:val="ListParagraph"/>
        <w:numPr>
          <w:ilvl w:val="0"/>
          <w:numId w:val="13"/>
        </w:numPr>
        <w:spacing w:after="0" w:line="240" w:lineRule="auto"/>
        <w:ind w:left="0" w:firstLine="360"/>
        <w:rPr>
          <w:rFonts w:ascii="Arial" w:hAnsi="Arial" w:cs="Arial"/>
        </w:rPr>
      </w:pPr>
      <w:r w:rsidRPr="00A66110">
        <w:rPr>
          <w:rFonts w:ascii="Arial" w:hAnsi="Arial" w:cs="Arial"/>
        </w:rPr>
        <w:t xml:space="preserve">Forty-five million dollars ($45,000,000) would be distributed by the </w:t>
      </w:r>
      <w:r w:rsidRPr="00A66110">
        <w:rPr>
          <w:rFonts w:ascii="Arial" w:hAnsi="Arial" w:cs="Arial"/>
          <w:b/>
        </w:rPr>
        <w:t>Maine Technology Institute</w:t>
      </w:r>
      <w:r w:rsidRPr="00A66110">
        <w:rPr>
          <w:rFonts w:ascii="Arial" w:hAnsi="Arial" w:cs="Arial"/>
        </w:rPr>
        <w:t xml:space="preserve"> in the form of grants to support infrastructure, equipment and technology upgrades in the following targeted technology sectors: biotechnology, aquaculture and marine technology, composite materials technology, environmental technology, advanced technologies for forestry and agriculture, information technology, and precision manufacturing technology.  Funds would be awarded to public and private entities in Maine through a competitive process, and recipients would be required to match these State dollars with an equivalent amount of federal or private funds.  </w:t>
      </w:r>
    </w:p>
    <w:p w:rsidR="00A66110" w:rsidRDefault="00A66110" w:rsidP="00A66110">
      <w:pPr>
        <w:ind w:firstLine="720"/>
        <w:rPr>
          <w:rFonts w:ascii="Arial" w:hAnsi="Arial" w:cs="Arial"/>
          <w:sz w:val="22"/>
          <w:szCs w:val="22"/>
        </w:rPr>
      </w:pPr>
    </w:p>
    <w:p w:rsidR="00A66110" w:rsidRPr="00A66110" w:rsidRDefault="00A66110" w:rsidP="00A66110">
      <w:pPr>
        <w:pStyle w:val="ListParagraph"/>
        <w:numPr>
          <w:ilvl w:val="0"/>
          <w:numId w:val="12"/>
        </w:numPr>
        <w:spacing w:after="0" w:line="240" w:lineRule="auto"/>
        <w:ind w:left="0" w:firstLine="360"/>
        <w:rPr>
          <w:rFonts w:ascii="Arial" w:hAnsi="Arial" w:cs="Arial"/>
        </w:rPr>
      </w:pPr>
      <w:r w:rsidRPr="00A66110">
        <w:rPr>
          <w:rFonts w:ascii="Arial" w:hAnsi="Arial" w:cs="Arial"/>
        </w:rPr>
        <w:t xml:space="preserve">Five million dollars ($5,000,000) would be placed in the </w:t>
      </w:r>
      <w:r w:rsidRPr="00A66110">
        <w:rPr>
          <w:rFonts w:ascii="Arial" w:hAnsi="Arial" w:cs="Arial"/>
          <w:b/>
        </w:rPr>
        <w:t>Small Enterprise Growth Fund,</w:t>
      </w:r>
      <w:r w:rsidRPr="00A66110">
        <w:rPr>
          <w:rFonts w:ascii="Arial" w:hAnsi="Arial" w:cs="Arial"/>
        </w:rPr>
        <w:t xml:space="preserve"> which is administered by the Finance Authority of Maine and disbursed at the direction of the Small Enterprise Growth Board, for investments in qualifying small businesses that demonstrate the potential for high-growth and public benefit.  The statute establishing this Fund defines a small business as one that employs fifty or fewer employees or had gross sales of five million dollars ($5,000,000) or less within the last twelve months for which financial data is available.  Eligible businesses are those involved in:  marine sciences, biotechnology, manufacturing, export of goods or services out of state or that result in significant amounts of capital being imported into the State, software development, environmental services or technologies, financial or insurance products or services, value-added goods from natural resources, and any other enterprises found to meet the purposes and intent of the program.  Applicants must provide evidence of commitment of all reasonably available resources to the project and a need for the financial assistance from the fund in order to realize projected growth and achievement of public benefits.   </w:t>
      </w:r>
    </w:p>
    <w:p w:rsidR="00A66110" w:rsidRDefault="00A66110" w:rsidP="00A66110">
      <w:pPr>
        <w:ind w:firstLine="720"/>
        <w:rPr>
          <w:rFonts w:ascii="Arial" w:hAnsi="Arial" w:cs="Arial"/>
          <w:sz w:val="22"/>
          <w:szCs w:val="22"/>
        </w:rPr>
      </w:pPr>
    </w:p>
    <w:p w:rsidR="00A66110" w:rsidRPr="00A66110" w:rsidRDefault="00A66110" w:rsidP="00A66110">
      <w:pPr>
        <w:ind w:firstLine="720"/>
        <w:rPr>
          <w:rFonts w:ascii="Arial" w:hAnsi="Arial" w:cs="Arial"/>
          <w:sz w:val="22"/>
          <w:szCs w:val="22"/>
        </w:rPr>
      </w:pPr>
      <w:r w:rsidRPr="00A66110">
        <w:rPr>
          <w:rFonts w:ascii="Arial" w:hAnsi="Arial" w:cs="Arial"/>
          <w:sz w:val="22"/>
          <w:szCs w:val="22"/>
        </w:rPr>
        <w:t>If approved, the authorization of these bonds would take effect 30 days after the Governor’s proclamation of the vote.</w:t>
      </w:r>
    </w:p>
    <w:p w:rsidR="00A66110" w:rsidRDefault="00A66110" w:rsidP="00A66110">
      <w:pPr>
        <w:ind w:firstLine="720"/>
        <w:rPr>
          <w:rFonts w:ascii="Arial" w:hAnsi="Arial" w:cs="Arial"/>
          <w:sz w:val="22"/>
          <w:szCs w:val="22"/>
        </w:rPr>
      </w:pPr>
    </w:p>
    <w:p w:rsidR="00A66110" w:rsidRPr="00A66110" w:rsidRDefault="00A66110" w:rsidP="00A66110">
      <w:pPr>
        <w:ind w:firstLine="720"/>
        <w:rPr>
          <w:rFonts w:ascii="Arial" w:hAnsi="Arial" w:cs="Arial"/>
          <w:sz w:val="22"/>
          <w:szCs w:val="22"/>
        </w:rPr>
      </w:pPr>
      <w:r w:rsidRPr="00A66110">
        <w:rPr>
          <w:rFonts w:ascii="Arial" w:hAnsi="Arial" w:cs="Arial"/>
          <w:sz w:val="22"/>
          <w:szCs w:val="22"/>
        </w:rPr>
        <w:t>A “YES” vote approves the issuance of up to fifty million dollars ($50,000,000) in general obligation bonds to finance the activities described above.</w:t>
      </w:r>
    </w:p>
    <w:p w:rsidR="00A66110" w:rsidRDefault="00A66110" w:rsidP="00A66110">
      <w:pPr>
        <w:rPr>
          <w:rFonts w:ascii="Arial" w:hAnsi="Arial" w:cs="Arial"/>
          <w:sz w:val="22"/>
          <w:szCs w:val="22"/>
        </w:rPr>
      </w:pPr>
      <w:r w:rsidRPr="00A66110">
        <w:rPr>
          <w:rFonts w:ascii="Arial" w:hAnsi="Arial" w:cs="Arial"/>
          <w:sz w:val="22"/>
          <w:szCs w:val="22"/>
        </w:rPr>
        <w:tab/>
      </w:r>
    </w:p>
    <w:p w:rsidR="00083D9B" w:rsidRPr="00A66110" w:rsidRDefault="00A66110" w:rsidP="00A66110">
      <w:pPr>
        <w:ind w:firstLine="720"/>
        <w:rPr>
          <w:rFonts w:ascii="Arial" w:hAnsi="Arial" w:cs="Arial"/>
          <w:sz w:val="22"/>
          <w:szCs w:val="22"/>
        </w:rPr>
      </w:pPr>
      <w:r w:rsidRPr="00A66110">
        <w:rPr>
          <w:rFonts w:ascii="Arial" w:hAnsi="Arial" w:cs="Arial"/>
          <w:sz w:val="22"/>
          <w:szCs w:val="22"/>
        </w:rPr>
        <w:t>A “NO” vote disapproves the bond issue in its entirety.</w:t>
      </w:r>
    </w:p>
    <w:p w:rsidR="000E6493" w:rsidRDefault="000E6493" w:rsidP="000E6493">
      <w:pPr>
        <w:rPr>
          <w:rFonts w:ascii="Arial" w:hAnsi="Arial" w:cs="Arial"/>
          <w:sz w:val="22"/>
          <w:szCs w:val="22"/>
        </w:rPr>
      </w:pPr>
    </w:p>
    <w:p w:rsidR="000E6493" w:rsidRDefault="000E6493" w:rsidP="000E6493">
      <w:pPr>
        <w:rPr>
          <w:rFonts w:ascii="Arial" w:hAnsi="Arial" w:cs="Arial"/>
          <w:sz w:val="22"/>
          <w:szCs w:val="22"/>
        </w:rPr>
      </w:pPr>
    </w:p>
    <w:p w:rsidR="000E6493" w:rsidRPr="003929C8" w:rsidRDefault="000E6493" w:rsidP="000E6493">
      <w:pPr>
        <w:pStyle w:val="BodyTextIndent"/>
        <w:tabs>
          <w:tab w:val="left" w:pos="3623"/>
          <w:tab w:val="center" w:pos="4968"/>
        </w:tabs>
        <w:ind w:left="0"/>
        <w:jc w:val="center"/>
        <w:rPr>
          <w:rFonts w:ascii="Arial" w:hAnsi="Arial" w:cs="Arial"/>
          <w:b/>
          <w:sz w:val="22"/>
          <w:szCs w:val="22"/>
          <w:u w:val="single"/>
        </w:rPr>
      </w:pPr>
      <w:r w:rsidRPr="003929C8">
        <w:rPr>
          <w:rFonts w:ascii="Arial" w:hAnsi="Arial" w:cs="Arial"/>
          <w:b/>
          <w:sz w:val="22"/>
          <w:szCs w:val="22"/>
          <w:u w:val="single"/>
        </w:rPr>
        <w:t>Debt Service</w:t>
      </w:r>
    </w:p>
    <w:p w:rsidR="000E6493" w:rsidRDefault="000E6493" w:rsidP="000E6493">
      <w:pPr>
        <w:jc w:val="center"/>
        <w:rPr>
          <w:rFonts w:ascii="Arial" w:hAnsi="Arial" w:cs="Arial"/>
          <w:sz w:val="22"/>
          <w:szCs w:val="22"/>
        </w:rPr>
      </w:pPr>
      <w:r w:rsidRPr="003929C8">
        <w:rPr>
          <w:rFonts w:ascii="Arial" w:hAnsi="Arial" w:cs="Arial"/>
          <w:b/>
          <w:sz w:val="22"/>
          <w:szCs w:val="22"/>
        </w:rPr>
        <w:t>Prepared by the Office of the Treasurer</w:t>
      </w:r>
    </w:p>
    <w:p w:rsidR="000E6493" w:rsidRDefault="000E6493" w:rsidP="000E6493">
      <w:pPr>
        <w:rPr>
          <w:rFonts w:ascii="Arial" w:hAnsi="Arial" w:cs="Arial"/>
          <w:sz w:val="22"/>
          <w:szCs w:val="22"/>
        </w:rPr>
      </w:pPr>
    </w:p>
    <w:p w:rsidR="00CE69CF" w:rsidRPr="00CE69CF" w:rsidRDefault="00CE69CF" w:rsidP="00CE69CF">
      <w:pPr>
        <w:rPr>
          <w:rFonts w:ascii="Arial" w:hAnsi="Arial" w:cs="Arial"/>
          <w:sz w:val="22"/>
          <w:szCs w:val="22"/>
        </w:rPr>
      </w:pPr>
      <w:r w:rsidRPr="00CE69CF">
        <w:rPr>
          <w:rFonts w:ascii="Arial" w:hAnsi="Arial" w:cs="Arial"/>
          <w:sz w:val="22"/>
          <w:szCs w:val="22"/>
        </w:rPr>
        <w:t>Total estimated life time cost is $63,750,000 representing $50,000,000 in principal and $13,750,000 in interest (assuming interest at 5.00% over 10 years).</w:t>
      </w:r>
    </w:p>
    <w:p w:rsidR="000E6493" w:rsidRDefault="000E6493" w:rsidP="00F2798E">
      <w:pPr>
        <w:widowControl w:val="0"/>
        <w:autoSpaceDE w:val="0"/>
        <w:autoSpaceDN w:val="0"/>
        <w:adjustRightInd w:val="0"/>
        <w:jc w:val="center"/>
        <w:rPr>
          <w:rFonts w:ascii="Arial" w:hAnsi="Arial" w:cs="Arial"/>
          <w:sz w:val="22"/>
          <w:szCs w:val="22"/>
        </w:rPr>
      </w:pPr>
    </w:p>
    <w:p w:rsidR="00F2798E" w:rsidRPr="003929C8" w:rsidRDefault="00F2798E" w:rsidP="00F2798E">
      <w:pPr>
        <w:widowControl w:val="0"/>
        <w:autoSpaceDE w:val="0"/>
        <w:autoSpaceDN w:val="0"/>
        <w:adjustRightInd w:val="0"/>
        <w:jc w:val="center"/>
        <w:rPr>
          <w:rFonts w:ascii="Arial" w:hAnsi="Arial" w:cs="Arial"/>
          <w:b/>
          <w:bCs/>
          <w:color w:val="000000"/>
          <w:sz w:val="22"/>
          <w:szCs w:val="22"/>
          <w:u w:val="single"/>
        </w:rPr>
      </w:pPr>
      <w:r w:rsidRPr="003929C8">
        <w:rPr>
          <w:rFonts w:ascii="Arial" w:hAnsi="Arial" w:cs="Arial"/>
          <w:b/>
          <w:bCs/>
          <w:color w:val="000000"/>
          <w:sz w:val="22"/>
          <w:szCs w:val="22"/>
          <w:u w:val="single"/>
        </w:rPr>
        <w:t>Fiscal Impact Statement</w:t>
      </w:r>
    </w:p>
    <w:p w:rsidR="00F2798E" w:rsidRPr="003929C8" w:rsidRDefault="00F2798E" w:rsidP="00F2798E">
      <w:pPr>
        <w:widowControl w:val="0"/>
        <w:autoSpaceDE w:val="0"/>
        <w:autoSpaceDN w:val="0"/>
        <w:adjustRightInd w:val="0"/>
        <w:jc w:val="center"/>
        <w:rPr>
          <w:rFonts w:ascii="Arial" w:hAnsi="Arial" w:cs="Arial"/>
          <w:b/>
          <w:bCs/>
          <w:color w:val="000000"/>
          <w:sz w:val="22"/>
          <w:szCs w:val="22"/>
        </w:rPr>
      </w:pPr>
      <w:r w:rsidRPr="003929C8">
        <w:rPr>
          <w:rFonts w:ascii="Arial" w:hAnsi="Arial" w:cs="Arial"/>
          <w:b/>
          <w:bCs/>
          <w:color w:val="000000"/>
          <w:sz w:val="22"/>
          <w:szCs w:val="22"/>
        </w:rPr>
        <w:t>Prepared by the Office of Fiscal and Program Review</w:t>
      </w:r>
    </w:p>
    <w:p w:rsidR="000E6493" w:rsidRDefault="000E6493" w:rsidP="00DC4715">
      <w:pPr>
        <w:widowControl w:val="0"/>
        <w:autoSpaceDE w:val="0"/>
        <w:autoSpaceDN w:val="0"/>
        <w:adjustRightInd w:val="0"/>
        <w:jc w:val="center"/>
        <w:rPr>
          <w:rFonts w:ascii="Arial" w:hAnsi="Arial" w:cs="Arial"/>
          <w:color w:val="000000"/>
          <w:sz w:val="22"/>
          <w:szCs w:val="22"/>
        </w:rPr>
      </w:pPr>
    </w:p>
    <w:p w:rsidR="00CE69CF" w:rsidRDefault="00CE69CF" w:rsidP="00CE69CF">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b/>
        <w:t>This bond issue has no significant fiscal impact other than the debt service costs identified above.</w:t>
      </w:r>
    </w:p>
    <w:p w:rsidR="000E6493" w:rsidRDefault="000E6493" w:rsidP="00DC4715">
      <w:pPr>
        <w:widowControl w:val="0"/>
        <w:autoSpaceDE w:val="0"/>
        <w:autoSpaceDN w:val="0"/>
        <w:adjustRightInd w:val="0"/>
        <w:jc w:val="center"/>
        <w:rPr>
          <w:rFonts w:ascii="Arial" w:hAnsi="Arial" w:cs="Arial"/>
          <w:color w:val="000000"/>
          <w:sz w:val="22"/>
          <w:szCs w:val="22"/>
        </w:rPr>
      </w:pPr>
    </w:p>
    <w:p w:rsidR="00DC4715" w:rsidRDefault="00DC4715" w:rsidP="00DC4715">
      <w:pPr>
        <w:widowControl w:val="0"/>
        <w:autoSpaceDE w:val="0"/>
        <w:autoSpaceDN w:val="0"/>
        <w:adjustRightInd w:val="0"/>
        <w:jc w:val="center"/>
        <w:rPr>
          <w:rFonts w:ascii="Arial" w:hAnsi="Arial" w:cs="Arial"/>
          <w:b/>
          <w:bCs/>
          <w:color w:val="000000"/>
          <w:sz w:val="22"/>
          <w:szCs w:val="22"/>
          <w:u w:val="single"/>
        </w:rPr>
      </w:pPr>
      <w:r w:rsidRPr="003929C8">
        <w:rPr>
          <w:rFonts w:ascii="Arial" w:hAnsi="Arial" w:cs="Arial"/>
          <w:b/>
          <w:bCs/>
          <w:color w:val="000000"/>
          <w:sz w:val="22"/>
          <w:szCs w:val="22"/>
          <w:u w:val="single"/>
        </w:rPr>
        <w:t>Public Comments</w:t>
      </w:r>
    </w:p>
    <w:p w:rsidR="004174E3" w:rsidRDefault="004174E3" w:rsidP="004174E3">
      <w:pPr>
        <w:widowControl w:val="0"/>
        <w:autoSpaceDE w:val="0"/>
        <w:autoSpaceDN w:val="0"/>
        <w:adjustRightInd w:val="0"/>
        <w:rPr>
          <w:rFonts w:ascii="Arial" w:hAnsi="Arial" w:cs="Arial"/>
          <w:b/>
          <w:bCs/>
          <w:color w:val="000000"/>
          <w:sz w:val="22"/>
          <w:szCs w:val="22"/>
        </w:rPr>
      </w:pPr>
    </w:p>
    <w:p w:rsidR="000E6493" w:rsidRDefault="004174E3" w:rsidP="00A66110">
      <w:pPr>
        <w:widowControl w:val="0"/>
        <w:autoSpaceDE w:val="0"/>
        <w:autoSpaceDN w:val="0"/>
        <w:adjustRightInd w:val="0"/>
        <w:jc w:val="center"/>
        <w:rPr>
          <w:rFonts w:ascii="Arial" w:hAnsi="Arial" w:cs="Arial"/>
          <w:sz w:val="22"/>
          <w:szCs w:val="22"/>
        </w:rPr>
      </w:pPr>
      <w:r>
        <w:rPr>
          <w:rFonts w:ascii="Arial" w:hAnsi="Arial" w:cs="Arial"/>
          <w:bCs/>
          <w:color w:val="000000"/>
          <w:sz w:val="22"/>
          <w:szCs w:val="22"/>
        </w:rPr>
        <w:t>No public comments were filed in support or in opposition to Question 1.</w:t>
      </w:r>
    </w:p>
    <w:sectPr w:rsidR="000E6493" w:rsidSect="004174E3">
      <w:footerReference w:type="default" r:id="rId16"/>
      <w:pgSz w:w="12240" w:h="15840" w:code="1"/>
      <w:pgMar w:top="720" w:right="864" w:bottom="720" w:left="864" w:header="0" w:footer="36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7B" w:rsidRDefault="00B44C7B">
      <w:r>
        <w:separator/>
      </w:r>
    </w:p>
  </w:endnote>
  <w:endnote w:type="continuationSeparator" w:id="0">
    <w:p w:rsidR="00B44C7B" w:rsidRDefault="00B4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B" w:rsidRDefault="00B44C7B">
    <w:pPr>
      <w:pStyle w:val="Footer"/>
      <w:jc w:val="center"/>
    </w:pPr>
  </w:p>
  <w:p w:rsidR="00B44C7B" w:rsidRDefault="00B44C7B" w:rsidP="00FF5D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B" w:rsidRDefault="00B44C7B">
    <w:pPr>
      <w:pStyle w:val="Footer"/>
      <w:jc w:val="center"/>
    </w:pPr>
  </w:p>
  <w:p w:rsidR="00B44C7B" w:rsidRPr="000079AB" w:rsidRDefault="00B44C7B" w:rsidP="001E6E7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9512"/>
      <w:docPartObj>
        <w:docPartGallery w:val="Page Numbers (Bottom of Page)"/>
        <w:docPartUnique/>
      </w:docPartObj>
    </w:sdtPr>
    <w:sdtEndPr>
      <w:rPr>
        <w:rFonts w:ascii="Arial" w:hAnsi="Arial" w:cs="Arial"/>
        <w:noProof/>
        <w:sz w:val="22"/>
        <w:szCs w:val="22"/>
      </w:rPr>
    </w:sdtEndPr>
    <w:sdtContent>
      <w:p w:rsidR="00B44C7B" w:rsidRPr="009C60CA" w:rsidRDefault="00B44C7B">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5F3223">
          <w:rPr>
            <w:rFonts w:ascii="Arial" w:hAnsi="Arial" w:cs="Arial"/>
            <w:noProof/>
            <w:sz w:val="22"/>
            <w:szCs w:val="22"/>
          </w:rPr>
          <w:t>5</w:t>
        </w:r>
        <w:r w:rsidRPr="009C60CA">
          <w:rPr>
            <w:rFonts w:ascii="Arial" w:hAnsi="Arial" w:cs="Arial"/>
            <w:noProof/>
            <w:sz w:val="22"/>
            <w:szCs w:val="22"/>
          </w:rPr>
          <w:fldChar w:fldCharType="end"/>
        </w:r>
      </w:p>
    </w:sdtContent>
  </w:sdt>
  <w:p w:rsidR="00B44C7B" w:rsidRDefault="00B44C7B" w:rsidP="00FF5D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7B" w:rsidRDefault="00B44C7B">
      <w:r>
        <w:separator/>
      </w:r>
    </w:p>
  </w:footnote>
  <w:footnote w:type="continuationSeparator" w:id="0">
    <w:p w:rsidR="00B44C7B" w:rsidRDefault="00B44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EC7"/>
    <w:multiLevelType w:val="hybridMultilevel"/>
    <w:tmpl w:val="A9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C814AB"/>
    <w:multiLevelType w:val="hybridMultilevel"/>
    <w:tmpl w:val="6610D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2"/>
  </w:num>
  <w:num w:numId="2">
    <w:abstractNumId w:val="7"/>
  </w:num>
  <w:num w:numId="3">
    <w:abstractNumId w:val="1"/>
  </w:num>
  <w:num w:numId="4">
    <w:abstractNumId w:val="4"/>
  </w:num>
  <w:num w:numId="5">
    <w:abstractNumId w:val="3"/>
  </w:num>
  <w:num w:numId="6">
    <w:abstractNumId w:val="10"/>
  </w:num>
  <w:num w:numId="7">
    <w:abstractNumId w:val="2"/>
  </w:num>
  <w:num w:numId="8">
    <w:abstractNumId w:val="6"/>
  </w:num>
  <w:num w:numId="9">
    <w:abstractNumId w:val="8"/>
  </w:num>
  <w:num w:numId="10">
    <w:abstractNumId w:val="9"/>
  </w:num>
  <w:num w:numId="11">
    <w:abstractNumId w:val="11"/>
  </w:num>
  <w:num w:numId="12">
    <w:abstractNumId w:val="5"/>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DA"/>
    <w:rsid w:val="000015CD"/>
    <w:rsid w:val="0000510F"/>
    <w:rsid w:val="000079AB"/>
    <w:rsid w:val="000112EC"/>
    <w:rsid w:val="000228F3"/>
    <w:rsid w:val="00030BDB"/>
    <w:rsid w:val="0003152E"/>
    <w:rsid w:val="0004190A"/>
    <w:rsid w:val="00046781"/>
    <w:rsid w:val="00050506"/>
    <w:rsid w:val="00050BD6"/>
    <w:rsid w:val="00061F67"/>
    <w:rsid w:val="00067E5C"/>
    <w:rsid w:val="00071C74"/>
    <w:rsid w:val="0007212A"/>
    <w:rsid w:val="000742A3"/>
    <w:rsid w:val="00083D9B"/>
    <w:rsid w:val="00093175"/>
    <w:rsid w:val="00097E89"/>
    <w:rsid w:val="000B05C3"/>
    <w:rsid w:val="000C2EE3"/>
    <w:rsid w:val="000D0425"/>
    <w:rsid w:val="000D701A"/>
    <w:rsid w:val="000E44C4"/>
    <w:rsid w:val="000E6493"/>
    <w:rsid w:val="000E696F"/>
    <w:rsid w:val="000F5999"/>
    <w:rsid w:val="00110B38"/>
    <w:rsid w:val="00112017"/>
    <w:rsid w:val="0011779A"/>
    <w:rsid w:val="00127836"/>
    <w:rsid w:val="00141AAE"/>
    <w:rsid w:val="0014260F"/>
    <w:rsid w:val="001439B7"/>
    <w:rsid w:val="00143FAE"/>
    <w:rsid w:val="001478AC"/>
    <w:rsid w:val="00150A95"/>
    <w:rsid w:val="00152B38"/>
    <w:rsid w:val="00154F1D"/>
    <w:rsid w:val="00166F3D"/>
    <w:rsid w:val="0017340C"/>
    <w:rsid w:val="0018086E"/>
    <w:rsid w:val="00184718"/>
    <w:rsid w:val="00190710"/>
    <w:rsid w:val="00193F79"/>
    <w:rsid w:val="001966C6"/>
    <w:rsid w:val="00196D6F"/>
    <w:rsid w:val="001973CA"/>
    <w:rsid w:val="001A0D87"/>
    <w:rsid w:val="001A2765"/>
    <w:rsid w:val="001A50F4"/>
    <w:rsid w:val="001B50A5"/>
    <w:rsid w:val="001C014D"/>
    <w:rsid w:val="001C3917"/>
    <w:rsid w:val="001C3B34"/>
    <w:rsid w:val="001C4EB6"/>
    <w:rsid w:val="001D1F7A"/>
    <w:rsid w:val="001D5790"/>
    <w:rsid w:val="001E2D4F"/>
    <w:rsid w:val="001E6262"/>
    <w:rsid w:val="001E6E7E"/>
    <w:rsid w:val="001F0C5C"/>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4A5A"/>
    <w:rsid w:val="0024654F"/>
    <w:rsid w:val="00250FE8"/>
    <w:rsid w:val="00254BD8"/>
    <w:rsid w:val="0025610F"/>
    <w:rsid w:val="0025758C"/>
    <w:rsid w:val="00260D64"/>
    <w:rsid w:val="00263A8D"/>
    <w:rsid w:val="002703EB"/>
    <w:rsid w:val="0027417B"/>
    <w:rsid w:val="00296F03"/>
    <w:rsid w:val="002A167A"/>
    <w:rsid w:val="002B4BFB"/>
    <w:rsid w:val="002B57A3"/>
    <w:rsid w:val="002B5F43"/>
    <w:rsid w:val="002C168D"/>
    <w:rsid w:val="002C2F24"/>
    <w:rsid w:val="002C4143"/>
    <w:rsid w:val="002C49B6"/>
    <w:rsid w:val="002C5815"/>
    <w:rsid w:val="002C7C36"/>
    <w:rsid w:val="002D393D"/>
    <w:rsid w:val="002D65CA"/>
    <w:rsid w:val="002E135B"/>
    <w:rsid w:val="002E2EA4"/>
    <w:rsid w:val="002E78E1"/>
    <w:rsid w:val="002F5A7C"/>
    <w:rsid w:val="00302586"/>
    <w:rsid w:val="00302F75"/>
    <w:rsid w:val="00311A06"/>
    <w:rsid w:val="00311AD9"/>
    <w:rsid w:val="0033212E"/>
    <w:rsid w:val="0033487E"/>
    <w:rsid w:val="00334FB6"/>
    <w:rsid w:val="0035553F"/>
    <w:rsid w:val="00357C18"/>
    <w:rsid w:val="00360444"/>
    <w:rsid w:val="00361D60"/>
    <w:rsid w:val="003655E1"/>
    <w:rsid w:val="00372413"/>
    <w:rsid w:val="00383A6E"/>
    <w:rsid w:val="003923D0"/>
    <w:rsid w:val="003929C8"/>
    <w:rsid w:val="003943F2"/>
    <w:rsid w:val="0039476C"/>
    <w:rsid w:val="003974F7"/>
    <w:rsid w:val="00397CD8"/>
    <w:rsid w:val="003A0341"/>
    <w:rsid w:val="003B21CC"/>
    <w:rsid w:val="003B3ADD"/>
    <w:rsid w:val="003B4B95"/>
    <w:rsid w:val="003C1606"/>
    <w:rsid w:val="003C224B"/>
    <w:rsid w:val="003C278B"/>
    <w:rsid w:val="003C3B27"/>
    <w:rsid w:val="003C4CC5"/>
    <w:rsid w:val="003C522E"/>
    <w:rsid w:val="003D0397"/>
    <w:rsid w:val="003D1056"/>
    <w:rsid w:val="003D26EF"/>
    <w:rsid w:val="003D3434"/>
    <w:rsid w:val="003D5DBC"/>
    <w:rsid w:val="003E1A99"/>
    <w:rsid w:val="003E56A3"/>
    <w:rsid w:val="003E62CF"/>
    <w:rsid w:val="003E6375"/>
    <w:rsid w:val="003E6446"/>
    <w:rsid w:val="003F19DA"/>
    <w:rsid w:val="003F272A"/>
    <w:rsid w:val="003F505B"/>
    <w:rsid w:val="003F677A"/>
    <w:rsid w:val="00401759"/>
    <w:rsid w:val="00410624"/>
    <w:rsid w:val="00417313"/>
    <w:rsid w:val="004174E3"/>
    <w:rsid w:val="00424637"/>
    <w:rsid w:val="00434125"/>
    <w:rsid w:val="00437231"/>
    <w:rsid w:val="00476371"/>
    <w:rsid w:val="00480963"/>
    <w:rsid w:val="00481EB3"/>
    <w:rsid w:val="004876BC"/>
    <w:rsid w:val="00492BD0"/>
    <w:rsid w:val="00494A54"/>
    <w:rsid w:val="004967F2"/>
    <w:rsid w:val="004978A2"/>
    <w:rsid w:val="004A63B3"/>
    <w:rsid w:val="004B2DF6"/>
    <w:rsid w:val="004C1372"/>
    <w:rsid w:val="004C364C"/>
    <w:rsid w:val="004D2235"/>
    <w:rsid w:val="004D2741"/>
    <w:rsid w:val="004D3D26"/>
    <w:rsid w:val="004E2411"/>
    <w:rsid w:val="004E7C05"/>
    <w:rsid w:val="004F292C"/>
    <w:rsid w:val="004F331A"/>
    <w:rsid w:val="004F5368"/>
    <w:rsid w:val="005017FF"/>
    <w:rsid w:val="00502985"/>
    <w:rsid w:val="00505B91"/>
    <w:rsid w:val="0050603D"/>
    <w:rsid w:val="0051088B"/>
    <w:rsid w:val="00511D88"/>
    <w:rsid w:val="00513466"/>
    <w:rsid w:val="00513ACE"/>
    <w:rsid w:val="00521EC5"/>
    <w:rsid w:val="0052219F"/>
    <w:rsid w:val="00527AAF"/>
    <w:rsid w:val="0053177E"/>
    <w:rsid w:val="005408E0"/>
    <w:rsid w:val="00541D35"/>
    <w:rsid w:val="00545495"/>
    <w:rsid w:val="00547B52"/>
    <w:rsid w:val="00550689"/>
    <w:rsid w:val="00551A5B"/>
    <w:rsid w:val="00555944"/>
    <w:rsid w:val="00560A35"/>
    <w:rsid w:val="00566197"/>
    <w:rsid w:val="0057102D"/>
    <w:rsid w:val="005800B4"/>
    <w:rsid w:val="00581BE9"/>
    <w:rsid w:val="00583A33"/>
    <w:rsid w:val="00585DBC"/>
    <w:rsid w:val="005925E9"/>
    <w:rsid w:val="0059329D"/>
    <w:rsid w:val="00596E2E"/>
    <w:rsid w:val="005A12ED"/>
    <w:rsid w:val="005A13C5"/>
    <w:rsid w:val="005A311F"/>
    <w:rsid w:val="005A5156"/>
    <w:rsid w:val="005C0915"/>
    <w:rsid w:val="005E0D95"/>
    <w:rsid w:val="005E136B"/>
    <w:rsid w:val="005F3223"/>
    <w:rsid w:val="005F3CC6"/>
    <w:rsid w:val="005F5660"/>
    <w:rsid w:val="005F5C2F"/>
    <w:rsid w:val="005F7D94"/>
    <w:rsid w:val="00600329"/>
    <w:rsid w:val="00604582"/>
    <w:rsid w:val="00606F68"/>
    <w:rsid w:val="0061018A"/>
    <w:rsid w:val="00613639"/>
    <w:rsid w:val="00615E9A"/>
    <w:rsid w:val="00625B08"/>
    <w:rsid w:val="00626D79"/>
    <w:rsid w:val="006356F0"/>
    <w:rsid w:val="00653BB5"/>
    <w:rsid w:val="00654C55"/>
    <w:rsid w:val="00655D59"/>
    <w:rsid w:val="00661989"/>
    <w:rsid w:val="00661BC1"/>
    <w:rsid w:val="0066590F"/>
    <w:rsid w:val="00672F47"/>
    <w:rsid w:val="0067303D"/>
    <w:rsid w:val="006750A9"/>
    <w:rsid w:val="00676347"/>
    <w:rsid w:val="00680D10"/>
    <w:rsid w:val="0068122B"/>
    <w:rsid w:val="006954E9"/>
    <w:rsid w:val="006958A2"/>
    <w:rsid w:val="006A0B58"/>
    <w:rsid w:val="006B3472"/>
    <w:rsid w:val="006C0E51"/>
    <w:rsid w:val="006C29D2"/>
    <w:rsid w:val="006D1E1E"/>
    <w:rsid w:val="006D2AC4"/>
    <w:rsid w:val="006D5A7F"/>
    <w:rsid w:val="006D7D60"/>
    <w:rsid w:val="006E3C57"/>
    <w:rsid w:val="006E46FD"/>
    <w:rsid w:val="006F1615"/>
    <w:rsid w:val="006F57F6"/>
    <w:rsid w:val="006F5829"/>
    <w:rsid w:val="00704051"/>
    <w:rsid w:val="00704D73"/>
    <w:rsid w:val="00706201"/>
    <w:rsid w:val="00707F82"/>
    <w:rsid w:val="007111E1"/>
    <w:rsid w:val="0071174D"/>
    <w:rsid w:val="00714CF0"/>
    <w:rsid w:val="007209D3"/>
    <w:rsid w:val="00721576"/>
    <w:rsid w:val="00722365"/>
    <w:rsid w:val="0073388C"/>
    <w:rsid w:val="0073393B"/>
    <w:rsid w:val="0074418D"/>
    <w:rsid w:val="007503F3"/>
    <w:rsid w:val="0075298A"/>
    <w:rsid w:val="00753A43"/>
    <w:rsid w:val="00753DD8"/>
    <w:rsid w:val="00754744"/>
    <w:rsid w:val="0075588A"/>
    <w:rsid w:val="00756531"/>
    <w:rsid w:val="00757AA6"/>
    <w:rsid w:val="00765744"/>
    <w:rsid w:val="007735B2"/>
    <w:rsid w:val="007745F2"/>
    <w:rsid w:val="007774C0"/>
    <w:rsid w:val="00781F74"/>
    <w:rsid w:val="00783455"/>
    <w:rsid w:val="0078460F"/>
    <w:rsid w:val="00784B80"/>
    <w:rsid w:val="00786E4C"/>
    <w:rsid w:val="00793819"/>
    <w:rsid w:val="00793AD0"/>
    <w:rsid w:val="0079430B"/>
    <w:rsid w:val="007949DA"/>
    <w:rsid w:val="0079528A"/>
    <w:rsid w:val="007A2DF6"/>
    <w:rsid w:val="007A3B54"/>
    <w:rsid w:val="007A5836"/>
    <w:rsid w:val="007C010A"/>
    <w:rsid w:val="007C1D7A"/>
    <w:rsid w:val="007C284E"/>
    <w:rsid w:val="007C3AC6"/>
    <w:rsid w:val="007D2181"/>
    <w:rsid w:val="007D31DC"/>
    <w:rsid w:val="007D5E1B"/>
    <w:rsid w:val="007E4836"/>
    <w:rsid w:val="007E6244"/>
    <w:rsid w:val="007F5DF4"/>
    <w:rsid w:val="00801E49"/>
    <w:rsid w:val="00807B61"/>
    <w:rsid w:val="00817CE4"/>
    <w:rsid w:val="00817E6E"/>
    <w:rsid w:val="00824502"/>
    <w:rsid w:val="00824FF9"/>
    <w:rsid w:val="008253E6"/>
    <w:rsid w:val="00826396"/>
    <w:rsid w:val="00826585"/>
    <w:rsid w:val="008369BC"/>
    <w:rsid w:val="008502BF"/>
    <w:rsid w:val="00853A77"/>
    <w:rsid w:val="00853C02"/>
    <w:rsid w:val="00853EF4"/>
    <w:rsid w:val="008546A7"/>
    <w:rsid w:val="00857F18"/>
    <w:rsid w:val="00863BEC"/>
    <w:rsid w:val="00871CCF"/>
    <w:rsid w:val="008803F8"/>
    <w:rsid w:val="00885D8E"/>
    <w:rsid w:val="008904A7"/>
    <w:rsid w:val="00892635"/>
    <w:rsid w:val="00896FB1"/>
    <w:rsid w:val="00897274"/>
    <w:rsid w:val="008A625C"/>
    <w:rsid w:val="008A7499"/>
    <w:rsid w:val="008B0530"/>
    <w:rsid w:val="008B0C46"/>
    <w:rsid w:val="008B48CF"/>
    <w:rsid w:val="008B7799"/>
    <w:rsid w:val="008C24FF"/>
    <w:rsid w:val="008C279C"/>
    <w:rsid w:val="008C7D4C"/>
    <w:rsid w:val="008E08CC"/>
    <w:rsid w:val="008E18B2"/>
    <w:rsid w:val="008E1FFB"/>
    <w:rsid w:val="008F0126"/>
    <w:rsid w:val="008F179A"/>
    <w:rsid w:val="008F2035"/>
    <w:rsid w:val="009004DE"/>
    <w:rsid w:val="009076AA"/>
    <w:rsid w:val="00910DF9"/>
    <w:rsid w:val="0091297C"/>
    <w:rsid w:val="009159DC"/>
    <w:rsid w:val="00916950"/>
    <w:rsid w:val="00921B7D"/>
    <w:rsid w:val="009231CB"/>
    <w:rsid w:val="00930134"/>
    <w:rsid w:val="009347C3"/>
    <w:rsid w:val="00936E5D"/>
    <w:rsid w:val="00937574"/>
    <w:rsid w:val="00945C7E"/>
    <w:rsid w:val="00947112"/>
    <w:rsid w:val="00950B6F"/>
    <w:rsid w:val="00951385"/>
    <w:rsid w:val="009524D8"/>
    <w:rsid w:val="00952726"/>
    <w:rsid w:val="00955586"/>
    <w:rsid w:val="00957CA2"/>
    <w:rsid w:val="00965930"/>
    <w:rsid w:val="009704A1"/>
    <w:rsid w:val="00971391"/>
    <w:rsid w:val="0097381F"/>
    <w:rsid w:val="00977825"/>
    <w:rsid w:val="00986D4F"/>
    <w:rsid w:val="0099403A"/>
    <w:rsid w:val="00994B6B"/>
    <w:rsid w:val="009A41BA"/>
    <w:rsid w:val="009A5A6F"/>
    <w:rsid w:val="009A745D"/>
    <w:rsid w:val="009B5938"/>
    <w:rsid w:val="009C60CA"/>
    <w:rsid w:val="009C7879"/>
    <w:rsid w:val="009D1BF1"/>
    <w:rsid w:val="009E5C35"/>
    <w:rsid w:val="009E693A"/>
    <w:rsid w:val="009E7AEE"/>
    <w:rsid w:val="009F1561"/>
    <w:rsid w:val="009F278F"/>
    <w:rsid w:val="009F2D78"/>
    <w:rsid w:val="009F3268"/>
    <w:rsid w:val="009F3CAB"/>
    <w:rsid w:val="009F7B2E"/>
    <w:rsid w:val="00A069B8"/>
    <w:rsid w:val="00A06E2C"/>
    <w:rsid w:val="00A15FEF"/>
    <w:rsid w:val="00A21F54"/>
    <w:rsid w:val="00A23B53"/>
    <w:rsid w:val="00A2601D"/>
    <w:rsid w:val="00A262E8"/>
    <w:rsid w:val="00A30F7D"/>
    <w:rsid w:val="00A4495B"/>
    <w:rsid w:val="00A44CDB"/>
    <w:rsid w:val="00A5004B"/>
    <w:rsid w:val="00A56264"/>
    <w:rsid w:val="00A66110"/>
    <w:rsid w:val="00A71B2F"/>
    <w:rsid w:val="00A7408F"/>
    <w:rsid w:val="00A741D6"/>
    <w:rsid w:val="00A75246"/>
    <w:rsid w:val="00A756AA"/>
    <w:rsid w:val="00A76A64"/>
    <w:rsid w:val="00A8123E"/>
    <w:rsid w:val="00A85A73"/>
    <w:rsid w:val="00A92012"/>
    <w:rsid w:val="00A97808"/>
    <w:rsid w:val="00A97BD7"/>
    <w:rsid w:val="00AA2062"/>
    <w:rsid w:val="00AA3786"/>
    <w:rsid w:val="00AA43EB"/>
    <w:rsid w:val="00AB013D"/>
    <w:rsid w:val="00AC0EB5"/>
    <w:rsid w:val="00AD450E"/>
    <w:rsid w:val="00AD520D"/>
    <w:rsid w:val="00AD66B3"/>
    <w:rsid w:val="00AD7004"/>
    <w:rsid w:val="00AE3775"/>
    <w:rsid w:val="00AE7816"/>
    <w:rsid w:val="00AF0FDA"/>
    <w:rsid w:val="00AF5356"/>
    <w:rsid w:val="00AF5BEA"/>
    <w:rsid w:val="00AF76F3"/>
    <w:rsid w:val="00B06089"/>
    <w:rsid w:val="00B103B0"/>
    <w:rsid w:val="00B16DAE"/>
    <w:rsid w:val="00B22B0D"/>
    <w:rsid w:val="00B22F46"/>
    <w:rsid w:val="00B301E2"/>
    <w:rsid w:val="00B30E39"/>
    <w:rsid w:val="00B3525E"/>
    <w:rsid w:val="00B42ABD"/>
    <w:rsid w:val="00B42F0D"/>
    <w:rsid w:val="00B44C7B"/>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C2959"/>
    <w:rsid w:val="00BC7D7F"/>
    <w:rsid w:val="00BD5C4A"/>
    <w:rsid w:val="00BE0396"/>
    <w:rsid w:val="00BE4886"/>
    <w:rsid w:val="00BE688B"/>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70471"/>
    <w:rsid w:val="00C72C80"/>
    <w:rsid w:val="00C742D4"/>
    <w:rsid w:val="00C751EB"/>
    <w:rsid w:val="00C8469E"/>
    <w:rsid w:val="00C84A96"/>
    <w:rsid w:val="00C8674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E69CF"/>
    <w:rsid w:val="00CF4737"/>
    <w:rsid w:val="00CF50FC"/>
    <w:rsid w:val="00D073D5"/>
    <w:rsid w:val="00D14567"/>
    <w:rsid w:val="00D27570"/>
    <w:rsid w:val="00D35BAC"/>
    <w:rsid w:val="00D45EC5"/>
    <w:rsid w:val="00D535BF"/>
    <w:rsid w:val="00D54B4F"/>
    <w:rsid w:val="00D602B2"/>
    <w:rsid w:val="00D64D53"/>
    <w:rsid w:val="00D74D1E"/>
    <w:rsid w:val="00D82C9A"/>
    <w:rsid w:val="00D8668A"/>
    <w:rsid w:val="00D9053D"/>
    <w:rsid w:val="00D9106B"/>
    <w:rsid w:val="00D9211E"/>
    <w:rsid w:val="00D94DB4"/>
    <w:rsid w:val="00D9684C"/>
    <w:rsid w:val="00D97074"/>
    <w:rsid w:val="00DB0068"/>
    <w:rsid w:val="00DB225C"/>
    <w:rsid w:val="00DB55BD"/>
    <w:rsid w:val="00DB5C0F"/>
    <w:rsid w:val="00DC15A8"/>
    <w:rsid w:val="00DC202D"/>
    <w:rsid w:val="00DC4715"/>
    <w:rsid w:val="00DD187B"/>
    <w:rsid w:val="00DE38FD"/>
    <w:rsid w:val="00DF1FC6"/>
    <w:rsid w:val="00DF2042"/>
    <w:rsid w:val="00E14B18"/>
    <w:rsid w:val="00E1785C"/>
    <w:rsid w:val="00E336E5"/>
    <w:rsid w:val="00E360C8"/>
    <w:rsid w:val="00E404B5"/>
    <w:rsid w:val="00E42B65"/>
    <w:rsid w:val="00E42C3D"/>
    <w:rsid w:val="00E447E1"/>
    <w:rsid w:val="00E4545D"/>
    <w:rsid w:val="00E4604E"/>
    <w:rsid w:val="00E4728B"/>
    <w:rsid w:val="00E4735E"/>
    <w:rsid w:val="00E5123A"/>
    <w:rsid w:val="00E550BE"/>
    <w:rsid w:val="00E6057E"/>
    <w:rsid w:val="00E61C97"/>
    <w:rsid w:val="00E711A6"/>
    <w:rsid w:val="00E811E9"/>
    <w:rsid w:val="00E86EB9"/>
    <w:rsid w:val="00E92E6A"/>
    <w:rsid w:val="00E93D02"/>
    <w:rsid w:val="00E9477A"/>
    <w:rsid w:val="00E975DA"/>
    <w:rsid w:val="00EB0A07"/>
    <w:rsid w:val="00EB0F71"/>
    <w:rsid w:val="00ED2032"/>
    <w:rsid w:val="00ED24E3"/>
    <w:rsid w:val="00ED3175"/>
    <w:rsid w:val="00ED57D2"/>
    <w:rsid w:val="00ED69E8"/>
    <w:rsid w:val="00EE3FAB"/>
    <w:rsid w:val="00EE5AC9"/>
    <w:rsid w:val="00EF213C"/>
    <w:rsid w:val="00EF2C1D"/>
    <w:rsid w:val="00EF5397"/>
    <w:rsid w:val="00F047EB"/>
    <w:rsid w:val="00F12E14"/>
    <w:rsid w:val="00F13A39"/>
    <w:rsid w:val="00F1650A"/>
    <w:rsid w:val="00F22344"/>
    <w:rsid w:val="00F24444"/>
    <w:rsid w:val="00F25D2D"/>
    <w:rsid w:val="00F26642"/>
    <w:rsid w:val="00F2675D"/>
    <w:rsid w:val="00F26C4C"/>
    <w:rsid w:val="00F2798E"/>
    <w:rsid w:val="00F3253C"/>
    <w:rsid w:val="00F33968"/>
    <w:rsid w:val="00F3572B"/>
    <w:rsid w:val="00F458DF"/>
    <w:rsid w:val="00F5725A"/>
    <w:rsid w:val="00F6082D"/>
    <w:rsid w:val="00F60AC0"/>
    <w:rsid w:val="00F62F14"/>
    <w:rsid w:val="00F64A2A"/>
    <w:rsid w:val="00F65E4C"/>
    <w:rsid w:val="00F7285A"/>
    <w:rsid w:val="00F72B88"/>
    <w:rsid w:val="00F72BD0"/>
    <w:rsid w:val="00F74349"/>
    <w:rsid w:val="00F80008"/>
    <w:rsid w:val="00F81DB1"/>
    <w:rsid w:val="00F95C6A"/>
    <w:rsid w:val="00F964FB"/>
    <w:rsid w:val="00FA1CA2"/>
    <w:rsid w:val="00FA21F0"/>
    <w:rsid w:val="00FA6495"/>
    <w:rsid w:val="00FA6511"/>
    <w:rsid w:val="00FA6974"/>
    <w:rsid w:val="00FB00DA"/>
    <w:rsid w:val="00FB1BF0"/>
    <w:rsid w:val="00FC495F"/>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136532274">
      <w:bodyDiv w:val="1"/>
      <w:marLeft w:val="0"/>
      <w:marRight w:val="0"/>
      <w:marTop w:val="0"/>
      <w:marBottom w:val="0"/>
      <w:divBdr>
        <w:top w:val="none" w:sz="0" w:space="0" w:color="auto"/>
        <w:left w:val="none" w:sz="0" w:space="0" w:color="auto"/>
        <w:bottom w:val="none" w:sz="0" w:space="0" w:color="auto"/>
        <w:right w:val="none" w:sz="0" w:space="0" w:color="auto"/>
      </w:divBdr>
      <w:divsChild>
        <w:div w:id="1406025873">
          <w:marLeft w:val="0"/>
          <w:marRight w:val="0"/>
          <w:marTop w:val="0"/>
          <w:marBottom w:val="0"/>
          <w:divBdr>
            <w:top w:val="none" w:sz="0" w:space="0" w:color="auto"/>
            <w:left w:val="none" w:sz="0" w:space="0" w:color="auto"/>
            <w:bottom w:val="none" w:sz="0" w:space="0" w:color="auto"/>
            <w:right w:val="none" w:sz="0" w:space="0" w:color="auto"/>
          </w:divBdr>
          <w:divsChild>
            <w:div w:id="1584097963">
              <w:marLeft w:val="0"/>
              <w:marRight w:val="0"/>
              <w:marTop w:val="0"/>
              <w:marBottom w:val="0"/>
              <w:divBdr>
                <w:top w:val="none" w:sz="0" w:space="0" w:color="auto"/>
                <w:left w:val="none" w:sz="0" w:space="0" w:color="auto"/>
                <w:bottom w:val="none" w:sz="0" w:space="0" w:color="auto"/>
                <w:right w:val="none" w:sz="0" w:space="0" w:color="auto"/>
              </w:divBdr>
              <w:divsChild>
                <w:div w:id="500659951">
                  <w:marLeft w:val="0"/>
                  <w:marRight w:val="0"/>
                  <w:marTop w:val="0"/>
                  <w:marBottom w:val="0"/>
                  <w:divBdr>
                    <w:top w:val="none" w:sz="0" w:space="0" w:color="auto"/>
                    <w:left w:val="none" w:sz="0" w:space="0" w:color="auto"/>
                    <w:bottom w:val="none" w:sz="0" w:space="0" w:color="auto"/>
                    <w:right w:val="none" w:sz="0" w:space="0" w:color="auto"/>
                  </w:divBdr>
                  <w:divsChild>
                    <w:div w:id="794181751">
                      <w:marLeft w:val="0"/>
                      <w:marRight w:val="0"/>
                      <w:marTop w:val="0"/>
                      <w:marBottom w:val="0"/>
                      <w:divBdr>
                        <w:top w:val="none" w:sz="0" w:space="0" w:color="auto"/>
                        <w:left w:val="none" w:sz="0" w:space="0" w:color="auto"/>
                        <w:bottom w:val="none" w:sz="0" w:space="0" w:color="auto"/>
                        <w:right w:val="none" w:sz="0" w:space="0" w:color="auto"/>
                      </w:divBdr>
                    </w:div>
                  </w:divsChild>
                </w:div>
                <w:div w:id="1748917004">
                  <w:marLeft w:val="0"/>
                  <w:marRight w:val="0"/>
                  <w:marTop w:val="0"/>
                  <w:marBottom w:val="0"/>
                  <w:divBdr>
                    <w:top w:val="none" w:sz="0" w:space="0" w:color="auto"/>
                    <w:left w:val="none" w:sz="0" w:space="0" w:color="auto"/>
                    <w:bottom w:val="none" w:sz="0" w:space="0" w:color="auto"/>
                    <w:right w:val="none" w:sz="0" w:space="0" w:color="auto"/>
                  </w:divBdr>
                  <w:divsChild>
                    <w:div w:id="3847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565988379">
      <w:bodyDiv w:val="1"/>
      <w:marLeft w:val="0"/>
      <w:marRight w:val="0"/>
      <w:marTop w:val="0"/>
      <w:marBottom w:val="0"/>
      <w:divBdr>
        <w:top w:val="none" w:sz="0" w:space="0" w:color="auto"/>
        <w:left w:val="none" w:sz="0" w:space="0" w:color="auto"/>
        <w:bottom w:val="none" w:sz="0" w:space="0" w:color="auto"/>
        <w:right w:val="none" w:sz="0" w:space="0" w:color="auto"/>
      </w:divBdr>
      <w:divsChild>
        <w:div w:id="1206334033">
          <w:marLeft w:val="0"/>
          <w:marRight w:val="0"/>
          <w:marTop w:val="0"/>
          <w:marBottom w:val="0"/>
          <w:divBdr>
            <w:top w:val="none" w:sz="0" w:space="0" w:color="auto"/>
            <w:left w:val="none" w:sz="0" w:space="0" w:color="auto"/>
            <w:bottom w:val="none" w:sz="0" w:space="0" w:color="auto"/>
            <w:right w:val="none" w:sz="0" w:space="0" w:color="auto"/>
          </w:divBdr>
          <w:divsChild>
            <w:div w:id="603920811">
              <w:marLeft w:val="0"/>
              <w:marRight w:val="0"/>
              <w:marTop w:val="0"/>
              <w:marBottom w:val="0"/>
              <w:divBdr>
                <w:top w:val="none" w:sz="0" w:space="0" w:color="auto"/>
                <w:left w:val="none" w:sz="0" w:space="0" w:color="auto"/>
                <w:bottom w:val="none" w:sz="0" w:space="0" w:color="auto"/>
                <w:right w:val="none" w:sz="0" w:space="0" w:color="auto"/>
              </w:divBdr>
              <w:divsChild>
                <w:div w:id="1110011189">
                  <w:marLeft w:val="0"/>
                  <w:marRight w:val="0"/>
                  <w:marTop w:val="0"/>
                  <w:marBottom w:val="0"/>
                  <w:divBdr>
                    <w:top w:val="none" w:sz="0" w:space="0" w:color="auto"/>
                    <w:left w:val="none" w:sz="0" w:space="0" w:color="auto"/>
                    <w:bottom w:val="none" w:sz="0" w:space="0" w:color="auto"/>
                    <w:right w:val="none" w:sz="0" w:space="0" w:color="auto"/>
                  </w:divBdr>
                </w:div>
                <w:div w:id="1168711583">
                  <w:marLeft w:val="0"/>
                  <w:marRight w:val="0"/>
                  <w:marTop w:val="0"/>
                  <w:marBottom w:val="0"/>
                  <w:divBdr>
                    <w:top w:val="none" w:sz="0" w:space="0" w:color="auto"/>
                    <w:left w:val="none" w:sz="0" w:space="0" w:color="auto"/>
                    <w:bottom w:val="none" w:sz="0" w:space="0" w:color="auto"/>
                    <w:right w:val="none" w:sz="0" w:space="0" w:color="auto"/>
                  </w:divBdr>
                  <w:divsChild>
                    <w:div w:id="2038578199">
                      <w:marLeft w:val="0"/>
                      <w:marRight w:val="0"/>
                      <w:marTop w:val="0"/>
                      <w:marBottom w:val="0"/>
                      <w:divBdr>
                        <w:top w:val="none" w:sz="0" w:space="0" w:color="auto"/>
                        <w:left w:val="none" w:sz="0" w:space="0" w:color="auto"/>
                        <w:bottom w:val="none" w:sz="0" w:space="0" w:color="auto"/>
                        <w:right w:val="none" w:sz="0" w:space="0" w:color="auto"/>
                      </w:divBdr>
                    </w:div>
                  </w:divsChild>
                </w:div>
                <w:div w:id="868032546">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gov/s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A9A2-7EFE-43A6-991A-DC0CFBCA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1992</Words>
  <Characters>11356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13322</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2017-05-10T18:33:00Z</cp:lastPrinted>
  <dcterms:created xsi:type="dcterms:W3CDTF">2017-05-17T13:45:00Z</dcterms:created>
  <dcterms:modified xsi:type="dcterms:W3CDTF">2017-05-17T13:45:00Z</dcterms:modified>
</cp:coreProperties>
</file>