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9A74A" w14:textId="77777777" w:rsidR="00FB4EBE" w:rsidRPr="00E05292" w:rsidRDefault="00FB4EBE" w:rsidP="00E05292">
      <w:pPr>
        <w:pStyle w:val="Header"/>
        <w:tabs>
          <w:tab w:val="clear" w:pos="4320"/>
          <w:tab w:val="clear" w:pos="8640"/>
        </w:tabs>
        <w:rPr>
          <w:sz w:val="22"/>
          <w:szCs w:val="22"/>
        </w:rPr>
      </w:pPr>
    </w:p>
    <w:p w14:paraId="66737428" w14:textId="77777777" w:rsidR="00FA3876" w:rsidRPr="00E05292" w:rsidRDefault="00FA3876" w:rsidP="00E05292">
      <w:pPr>
        <w:pStyle w:val="Header"/>
        <w:tabs>
          <w:tab w:val="clear" w:pos="4320"/>
          <w:tab w:val="clear" w:pos="8640"/>
        </w:tabs>
        <w:rPr>
          <w:sz w:val="22"/>
          <w:szCs w:val="22"/>
        </w:rPr>
      </w:pPr>
      <w:r w:rsidRPr="00E05292">
        <w:rPr>
          <w:sz w:val="22"/>
          <w:szCs w:val="22"/>
        </w:rPr>
        <w:t>1000</w:t>
      </w:r>
      <w:r w:rsidRPr="00E05292">
        <w:rPr>
          <w:sz w:val="22"/>
          <w:szCs w:val="22"/>
        </w:rPr>
        <w:tab/>
      </w:r>
      <w:r w:rsidRPr="00E05292">
        <w:rPr>
          <w:b/>
          <w:bCs/>
          <w:sz w:val="22"/>
          <w:szCs w:val="22"/>
        </w:rPr>
        <w:t>PURPOSE</w:t>
      </w:r>
    </w:p>
    <w:p w14:paraId="763C1E29" w14:textId="77777777" w:rsidR="00E05292" w:rsidRDefault="00E05292" w:rsidP="00E05292">
      <w:pPr>
        <w:ind w:left="720"/>
        <w:rPr>
          <w:rFonts w:ascii="Times New Roman" w:hAnsi="Times New Roman"/>
        </w:rPr>
      </w:pPr>
    </w:p>
    <w:p w14:paraId="7B5DFFDB" w14:textId="5B2F1CCD" w:rsidR="007D6E87" w:rsidRPr="00E05292" w:rsidRDefault="00FA3876" w:rsidP="00E05292">
      <w:pPr>
        <w:ind w:left="720"/>
        <w:rPr>
          <w:rFonts w:ascii="Times New Roman" w:hAnsi="Times New Roman"/>
        </w:rPr>
      </w:pPr>
      <w:r w:rsidRPr="00E05292">
        <w:rPr>
          <w:rFonts w:ascii="Times New Roman" w:hAnsi="Times New Roman"/>
        </w:rPr>
        <w:t xml:space="preserve">The purpose of Appendix D is to identify reimbursement specific to </w:t>
      </w:r>
      <w:r w:rsidR="00247C41">
        <w:rPr>
          <w:rFonts w:ascii="Times New Roman" w:hAnsi="Times New Roman"/>
        </w:rPr>
        <w:t>Children’s R</w:t>
      </w:r>
      <w:r w:rsidRPr="00E05292">
        <w:rPr>
          <w:rFonts w:ascii="Times New Roman" w:hAnsi="Times New Roman"/>
        </w:rPr>
        <w:t xml:space="preserve">esidential  </w:t>
      </w:r>
      <w:r w:rsidR="00247C41">
        <w:rPr>
          <w:rFonts w:ascii="Times New Roman" w:hAnsi="Times New Roman"/>
        </w:rPr>
        <w:t>C</w:t>
      </w:r>
      <w:r w:rsidRPr="00E05292">
        <w:rPr>
          <w:rFonts w:ascii="Times New Roman" w:hAnsi="Times New Roman"/>
        </w:rPr>
        <w:t xml:space="preserve">are </w:t>
      </w:r>
      <w:r w:rsidR="00247C41">
        <w:rPr>
          <w:rFonts w:ascii="Times New Roman" w:hAnsi="Times New Roman"/>
        </w:rPr>
        <w:t>F</w:t>
      </w:r>
      <w:r w:rsidRPr="00E05292">
        <w:rPr>
          <w:rFonts w:ascii="Times New Roman" w:hAnsi="Times New Roman"/>
        </w:rPr>
        <w:t xml:space="preserve">acilities, child placing agencies, </w:t>
      </w:r>
      <w:r w:rsidR="007F503E">
        <w:rPr>
          <w:rFonts w:ascii="Times New Roman" w:hAnsi="Times New Roman"/>
        </w:rPr>
        <w:t>therapeutic</w:t>
      </w:r>
      <w:r w:rsidR="007F503E" w:rsidRPr="00E05292">
        <w:rPr>
          <w:rFonts w:ascii="Times New Roman" w:hAnsi="Times New Roman"/>
        </w:rPr>
        <w:t xml:space="preserve"> </w:t>
      </w:r>
      <w:r w:rsidRPr="00E05292">
        <w:rPr>
          <w:rFonts w:ascii="Times New Roman" w:hAnsi="Times New Roman"/>
        </w:rPr>
        <w:t xml:space="preserve">foster care providers, or Intensive Temporary Out of Home Treatment Services providers under Section 97, Chapter III, Private Non-Medical Institutions (PNMI) services of the </w:t>
      </w:r>
      <w:r w:rsidRPr="008950CD">
        <w:rPr>
          <w:rFonts w:ascii="Times New Roman" w:hAnsi="Times New Roman"/>
          <w:i/>
        </w:rPr>
        <w:t>MaineCare Benefits Manual</w:t>
      </w:r>
      <w:r w:rsidRPr="00E05292">
        <w:rPr>
          <w:rFonts w:ascii="Times New Roman" w:hAnsi="Times New Roman"/>
        </w:rPr>
        <w:t>. This Appendix identifies capitated rates for Child</w:t>
      </w:r>
      <w:r w:rsidR="00472CB4">
        <w:rPr>
          <w:rFonts w:ascii="Times New Roman" w:hAnsi="Times New Roman"/>
        </w:rPr>
        <w:t xml:space="preserve">ren’s Residential </w:t>
      </w:r>
      <w:r w:rsidRPr="00E05292">
        <w:rPr>
          <w:rFonts w:ascii="Times New Roman" w:hAnsi="Times New Roman"/>
        </w:rPr>
        <w:t>Care Facilities.</w:t>
      </w:r>
      <w:r w:rsidR="00BD0C1C" w:rsidRPr="00E05292">
        <w:rPr>
          <w:rFonts w:ascii="Times New Roman" w:hAnsi="Times New Roman"/>
        </w:rPr>
        <w:t xml:space="preserve"> </w:t>
      </w:r>
      <w:r w:rsidRPr="00E05292">
        <w:rPr>
          <w:rFonts w:ascii="Times New Roman" w:hAnsi="Times New Roman"/>
        </w:rPr>
        <w:t>As of August 1, 2009, Child</w:t>
      </w:r>
      <w:r w:rsidR="00472CB4">
        <w:rPr>
          <w:rFonts w:ascii="Times New Roman" w:hAnsi="Times New Roman"/>
        </w:rPr>
        <w:t>ren’s Residential</w:t>
      </w:r>
      <w:r w:rsidRPr="00E05292">
        <w:rPr>
          <w:rFonts w:ascii="Times New Roman" w:hAnsi="Times New Roman"/>
        </w:rPr>
        <w:t xml:space="preserve"> Care Facilities under this appendix are reimbursed a capitated fee for services, and are not subject to establishment of interim rates, as detailed in Section 97, Chapter III.</w:t>
      </w:r>
    </w:p>
    <w:p w14:paraId="602D633A" w14:textId="77777777" w:rsidR="00FA3876" w:rsidRPr="00E05292" w:rsidRDefault="00FA3876" w:rsidP="00E05292">
      <w:pPr>
        <w:ind w:left="720"/>
        <w:rPr>
          <w:rFonts w:ascii="Times New Roman" w:hAnsi="Times New Roman"/>
          <w:strike/>
        </w:rPr>
      </w:pPr>
    </w:p>
    <w:p w14:paraId="48448CD9" w14:textId="77777777" w:rsidR="00FA3876" w:rsidRPr="00E05292" w:rsidRDefault="00FA3876" w:rsidP="00E05292">
      <w:pPr>
        <w:rPr>
          <w:rFonts w:ascii="Times New Roman" w:hAnsi="Times New Roman"/>
        </w:rPr>
      </w:pPr>
      <w:r w:rsidRPr="00E05292">
        <w:rPr>
          <w:rFonts w:ascii="Times New Roman" w:hAnsi="Times New Roman"/>
        </w:rPr>
        <w:t>1200</w:t>
      </w:r>
      <w:r w:rsidRPr="00E05292">
        <w:rPr>
          <w:rFonts w:ascii="Times New Roman" w:hAnsi="Times New Roman"/>
        </w:rPr>
        <w:tab/>
      </w:r>
      <w:r w:rsidRPr="00E05292">
        <w:rPr>
          <w:rFonts w:ascii="Times New Roman" w:hAnsi="Times New Roman"/>
          <w:b/>
          <w:bCs/>
        </w:rPr>
        <w:t>AUTHORITY</w:t>
      </w:r>
    </w:p>
    <w:p w14:paraId="08DC4670" w14:textId="77777777" w:rsidR="00E05292" w:rsidRDefault="00E05292" w:rsidP="00E05292">
      <w:pPr>
        <w:tabs>
          <w:tab w:val="left" w:pos="-720"/>
        </w:tabs>
        <w:ind w:left="720" w:hanging="1440"/>
        <w:rPr>
          <w:rFonts w:ascii="Times New Roman" w:hAnsi="Times New Roman"/>
        </w:rPr>
      </w:pPr>
    </w:p>
    <w:p w14:paraId="0586F5DB" w14:textId="77777777" w:rsidR="00FA3876" w:rsidRPr="00E05292" w:rsidRDefault="00FA3876" w:rsidP="00E05292">
      <w:pPr>
        <w:tabs>
          <w:tab w:val="left" w:pos="-720"/>
        </w:tabs>
        <w:ind w:left="720" w:hanging="1440"/>
        <w:rPr>
          <w:rFonts w:ascii="Times New Roman" w:hAnsi="Times New Roman"/>
        </w:rPr>
      </w:pPr>
      <w:r w:rsidRPr="00E05292">
        <w:rPr>
          <w:rFonts w:ascii="Times New Roman" w:hAnsi="Times New Roman"/>
        </w:rPr>
        <w:tab/>
        <w:t xml:space="preserve">The authority of the Department of Health and Human Services to accept and administer funds that may be available from State and Federal sources for the provision of the services set forth in this Appendix of Reimbursement is contained in 22 </w:t>
      </w:r>
      <w:r w:rsidR="00DE48AA" w:rsidRPr="00E05292">
        <w:rPr>
          <w:rFonts w:ascii="Times New Roman" w:hAnsi="Times New Roman"/>
        </w:rPr>
        <w:t>M.R.S.A.</w:t>
      </w:r>
      <w:r w:rsidRPr="00E05292">
        <w:rPr>
          <w:rFonts w:ascii="Times New Roman" w:hAnsi="Times New Roman"/>
        </w:rPr>
        <w:t xml:space="preserve"> Sec. 42 and Sec. 3173.</w:t>
      </w:r>
    </w:p>
    <w:p w14:paraId="25928AC2" w14:textId="77777777" w:rsidR="00E05292" w:rsidRDefault="00E05292" w:rsidP="00E05292">
      <w:pPr>
        <w:ind w:left="720" w:hanging="720"/>
        <w:rPr>
          <w:rFonts w:ascii="Times New Roman" w:hAnsi="Times New Roman"/>
        </w:rPr>
      </w:pPr>
    </w:p>
    <w:p w14:paraId="01E1F0CC" w14:textId="77777777" w:rsidR="00FA3876" w:rsidRPr="00E05292" w:rsidRDefault="00FA3876" w:rsidP="00E05292">
      <w:pPr>
        <w:ind w:left="720" w:hanging="720"/>
        <w:rPr>
          <w:rFonts w:ascii="Times New Roman" w:hAnsi="Times New Roman"/>
          <w:b/>
        </w:rPr>
      </w:pPr>
      <w:r w:rsidRPr="00E05292">
        <w:rPr>
          <w:rFonts w:ascii="Times New Roman" w:hAnsi="Times New Roman"/>
        </w:rPr>
        <w:t>1210</w:t>
      </w:r>
      <w:r w:rsidRPr="00E05292">
        <w:rPr>
          <w:rFonts w:ascii="Times New Roman" w:hAnsi="Times New Roman"/>
        </w:rPr>
        <w:tab/>
      </w:r>
      <w:r w:rsidRPr="00E05292">
        <w:rPr>
          <w:rFonts w:ascii="Times New Roman" w:hAnsi="Times New Roman"/>
          <w:b/>
          <w:bCs/>
        </w:rPr>
        <w:t>DEFINITIONS</w:t>
      </w:r>
    </w:p>
    <w:p w14:paraId="53DF7E0D" w14:textId="77777777" w:rsidR="00E05292" w:rsidRDefault="00E05292" w:rsidP="00E05292">
      <w:pPr>
        <w:ind w:left="720" w:hanging="1440"/>
        <w:rPr>
          <w:rFonts w:ascii="Times New Roman" w:hAnsi="Times New Roman"/>
        </w:rPr>
      </w:pPr>
    </w:p>
    <w:p w14:paraId="3FF39E8E" w14:textId="4E721F21" w:rsidR="00FA3876" w:rsidRPr="00E05292" w:rsidRDefault="00FA3876" w:rsidP="00E05292">
      <w:pPr>
        <w:ind w:left="720" w:hanging="1440"/>
        <w:rPr>
          <w:rFonts w:ascii="Times New Roman" w:hAnsi="Times New Roman"/>
        </w:rPr>
      </w:pPr>
      <w:r w:rsidRPr="00E05292">
        <w:rPr>
          <w:rFonts w:ascii="Times New Roman" w:hAnsi="Times New Roman"/>
        </w:rPr>
        <w:tab/>
        <w:t>The term "member" as used throughout this Appendix refers to an individual who has been determined to be eligible for MaineCare by the Department of Health and Human Services and who is receiving mental health treatment and/or rehabilitative services as a resident of a child</w:t>
      </w:r>
      <w:r w:rsidR="00AA4CC8">
        <w:rPr>
          <w:rFonts w:ascii="Times New Roman" w:hAnsi="Times New Roman"/>
        </w:rPr>
        <w:t>ren’s residential</w:t>
      </w:r>
      <w:r w:rsidRPr="00E05292">
        <w:rPr>
          <w:rFonts w:ascii="Times New Roman" w:hAnsi="Times New Roman"/>
        </w:rPr>
        <w:t xml:space="preserve"> care facility as defined in Section 97.01-1(B) of the </w:t>
      </w:r>
      <w:r w:rsidRPr="008950CD">
        <w:rPr>
          <w:rFonts w:ascii="Times New Roman" w:hAnsi="Times New Roman"/>
          <w:i/>
        </w:rPr>
        <w:t>MaineCare Benefits Manual</w:t>
      </w:r>
      <w:r w:rsidRPr="00E05292">
        <w:rPr>
          <w:rFonts w:ascii="Times New Roman" w:hAnsi="Times New Roman"/>
        </w:rPr>
        <w:t>.</w:t>
      </w:r>
    </w:p>
    <w:p w14:paraId="0016724D" w14:textId="77777777" w:rsidR="00E05292" w:rsidRDefault="00E05292" w:rsidP="00E05292">
      <w:pPr>
        <w:ind w:left="720"/>
        <w:rPr>
          <w:rFonts w:ascii="Times New Roman" w:hAnsi="Times New Roman"/>
        </w:rPr>
      </w:pPr>
    </w:p>
    <w:p w14:paraId="782B96BC" w14:textId="377DDB00" w:rsidR="00FA3876" w:rsidRPr="00E05292" w:rsidRDefault="00FA3876" w:rsidP="00E05292">
      <w:pPr>
        <w:ind w:left="720"/>
        <w:rPr>
          <w:rFonts w:ascii="Times New Roman" w:hAnsi="Times New Roman"/>
        </w:rPr>
      </w:pPr>
      <w:r w:rsidRPr="00E05292">
        <w:rPr>
          <w:rFonts w:ascii="Times New Roman" w:hAnsi="Times New Roman"/>
        </w:rPr>
        <w:t>The term "facility" as used throughout these Principles of Reimbursement refers to a child</w:t>
      </w:r>
      <w:r w:rsidR="00411B04">
        <w:rPr>
          <w:rFonts w:ascii="Times New Roman" w:hAnsi="Times New Roman"/>
        </w:rPr>
        <w:t>ren’s residential</w:t>
      </w:r>
      <w:r w:rsidRPr="00E05292">
        <w:rPr>
          <w:rFonts w:ascii="Times New Roman" w:hAnsi="Times New Roman"/>
        </w:rPr>
        <w:t xml:space="preserve"> care facility, as defined by Section 97.01-1(B) of the </w:t>
      </w:r>
      <w:r w:rsidRPr="008950CD">
        <w:rPr>
          <w:rFonts w:ascii="Times New Roman" w:hAnsi="Times New Roman"/>
          <w:i/>
        </w:rPr>
        <w:t>MaineCare Benefits Manual</w:t>
      </w:r>
      <w:r w:rsidRPr="00E05292">
        <w:rPr>
          <w:rFonts w:ascii="Times New Roman" w:hAnsi="Times New Roman"/>
        </w:rPr>
        <w:t xml:space="preserve">. Also, as stated in Section 97.01-1(B) for MaineCare reimbursement purposes, this term also includes child placing agencies and </w:t>
      </w:r>
      <w:r w:rsidR="007F503E">
        <w:rPr>
          <w:rFonts w:ascii="Times New Roman" w:hAnsi="Times New Roman"/>
        </w:rPr>
        <w:t>therape</w:t>
      </w:r>
      <w:r w:rsidR="002E7B17">
        <w:rPr>
          <w:rFonts w:ascii="Times New Roman" w:hAnsi="Times New Roman"/>
        </w:rPr>
        <w:t>u</w:t>
      </w:r>
      <w:r w:rsidR="007F503E">
        <w:rPr>
          <w:rFonts w:ascii="Times New Roman" w:hAnsi="Times New Roman"/>
        </w:rPr>
        <w:t>tic</w:t>
      </w:r>
      <w:r w:rsidR="007F503E" w:rsidRPr="00E05292">
        <w:rPr>
          <w:rFonts w:ascii="Times New Roman" w:hAnsi="Times New Roman"/>
        </w:rPr>
        <w:t xml:space="preserve"> </w:t>
      </w:r>
      <w:r w:rsidRPr="00E05292">
        <w:rPr>
          <w:rFonts w:ascii="Times New Roman" w:hAnsi="Times New Roman"/>
        </w:rPr>
        <w:t>foster care providers.</w:t>
      </w:r>
    </w:p>
    <w:p w14:paraId="3B42B54A" w14:textId="77777777" w:rsidR="00E05292" w:rsidRDefault="00E05292" w:rsidP="00E05292">
      <w:pPr>
        <w:ind w:left="-720"/>
        <w:rPr>
          <w:rFonts w:ascii="Times New Roman" w:hAnsi="Times New Roman"/>
        </w:rPr>
      </w:pPr>
    </w:p>
    <w:p w14:paraId="0931BD44" w14:textId="77777777" w:rsidR="00FA3876" w:rsidRPr="00E05292" w:rsidRDefault="00FA3876" w:rsidP="00E05292">
      <w:pPr>
        <w:ind w:left="-720"/>
        <w:rPr>
          <w:rFonts w:ascii="Times New Roman" w:hAnsi="Times New Roman"/>
        </w:rPr>
      </w:pPr>
      <w:r w:rsidRPr="00E05292">
        <w:rPr>
          <w:rFonts w:ascii="Times New Roman" w:hAnsi="Times New Roman"/>
        </w:rPr>
        <w:tab/>
        <w:t>2400</w:t>
      </w:r>
      <w:r w:rsidRPr="00E05292">
        <w:rPr>
          <w:rFonts w:ascii="Times New Roman" w:hAnsi="Times New Roman"/>
        </w:rPr>
        <w:tab/>
      </w:r>
      <w:r w:rsidRPr="00E05292">
        <w:rPr>
          <w:rFonts w:ascii="Times New Roman" w:hAnsi="Times New Roman"/>
          <w:b/>
        </w:rPr>
        <w:t>SERVICE COMPONENTS OF THE STANDARD RATE</w:t>
      </w:r>
    </w:p>
    <w:p w14:paraId="543683F6" w14:textId="77777777" w:rsidR="00E05292" w:rsidRDefault="00E05292" w:rsidP="00E05292">
      <w:pPr>
        <w:tabs>
          <w:tab w:val="left" w:pos="720"/>
        </w:tabs>
        <w:ind w:left="720"/>
        <w:rPr>
          <w:rFonts w:ascii="Times New Roman" w:hAnsi="Times New Roman"/>
          <w:color w:val="000000"/>
        </w:rPr>
      </w:pPr>
    </w:p>
    <w:p w14:paraId="4A715F4A" w14:textId="77777777" w:rsidR="007D6E87" w:rsidRPr="00E05292" w:rsidRDefault="00FA3876" w:rsidP="00E05292">
      <w:pPr>
        <w:tabs>
          <w:tab w:val="left" w:pos="720"/>
        </w:tabs>
        <w:ind w:left="720"/>
        <w:rPr>
          <w:rFonts w:ascii="Times New Roman" w:hAnsi="Times New Roman"/>
          <w:color w:val="000000"/>
        </w:rPr>
      </w:pPr>
      <w:r w:rsidRPr="00E05292">
        <w:rPr>
          <w:rFonts w:ascii="Times New Roman" w:hAnsi="Times New Roman"/>
          <w:color w:val="000000"/>
        </w:rPr>
        <w:t xml:space="preserve">Providers must follow all State of Maine Licensing </w:t>
      </w:r>
      <w:r w:rsidR="004F4764" w:rsidRPr="00E05292">
        <w:rPr>
          <w:rFonts w:ascii="Times New Roman" w:hAnsi="Times New Roman"/>
          <w:color w:val="000000"/>
        </w:rPr>
        <w:t xml:space="preserve">guidelines for staffing levels </w:t>
      </w:r>
      <w:r w:rsidRPr="00E05292">
        <w:rPr>
          <w:rFonts w:ascii="Times New Roman" w:hAnsi="Times New Roman"/>
          <w:color w:val="000000"/>
        </w:rPr>
        <w:t>and must maintain specific staffing listed below sufficient to serve the individual needs of each child as identified in the child’s individual service plan (as defined in Chapter II, Section 97) and approved by the Department. Staffing is also detailed in MBM, Chapter II, Section 97. Services may only be provided within scope of licensure for the respective professional.</w:t>
      </w:r>
    </w:p>
    <w:p w14:paraId="7A617B70" w14:textId="77777777" w:rsidR="007D6E87" w:rsidRPr="00E05292" w:rsidRDefault="007D6E87" w:rsidP="00E05292">
      <w:pPr>
        <w:pStyle w:val="Header"/>
        <w:tabs>
          <w:tab w:val="clear" w:pos="4320"/>
          <w:tab w:val="clear" w:pos="8640"/>
        </w:tabs>
        <w:ind w:left="720" w:hanging="720"/>
        <w:rPr>
          <w:bCs/>
          <w:sz w:val="22"/>
          <w:szCs w:val="22"/>
        </w:rPr>
      </w:pPr>
    </w:p>
    <w:p w14:paraId="08C96490" w14:textId="7AF94883" w:rsidR="00DE5853" w:rsidRPr="00E05292" w:rsidRDefault="00FA3876" w:rsidP="00E05292">
      <w:pPr>
        <w:tabs>
          <w:tab w:val="left" w:pos="1800"/>
        </w:tabs>
        <w:ind w:left="1800" w:hanging="1080"/>
        <w:rPr>
          <w:rFonts w:ascii="Times New Roman" w:hAnsi="Times New Roman"/>
          <w:sz w:val="21"/>
          <w:szCs w:val="21"/>
        </w:rPr>
      </w:pPr>
      <w:r w:rsidRPr="1B4ADB8D">
        <w:rPr>
          <w:rFonts w:ascii="Times New Roman" w:hAnsi="Times New Roman"/>
          <w:color w:val="000000" w:themeColor="text1"/>
        </w:rPr>
        <w:t>2400.1</w:t>
      </w:r>
      <w:r>
        <w:tab/>
      </w:r>
      <w:r w:rsidRPr="1B4ADB8D">
        <w:rPr>
          <w:rFonts w:ascii="Times New Roman" w:hAnsi="Times New Roman"/>
          <w:color w:val="000000" w:themeColor="text1"/>
          <w:sz w:val="21"/>
          <w:szCs w:val="21"/>
        </w:rPr>
        <w:t>Appendix D PNMI services for: Intellectual Disabilities</w:t>
      </w:r>
      <w:r w:rsidR="001F109E">
        <w:rPr>
          <w:rFonts w:ascii="Times New Roman" w:hAnsi="Times New Roman"/>
          <w:color w:val="000000" w:themeColor="text1"/>
          <w:sz w:val="21"/>
          <w:szCs w:val="21"/>
        </w:rPr>
        <w:t>/Developmental Disabilities</w:t>
      </w:r>
      <w:r w:rsidRPr="1B4ADB8D">
        <w:rPr>
          <w:rFonts w:ascii="Times New Roman" w:hAnsi="Times New Roman"/>
          <w:sz w:val="21"/>
          <w:szCs w:val="21"/>
        </w:rPr>
        <w:t>, Mental Health, and Crisis Stabilization Residential Services include the following components in the standardized rate, which may not be billed separately under this or other Sections of MaineCare:</w:t>
      </w:r>
    </w:p>
    <w:p w14:paraId="312398F1" w14:textId="77777777" w:rsidR="00DE5853" w:rsidRPr="00E05292" w:rsidRDefault="00DE5853" w:rsidP="00E05292">
      <w:pPr>
        <w:tabs>
          <w:tab w:val="left" w:pos="1800"/>
        </w:tabs>
        <w:ind w:left="1800" w:hanging="1080"/>
        <w:rPr>
          <w:rFonts w:ascii="Times New Roman" w:hAnsi="Times New Roman"/>
        </w:rPr>
      </w:pPr>
    </w:p>
    <w:p w14:paraId="3DAF2AF8" w14:textId="77777777" w:rsidR="00DE5853" w:rsidRPr="00E05292" w:rsidRDefault="00DE5853" w:rsidP="00E05292">
      <w:pPr>
        <w:tabs>
          <w:tab w:val="left" w:pos="1800"/>
        </w:tabs>
        <w:ind w:left="1800" w:hanging="1080"/>
        <w:rPr>
          <w:rFonts w:ascii="Times New Roman" w:hAnsi="Times New Roman"/>
        </w:rPr>
      </w:pPr>
      <w:r w:rsidRPr="00E05292">
        <w:rPr>
          <w:rFonts w:ascii="Times New Roman" w:hAnsi="Times New Roman"/>
        </w:rPr>
        <w:tab/>
        <w:t>a.</w:t>
      </w:r>
      <w:r w:rsidRPr="00E05292">
        <w:rPr>
          <w:rFonts w:ascii="Times New Roman" w:hAnsi="Times New Roman"/>
        </w:rPr>
        <w:tab/>
        <w:t>Psychiatrist services</w:t>
      </w:r>
    </w:p>
    <w:p w14:paraId="041048A2" w14:textId="77777777" w:rsidR="00DE5853" w:rsidRDefault="00DE5853" w:rsidP="00E05292">
      <w:pPr>
        <w:tabs>
          <w:tab w:val="left" w:pos="1800"/>
        </w:tabs>
        <w:ind w:left="1800" w:hanging="1080"/>
        <w:rPr>
          <w:rFonts w:ascii="Times New Roman" w:hAnsi="Times New Roman"/>
        </w:rPr>
      </w:pPr>
      <w:r w:rsidRPr="00E05292">
        <w:rPr>
          <w:rFonts w:ascii="Times New Roman" w:hAnsi="Times New Roman"/>
        </w:rPr>
        <w:tab/>
        <w:t>b.</w:t>
      </w:r>
      <w:r w:rsidRPr="00E05292">
        <w:rPr>
          <w:rFonts w:ascii="Times New Roman" w:hAnsi="Times New Roman"/>
        </w:rPr>
        <w:tab/>
        <w:t>Psychologist services – treatment/not testing</w:t>
      </w:r>
    </w:p>
    <w:p w14:paraId="7FBF2ED6" w14:textId="77777777" w:rsidR="00E92303" w:rsidRDefault="00E92303" w:rsidP="00E05292">
      <w:pPr>
        <w:tabs>
          <w:tab w:val="left" w:pos="1800"/>
        </w:tabs>
        <w:ind w:left="1800" w:hanging="1080"/>
        <w:rPr>
          <w:rFonts w:ascii="Times New Roman" w:hAnsi="Times New Roman"/>
        </w:rPr>
      </w:pPr>
    </w:p>
    <w:p w14:paraId="6FD998A4" w14:textId="77777777" w:rsidR="00E92303" w:rsidRDefault="00E92303" w:rsidP="00E92303">
      <w:pPr>
        <w:tabs>
          <w:tab w:val="left" w:pos="720"/>
          <w:tab w:val="left" w:pos="1800"/>
        </w:tabs>
        <w:ind w:left="1800" w:hanging="1800"/>
        <w:rPr>
          <w:rFonts w:ascii="Times New Roman" w:hAnsi="Times New Roman"/>
        </w:rPr>
      </w:pPr>
      <w:r w:rsidRPr="00E92303">
        <w:rPr>
          <w:rFonts w:ascii="Times New Roman" w:hAnsi="Times New Roman"/>
        </w:rPr>
        <w:lastRenderedPageBreak/>
        <w:t>2400</w:t>
      </w:r>
      <w:r w:rsidRPr="00E92303">
        <w:rPr>
          <w:rFonts w:ascii="Times New Roman" w:hAnsi="Times New Roman"/>
        </w:rPr>
        <w:tab/>
      </w:r>
      <w:r w:rsidRPr="00E92303">
        <w:rPr>
          <w:rFonts w:ascii="Times New Roman" w:hAnsi="Times New Roman"/>
          <w:b/>
        </w:rPr>
        <w:t>SERVICE COMPONENTS OF THE STANDARD RATE</w:t>
      </w:r>
      <w:r w:rsidRPr="00E92303">
        <w:rPr>
          <w:rFonts w:ascii="Times New Roman" w:hAnsi="Times New Roman"/>
        </w:rPr>
        <w:t xml:space="preserve"> (cont.)</w:t>
      </w:r>
    </w:p>
    <w:p w14:paraId="09C1B8FA" w14:textId="77777777" w:rsidR="00E92303" w:rsidRPr="00E05292" w:rsidRDefault="00E92303" w:rsidP="00E05292">
      <w:pPr>
        <w:tabs>
          <w:tab w:val="left" w:pos="1800"/>
        </w:tabs>
        <w:ind w:left="1800" w:hanging="1080"/>
        <w:rPr>
          <w:rFonts w:ascii="Times New Roman" w:hAnsi="Times New Roman"/>
        </w:rPr>
      </w:pPr>
    </w:p>
    <w:p w14:paraId="67E209C9" w14:textId="485FC752" w:rsidR="00620768" w:rsidRPr="00E05292" w:rsidRDefault="00DE5853" w:rsidP="00E92303">
      <w:pPr>
        <w:tabs>
          <w:tab w:val="left" w:pos="1800"/>
        </w:tabs>
        <w:ind w:left="1800" w:hanging="1080"/>
        <w:rPr>
          <w:rFonts w:ascii="Times New Roman" w:hAnsi="Times New Roman"/>
        </w:rPr>
      </w:pPr>
      <w:r w:rsidRPr="00E05292">
        <w:rPr>
          <w:rFonts w:ascii="Times New Roman" w:hAnsi="Times New Roman"/>
        </w:rPr>
        <w:tab/>
        <w:t>c.</w:t>
      </w:r>
      <w:r w:rsidRPr="00E05292">
        <w:rPr>
          <w:rFonts w:ascii="Times New Roman" w:hAnsi="Times New Roman"/>
        </w:rPr>
        <w:tab/>
      </w:r>
      <w:r w:rsidR="004850C6">
        <w:rPr>
          <w:rFonts w:ascii="Times New Roman" w:hAnsi="Times New Roman"/>
        </w:rPr>
        <w:t>Licensed clinical s</w:t>
      </w:r>
      <w:r w:rsidRPr="00E05292">
        <w:rPr>
          <w:rFonts w:ascii="Times New Roman" w:hAnsi="Times New Roman"/>
        </w:rPr>
        <w:t xml:space="preserve">ocial </w:t>
      </w:r>
      <w:r w:rsidRPr="1B4ADB8D">
        <w:rPr>
          <w:rFonts w:ascii="Times New Roman" w:hAnsi="Times New Roman"/>
        </w:rPr>
        <w:t>w</w:t>
      </w:r>
      <w:r w:rsidRPr="00E05292">
        <w:rPr>
          <w:rFonts w:ascii="Times New Roman" w:hAnsi="Times New Roman"/>
        </w:rPr>
        <w:t>orker services</w:t>
      </w:r>
    </w:p>
    <w:p w14:paraId="659E6259" w14:textId="77777777" w:rsidR="004768B5" w:rsidRPr="00E05292" w:rsidRDefault="006B459C" w:rsidP="00E05292">
      <w:pPr>
        <w:tabs>
          <w:tab w:val="left" w:pos="1800"/>
        </w:tabs>
        <w:rPr>
          <w:rFonts w:ascii="Times New Roman" w:hAnsi="Times New Roman"/>
        </w:rPr>
      </w:pPr>
      <w:r w:rsidRPr="00E05292">
        <w:rPr>
          <w:rFonts w:ascii="Times New Roman" w:hAnsi="Times New Roman"/>
        </w:rPr>
        <w:tab/>
      </w:r>
      <w:r w:rsidR="00DE5853" w:rsidRPr="00E05292">
        <w:rPr>
          <w:rFonts w:ascii="Times New Roman" w:hAnsi="Times New Roman"/>
        </w:rPr>
        <w:t>d.</w:t>
      </w:r>
      <w:r w:rsidR="00DE5853" w:rsidRPr="00E05292">
        <w:rPr>
          <w:rFonts w:ascii="Times New Roman" w:hAnsi="Times New Roman"/>
        </w:rPr>
        <w:tab/>
        <w:t>Licensed clinical professional counselor services</w:t>
      </w:r>
    </w:p>
    <w:p w14:paraId="082FD39E" w14:textId="77777777" w:rsidR="008248E7" w:rsidRPr="00E05292" w:rsidRDefault="008248E7" w:rsidP="00E05292">
      <w:pPr>
        <w:tabs>
          <w:tab w:val="left" w:pos="1800"/>
          <w:tab w:val="left" w:pos="2160"/>
        </w:tabs>
        <w:rPr>
          <w:rFonts w:ascii="Times New Roman" w:hAnsi="Times New Roman"/>
        </w:rPr>
      </w:pPr>
      <w:r w:rsidRPr="00E05292">
        <w:rPr>
          <w:rFonts w:ascii="Times New Roman" w:hAnsi="Times New Roman"/>
        </w:rPr>
        <w:tab/>
        <w:t>e.</w:t>
      </w:r>
      <w:r w:rsidRPr="00E05292">
        <w:rPr>
          <w:rFonts w:ascii="Times New Roman" w:hAnsi="Times New Roman"/>
        </w:rPr>
        <w:tab/>
        <w:t>Licensed professional counselor services</w:t>
      </w:r>
    </w:p>
    <w:p w14:paraId="2DD5FB5D"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f.</w:t>
      </w:r>
      <w:r w:rsidRPr="00E05292">
        <w:rPr>
          <w:rFonts w:ascii="Times New Roman" w:hAnsi="Times New Roman"/>
        </w:rPr>
        <w:tab/>
        <w:t>Licensed practical nurse services</w:t>
      </w:r>
    </w:p>
    <w:p w14:paraId="0518E3A6"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g.</w:t>
      </w:r>
      <w:r w:rsidRPr="00E05292">
        <w:rPr>
          <w:rFonts w:ascii="Times New Roman" w:hAnsi="Times New Roman"/>
        </w:rPr>
        <w:tab/>
        <w:t>Psychiatric nurse services</w:t>
      </w:r>
    </w:p>
    <w:p w14:paraId="26E20803"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h.</w:t>
      </w:r>
      <w:r w:rsidRPr="00E05292">
        <w:rPr>
          <w:rFonts w:ascii="Times New Roman" w:hAnsi="Times New Roman"/>
        </w:rPr>
        <w:tab/>
        <w:t>Licensed alcohol and drug counselor services</w:t>
      </w:r>
    </w:p>
    <w:p w14:paraId="485A111D"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i.</w:t>
      </w:r>
      <w:r w:rsidRPr="00E05292">
        <w:rPr>
          <w:rFonts w:ascii="Times New Roman" w:hAnsi="Times New Roman"/>
        </w:rPr>
        <w:tab/>
        <w:t>Behavioral Health Professional</w:t>
      </w:r>
    </w:p>
    <w:p w14:paraId="424F5DF3"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j.</w:t>
      </w:r>
      <w:r w:rsidRPr="00E05292">
        <w:rPr>
          <w:rFonts w:ascii="Times New Roman" w:hAnsi="Times New Roman"/>
        </w:rPr>
        <w:tab/>
        <w:t>Pediatric Neurologist</w:t>
      </w:r>
    </w:p>
    <w:p w14:paraId="79D41A00"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k.</w:t>
      </w:r>
      <w:r w:rsidRPr="00E05292">
        <w:rPr>
          <w:rFonts w:ascii="Times New Roman" w:hAnsi="Times New Roman"/>
        </w:rPr>
        <w:tab/>
        <w:t>Other Qualified Mental Health Professional</w:t>
      </w:r>
    </w:p>
    <w:p w14:paraId="58F67353" w14:textId="03C7819D" w:rsidR="008248E7" w:rsidRDefault="008248E7" w:rsidP="00E05292">
      <w:pPr>
        <w:tabs>
          <w:tab w:val="left" w:pos="1800"/>
        </w:tabs>
        <w:rPr>
          <w:rFonts w:ascii="Times New Roman" w:hAnsi="Times New Roman"/>
        </w:rPr>
      </w:pPr>
      <w:r w:rsidRPr="00E05292">
        <w:rPr>
          <w:rFonts w:ascii="Times New Roman" w:hAnsi="Times New Roman"/>
        </w:rPr>
        <w:tab/>
        <w:t>l.</w:t>
      </w:r>
      <w:r w:rsidR="002504EB" w:rsidRPr="00E05292">
        <w:rPr>
          <w:rFonts w:ascii="Times New Roman" w:hAnsi="Times New Roman"/>
        </w:rPr>
        <w:tab/>
        <w:t>Behavioral Health Professional</w:t>
      </w:r>
      <w:r w:rsidR="008D434D">
        <w:rPr>
          <w:rFonts w:ascii="Times New Roman" w:hAnsi="Times New Roman"/>
        </w:rPr>
        <w:t xml:space="preserve"> services</w:t>
      </w:r>
    </w:p>
    <w:p w14:paraId="119F06A1" w14:textId="151E4D81" w:rsidR="00251C04" w:rsidRDefault="00251C04" w:rsidP="00251C04">
      <w:pPr>
        <w:tabs>
          <w:tab w:val="left" w:pos="1800"/>
        </w:tabs>
        <w:ind w:firstLine="1800"/>
        <w:rPr>
          <w:rFonts w:ascii="Times New Roman" w:hAnsi="Times New Roman"/>
        </w:rPr>
      </w:pPr>
      <w:r>
        <w:rPr>
          <w:rFonts w:ascii="Times New Roman" w:hAnsi="Times New Roman"/>
        </w:rPr>
        <w:t>m.</w:t>
      </w:r>
      <w:r>
        <w:rPr>
          <w:rFonts w:ascii="Times New Roman" w:hAnsi="Times New Roman"/>
        </w:rPr>
        <w:tab/>
      </w:r>
      <w:r w:rsidR="002E2303">
        <w:rPr>
          <w:rFonts w:ascii="Times New Roman" w:hAnsi="Times New Roman"/>
        </w:rPr>
        <w:t xml:space="preserve">Board </w:t>
      </w:r>
      <w:r w:rsidR="008E3B08">
        <w:rPr>
          <w:rFonts w:ascii="Times New Roman" w:hAnsi="Times New Roman"/>
        </w:rPr>
        <w:t>certified behavior analyst services*</w:t>
      </w:r>
    </w:p>
    <w:p w14:paraId="46901040" w14:textId="58A452B6" w:rsidR="00247C41" w:rsidRDefault="00247C41" w:rsidP="00251C04">
      <w:pPr>
        <w:tabs>
          <w:tab w:val="left" w:pos="1800"/>
        </w:tabs>
        <w:ind w:firstLine="1800"/>
        <w:rPr>
          <w:rFonts w:ascii="Times New Roman" w:hAnsi="Times New Roman"/>
        </w:rPr>
      </w:pPr>
      <w:r>
        <w:rPr>
          <w:rFonts w:ascii="Times New Roman" w:hAnsi="Times New Roman"/>
        </w:rPr>
        <w:t>n.</w:t>
      </w:r>
      <w:r>
        <w:rPr>
          <w:rFonts w:ascii="Times New Roman" w:hAnsi="Times New Roman"/>
        </w:rPr>
        <w:tab/>
        <w:t>Board certified assistant behavior analyst*</w:t>
      </w:r>
    </w:p>
    <w:p w14:paraId="7852A68F" w14:textId="03F0390F" w:rsidR="00127D28" w:rsidRDefault="00247C41" w:rsidP="00251C04">
      <w:pPr>
        <w:tabs>
          <w:tab w:val="left" w:pos="1800"/>
        </w:tabs>
        <w:ind w:firstLine="1800"/>
        <w:rPr>
          <w:rFonts w:ascii="Times New Roman" w:hAnsi="Times New Roman"/>
        </w:rPr>
      </w:pPr>
      <w:r>
        <w:rPr>
          <w:rFonts w:ascii="Times New Roman" w:hAnsi="Times New Roman"/>
        </w:rPr>
        <w:t>o</w:t>
      </w:r>
      <w:r w:rsidR="008D434D">
        <w:rPr>
          <w:rFonts w:ascii="Times New Roman" w:hAnsi="Times New Roman"/>
        </w:rPr>
        <w:t>.</w:t>
      </w:r>
      <w:r w:rsidR="008D434D">
        <w:rPr>
          <w:rFonts w:ascii="Times New Roman" w:hAnsi="Times New Roman"/>
        </w:rPr>
        <w:tab/>
        <w:t xml:space="preserve">Registered </w:t>
      </w:r>
      <w:r w:rsidR="008E3B08">
        <w:rPr>
          <w:rFonts w:ascii="Times New Roman" w:hAnsi="Times New Roman"/>
        </w:rPr>
        <w:t>b</w:t>
      </w:r>
      <w:r w:rsidR="008D434D">
        <w:rPr>
          <w:rFonts w:ascii="Times New Roman" w:hAnsi="Times New Roman"/>
        </w:rPr>
        <w:t xml:space="preserve">ehavior </w:t>
      </w:r>
      <w:r w:rsidR="008E3B08">
        <w:rPr>
          <w:rFonts w:ascii="Times New Roman" w:hAnsi="Times New Roman"/>
        </w:rPr>
        <w:t>t</w:t>
      </w:r>
      <w:r w:rsidR="008D434D">
        <w:rPr>
          <w:rFonts w:ascii="Times New Roman" w:hAnsi="Times New Roman"/>
        </w:rPr>
        <w:t>echnician services</w:t>
      </w:r>
      <w:r w:rsidR="0042718B">
        <w:rPr>
          <w:rFonts w:ascii="Times New Roman" w:hAnsi="Times New Roman"/>
        </w:rPr>
        <w:t>*</w:t>
      </w:r>
    </w:p>
    <w:p w14:paraId="1F75139B" w14:textId="697DD18F" w:rsidR="00F54A33" w:rsidRDefault="00F54A33" w:rsidP="00251C04">
      <w:pPr>
        <w:tabs>
          <w:tab w:val="left" w:pos="1800"/>
        </w:tabs>
        <w:ind w:firstLine="1800"/>
        <w:rPr>
          <w:rFonts w:ascii="Times New Roman" w:hAnsi="Times New Roman"/>
        </w:rPr>
      </w:pPr>
    </w:p>
    <w:p w14:paraId="38DC3A64" w14:textId="77777777" w:rsidR="00F54A33" w:rsidRPr="00F54A33" w:rsidRDefault="00F54A33" w:rsidP="00F54A33">
      <w:pPr>
        <w:tabs>
          <w:tab w:val="left" w:pos="720"/>
          <w:tab w:val="left" w:pos="1620"/>
        </w:tabs>
        <w:ind w:firstLine="1800"/>
        <w:rPr>
          <w:rFonts w:ascii="Times New Roman" w:hAnsi="Times New Roman"/>
          <w:b/>
          <w:bCs/>
          <w:color w:val="000000"/>
        </w:rPr>
      </w:pPr>
      <w:r w:rsidRPr="00F54A33">
        <w:rPr>
          <w:rFonts w:ascii="Times New Roman" w:hAnsi="Times New Roman"/>
          <w:b/>
          <w:bCs/>
          <w:color w:val="000000"/>
        </w:rPr>
        <w:t>*The Department shall seek CMS approval for these changes.</w:t>
      </w:r>
    </w:p>
    <w:p w14:paraId="01B324C7" w14:textId="77777777" w:rsidR="008248E7" w:rsidRPr="00E05292" w:rsidRDefault="008248E7" w:rsidP="00E05292">
      <w:pPr>
        <w:tabs>
          <w:tab w:val="left" w:pos="1800"/>
        </w:tabs>
        <w:rPr>
          <w:rFonts w:ascii="Times New Roman" w:hAnsi="Times New Roman"/>
        </w:rPr>
      </w:pPr>
    </w:p>
    <w:p w14:paraId="50968FCD" w14:textId="1D6E66D7" w:rsidR="008248E7" w:rsidRPr="00E05292" w:rsidRDefault="008248E7" w:rsidP="00E05292">
      <w:pPr>
        <w:tabs>
          <w:tab w:val="left" w:pos="1800"/>
        </w:tabs>
        <w:ind w:left="1800"/>
        <w:rPr>
          <w:rFonts w:ascii="Times New Roman" w:hAnsi="Times New Roman"/>
        </w:rPr>
      </w:pPr>
      <w:r w:rsidRPr="00E05292">
        <w:rPr>
          <w:rFonts w:ascii="Times New Roman" w:hAnsi="Times New Roman"/>
        </w:rPr>
        <w:t xml:space="preserve">Appendix D PNMI services for </w:t>
      </w:r>
      <w:r w:rsidR="007F503E" w:rsidRPr="00E05292">
        <w:rPr>
          <w:rFonts w:ascii="Times New Roman" w:hAnsi="Times New Roman"/>
        </w:rPr>
        <w:t>T</w:t>
      </w:r>
      <w:r w:rsidR="007F503E">
        <w:rPr>
          <w:rFonts w:ascii="Times New Roman" w:hAnsi="Times New Roman"/>
        </w:rPr>
        <w:t>herapeutic</w:t>
      </w:r>
      <w:r w:rsidR="007F503E" w:rsidRPr="00E05292">
        <w:rPr>
          <w:rFonts w:ascii="Times New Roman" w:hAnsi="Times New Roman"/>
        </w:rPr>
        <w:t xml:space="preserve"> </w:t>
      </w:r>
      <w:r w:rsidRPr="00E05292">
        <w:rPr>
          <w:rFonts w:ascii="Times New Roman" w:hAnsi="Times New Roman"/>
        </w:rPr>
        <w:t>Foster Care include the following components in the standardized rate, which may not be billed separately under this or other Sections of MaineCare:</w:t>
      </w:r>
    </w:p>
    <w:p w14:paraId="3B179D71" w14:textId="77777777" w:rsidR="008248E7" w:rsidRPr="00E05292" w:rsidRDefault="008248E7" w:rsidP="00E05292">
      <w:pPr>
        <w:tabs>
          <w:tab w:val="left" w:pos="1800"/>
        </w:tabs>
        <w:rPr>
          <w:rFonts w:ascii="Times New Roman" w:hAnsi="Times New Roman"/>
        </w:rPr>
      </w:pPr>
    </w:p>
    <w:p w14:paraId="13FFCD19" w14:textId="2F6BF59D" w:rsidR="008248E7" w:rsidRPr="00E05292" w:rsidRDefault="008248E7" w:rsidP="00E05292">
      <w:pPr>
        <w:tabs>
          <w:tab w:val="left" w:pos="1800"/>
        </w:tabs>
        <w:rPr>
          <w:rFonts w:ascii="Times New Roman" w:hAnsi="Times New Roman"/>
        </w:rPr>
      </w:pPr>
      <w:r w:rsidRPr="00E05292">
        <w:rPr>
          <w:rFonts w:ascii="Times New Roman" w:hAnsi="Times New Roman"/>
        </w:rPr>
        <w:tab/>
        <w:t xml:space="preserve">a. </w:t>
      </w:r>
      <w:r w:rsidRPr="00E05292">
        <w:rPr>
          <w:rFonts w:ascii="Times New Roman" w:hAnsi="Times New Roman"/>
        </w:rPr>
        <w:tab/>
      </w:r>
      <w:r w:rsidR="007F503E">
        <w:rPr>
          <w:rFonts w:ascii="Times New Roman" w:hAnsi="Times New Roman"/>
        </w:rPr>
        <w:t>Therapeutic</w:t>
      </w:r>
      <w:r w:rsidR="007F503E" w:rsidRPr="00E05292">
        <w:rPr>
          <w:rFonts w:ascii="Times New Roman" w:hAnsi="Times New Roman"/>
        </w:rPr>
        <w:t xml:space="preserve"> </w:t>
      </w:r>
      <w:r w:rsidRPr="00E05292">
        <w:rPr>
          <w:rFonts w:ascii="Times New Roman" w:hAnsi="Times New Roman"/>
        </w:rPr>
        <w:t>Foster Care Parents</w:t>
      </w:r>
    </w:p>
    <w:p w14:paraId="576BF1C7"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 xml:space="preserve">b. </w:t>
      </w:r>
      <w:r w:rsidRPr="00E05292">
        <w:rPr>
          <w:rFonts w:ascii="Times New Roman" w:hAnsi="Times New Roman"/>
        </w:rPr>
        <w:tab/>
        <w:t>Licensed Social Worker Services</w:t>
      </w:r>
    </w:p>
    <w:p w14:paraId="632733E3"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 xml:space="preserve">c. </w:t>
      </w:r>
      <w:r w:rsidRPr="00E05292">
        <w:rPr>
          <w:rFonts w:ascii="Times New Roman" w:hAnsi="Times New Roman"/>
        </w:rPr>
        <w:tab/>
        <w:t>Other Qualified Child Care Professional</w:t>
      </w:r>
    </w:p>
    <w:p w14:paraId="71FE6813" w14:textId="77777777" w:rsidR="008248E7" w:rsidRPr="00E05292" w:rsidRDefault="008248E7" w:rsidP="00E05292">
      <w:pPr>
        <w:tabs>
          <w:tab w:val="left" w:pos="1800"/>
        </w:tabs>
        <w:rPr>
          <w:rFonts w:ascii="Times New Roman" w:hAnsi="Times New Roman"/>
        </w:rPr>
      </w:pPr>
      <w:r w:rsidRPr="00E05292">
        <w:rPr>
          <w:rFonts w:ascii="Times New Roman" w:hAnsi="Times New Roman"/>
        </w:rPr>
        <w:tab/>
        <w:t>d.</w:t>
      </w:r>
      <w:r w:rsidRPr="00E05292">
        <w:rPr>
          <w:rFonts w:ascii="Times New Roman" w:hAnsi="Times New Roman"/>
        </w:rPr>
        <w:tab/>
        <w:t>Other Qualified Child Care Facility Professional.</w:t>
      </w:r>
    </w:p>
    <w:p w14:paraId="47EB8E39" w14:textId="77777777" w:rsidR="008248E7" w:rsidRPr="00E05292" w:rsidRDefault="008248E7" w:rsidP="00E05292">
      <w:pPr>
        <w:tabs>
          <w:tab w:val="left" w:pos="1800"/>
        </w:tabs>
        <w:rPr>
          <w:rFonts w:ascii="Times New Roman" w:hAnsi="Times New Roman"/>
        </w:rPr>
      </w:pPr>
    </w:p>
    <w:p w14:paraId="32BBFB26" w14:textId="77777777" w:rsidR="008248E7" w:rsidRPr="00E05292" w:rsidRDefault="008248E7" w:rsidP="00E05292">
      <w:pPr>
        <w:tabs>
          <w:tab w:val="left" w:pos="1800"/>
        </w:tabs>
        <w:ind w:left="1800"/>
        <w:rPr>
          <w:rFonts w:ascii="Times New Roman" w:hAnsi="Times New Roman"/>
        </w:rPr>
      </w:pPr>
      <w:r w:rsidRPr="00E05292">
        <w:rPr>
          <w:rFonts w:ascii="Times New Roman" w:hAnsi="Times New Roman"/>
        </w:rPr>
        <w:t>Direct service staff who meet residential licensing requirements are considered to be an allowable expense within an Appendix D facility.</w:t>
      </w:r>
    </w:p>
    <w:p w14:paraId="709E9D7E" w14:textId="77777777" w:rsidR="008248E7" w:rsidRPr="00E05292" w:rsidRDefault="008248E7" w:rsidP="00E05292">
      <w:pPr>
        <w:tabs>
          <w:tab w:val="left" w:pos="1800"/>
        </w:tabs>
        <w:rPr>
          <w:rFonts w:ascii="Times New Roman" w:hAnsi="Times New Roman"/>
        </w:rPr>
      </w:pPr>
    </w:p>
    <w:p w14:paraId="100CEFED" w14:textId="77777777" w:rsidR="008248E7" w:rsidRPr="00E05292" w:rsidRDefault="008248E7" w:rsidP="00E05292">
      <w:pPr>
        <w:tabs>
          <w:tab w:val="left" w:pos="1800"/>
        </w:tabs>
        <w:ind w:left="1800"/>
        <w:rPr>
          <w:rFonts w:ascii="Times New Roman" w:hAnsi="Times New Roman"/>
        </w:rPr>
      </w:pPr>
      <w:r w:rsidRPr="00E05292">
        <w:rPr>
          <w:rFonts w:ascii="Times New Roman" w:hAnsi="Times New Roman"/>
        </w:rPr>
        <w:t xml:space="preserve">It is the responsibility of the PNMI to provide and coordinate all covered services performed by direct care staff listed in this Section to assure that members receive the full range of services necessary to meet resident needs without duplication of services. See </w:t>
      </w:r>
      <w:r w:rsidRPr="008950CD">
        <w:rPr>
          <w:rFonts w:ascii="Times New Roman" w:hAnsi="Times New Roman"/>
          <w:i/>
        </w:rPr>
        <w:t>MaineCare Benefits Manual</w:t>
      </w:r>
      <w:r w:rsidRPr="00E05292">
        <w:rPr>
          <w:rFonts w:ascii="Times New Roman" w:hAnsi="Times New Roman"/>
        </w:rPr>
        <w:t xml:space="preserve"> (MBM), Chapter II, Section 97, Sections 97.04 and 97.05 regarding covered services and non-duplication of services.</w:t>
      </w:r>
    </w:p>
    <w:p w14:paraId="5B5D0208" w14:textId="77777777" w:rsidR="008248E7" w:rsidRPr="00E05292" w:rsidRDefault="008248E7" w:rsidP="00E05292">
      <w:pPr>
        <w:tabs>
          <w:tab w:val="left" w:pos="1800"/>
        </w:tabs>
        <w:rPr>
          <w:rFonts w:ascii="Times New Roman" w:hAnsi="Times New Roman"/>
        </w:rPr>
      </w:pPr>
    </w:p>
    <w:p w14:paraId="1A23C9D2" w14:textId="77777777" w:rsidR="008248E7" w:rsidRPr="00E05292" w:rsidRDefault="008248E7" w:rsidP="00E05292">
      <w:pPr>
        <w:tabs>
          <w:tab w:val="left" w:pos="720"/>
          <w:tab w:val="left" w:pos="1800"/>
        </w:tabs>
        <w:ind w:left="1800" w:hanging="1800"/>
        <w:rPr>
          <w:rFonts w:ascii="Times New Roman" w:hAnsi="Times New Roman"/>
        </w:rPr>
      </w:pPr>
      <w:r w:rsidRPr="00E05292">
        <w:rPr>
          <w:rFonts w:ascii="Times New Roman" w:hAnsi="Times New Roman"/>
        </w:rPr>
        <w:tab/>
        <w:t>2400.2</w:t>
      </w:r>
      <w:r w:rsidRPr="00E05292">
        <w:rPr>
          <w:rFonts w:ascii="Times New Roman" w:hAnsi="Times New Roman"/>
        </w:rPr>
        <w:tab/>
        <w:t>The Department shall determine the reasonableness of the treatment costs on an annual basis. Providers must submit any requested data to the Department including but not limited to utilization data.</w:t>
      </w:r>
    </w:p>
    <w:p w14:paraId="6A0239C1" w14:textId="77777777" w:rsidR="008248E7" w:rsidRPr="00E05292" w:rsidRDefault="008248E7" w:rsidP="00E05292">
      <w:pPr>
        <w:tabs>
          <w:tab w:val="left" w:pos="1800"/>
        </w:tabs>
        <w:rPr>
          <w:rFonts w:ascii="Times New Roman" w:hAnsi="Times New Roman"/>
        </w:rPr>
      </w:pPr>
    </w:p>
    <w:p w14:paraId="51F21484" w14:textId="77777777" w:rsidR="00C60E29" w:rsidRDefault="008248E7" w:rsidP="00E05292">
      <w:pPr>
        <w:tabs>
          <w:tab w:val="left" w:pos="720"/>
          <w:tab w:val="left" w:pos="1800"/>
        </w:tabs>
        <w:ind w:left="1800" w:hanging="1800"/>
        <w:rPr>
          <w:rFonts w:ascii="Times New Roman" w:hAnsi="Times New Roman"/>
        </w:rPr>
      </w:pPr>
      <w:r w:rsidRPr="00E05292">
        <w:rPr>
          <w:rFonts w:ascii="Times New Roman" w:hAnsi="Times New Roman"/>
        </w:rPr>
        <w:tab/>
        <w:t>2400.3</w:t>
      </w:r>
      <w:r w:rsidRPr="00E05292">
        <w:rPr>
          <w:rFonts w:ascii="Times New Roman" w:hAnsi="Times New Roman"/>
        </w:rPr>
        <w:tab/>
        <w:t xml:space="preserve">Other qualified </w:t>
      </w:r>
      <w:r w:rsidR="007F503E">
        <w:rPr>
          <w:rFonts w:ascii="Times New Roman" w:hAnsi="Times New Roman"/>
        </w:rPr>
        <w:t>therape</w:t>
      </w:r>
      <w:r w:rsidR="002E7B17">
        <w:rPr>
          <w:rFonts w:ascii="Times New Roman" w:hAnsi="Times New Roman"/>
        </w:rPr>
        <w:t>u</w:t>
      </w:r>
      <w:r w:rsidR="007F503E">
        <w:rPr>
          <w:rFonts w:ascii="Times New Roman" w:hAnsi="Times New Roman"/>
        </w:rPr>
        <w:t>tic</w:t>
      </w:r>
      <w:r w:rsidR="007F503E" w:rsidRPr="00E05292">
        <w:rPr>
          <w:rFonts w:ascii="Times New Roman" w:hAnsi="Times New Roman"/>
        </w:rPr>
        <w:t xml:space="preserve"> </w:t>
      </w:r>
      <w:r w:rsidRPr="00E05292">
        <w:rPr>
          <w:rFonts w:ascii="Times New Roman" w:hAnsi="Times New Roman"/>
        </w:rPr>
        <w:t xml:space="preserve">foster care providers (Chapter 2, Section 97.07-2 of the </w:t>
      </w:r>
      <w:r w:rsidRPr="008950CD">
        <w:rPr>
          <w:rFonts w:ascii="Times New Roman" w:hAnsi="Times New Roman"/>
          <w:i/>
        </w:rPr>
        <w:t>MaineCare Benefits Manual</w:t>
      </w:r>
      <w:r w:rsidRPr="00E05292">
        <w:rPr>
          <w:rFonts w:ascii="Times New Roman" w:hAnsi="Times New Roman"/>
        </w:rPr>
        <w:t xml:space="preserve">). Reimbursement to foster parents for care of children in placement shall be limited to 60% of the wages and taxes/fringe benefits (as defined </w:t>
      </w:r>
    </w:p>
    <w:p w14:paraId="48C759AB" w14:textId="77777777" w:rsidR="00C60E29" w:rsidRDefault="00C60E29" w:rsidP="00E05292">
      <w:pPr>
        <w:tabs>
          <w:tab w:val="left" w:pos="720"/>
          <w:tab w:val="left" w:pos="1800"/>
        </w:tabs>
        <w:ind w:left="1800" w:hanging="1800"/>
        <w:rPr>
          <w:rFonts w:ascii="Times New Roman" w:hAnsi="Times New Roman"/>
        </w:rPr>
      </w:pPr>
    </w:p>
    <w:p w14:paraId="530B59B4" w14:textId="77777777" w:rsidR="00C60E29" w:rsidRDefault="00C60E29" w:rsidP="00C60E29">
      <w:pPr>
        <w:tabs>
          <w:tab w:val="left" w:pos="720"/>
          <w:tab w:val="left" w:pos="1800"/>
        </w:tabs>
        <w:rPr>
          <w:rFonts w:ascii="Times New Roman" w:hAnsi="Times New Roman"/>
        </w:rPr>
      </w:pPr>
    </w:p>
    <w:p w14:paraId="23A26EF7" w14:textId="77777777" w:rsidR="00610D69" w:rsidRDefault="00610D69">
      <w:pPr>
        <w:rPr>
          <w:rFonts w:ascii="Times New Roman" w:hAnsi="Times New Roman"/>
        </w:rPr>
      </w:pPr>
      <w:r>
        <w:rPr>
          <w:rFonts w:ascii="Times New Roman" w:hAnsi="Times New Roman"/>
        </w:rPr>
        <w:br w:type="page"/>
      </w:r>
    </w:p>
    <w:p w14:paraId="599027EF" w14:textId="77777777" w:rsidR="00610D69" w:rsidRPr="00610D69" w:rsidRDefault="00610D69" w:rsidP="00C60E29">
      <w:pPr>
        <w:tabs>
          <w:tab w:val="left" w:pos="720"/>
          <w:tab w:val="left" w:pos="1800"/>
        </w:tabs>
        <w:rPr>
          <w:rFonts w:ascii="Times New Roman" w:hAnsi="Times New Roman"/>
          <w:sz w:val="21"/>
          <w:szCs w:val="21"/>
        </w:rPr>
      </w:pPr>
    </w:p>
    <w:p w14:paraId="09146554" w14:textId="2987CB54" w:rsidR="00C60E29" w:rsidRPr="00610D69" w:rsidRDefault="00C60E29" w:rsidP="00C60E29">
      <w:pPr>
        <w:tabs>
          <w:tab w:val="left" w:pos="720"/>
          <w:tab w:val="left" w:pos="1800"/>
        </w:tabs>
        <w:rPr>
          <w:rFonts w:ascii="Times New Roman" w:hAnsi="Times New Roman"/>
          <w:sz w:val="21"/>
          <w:szCs w:val="21"/>
        </w:rPr>
      </w:pPr>
      <w:r w:rsidRPr="00610D69">
        <w:rPr>
          <w:rFonts w:ascii="Times New Roman" w:hAnsi="Times New Roman"/>
          <w:sz w:val="21"/>
          <w:szCs w:val="21"/>
        </w:rPr>
        <w:t>2400</w:t>
      </w:r>
      <w:r w:rsidRPr="00610D69">
        <w:rPr>
          <w:rFonts w:ascii="Times New Roman" w:hAnsi="Times New Roman"/>
          <w:sz w:val="21"/>
          <w:szCs w:val="21"/>
        </w:rPr>
        <w:tab/>
      </w:r>
      <w:r w:rsidRPr="00610D69">
        <w:rPr>
          <w:rFonts w:ascii="Times New Roman" w:hAnsi="Times New Roman"/>
          <w:b/>
          <w:sz w:val="21"/>
          <w:szCs w:val="21"/>
        </w:rPr>
        <w:t>SERVICE COMPONENTS OF THE STANDARD RATE</w:t>
      </w:r>
      <w:r w:rsidRPr="00610D69">
        <w:rPr>
          <w:rFonts w:ascii="Times New Roman" w:hAnsi="Times New Roman"/>
          <w:sz w:val="21"/>
          <w:szCs w:val="21"/>
        </w:rPr>
        <w:t xml:space="preserve"> (cont.)</w:t>
      </w:r>
    </w:p>
    <w:p w14:paraId="68470EEC" w14:textId="77777777" w:rsidR="00C60E29" w:rsidRPr="00610D69" w:rsidRDefault="00C60E29" w:rsidP="00E05292">
      <w:pPr>
        <w:tabs>
          <w:tab w:val="left" w:pos="720"/>
          <w:tab w:val="left" w:pos="1800"/>
        </w:tabs>
        <w:ind w:left="1800" w:hanging="1800"/>
        <w:rPr>
          <w:rFonts w:ascii="Times New Roman" w:hAnsi="Times New Roman"/>
          <w:sz w:val="21"/>
          <w:szCs w:val="21"/>
        </w:rPr>
      </w:pPr>
    </w:p>
    <w:p w14:paraId="726E915A" w14:textId="22C7DBC6" w:rsidR="008248E7" w:rsidRPr="00610D69" w:rsidRDefault="008248E7" w:rsidP="00C60E29">
      <w:pPr>
        <w:tabs>
          <w:tab w:val="left" w:pos="720"/>
          <w:tab w:val="left" w:pos="1800"/>
        </w:tabs>
        <w:ind w:left="1800"/>
        <w:rPr>
          <w:rFonts w:ascii="Times New Roman" w:hAnsi="Times New Roman"/>
          <w:sz w:val="21"/>
          <w:szCs w:val="21"/>
        </w:rPr>
      </w:pPr>
      <w:r w:rsidRPr="00610D69">
        <w:rPr>
          <w:rFonts w:ascii="Times New Roman" w:hAnsi="Times New Roman"/>
          <w:sz w:val="21"/>
          <w:szCs w:val="21"/>
        </w:rPr>
        <w:t>under Sections 2400.1 and 2400.2 of this Appendix) or 60% of the stipend amounts as determined by the Department.</w:t>
      </w:r>
    </w:p>
    <w:p w14:paraId="16CB2DA6" w14:textId="77777777" w:rsidR="00ED6812" w:rsidRPr="00610D69" w:rsidRDefault="00ED6812" w:rsidP="00E05292">
      <w:pPr>
        <w:tabs>
          <w:tab w:val="left" w:pos="720"/>
          <w:tab w:val="left" w:pos="1800"/>
        </w:tabs>
        <w:ind w:left="1800" w:hanging="1800"/>
        <w:rPr>
          <w:rFonts w:ascii="Times New Roman" w:hAnsi="Times New Roman"/>
          <w:sz w:val="21"/>
          <w:szCs w:val="21"/>
        </w:rPr>
      </w:pPr>
    </w:p>
    <w:p w14:paraId="0BA2E7D7" w14:textId="77777777" w:rsidR="00ED6812" w:rsidRPr="00610D69" w:rsidRDefault="00ED6812" w:rsidP="00E05292">
      <w:pPr>
        <w:tabs>
          <w:tab w:val="left" w:pos="720"/>
          <w:tab w:val="left" w:pos="1800"/>
        </w:tabs>
        <w:ind w:left="1800" w:hanging="1800"/>
        <w:rPr>
          <w:rFonts w:ascii="Times New Roman" w:hAnsi="Times New Roman"/>
          <w:sz w:val="21"/>
          <w:szCs w:val="21"/>
        </w:rPr>
      </w:pPr>
      <w:r w:rsidRPr="00610D69">
        <w:rPr>
          <w:rFonts w:ascii="Times New Roman" w:hAnsi="Times New Roman"/>
          <w:sz w:val="21"/>
          <w:szCs w:val="21"/>
        </w:rPr>
        <w:tab/>
      </w:r>
      <w:r w:rsidR="008248E7" w:rsidRPr="00610D69">
        <w:rPr>
          <w:rFonts w:ascii="Times New Roman" w:hAnsi="Times New Roman"/>
          <w:sz w:val="21"/>
          <w:szCs w:val="21"/>
        </w:rPr>
        <w:t>2410</w:t>
      </w:r>
      <w:r w:rsidR="008248E7" w:rsidRPr="00610D69">
        <w:rPr>
          <w:rFonts w:ascii="Times New Roman" w:hAnsi="Times New Roman"/>
          <w:sz w:val="21"/>
          <w:szCs w:val="21"/>
        </w:rPr>
        <w:tab/>
        <w:t xml:space="preserve">The rates in this Section include a State-mandated service tax. The State-mandated service tax is a tax on the value of PNMI services pursuant to 36 M.R.S. §2552. </w:t>
      </w:r>
    </w:p>
    <w:p w14:paraId="08836E21" w14:textId="77777777" w:rsidR="00C00015" w:rsidRPr="00610D69" w:rsidRDefault="00C00015" w:rsidP="00E05292">
      <w:pPr>
        <w:tabs>
          <w:tab w:val="left" w:pos="720"/>
          <w:tab w:val="left" w:pos="1800"/>
        </w:tabs>
        <w:rPr>
          <w:rFonts w:ascii="Times New Roman" w:hAnsi="Times New Roman"/>
          <w:sz w:val="21"/>
          <w:szCs w:val="21"/>
        </w:rPr>
      </w:pPr>
    </w:p>
    <w:p w14:paraId="57AD1D95" w14:textId="77777777" w:rsidR="002504EB" w:rsidRPr="00610D69" w:rsidRDefault="00ED6812" w:rsidP="00E05292">
      <w:pPr>
        <w:tabs>
          <w:tab w:val="left" w:pos="720"/>
          <w:tab w:val="left" w:pos="1800"/>
        </w:tabs>
        <w:ind w:left="1800" w:hanging="1800"/>
        <w:rPr>
          <w:rFonts w:ascii="Times New Roman" w:hAnsi="Times New Roman"/>
          <w:sz w:val="21"/>
          <w:szCs w:val="21"/>
        </w:rPr>
      </w:pPr>
      <w:r w:rsidRPr="00610D69">
        <w:rPr>
          <w:rFonts w:ascii="Times New Roman" w:hAnsi="Times New Roman"/>
          <w:sz w:val="21"/>
          <w:szCs w:val="21"/>
        </w:rPr>
        <w:tab/>
      </w:r>
      <w:r w:rsidRPr="00610D69">
        <w:rPr>
          <w:rFonts w:ascii="Times New Roman" w:hAnsi="Times New Roman"/>
          <w:sz w:val="21"/>
          <w:szCs w:val="21"/>
        </w:rPr>
        <w:tab/>
      </w:r>
      <w:r w:rsidR="008248E7" w:rsidRPr="00610D69">
        <w:rPr>
          <w:rFonts w:ascii="Times New Roman" w:hAnsi="Times New Roman"/>
          <w:sz w:val="21"/>
          <w:szCs w:val="21"/>
        </w:rPr>
        <w:t>Since providers will no longer receive Rate letters detailing this information, they will need to calculate the ser</w:t>
      </w:r>
      <w:r w:rsidRPr="00610D69">
        <w:rPr>
          <w:rFonts w:ascii="Times New Roman" w:hAnsi="Times New Roman"/>
          <w:sz w:val="21"/>
          <w:szCs w:val="21"/>
        </w:rPr>
        <w:t>vice tax of reimbursed services.</w:t>
      </w:r>
      <w:r w:rsidR="002504EB" w:rsidRPr="00610D69">
        <w:rPr>
          <w:rFonts w:ascii="Times New Roman" w:hAnsi="Times New Roman"/>
          <w:sz w:val="21"/>
          <w:szCs w:val="21"/>
        </w:rPr>
        <w:t xml:space="preserve"> </w:t>
      </w:r>
    </w:p>
    <w:p w14:paraId="2754BCE4" w14:textId="77777777" w:rsidR="00E05292" w:rsidRPr="00610D69" w:rsidRDefault="00E05292" w:rsidP="00E05292">
      <w:pPr>
        <w:tabs>
          <w:tab w:val="left" w:pos="720"/>
          <w:tab w:val="left" w:pos="1800"/>
        </w:tabs>
        <w:ind w:left="1800" w:hanging="1800"/>
        <w:rPr>
          <w:rFonts w:ascii="Times New Roman" w:hAnsi="Times New Roman"/>
          <w:sz w:val="21"/>
          <w:szCs w:val="21"/>
        </w:rPr>
      </w:pPr>
    </w:p>
    <w:p w14:paraId="78DF2F8C" w14:textId="77777777" w:rsidR="00FA3876" w:rsidRPr="00610D69" w:rsidRDefault="00FA3876" w:rsidP="00E05292">
      <w:pPr>
        <w:rPr>
          <w:rFonts w:ascii="Times New Roman" w:hAnsi="Times New Roman"/>
          <w:sz w:val="21"/>
          <w:szCs w:val="21"/>
        </w:rPr>
      </w:pPr>
      <w:r w:rsidRPr="00610D69">
        <w:rPr>
          <w:rFonts w:ascii="Times New Roman" w:hAnsi="Times New Roman"/>
          <w:sz w:val="21"/>
          <w:szCs w:val="21"/>
        </w:rPr>
        <w:t>3400</w:t>
      </w:r>
      <w:r w:rsidRPr="00610D69">
        <w:rPr>
          <w:rFonts w:ascii="Times New Roman" w:hAnsi="Times New Roman"/>
          <w:sz w:val="21"/>
          <w:szCs w:val="21"/>
        </w:rPr>
        <w:tab/>
      </w:r>
      <w:r w:rsidRPr="00610D69">
        <w:rPr>
          <w:rFonts w:ascii="Times New Roman" w:hAnsi="Times New Roman"/>
          <w:b/>
          <w:bCs/>
          <w:sz w:val="21"/>
          <w:szCs w:val="21"/>
        </w:rPr>
        <w:t>COST REPORTS</w:t>
      </w:r>
    </w:p>
    <w:p w14:paraId="252FFAF5" w14:textId="77777777" w:rsidR="00FA3876" w:rsidRPr="00610D69" w:rsidRDefault="00FA3876" w:rsidP="00E05292">
      <w:pPr>
        <w:ind w:left="-720"/>
        <w:rPr>
          <w:rFonts w:ascii="Times New Roman" w:hAnsi="Times New Roman"/>
          <w:sz w:val="21"/>
          <w:szCs w:val="21"/>
        </w:rPr>
      </w:pPr>
    </w:p>
    <w:p w14:paraId="3CBB4E77" w14:textId="77777777" w:rsidR="007D6E87" w:rsidRPr="00610D69" w:rsidRDefault="00FA3876" w:rsidP="00E05292">
      <w:pPr>
        <w:ind w:left="810"/>
        <w:rPr>
          <w:rFonts w:ascii="Times New Roman" w:hAnsi="Times New Roman"/>
          <w:sz w:val="21"/>
          <w:szCs w:val="21"/>
        </w:rPr>
      </w:pPr>
      <w:r w:rsidRPr="00610D69">
        <w:rPr>
          <w:rFonts w:ascii="Times New Roman" w:hAnsi="Times New Roman"/>
          <w:sz w:val="21"/>
          <w:szCs w:val="21"/>
        </w:rPr>
        <w:t xml:space="preserve">Appendix D services are not </w:t>
      </w:r>
      <w:r w:rsidR="009F19A4" w:rsidRPr="00610D69">
        <w:rPr>
          <w:rFonts w:ascii="Times New Roman" w:hAnsi="Times New Roman"/>
          <w:sz w:val="21"/>
          <w:szCs w:val="21"/>
        </w:rPr>
        <w:t>audited;</w:t>
      </w:r>
      <w:r w:rsidRPr="00610D69">
        <w:rPr>
          <w:rFonts w:ascii="Times New Roman" w:hAnsi="Times New Roman"/>
          <w:sz w:val="21"/>
          <w:szCs w:val="21"/>
        </w:rPr>
        <w:t xml:space="preserve"> however providers are required to submit cost reports so that the Department has accurate data for rate setting purposes.</w:t>
      </w:r>
    </w:p>
    <w:p w14:paraId="78BDED50" w14:textId="77777777" w:rsidR="00FA3876" w:rsidRPr="00610D69" w:rsidRDefault="00FA3876" w:rsidP="00E05292">
      <w:pPr>
        <w:ind w:left="2340" w:hanging="900"/>
        <w:rPr>
          <w:rFonts w:ascii="Times New Roman" w:hAnsi="Times New Roman"/>
          <w:sz w:val="21"/>
          <w:szCs w:val="21"/>
        </w:rPr>
      </w:pPr>
    </w:p>
    <w:p w14:paraId="29461E35" w14:textId="77777777" w:rsidR="00FA3876" w:rsidRPr="00610D69" w:rsidRDefault="00DE5853" w:rsidP="00E05292">
      <w:pPr>
        <w:tabs>
          <w:tab w:val="left" w:pos="810"/>
          <w:tab w:val="left" w:pos="1800"/>
        </w:tabs>
        <w:ind w:left="1800" w:hanging="1800"/>
        <w:rPr>
          <w:rFonts w:ascii="Times New Roman" w:hAnsi="Times New Roman"/>
          <w:sz w:val="21"/>
          <w:szCs w:val="21"/>
        </w:rPr>
      </w:pPr>
      <w:r w:rsidRPr="00610D69">
        <w:rPr>
          <w:rFonts w:ascii="Times New Roman" w:hAnsi="Times New Roman"/>
          <w:sz w:val="21"/>
          <w:szCs w:val="21"/>
        </w:rPr>
        <w:tab/>
      </w:r>
      <w:r w:rsidR="00FA3876" w:rsidRPr="00610D69">
        <w:rPr>
          <w:rFonts w:ascii="Times New Roman" w:hAnsi="Times New Roman"/>
          <w:sz w:val="21"/>
          <w:szCs w:val="21"/>
        </w:rPr>
        <w:t>3400.1</w:t>
      </w:r>
      <w:r w:rsidR="000F2545" w:rsidRPr="00610D69">
        <w:rPr>
          <w:rFonts w:ascii="Times New Roman" w:hAnsi="Times New Roman"/>
          <w:sz w:val="21"/>
          <w:szCs w:val="21"/>
        </w:rPr>
        <w:t>.</w:t>
      </w:r>
      <w:r w:rsidR="00FA3876" w:rsidRPr="00610D69">
        <w:rPr>
          <w:rFonts w:ascii="Times New Roman" w:hAnsi="Times New Roman"/>
          <w:sz w:val="21"/>
          <w:szCs w:val="21"/>
        </w:rPr>
        <w:t>1</w:t>
      </w:r>
      <w:r w:rsidR="00FA3876" w:rsidRPr="00610D69">
        <w:rPr>
          <w:rFonts w:ascii="Times New Roman" w:hAnsi="Times New Roman"/>
          <w:sz w:val="21"/>
          <w:szCs w:val="21"/>
        </w:rPr>
        <w:tab/>
        <w:t>The Division of Audit shall perform a uniform desk review of each acceptable cost report submitted.</w:t>
      </w:r>
    </w:p>
    <w:p w14:paraId="0201B2BF" w14:textId="77777777" w:rsidR="00FA3876" w:rsidRPr="00610D69" w:rsidRDefault="00FA3876" w:rsidP="00E05292">
      <w:pPr>
        <w:pStyle w:val="Footer"/>
        <w:tabs>
          <w:tab w:val="clear" w:pos="4320"/>
          <w:tab w:val="clear" w:pos="8640"/>
          <w:tab w:val="left" w:pos="720"/>
          <w:tab w:val="left" w:pos="1440"/>
          <w:tab w:val="left" w:pos="2340"/>
          <w:tab w:val="left" w:pos="3420"/>
        </w:tabs>
        <w:ind w:left="1800" w:hanging="1080"/>
        <w:rPr>
          <w:sz w:val="21"/>
          <w:szCs w:val="21"/>
        </w:rPr>
      </w:pPr>
    </w:p>
    <w:p w14:paraId="1632F48C" w14:textId="77777777" w:rsidR="00FA3876" w:rsidRPr="00610D69" w:rsidRDefault="00DE5853" w:rsidP="00E05292">
      <w:pPr>
        <w:tabs>
          <w:tab w:val="left" w:pos="810"/>
          <w:tab w:val="left" w:pos="1800"/>
        </w:tabs>
        <w:ind w:left="1800" w:hanging="1800"/>
        <w:rPr>
          <w:rFonts w:ascii="Times New Roman" w:hAnsi="Times New Roman"/>
          <w:sz w:val="21"/>
          <w:szCs w:val="21"/>
        </w:rPr>
      </w:pPr>
      <w:r w:rsidRPr="00610D69">
        <w:rPr>
          <w:rFonts w:ascii="Times New Roman" w:hAnsi="Times New Roman"/>
          <w:sz w:val="21"/>
          <w:szCs w:val="21"/>
        </w:rPr>
        <w:tab/>
      </w:r>
      <w:r w:rsidR="00FA3876" w:rsidRPr="00610D69">
        <w:rPr>
          <w:rFonts w:ascii="Times New Roman" w:hAnsi="Times New Roman"/>
          <w:sz w:val="21"/>
          <w:szCs w:val="21"/>
        </w:rPr>
        <w:t>3400.1</w:t>
      </w:r>
      <w:r w:rsidR="000F2545" w:rsidRPr="00610D69">
        <w:rPr>
          <w:rFonts w:ascii="Times New Roman" w:hAnsi="Times New Roman"/>
          <w:sz w:val="21"/>
          <w:szCs w:val="21"/>
        </w:rPr>
        <w:t>.</w:t>
      </w:r>
      <w:r w:rsidR="00FA3876" w:rsidRPr="00610D69">
        <w:rPr>
          <w:rFonts w:ascii="Times New Roman" w:hAnsi="Times New Roman"/>
          <w:sz w:val="21"/>
          <w:szCs w:val="21"/>
        </w:rPr>
        <w:t>2</w:t>
      </w:r>
      <w:r w:rsidR="00FA3876" w:rsidRPr="00610D69">
        <w:rPr>
          <w:rFonts w:ascii="Times New Roman" w:hAnsi="Times New Roman"/>
          <w:sz w:val="21"/>
          <w:szCs w:val="21"/>
        </w:rPr>
        <w:tab/>
        <w:t>The uniform desk review is an analysis of the provider's cost report to determine the adequacy and completeness of the report, accuracy and reasonableness of the data recorded thereon, and allowable costs.</w:t>
      </w:r>
    </w:p>
    <w:p w14:paraId="3BDC6A51" w14:textId="77777777" w:rsidR="00FA3876" w:rsidRPr="00610D69" w:rsidRDefault="00FA3876" w:rsidP="00E05292">
      <w:pPr>
        <w:ind w:left="1800" w:hanging="1080"/>
        <w:rPr>
          <w:rFonts w:ascii="Times New Roman" w:hAnsi="Times New Roman"/>
          <w:sz w:val="21"/>
          <w:szCs w:val="21"/>
        </w:rPr>
      </w:pPr>
    </w:p>
    <w:p w14:paraId="11E76C89" w14:textId="77777777" w:rsidR="00FA3876" w:rsidRPr="00610D69" w:rsidRDefault="00DE5853" w:rsidP="00E05292">
      <w:pPr>
        <w:tabs>
          <w:tab w:val="left" w:pos="810"/>
          <w:tab w:val="left" w:pos="1800"/>
        </w:tabs>
        <w:ind w:left="1800" w:hanging="1800"/>
        <w:rPr>
          <w:rFonts w:ascii="Times New Roman" w:hAnsi="Times New Roman"/>
          <w:sz w:val="21"/>
          <w:szCs w:val="21"/>
        </w:rPr>
      </w:pPr>
      <w:r w:rsidRPr="00610D69">
        <w:rPr>
          <w:rFonts w:ascii="Times New Roman" w:hAnsi="Times New Roman"/>
          <w:sz w:val="21"/>
          <w:szCs w:val="21"/>
        </w:rPr>
        <w:tab/>
      </w:r>
      <w:r w:rsidR="00FA3876" w:rsidRPr="00610D69">
        <w:rPr>
          <w:rFonts w:ascii="Times New Roman" w:hAnsi="Times New Roman"/>
          <w:sz w:val="21"/>
          <w:szCs w:val="21"/>
        </w:rPr>
        <w:t>3400.1</w:t>
      </w:r>
      <w:r w:rsidR="000F2545" w:rsidRPr="00610D69">
        <w:rPr>
          <w:rFonts w:ascii="Times New Roman" w:hAnsi="Times New Roman"/>
          <w:sz w:val="21"/>
          <w:szCs w:val="21"/>
        </w:rPr>
        <w:t>.</w:t>
      </w:r>
      <w:r w:rsidR="00FA3876" w:rsidRPr="00610D69">
        <w:rPr>
          <w:rFonts w:ascii="Times New Roman" w:hAnsi="Times New Roman"/>
          <w:sz w:val="21"/>
          <w:szCs w:val="21"/>
        </w:rPr>
        <w:t>3</w:t>
      </w:r>
      <w:r w:rsidR="00FA3876" w:rsidRPr="00610D69">
        <w:rPr>
          <w:rFonts w:ascii="Times New Roman" w:hAnsi="Times New Roman"/>
          <w:sz w:val="21"/>
          <w:szCs w:val="21"/>
        </w:rPr>
        <w:tab/>
        <w:t>Based on the results of the uniform desk review, the Division of Audit shall:</w:t>
      </w:r>
    </w:p>
    <w:p w14:paraId="763B85B4" w14:textId="77777777" w:rsidR="00FA3876" w:rsidRPr="00610D69" w:rsidRDefault="00FA3876" w:rsidP="00E05292">
      <w:pPr>
        <w:ind w:left="1800" w:hanging="1080"/>
        <w:rPr>
          <w:rFonts w:ascii="Times New Roman" w:hAnsi="Times New Roman"/>
          <w:sz w:val="21"/>
          <w:szCs w:val="21"/>
        </w:rPr>
      </w:pPr>
    </w:p>
    <w:p w14:paraId="64854499" w14:textId="77777777" w:rsidR="00FA3876" w:rsidRPr="00610D69" w:rsidRDefault="00FA3876" w:rsidP="00E05292">
      <w:pPr>
        <w:tabs>
          <w:tab w:val="left" w:pos="2340"/>
        </w:tabs>
        <w:ind w:left="1800"/>
        <w:rPr>
          <w:rFonts w:ascii="Times New Roman" w:hAnsi="Times New Roman"/>
          <w:sz w:val="21"/>
          <w:szCs w:val="21"/>
        </w:rPr>
      </w:pPr>
      <w:r w:rsidRPr="00610D69">
        <w:rPr>
          <w:rFonts w:ascii="Times New Roman" w:hAnsi="Times New Roman"/>
          <w:sz w:val="21"/>
          <w:szCs w:val="21"/>
        </w:rPr>
        <w:t>1.</w:t>
      </w:r>
      <w:r w:rsidRPr="00610D69">
        <w:rPr>
          <w:rFonts w:ascii="Times New Roman" w:hAnsi="Times New Roman"/>
          <w:sz w:val="21"/>
          <w:szCs w:val="21"/>
        </w:rPr>
        <w:tab/>
        <w:t>Request more information,</w:t>
      </w:r>
    </w:p>
    <w:p w14:paraId="67A5854F" w14:textId="77777777" w:rsidR="00FA3876" w:rsidRPr="00610D69" w:rsidRDefault="00FA3876" w:rsidP="00E05292">
      <w:pPr>
        <w:tabs>
          <w:tab w:val="left" w:pos="2340"/>
        </w:tabs>
        <w:ind w:left="1800"/>
        <w:rPr>
          <w:rFonts w:ascii="Times New Roman" w:hAnsi="Times New Roman"/>
          <w:sz w:val="21"/>
          <w:szCs w:val="21"/>
        </w:rPr>
      </w:pPr>
      <w:r w:rsidRPr="00610D69">
        <w:rPr>
          <w:rFonts w:ascii="Times New Roman" w:hAnsi="Times New Roman"/>
          <w:sz w:val="21"/>
          <w:szCs w:val="21"/>
        </w:rPr>
        <w:t>2.</w:t>
      </w:r>
      <w:r w:rsidRPr="00610D69">
        <w:rPr>
          <w:rFonts w:ascii="Times New Roman" w:hAnsi="Times New Roman"/>
          <w:sz w:val="21"/>
          <w:szCs w:val="21"/>
        </w:rPr>
        <w:tab/>
        <w:t>Issue a final report of findings, or</w:t>
      </w:r>
    </w:p>
    <w:p w14:paraId="53F81ED6" w14:textId="77777777" w:rsidR="00FA3876" w:rsidRPr="00610D69" w:rsidRDefault="00FA3876" w:rsidP="00E05292">
      <w:pPr>
        <w:tabs>
          <w:tab w:val="left" w:pos="2340"/>
        </w:tabs>
        <w:ind w:left="1800"/>
        <w:rPr>
          <w:rFonts w:ascii="Times New Roman" w:hAnsi="Times New Roman"/>
          <w:sz w:val="21"/>
          <w:szCs w:val="21"/>
        </w:rPr>
      </w:pPr>
      <w:r w:rsidRPr="00610D69">
        <w:rPr>
          <w:rFonts w:ascii="Times New Roman" w:hAnsi="Times New Roman"/>
          <w:sz w:val="21"/>
          <w:szCs w:val="21"/>
        </w:rPr>
        <w:t>3.</w:t>
      </w:r>
      <w:r w:rsidRPr="00610D69">
        <w:rPr>
          <w:rFonts w:ascii="Times New Roman" w:hAnsi="Times New Roman"/>
          <w:sz w:val="21"/>
          <w:szCs w:val="21"/>
        </w:rPr>
        <w:tab/>
        <w:t xml:space="preserve">Conduct a field audit and issue a </w:t>
      </w:r>
      <w:r w:rsidR="009F19A4" w:rsidRPr="00610D69">
        <w:rPr>
          <w:rFonts w:ascii="Times New Roman" w:hAnsi="Times New Roman"/>
          <w:sz w:val="21"/>
          <w:szCs w:val="21"/>
        </w:rPr>
        <w:t>final report</w:t>
      </w:r>
      <w:r w:rsidRPr="00610D69">
        <w:rPr>
          <w:rFonts w:ascii="Times New Roman" w:hAnsi="Times New Roman"/>
          <w:sz w:val="21"/>
          <w:szCs w:val="21"/>
        </w:rPr>
        <w:t xml:space="preserve"> of findings.</w:t>
      </w:r>
    </w:p>
    <w:p w14:paraId="70C3CA3C" w14:textId="77777777" w:rsidR="00FA3876" w:rsidRPr="00610D69" w:rsidRDefault="00FA3876" w:rsidP="00E05292">
      <w:pPr>
        <w:ind w:left="-720"/>
        <w:rPr>
          <w:rFonts w:ascii="Times New Roman" w:hAnsi="Times New Roman"/>
          <w:sz w:val="21"/>
          <w:szCs w:val="21"/>
        </w:rPr>
      </w:pPr>
    </w:p>
    <w:p w14:paraId="22325F7A" w14:textId="77777777" w:rsidR="00FA3876" w:rsidRPr="00610D69" w:rsidRDefault="00FA3876" w:rsidP="00E05292">
      <w:pPr>
        <w:rPr>
          <w:rFonts w:ascii="Times New Roman" w:hAnsi="Times New Roman"/>
          <w:bCs/>
          <w:sz w:val="21"/>
          <w:szCs w:val="21"/>
        </w:rPr>
      </w:pPr>
      <w:r w:rsidRPr="00610D69">
        <w:rPr>
          <w:rFonts w:ascii="Times New Roman" w:hAnsi="Times New Roman"/>
          <w:sz w:val="21"/>
          <w:szCs w:val="21"/>
        </w:rPr>
        <w:t>6000</w:t>
      </w:r>
      <w:r w:rsidRPr="00610D69">
        <w:rPr>
          <w:rFonts w:ascii="Times New Roman" w:hAnsi="Times New Roman"/>
          <w:sz w:val="21"/>
          <w:szCs w:val="21"/>
        </w:rPr>
        <w:tab/>
      </w:r>
      <w:r w:rsidRPr="00610D69">
        <w:rPr>
          <w:rFonts w:ascii="Times New Roman" w:hAnsi="Times New Roman"/>
          <w:b/>
          <w:bCs/>
          <w:sz w:val="21"/>
          <w:szCs w:val="21"/>
        </w:rPr>
        <w:t>RATE-SETTING</w:t>
      </w:r>
    </w:p>
    <w:p w14:paraId="01859295" w14:textId="77777777" w:rsidR="00FA3876" w:rsidRPr="00610D69" w:rsidRDefault="00FA3876" w:rsidP="00E05292">
      <w:pPr>
        <w:ind w:left="-720"/>
        <w:rPr>
          <w:rFonts w:ascii="Times New Roman" w:hAnsi="Times New Roman"/>
          <w:sz w:val="21"/>
          <w:szCs w:val="21"/>
        </w:rPr>
      </w:pPr>
    </w:p>
    <w:p w14:paraId="7C5507A3" w14:textId="1F80BFF0" w:rsidR="00BE3F2E" w:rsidRPr="00610D69" w:rsidRDefault="00FA3876" w:rsidP="00E05292">
      <w:pPr>
        <w:tabs>
          <w:tab w:val="left" w:pos="1800"/>
        </w:tabs>
        <w:ind w:left="1800" w:hanging="1080"/>
        <w:rPr>
          <w:rFonts w:ascii="Times New Roman" w:hAnsi="Times New Roman"/>
          <w:sz w:val="21"/>
          <w:szCs w:val="21"/>
        </w:rPr>
      </w:pPr>
      <w:r w:rsidRPr="00610D69">
        <w:rPr>
          <w:rFonts w:ascii="Times New Roman" w:hAnsi="Times New Roman"/>
          <w:sz w:val="21"/>
          <w:szCs w:val="21"/>
        </w:rPr>
        <w:t>6000.1</w:t>
      </w:r>
      <w:r w:rsidRPr="00610D69">
        <w:rPr>
          <w:rFonts w:ascii="Times New Roman" w:hAnsi="Times New Roman"/>
          <w:sz w:val="21"/>
          <w:szCs w:val="21"/>
        </w:rPr>
        <w:tab/>
      </w:r>
      <w:r w:rsidR="00BE3F2E" w:rsidRPr="00610D69">
        <w:rPr>
          <w:rFonts w:ascii="Times New Roman" w:hAnsi="Times New Roman"/>
          <w:sz w:val="21"/>
          <w:szCs w:val="21"/>
        </w:rPr>
        <w:t>The Department is seeking and anticipates receiving approval from the federal Centers for</w:t>
      </w:r>
      <w:r w:rsidR="00E05292" w:rsidRPr="00610D69">
        <w:rPr>
          <w:sz w:val="21"/>
          <w:szCs w:val="21"/>
        </w:rPr>
        <w:t xml:space="preserve"> </w:t>
      </w:r>
      <w:r w:rsidR="00BE3F2E" w:rsidRPr="00610D69">
        <w:rPr>
          <w:rFonts w:ascii="Times New Roman" w:hAnsi="Times New Roman"/>
          <w:sz w:val="21"/>
          <w:szCs w:val="21"/>
        </w:rPr>
        <w:t xml:space="preserve">Medicare and Medicaid Services for this Section. Pending approval, </w:t>
      </w:r>
      <w:r w:rsidR="00070B9F" w:rsidRPr="00610D69">
        <w:rPr>
          <w:rFonts w:ascii="Times New Roman" w:hAnsi="Times New Roman"/>
          <w:sz w:val="21"/>
          <w:szCs w:val="21"/>
        </w:rPr>
        <w:t xml:space="preserve">increased </w:t>
      </w:r>
      <w:r w:rsidR="00BE3F2E" w:rsidRPr="00610D69">
        <w:rPr>
          <w:rFonts w:ascii="Times New Roman" w:hAnsi="Times New Roman"/>
          <w:sz w:val="21"/>
          <w:szCs w:val="21"/>
        </w:rPr>
        <w:t>reimbursement</w:t>
      </w:r>
      <w:r w:rsidR="00E05292" w:rsidRPr="00610D69">
        <w:rPr>
          <w:sz w:val="21"/>
          <w:szCs w:val="21"/>
        </w:rPr>
        <w:t xml:space="preserve"> </w:t>
      </w:r>
      <w:r w:rsidR="00BE3F2E" w:rsidRPr="00610D69">
        <w:rPr>
          <w:rFonts w:ascii="Times New Roman" w:hAnsi="Times New Roman"/>
          <w:sz w:val="21"/>
          <w:szCs w:val="21"/>
        </w:rPr>
        <w:t xml:space="preserve">rates will be </w:t>
      </w:r>
      <w:r w:rsidR="00070B9F" w:rsidRPr="00610D69">
        <w:rPr>
          <w:rFonts w:ascii="Times New Roman" w:hAnsi="Times New Roman"/>
          <w:sz w:val="21"/>
          <w:szCs w:val="21"/>
        </w:rPr>
        <w:t>effective retroactive to July 1, 2016:</w:t>
      </w:r>
    </w:p>
    <w:p w14:paraId="6512EA2E" w14:textId="77777777" w:rsidR="00FA3876" w:rsidRPr="00610D69" w:rsidRDefault="00FA3876" w:rsidP="00E05292">
      <w:pPr>
        <w:rPr>
          <w:rFonts w:ascii="Times New Roman" w:hAnsi="Times New Roman"/>
          <w:sz w:val="21"/>
          <w:szCs w:val="21"/>
        </w:rPr>
      </w:pPr>
    </w:p>
    <w:p w14:paraId="21AED6BB" w14:textId="77777777" w:rsidR="00FA3876" w:rsidRPr="00610D69" w:rsidRDefault="00FA3876" w:rsidP="00E05292">
      <w:pPr>
        <w:ind w:left="720"/>
        <w:rPr>
          <w:rFonts w:ascii="Times New Roman" w:hAnsi="Times New Roman"/>
          <w:sz w:val="21"/>
          <w:szCs w:val="21"/>
        </w:rPr>
      </w:pPr>
      <w:r w:rsidRPr="00610D69">
        <w:rPr>
          <w:rFonts w:ascii="Times New Roman" w:hAnsi="Times New Roman"/>
          <w:sz w:val="21"/>
          <w:szCs w:val="21"/>
        </w:rPr>
        <w:t>The following capitated rates apply to Appendix D services:</w:t>
      </w:r>
    </w:p>
    <w:p w14:paraId="4B708C9D" w14:textId="77777777" w:rsidR="00FA3876" w:rsidRPr="00610D69" w:rsidRDefault="00FA3876" w:rsidP="00E05292">
      <w:pPr>
        <w:ind w:left="-720"/>
        <w:rPr>
          <w:rFonts w:ascii="Times New Roman" w:hAnsi="Times New Roman"/>
          <w:sz w:val="21"/>
          <w:szCs w:val="21"/>
        </w:rPr>
      </w:pPr>
    </w:p>
    <w:p w14:paraId="37CF4438" w14:textId="08092733" w:rsidR="00FA3876" w:rsidRPr="00610D69" w:rsidRDefault="00752655" w:rsidP="00E05292">
      <w:pPr>
        <w:ind w:left="720"/>
        <w:rPr>
          <w:rFonts w:ascii="Times New Roman" w:hAnsi="Times New Roman"/>
          <w:sz w:val="21"/>
          <w:szCs w:val="21"/>
        </w:rPr>
      </w:pPr>
      <w:bookmarkStart w:id="0" w:name="_Hlk82600526"/>
      <w:r w:rsidRPr="00610D69">
        <w:rPr>
          <w:rFonts w:ascii="Times New Roman" w:hAnsi="Times New Roman"/>
          <w:sz w:val="21"/>
          <w:szCs w:val="21"/>
        </w:rPr>
        <w:t xml:space="preserve">Intellectual Disabilities </w:t>
      </w:r>
      <w:r w:rsidR="00FA3876" w:rsidRPr="00610D69">
        <w:rPr>
          <w:rFonts w:ascii="Times New Roman" w:hAnsi="Times New Roman"/>
          <w:sz w:val="21"/>
          <w:szCs w:val="21"/>
        </w:rPr>
        <w:t xml:space="preserve">and </w:t>
      </w:r>
      <w:r w:rsidR="006B561D" w:rsidRPr="00610D69">
        <w:rPr>
          <w:rFonts w:ascii="Times New Roman" w:hAnsi="Times New Roman"/>
          <w:sz w:val="21"/>
          <w:szCs w:val="21"/>
        </w:rPr>
        <w:t>Autism Spectru</w:t>
      </w:r>
      <w:r w:rsidRPr="00610D69">
        <w:rPr>
          <w:rFonts w:ascii="Times New Roman" w:hAnsi="Times New Roman"/>
          <w:sz w:val="21"/>
          <w:szCs w:val="21"/>
        </w:rPr>
        <w:t xml:space="preserve">m </w:t>
      </w:r>
      <w:r w:rsidR="00FA3876" w:rsidRPr="00610D69">
        <w:rPr>
          <w:rFonts w:ascii="Times New Roman" w:hAnsi="Times New Roman"/>
          <w:sz w:val="21"/>
          <w:szCs w:val="21"/>
        </w:rPr>
        <w:t>Disorder</w:t>
      </w:r>
      <w:r w:rsidR="00BB79DF" w:rsidRPr="00610D69">
        <w:rPr>
          <w:rFonts w:ascii="Times New Roman" w:hAnsi="Times New Roman"/>
          <w:sz w:val="21"/>
          <w:szCs w:val="21"/>
        </w:rPr>
        <w:t xml:space="preserve"> </w:t>
      </w:r>
      <w:r w:rsidR="00FA3876" w:rsidRPr="00610D69">
        <w:rPr>
          <w:rFonts w:ascii="Times New Roman" w:hAnsi="Times New Roman"/>
          <w:sz w:val="21"/>
          <w:szCs w:val="21"/>
        </w:rPr>
        <w:t>- Level I- $</w:t>
      </w:r>
      <w:r w:rsidR="0057314E" w:rsidRPr="00610D69">
        <w:rPr>
          <w:rFonts w:ascii="Times New Roman" w:hAnsi="Times New Roman"/>
          <w:sz w:val="21"/>
          <w:szCs w:val="21"/>
        </w:rPr>
        <w:t xml:space="preserve">396.47 </w:t>
      </w:r>
      <w:r w:rsidR="00FA3876" w:rsidRPr="00610D69">
        <w:rPr>
          <w:rFonts w:ascii="Times New Roman" w:hAnsi="Times New Roman"/>
          <w:sz w:val="21"/>
          <w:szCs w:val="21"/>
        </w:rPr>
        <w:t>per diem</w:t>
      </w:r>
    </w:p>
    <w:p w14:paraId="4C686A4C" w14:textId="24E926C3" w:rsidR="00140154" w:rsidRPr="00610D69" w:rsidRDefault="00752655" w:rsidP="00E05292">
      <w:pPr>
        <w:ind w:left="720"/>
        <w:rPr>
          <w:rFonts w:ascii="Times New Roman" w:hAnsi="Times New Roman"/>
          <w:sz w:val="21"/>
          <w:szCs w:val="21"/>
        </w:rPr>
      </w:pPr>
      <w:r w:rsidRPr="00610D69">
        <w:rPr>
          <w:rFonts w:ascii="Times New Roman" w:hAnsi="Times New Roman"/>
          <w:sz w:val="21"/>
          <w:szCs w:val="21"/>
        </w:rPr>
        <w:t xml:space="preserve">Intellectual Disabilities </w:t>
      </w:r>
      <w:r w:rsidR="00FA3876" w:rsidRPr="00610D69">
        <w:rPr>
          <w:rFonts w:ascii="Times New Roman" w:hAnsi="Times New Roman"/>
          <w:sz w:val="21"/>
          <w:szCs w:val="21"/>
        </w:rPr>
        <w:t xml:space="preserve">and </w:t>
      </w:r>
      <w:r w:rsidRPr="00610D69">
        <w:rPr>
          <w:rFonts w:ascii="Times New Roman" w:hAnsi="Times New Roman"/>
          <w:sz w:val="21"/>
          <w:szCs w:val="21"/>
        </w:rPr>
        <w:t xml:space="preserve">Autism Spectrum </w:t>
      </w:r>
      <w:r w:rsidR="00FA3876" w:rsidRPr="00610D69">
        <w:rPr>
          <w:rFonts w:ascii="Times New Roman" w:hAnsi="Times New Roman"/>
          <w:sz w:val="21"/>
          <w:szCs w:val="21"/>
        </w:rPr>
        <w:t>Disorder</w:t>
      </w:r>
      <w:r w:rsidR="00BB79DF" w:rsidRPr="00610D69">
        <w:rPr>
          <w:rFonts w:ascii="Times New Roman" w:hAnsi="Times New Roman"/>
          <w:sz w:val="21"/>
          <w:szCs w:val="21"/>
        </w:rPr>
        <w:t xml:space="preserve"> </w:t>
      </w:r>
      <w:r w:rsidR="00FA3876" w:rsidRPr="00610D69">
        <w:rPr>
          <w:rFonts w:ascii="Times New Roman" w:hAnsi="Times New Roman"/>
          <w:sz w:val="21"/>
          <w:szCs w:val="21"/>
        </w:rPr>
        <w:t>- Level II- $</w:t>
      </w:r>
      <w:r w:rsidR="0057314E" w:rsidRPr="00610D69">
        <w:rPr>
          <w:rFonts w:ascii="Times New Roman" w:hAnsi="Times New Roman"/>
          <w:sz w:val="21"/>
          <w:szCs w:val="21"/>
        </w:rPr>
        <w:t xml:space="preserve">585.60 </w:t>
      </w:r>
      <w:r w:rsidR="00FA3876" w:rsidRPr="00610D69">
        <w:rPr>
          <w:rFonts w:ascii="Times New Roman" w:hAnsi="Times New Roman"/>
          <w:sz w:val="21"/>
          <w:szCs w:val="21"/>
        </w:rPr>
        <w:t>per diem</w:t>
      </w:r>
    </w:p>
    <w:p w14:paraId="29914209" w14:textId="1AC8AACB" w:rsidR="00FA3876" w:rsidRPr="00610D69" w:rsidRDefault="00FA3876" w:rsidP="00E05292">
      <w:pPr>
        <w:ind w:left="720"/>
        <w:rPr>
          <w:rFonts w:ascii="Times New Roman" w:hAnsi="Times New Roman"/>
          <w:sz w:val="21"/>
          <w:szCs w:val="21"/>
        </w:rPr>
      </w:pPr>
      <w:r w:rsidRPr="00610D69">
        <w:rPr>
          <w:rFonts w:ascii="Times New Roman" w:hAnsi="Times New Roman"/>
          <w:sz w:val="21"/>
          <w:szCs w:val="21"/>
        </w:rPr>
        <w:t>Child Mental Health- Level I</w:t>
      </w:r>
      <w:r w:rsidR="00BB79DF" w:rsidRPr="00610D69">
        <w:rPr>
          <w:rFonts w:ascii="Times New Roman" w:hAnsi="Times New Roman"/>
          <w:sz w:val="21"/>
          <w:szCs w:val="21"/>
        </w:rPr>
        <w:t xml:space="preserve"> </w:t>
      </w:r>
      <w:r w:rsidRPr="00610D69">
        <w:rPr>
          <w:rFonts w:ascii="Times New Roman" w:hAnsi="Times New Roman"/>
          <w:sz w:val="21"/>
          <w:szCs w:val="21"/>
        </w:rPr>
        <w:t>- $</w:t>
      </w:r>
      <w:r w:rsidR="0057314E" w:rsidRPr="00610D69">
        <w:rPr>
          <w:rFonts w:ascii="Times New Roman" w:hAnsi="Times New Roman"/>
          <w:sz w:val="21"/>
          <w:szCs w:val="21"/>
        </w:rPr>
        <w:t xml:space="preserve">330.72 </w:t>
      </w:r>
      <w:r w:rsidRPr="00610D69">
        <w:rPr>
          <w:rFonts w:ascii="Times New Roman" w:hAnsi="Times New Roman"/>
          <w:sz w:val="21"/>
          <w:szCs w:val="21"/>
        </w:rPr>
        <w:t>per diem</w:t>
      </w:r>
    </w:p>
    <w:p w14:paraId="449F1FD9" w14:textId="6409C66A" w:rsidR="00FA3876" w:rsidRPr="00610D69" w:rsidRDefault="00FA3876" w:rsidP="00E05292">
      <w:pPr>
        <w:ind w:left="720"/>
        <w:rPr>
          <w:rFonts w:ascii="Times New Roman" w:hAnsi="Times New Roman"/>
          <w:sz w:val="21"/>
          <w:szCs w:val="21"/>
        </w:rPr>
      </w:pPr>
      <w:r w:rsidRPr="00610D69">
        <w:rPr>
          <w:rFonts w:ascii="Times New Roman" w:hAnsi="Times New Roman"/>
          <w:sz w:val="21"/>
          <w:szCs w:val="21"/>
        </w:rPr>
        <w:t>Child Mental Health – Level II</w:t>
      </w:r>
      <w:r w:rsidR="00BB79DF" w:rsidRPr="00610D69">
        <w:rPr>
          <w:rFonts w:ascii="Times New Roman" w:hAnsi="Times New Roman"/>
          <w:sz w:val="21"/>
          <w:szCs w:val="21"/>
        </w:rPr>
        <w:t xml:space="preserve"> </w:t>
      </w:r>
      <w:r w:rsidRPr="00610D69">
        <w:rPr>
          <w:rFonts w:ascii="Times New Roman" w:hAnsi="Times New Roman"/>
          <w:sz w:val="21"/>
          <w:szCs w:val="21"/>
        </w:rPr>
        <w:t>- $</w:t>
      </w:r>
      <w:r w:rsidR="0057314E" w:rsidRPr="00610D69">
        <w:rPr>
          <w:rFonts w:ascii="Times New Roman" w:hAnsi="Times New Roman"/>
          <w:sz w:val="21"/>
          <w:szCs w:val="21"/>
        </w:rPr>
        <w:t xml:space="preserve">435.40 </w:t>
      </w:r>
      <w:r w:rsidRPr="00610D69">
        <w:rPr>
          <w:rFonts w:ascii="Times New Roman" w:hAnsi="Times New Roman"/>
          <w:sz w:val="21"/>
          <w:szCs w:val="21"/>
        </w:rPr>
        <w:t>per diem</w:t>
      </w:r>
    </w:p>
    <w:bookmarkEnd w:id="0"/>
    <w:p w14:paraId="279593BC" w14:textId="4056FA21" w:rsidR="007D6E87" w:rsidRPr="00610D69" w:rsidRDefault="00FA3876" w:rsidP="00E05292">
      <w:pPr>
        <w:ind w:left="720"/>
        <w:rPr>
          <w:rFonts w:ascii="Times New Roman" w:hAnsi="Times New Roman"/>
          <w:sz w:val="21"/>
          <w:szCs w:val="21"/>
        </w:rPr>
      </w:pPr>
      <w:r w:rsidRPr="00610D69">
        <w:rPr>
          <w:rFonts w:ascii="Times New Roman" w:hAnsi="Times New Roman"/>
          <w:sz w:val="21"/>
          <w:szCs w:val="21"/>
        </w:rPr>
        <w:t>Crisis Stabilization Residential Services</w:t>
      </w:r>
      <w:r w:rsidR="00BB79DF" w:rsidRPr="00610D69">
        <w:rPr>
          <w:rFonts w:ascii="Times New Roman" w:hAnsi="Times New Roman"/>
          <w:sz w:val="21"/>
          <w:szCs w:val="21"/>
        </w:rPr>
        <w:t xml:space="preserve"> </w:t>
      </w:r>
      <w:r w:rsidRPr="00610D69">
        <w:rPr>
          <w:rFonts w:ascii="Times New Roman" w:hAnsi="Times New Roman"/>
          <w:sz w:val="21"/>
          <w:szCs w:val="21"/>
        </w:rPr>
        <w:t>- $</w:t>
      </w:r>
      <w:r w:rsidR="0057314E" w:rsidRPr="00610D69">
        <w:rPr>
          <w:rFonts w:ascii="Times New Roman" w:hAnsi="Times New Roman"/>
          <w:sz w:val="21"/>
          <w:szCs w:val="21"/>
        </w:rPr>
        <w:t xml:space="preserve">539.89 </w:t>
      </w:r>
      <w:r w:rsidRPr="00610D69">
        <w:rPr>
          <w:rFonts w:ascii="Times New Roman" w:hAnsi="Times New Roman"/>
          <w:sz w:val="21"/>
          <w:szCs w:val="21"/>
        </w:rPr>
        <w:t>per diem</w:t>
      </w:r>
    </w:p>
    <w:p w14:paraId="30516D36" w14:textId="77777777" w:rsidR="00752655" w:rsidRPr="00610D69" w:rsidRDefault="00FA3876" w:rsidP="00E05292">
      <w:pPr>
        <w:ind w:left="720"/>
        <w:rPr>
          <w:rFonts w:ascii="Times New Roman" w:hAnsi="Times New Roman"/>
          <w:sz w:val="21"/>
          <w:szCs w:val="21"/>
        </w:rPr>
      </w:pPr>
      <w:r w:rsidRPr="00610D69">
        <w:rPr>
          <w:rFonts w:ascii="Times New Roman" w:hAnsi="Times New Roman"/>
          <w:sz w:val="21"/>
          <w:szCs w:val="21"/>
        </w:rPr>
        <w:t>Therapeutic Foster Care</w:t>
      </w:r>
      <w:r w:rsidR="00BB79DF" w:rsidRPr="00610D69">
        <w:rPr>
          <w:rFonts w:ascii="Times New Roman" w:hAnsi="Times New Roman"/>
          <w:sz w:val="21"/>
          <w:szCs w:val="21"/>
        </w:rPr>
        <w:t xml:space="preserve"> </w:t>
      </w:r>
      <w:r w:rsidRPr="00610D69">
        <w:rPr>
          <w:rFonts w:ascii="Times New Roman" w:hAnsi="Times New Roman"/>
          <w:sz w:val="21"/>
          <w:szCs w:val="21"/>
        </w:rPr>
        <w:t>- $</w:t>
      </w:r>
      <w:r w:rsidR="0057314E" w:rsidRPr="00610D69">
        <w:rPr>
          <w:rFonts w:ascii="Times New Roman" w:hAnsi="Times New Roman"/>
          <w:sz w:val="21"/>
          <w:szCs w:val="21"/>
        </w:rPr>
        <w:t xml:space="preserve">103.51 </w:t>
      </w:r>
      <w:r w:rsidRPr="00610D69">
        <w:rPr>
          <w:rFonts w:ascii="Times New Roman" w:hAnsi="Times New Roman"/>
          <w:sz w:val="21"/>
          <w:szCs w:val="21"/>
        </w:rPr>
        <w:t>per diem</w:t>
      </w:r>
    </w:p>
    <w:p w14:paraId="3ED78942" w14:textId="52C54B76" w:rsidR="0070275B" w:rsidRPr="00610D69" w:rsidRDefault="00FA3876" w:rsidP="00610D69">
      <w:pPr>
        <w:tabs>
          <w:tab w:val="left" w:pos="6709"/>
        </w:tabs>
        <w:ind w:left="720"/>
        <w:rPr>
          <w:rFonts w:ascii="Times New Roman" w:hAnsi="Times New Roman"/>
          <w:sz w:val="21"/>
          <w:szCs w:val="21"/>
        </w:rPr>
      </w:pPr>
      <w:r w:rsidRPr="00610D69">
        <w:rPr>
          <w:rFonts w:ascii="Times New Roman" w:hAnsi="Times New Roman"/>
          <w:sz w:val="21"/>
          <w:szCs w:val="21"/>
        </w:rPr>
        <w:t>Therapeutic Foster Care- Multidimensional - $</w:t>
      </w:r>
      <w:r w:rsidR="0057314E" w:rsidRPr="00610D69">
        <w:rPr>
          <w:rFonts w:ascii="Times New Roman" w:hAnsi="Times New Roman"/>
          <w:sz w:val="21"/>
          <w:szCs w:val="21"/>
        </w:rPr>
        <w:t xml:space="preserve">150.45 </w:t>
      </w:r>
      <w:r w:rsidRPr="00610D69">
        <w:rPr>
          <w:rFonts w:ascii="Times New Roman" w:hAnsi="Times New Roman"/>
          <w:sz w:val="21"/>
          <w:szCs w:val="21"/>
        </w:rPr>
        <w:t>per diem</w:t>
      </w:r>
    </w:p>
    <w:p w14:paraId="54593CF9" w14:textId="77777777" w:rsidR="00610D69" w:rsidRPr="00610D69" w:rsidRDefault="00610D69" w:rsidP="00610D69">
      <w:pPr>
        <w:ind w:firstLine="720"/>
        <w:rPr>
          <w:rFonts w:ascii="Times New Roman" w:hAnsi="Times New Roman"/>
          <w:sz w:val="21"/>
          <w:szCs w:val="21"/>
        </w:rPr>
      </w:pPr>
      <w:r w:rsidRPr="00610D69">
        <w:rPr>
          <w:rFonts w:ascii="Times New Roman" w:hAnsi="Times New Roman"/>
          <w:sz w:val="21"/>
          <w:szCs w:val="21"/>
        </w:rPr>
        <w:t>Temporary High Intensity Service - By Report per hour</w:t>
      </w:r>
    </w:p>
    <w:p w14:paraId="7E850CC5" w14:textId="5147EC7C" w:rsidR="00610D69" w:rsidRDefault="00610D69" w:rsidP="00610D69">
      <w:pPr>
        <w:rPr>
          <w:rFonts w:ascii="Times New Roman" w:hAnsi="Times New Roman"/>
          <w:sz w:val="21"/>
          <w:szCs w:val="21"/>
        </w:rPr>
      </w:pPr>
    </w:p>
    <w:p w14:paraId="4F4821E5" w14:textId="77777777" w:rsidR="00610D69" w:rsidRPr="00610D69" w:rsidRDefault="00610D69" w:rsidP="00610D69">
      <w:pPr>
        <w:rPr>
          <w:rFonts w:ascii="Times New Roman" w:hAnsi="Times New Roman"/>
          <w:sz w:val="21"/>
          <w:szCs w:val="21"/>
        </w:rPr>
      </w:pPr>
    </w:p>
    <w:p w14:paraId="3452FE68" w14:textId="77777777" w:rsidR="00C81275" w:rsidRDefault="00C81275" w:rsidP="00C60E29">
      <w:pPr>
        <w:rPr>
          <w:rFonts w:ascii="Times New Roman" w:hAnsi="Times New Roman"/>
        </w:rPr>
      </w:pPr>
    </w:p>
    <w:p w14:paraId="11A9F727" w14:textId="77777777" w:rsidR="00610D69" w:rsidRDefault="00610D69" w:rsidP="00C60E29">
      <w:pPr>
        <w:rPr>
          <w:rFonts w:ascii="Times New Roman" w:hAnsi="Times New Roman"/>
        </w:rPr>
      </w:pPr>
    </w:p>
    <w:p w14:paraId="68AF6D44" w14:textId="0A58F48A" w:rsidR="00C60E29" w:rsidRDefault="00C60E29" w:rsidP="00C60E29">
      <w:pPr>
        <w:rPr>
          <w:rFonts w:ascii="Times New Roman" w:hAnsi="Times New Roman"/>
        </w:rPr>
      </w:pPr>
      <w:r w:rsidRPr="00D12A58">
        <w:rPr>
          <w:rFonts w:ascii="Times New Roman" w:hAnsi="Times New Roman"/>
        </w:rPr>
        <w:t>6000</w:t>
      </w:r>
      <w:r w:rsidRPr="00D12A58">
        <w:rPr>
          <w:rFonts w:ascii="Times New Roman" w:hAnsi="Times New Roman"/>
        </w:rPr>
        <w:tab/>
      </w:r>
      <w:r w:rsidRPr="00D12A58">
        <w:rPr>
          <w:rFonts w:ascii="Times New Roman" w:hAnsi="Times New Roman"/>
          <w:b/>
        </w:rPr>
        <w:t>RATE SETTING</w:t>
      </w:r>
      <w:r w:rsidRPr="00D12A58">
        <w:rPr>
          <w:rFonts w:ascii="Times New Roman" w:hAnsi="Times New Roman"/>
        </w:rPr>
        <w:t xml:space="preserve"> (cont.)</w:t>
      </w:r>
    </w:p>
    <w:p w14:paraId="011A4AAD" w14:textId="77777777" w:rsidR="00C60E29" w:rsidRDefault="00C60E29" w:rsidP="00E05292">
      <w:pPr>
        <w:ind w:firstLine="720"/>
        <w:rPr>
          <w:rFonts w:ascii="Times New Roman" w:hAnsi="Times New Roman"/>
        </w:rPr>
      </w:pPr>
    </w:p>
    <w:p w14:paraId="3C33E2E8" w14:textId="08AE538D" w:rsidR="00841B43" w:rsidRDefault="00841B43" w:rsidP="00841B43">
      <w:pPr>
        <w:tabs>
          <w:tab w:val="left" w:pos="1800"/>
        </w:tabs>
        <w:ind w:left="1800" w:hanging="1080"/>
        <w:rPr>
          <w:rFonts w:ascii="Times New Roman" w:hAnsi="Times New Roman"/>
        </w:rPr>
      </w:pPr>
      <w:r>
        <w:rPr>
          <w:rFonts w:ascii="Times New Roman" w:hAnsi="Times New Roman"/>
        </w:rPr>
        <w:t>6000.2</w:t>
      </w:r>
      <w:r>
        <w:rPr>
          <w:rFonts w:ascii="Times New Roman" w:hAnsi="Times New Roman"/>
        </w:rPr>
        <w:tab/>
      </w:r>
      <w:r w:rsidRPr="00E05292">
        <w:rPr>
          <w:rFonts w:ascii="Times New Roman" w:hAnsi="Times New Roman"/>
        </w:rPr>
        <w:t xml:space="preserve">The Department </w:t>
      </w:r>
      <w:r w:rsidR="0080610E">
        <w:rPr>
          <w:rFonts w:ascii="Times New Roman" w:hAnsi="Times New Roman"/>
        </w:rPr>
        <w:t xml:space="preserve">shall </w:t>
      </w:r>
      <w:r w:rsidRPr="00E05292">
        <w:rPr>
          <w:rFonts w:ascii="Times New Roman" w:hAnsi="Times New Roman"/>
        </w:rPr>
        <w:t>seek approval from the federal Centers for</w:t>
      </w:r>
      <w:r>
        <w:t xml:space="preserve"> </w:t>
      </w:r>
      <w:r w:rsidRPr="00E05292">
        <w:rPr>
          <w:rFonts w:ascii="Times New Roman" w:hAnsi="Times New Roman"/>
        </w:rPr>
        <w:t xml:space="preserve">Medicare and Medicaid Services for this Section. </w:t>
      </w:r>
    </w:p>
    <w:p w14:paraId="3332C822" w14:textId="3D3D30E0" w:rsidR="00841B43" w:rsidRDefault="00841B43" w:rsidP="00841B43">
      <w:pPr>
        <w:ind w:left="720"/>
        <w:rPr>
          <w:rFonts w:ascii="Times New Roman" w:hAnsi="Times New Roman"/>
        </w:rPr>
      </w:pPr>
    </w:p>
    <w:p w14:paraId="0D58220E" w14:textId="214EB809" w:rsidR="00841B43" w:rsidRPr="00E05292" w:rsidRDefault="00841B43" w:rsidP="00841B43">
      <w:pPr>
        <w:ind w:left="720"/>
        <w:rPr>
          <w:rFonts w:ascii="Times New Roman" w:hAnsi="Times New Roman"/>
        </w:rPr>
      </w:pPr>
      <w:r w:rsidRPr="00E05292">
        <w:rPr>
          <w:rFonts w:ascii="Times New Roman" w:hAnsi="Times New Roman"/>
        </w:rPr>
        <w:t>The following capitated rates apply to Appendix D services</w:t>
      </w:r>
      <w:r w:rsidR="0080610E">
        <w:rPr>
          <w:rFonts w:ascii="Times New Roman" w:hAnsi="Times New Roman"/>
        </w:rPr>
        <w:t xml:space="preserve"> effective November 1, 2021</w:t>
      </w:r>
      <w:r w:rsidRPr="00E05292">
        <w:rPr>
          <w:rFonts w:ascii="Times New Roman" w:hAnsi="Times New Roman"/>
        </w:rPr>
        <w:t>:</w:t>
      </w:r>
    </w:p>
    <w:p w14:paraId="44C67A8C" w14:textId="77777777" w:rsidR="00841B43" w:rsidRDefault="00841B43" w:rsidP="00841B43">
      <w:pPr>
        <w:ind w:left="720"/>
        <w:rPr>
          <w:rFonts w:ascii="Times New Roman" w:hAnsi="Times New Roman"/>
        </w:rPr>
      </w:pPr>
    </w:p>
    <w:p w14:paraId="3E348DFA" w14:textId="77777777" w:rsidR="00841B43" w:rsidRPr="00E05292" w:rsidRDefault="00841B43" w:rsidP="00610D69">
      <w:pPr>
        <w:ind w:left="720" w:right="-360"/>
        <w:rPr>
          <w:rFonts w:ascii="Times New Roman" w:hAnsi="Times New Roman"/>
        </w:rPr>
      </w:pPr>
      <w:r>
        <w:rPr>
          <w:rFonts w:ascii="Times New Roman" w:hAnsi="Times New Roman"/>
        </w:rPr>
        <w:t>Intellectual Disabilities/Developmental Disabilities Residential Treatment Facility - $727.98 per diem</w:t>
      </w:r>
    </w:p>
    <w:p w14:paraId="0137908F" w14:textId="77777777" w:rsidR="00841B43" w:rsidRDefault="00841B43" w:rsidP="00841B43">
      <w:pPr>
        <w:ind w:left="720"/>
        <w:rPr>
          <w:rFonts w:ascii="Times New Roman" w:hAnsi="Times New Roman"/>
        </w:rPr>
      </w:pPr>
      <w:r>
        <w:rPr>
          <w:rFonts w:ascii="Times New Roman" w:hAnsi="Times New Roman"/>
        </w:rPr>
        <w:t>Mental Health Residential Treatment Facility - $580.09 per diem</w:t>
      </w:r>
    </w:p>
    <w:p w14:paraId="4BB15E2B" w14:textId="77777777" w:rsidR="00841B43" w:rsidRPr="00CF3A7F" w:rsidRDefault="00841B43" w:rsidP="00841B43">
      <w:pPr>
        <w:ind w:left="720"/>
        <w:rPr>
          <w:rFonts w:ascii="Times New Roman" w:hAnsi="Times New Roman"/>
        </w:rPr>
      </w:pPr>
      <w:r>
        <w:rPr>
          <w:rFonts w:ascii="Times New Roman" w:hAnsi="Times New Roman"/>
        </w:rPr>
        <w:t>Aftercare Services</w:t>
      </w:r>
      <w:r w:rsidRPr="00CF3A7F">
        <w:rPr>
          <w:rFonts w:ascii="Times New Roman" w:hAnsi="Times New Roman"/>
        </w:rPr>
        <w:t xml:space="preserve"> </w:t>
      </w:r>
      <w:r>
        <w:rPr>
          <w:rFonts w:ascii="Times New Roman" w:hAnsi="Times New Roman"/>
        </w:rPr>
        <w:t>–</w:t>
      </w:r>
      <w:r w:rsidRPr="00CF3A7F">
        <w:rPr>
          <w:rFonts w:ascii="Times New Roman" w:hAnsi="Times New Roman"/>
        </w:rPr>
        <w:t xml:space="preserve"> Service</w:t>
      </w:r>
      <w:r>
        <w:rPr>
          <w:rFonts w:ascii="Times New Roman" w:hAnsi="Times New Roman"/>
        </w:rPr>
        <w:t xml:space="preserve"> - </w:t>
      </w:r>
      <w:r w:rsidRPr="00CF3A7F">
        <w:rPr>
          <w:rFonts w:ascii="Times New Roman" w:hAnsi="Times New Roman"/>
        </w:rPr>
        <w:t>$53.34 per hour</w:t>
      </w:r>
    </w:p>
    <w:p w14:paraId="6E767581" w14:textId="77777777" w:rsidR="00841B43" w:rsidRPr="00E05292" w:rsidRDefault="00841B43" w:rsidP="00841B43">
      <w:pPr>
        <w:ind w:left="720"/>
        <w:rPr>
          <w:rFonts w:ascii="Times New Roman" w:hAnsi="Times New Roman"/>
        </w:rPr>
      </w:pPr>
      <w:r>
        <w:rPr>
          <w:rFonts w:ascii="Times New Roman" w:hAnsi="Times New Roman"/>
        </w:rPr>
        <w:t>Aftercare Services</w:t>
      </w:r>
      <w:r w:rsidRPr="00CF3A7F">
        <w:rPr>
          <w:rFonts w:ascii="Times New Roman" w:hAnsi="Times New Roman"/>
        </w:rPr>
        <w:t xml:space="preserve"> </w:t>
      </w:r>
      <w:r>
        <w:rPr>
          <w:rFonts w:ascii="Times New Roman" w:hAnsi="Times New Roman"/>
        </w:rPr>
        <w:t>–</w:t>
      </w:r>
      <w:r w:rsidRPr="00CF3A7F">
        <w:rPr>
          <w:rFonts w:ascii="Times New Roman" w:hAnsi="Times New Roman"/>
        </w:rPr>
        <w:t xml:space="preserve"> Mileage</w:t>
      </w:r>
      <w:r>
        <w:rPr>
          <w:rFonts w:ascii="Times New Roman" w:hAnsi="Times New Roman"/>
        </w:rPr>
        <w:t xml:space="preserve"> - </w:t>
      </w:r>
      <w:r w:rsidRPr="00CF3A7F">
        <w:rPr>
          <w:rFonts w:ascii="Times New Roman" w:hAnsi="Times New Roman"/>
        </w:rPr>
        <w:t>$2.13 per mile</w:t>
      </w:r>
    </w:p>
    <w:p w14:paraId="3115FA5E" w14:textId="77777777" w:rsidR="00841B43" w:rsidRPr="00E05292" w:rsidRDefault="00841B43" w:rsidP="00E05292">
      <w:pPr>
        <w:rPr>
          <w:rFonts w:ascii="Times New Roman" w:hAnsi="Times New Roman"/>
        </w:rPr>
      </w:pPr>
    </w:p>
    <w:p w14:paraId="074E179D" w14:textId="5696AD19" w:rsidR="00DE5853" w:rsidRDefault="00FA3876" w:rsidP="00E05292">
      <w:pPr>
        <w:ind w:left="720"/>
        <w:rPr>
          <w:rFonts w:ascii="Times New Roman" w:hAnsi="Times New Roman"/>
        </w:rPr>
      </w:pPr>
      <w:r w:rsidRPr="00D12A58">
        <w:rPr>
          <w:rFonts w:ascii="Times New Roman" w:hAnsi="Times New Roman"/>
        </w:rPr>
        <w:t>Providers bill the Department on a per diem basis for each child.</w:t>
      </w:r>
      <w:r w:rsidR="00BD0C1C" w:rsidRPr="00D12A58">
        <w:rPr>
          <w:rFonts w:ascii="Times New Roman" w:hAnsi="Times New Roman"/>
        </w:rPr>
        <w:t xml:space="preserve"> </w:t>
      </w:r>
      <w:r w:rsidRPr="00D12A58">
        <w:rPr>
          <w:rFonts w:ascii="Times New Roman" w:hAnsi="Times New Roman"/>
        </w:rPr>
        <w:t>The capitated rate includes</w:t>
      </w:r>
      <w:r w:rsidR="00E238F7" w:rsidRPr="00D12A58">
        <w:rPr>
          <w:rFonts w:ascii="Times New Roman" w:hAnsi="Times New Roman"/>
        </w:rPr>
        <w:t xml:space="preserve"> all PNMI services required by child for his/her category of level of care including all staffing required pursuant to State of Maine licensing guidelines, and as identified in the child’s individual service plan. See Chapter II requirements for Temporary High Intensity Services. There is no cost settlement for Appendix D PNMI services.</w:t>
      </w:r>
    </w:p>
    <w:p w14:paraId="6D7B8925" w14:textId="37495451" w:rsidR="000F4F5F" w:rsidRDefault="000F4F5F" w:rsidP="00E05292">
      <w:pPr>
        <w:ind w:left="720"/>
        <w:rPr>
          <w:rFonts w:ascii="Times New Roman" w:hAnsi="Times New Roman"/>
        </w:rPr>
      </w:pPr>
    </w:p>
    <w:p w14:paraId="5E83F411" w14:textId="77777777" w:rsidR="000F4F5F" w:rsidRPr="00D12A58" w:rsidRDefault="000F4F5F" w:rsidP="000F4F5F">
      <w:pPr>
        <w:ind w:left="720"/>
        <w:rPr>
          <w:rFonts w:ascii="Times New Roman" w:hAnsi="Times New Roman"/>
        </w:rPr>
      </w:pPr>
      <w:r>
        <w:rPr>
          <w:rFonts w:ascii="Times New Roman" w:hAnsi="Times New Roman"/>
        </w:rPr>
        <w:t>Aftercare Services are reimbursed per hour. Aftercare Services mileage may be reimbursed per mile for staff traveling from the facility to the location of the Aftercare service and back, as applicable.</w:t>
      </w:r>
    </w:p>
    <w:p w14:paraId="59EC9D27" w14:textId="77777777" w:rsidR="00DE5853" w:rsidRPr="00E05292" w:rsidRDefault="00DE5853" w:rsidP="00D12A58">
      <w:pPr>
        <w:rPr>
          <w:rFonts w:ascii="Times New Roman" w:hAnsi="Times New Roman"/>
        </w:rPr>
      </w:pPr>
    </w:p>
    <w:p w14:paraId="6555C712" w14:textId="16EE7F4F" w:rsidR="00E238F7" w:rsidRPr="00E05292" w:rsidRDefault="00E238F7" w:rsidP="00693B59">
      <w:pPr>
        <w:ind w:left="1800" w:hanging="1080"/>
        <w:rPr>
          <w:rFonts w:ascii="Times New Roman" w:hAnsi="Times New Roman"/>
        </w:rPr>
      </w:pPr>
      <w:r w:rsidRPr="00E05292">
        <w:rPr>
          <w:rFonts w:ascii="Times New Roman" w:hAnsi="Times New Roman"/>
        </w:rPr>
        <w:t>6000.</w:t>
      </w:r>
      <w:r w:rsidR="000F4F5F">
        <w:rPr>
          <w:rFonts w:ascii="Times New Roman" w:hAnsi="Times New Roman"/>
        </w:rPr>
        <w:t>3</w:t>
      </w:r>
      <w:r w:rsidRPr="00E05292">
        <w:rPr>
          <w:rFonts w:ascii="Times New Roman" w:hAnsi="Times New Roman"/>
        </w:rPr>
        <w:tab/>
        <w:t>The provider must also submit, upon request, such data, statistics, schedules, or other information that the Department requires.</w:t>
      </w:r>
    </w:p>
    <w:p w14:paraId="15F73BBE" w14:textId="77777777" w:rsidR="00FA3876" w:rsidRPr="00E05292" w:rsidRDefault="00FA3876" w:rsidP="00E05292">
      <w:pPr>
        <w:ind w:left="720"/>
        <w:rPr>
          <w:rFonts w:ascii="Times New Roman" w:hAnsi="Times New Roman"/>
        </w:rPr>
      </w:pPr>
    </w:p>
    <w:sectPr w:rsidR="00FA3876" w:rsidRPr="00E05292" w:rsidSect="00E05292">
      <w:headerReference w:type="default" r:id="rId7"/>
      <w:footerReference w:type="default" r:id="rId8"/>
      <w:foot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C5EFE" w14:textId="77777777" w:rsidR="00E467A9" w:rsidRDefault="00E467A9" w:rsidP="00FA3876">
      <w:r>
        <w:separator/>
      </w:r>
    </w:p>
  </w:endnote>
  <w:endnote w:type="continuationSeparator" w:id="0">
    <w:p w14:paraId="17AF7BB5" w14:textId="77777777" w:rsidR="00E467A9" w:rsidRDefault="00E467A9" w:rsidP="00FA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B694" w14:textId="77777777" w:rsidR="00E05292" w:rsidRPr="00AE35D0" w:rsidRDefault="00E05292">
    <w:pPr>
      <w:pStyle w:val="Footer"/>
      <w:jc w:val="center"/>
      <w:rPr>
        <w:sz w:val="22"/>
        <w:szCs w:val="22"/>
      </w:rPr>
    </w:pPr>
    <w:r w:rsidRPr="00AE35D0">
      <w:rPr>
        <w:sz w:val="22"/>
        <w:szCs w:val="22"/>
      </w:rPr>
      <w:fldChar w:fldCharType="begin"/>
    </w:r>
    <w:r w:rsidRPr="00AE35D0">
      <w:rPr>
        <w:sz w:val="22"/>
        <w:szCs w:val="22"/>
      </w:rPr>
      <w:instrText xml:space="preserve"> PAGE   \* MERGEFORMAT </w:instrText>
    </w:r>
    <w:r w:rsidRPr="00AE35D0">
      <w:rPr>
        <w:sz w:val="22"/>
        <w:szCs w:val="22"/>
      </w:rPr>
      <w:fldChar w:fldCharType="separate"/>
    </w:r>
    <w:r w:rsidR="007F7E01">
      <w:rPr>
        <w:noProof/>
        <w:sz w:val="22"/>
        <w:szCs w:val="22"/>
      </w:rPr>
      <w:t>4</w:t>
    </w:r>
    <w:r w:rsidRPr="00AE35D0">
      <w:rPr>
        <w:noProof/>
        <w:sz w:val="22"/>
        <w:szCs w:val="22"/>
      </w:rPr>
      <w:fldChar w:fldCharType="end"/>
    </w:r>
  </w:p>
  <w:p w14:paraId="3BE30DEE" w14:textId="77777777" w:rsidR="00E05292" w:rsidRDefault="00E05292">
    <w:pPr>
      <w:pStyle w:val="Footer"/>
      <w:tabs>
        <w:tab w:val="clear" w:pos="8640"/>
        <w:tab w:val="right" w:pos="90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D86A3" w14:textId="77777777" w:rsidR="00DE480D" w:rsidRDefault="00DE480D">
    <w:pPr>
      <w:pStyle w:val="Footer"/>
      <w:ind w:right="360"/>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E5EA0" w14:textId="77777777" w:rsidR="00E467A9" w:rsidRDefault="00E467A9" w:rsidP="00FA3876">
      <w:r>
        <w:separator/>
      </w:r>
    </w:p>
  </w:footnote>
  <w:footnote w:type="continuationSeparator" w:id="0">
    <w:p w14:paraId="05E08026" w14:textId="77777777" w:rsidR="00E467A9" w:rsidRDefault="00E467A9" w:rsidP="00FA3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170D" w14:textId="77777777" w:rsidR="00E05292" w:rsidRPr="00E05292" w:rsidRDefault="00E05292">
    <w:pPr>
      <w:pStyle w:val="Header"/>
      <w:jc w:val="center"/>
      <w:rPr>
        <w:sz w:val="22"/>
        <w:szCs w:val="22"/>
      </w:rPr>
    </w:pPr>
    <w:r w:rsidRPr="00E05292">
      <w:rPr>
        <w:sz w:val="22"/>
        <w:szCs w:val="22"/>
      </w:rPr>
      <w:t>10-144 Chapter 101</w:t>
    </w:r>
  </w:p>
  <w:p w14:paraId="53BF52DF" w14:textId="77777777" w:rsidR="00E05292" w:rsidRPr="00E05292" w:rsidRDefault="00E05292">
    <w:pPr>
      <w:pStyle w:val="Header"/>
      <w:tabs>
        <w:tab w:val="clear" w:pos="4320"/>
        <w:tab w:val="left" w:pos="2610"/>
      </w:tabs>
      <w:jc w:val="center"/>
      <w:rPr>
        <w:sz w:val="22"/>
        <w:szCs w:val="22"/>
      </w:rPr>
    </w:pPr>
    <w:r w:rsidRPr="00E05292">
      <w:rPr>
        <w:sz w:val="22"/>
        <w:szCs w:val="22"/>
      </w:rPr>
      <w:t>MAINECARE BENEFITS MANUAL</w:t>
    </w:r>
  </w:p>
  <w:p w14:paraId="6DDB064E" w14:textId="77777777" w:rsidR="00E05292" w:rsidRPr="00E05292" w:rsidRDefault="00E05292">
    <w:pPr>
      <w:pStyle w:val="Header"/>
      <w:jc w:val="center"/>
      <w:rPr>
        <w:sz w:val="22"/>
        <w:szCs w:val="22"/>
      </w:rPr>
    </w:pPr>
    <w:r w:rsidRPr="00E05292">
      <w:rPr>
        <w:sz w:val="22"/>
        <w:szCs w:val="22"/>
      </w:rPr>
      <w:t>CHAPTER III, PRINCIPLES OF REIMBURSEMENT</w:t>
    </w:r>
  </w:p>
  <w:p w14:paraId="068DE19D" w14:textId="77777777" w:rsidR="00E05292" w:rsidRPr="00E05292" w:rsidRDefault="00E05292">
    <w:pPr>
      <w:pStyle w:val="Header"/>
      <w:jc w:val="center"/>
      <w:rPr>
        <w:sz w:val="22"/>
        <w:szCs w:val="22"/>
      </w:rPr>
    </w:pPr>
    <w:r w:rsidRPr="00E05292">
      <w:rPr>
        <w:sz w:val="22"/>
        <w:szCs w:val="22"/>
      </w:rPr>
      <w:t>SECTION 97, PRIVATE NON-MEDICAL INSTITUTION SERVICES</w:t>
    </w:r>
  </w:p>
  <w:p w14:paraId="0C150081" w14:textId="3BF4DEA1" w:rsidR="00E05292" w:rsidRPr="00E05292" w:rsidRDefault="00E05292" w:rsidP="00DE480D">
    <w:pPr>
      <w:pStyle w:val="Header"/>
      <w:pBdr>
        <w:top w:val="single" w:sz="6" w:space="1" w:color="auto"/>
        <w:bottom w:val="single" w:sz="6" w:space="1" w:color="auto"/>
      </w:pBdr>
      <w:tabs>
        <w:tab w:val="clear" w:pos="4320"/>
        <w:tab w:val="clear" w:pos="8640"/>
        <w:tab w:val="center" w:pos="4680"/>
        <w:tab w:val="right" w:pos="9360"/>
      </w:tabs>
      <w:rPr>
        <w:sz w:val="22"/>
        <w:szCs w:val="22"/>
      </w:rPr>
    </w:pPr>
    <w:r w:rsidRPr="00E05292">
      <w:rPr>
        <w:caps/>
        <w:sz w:val="22"/>
        <w:szCs w:val="22"/>
      </w:rPr>
      <w:t>Appendix D</w:t>
    </w:r>
    <w:r w:rsidRPr="00E05292">
      <w:rPr>
        <w:sz w:val="22"/>
        <w:szCs w:val="22"/>
      </w:rPr>
      <w:tab/>
      <w:t>CHILD</w:t>
    </w:r>
    <w:r w:rsidR="00247C41">
      <w:rPr>
        <w:sz w:val="22"/>
        <w:szCs w:val="22"/>
      </w:rPr>
      <w:t>REN’S</w:t>
    </w:r>
    <w:r w:rsidRPr="00E05292">
      <w:rPr>
        <w:sz w:val="22"/>
        <w:szCs w:val="22"/>
      </w:rPr>
      <w:t xml:space="preserve"> </w:t>
    </w:r>
    <w:r w:rsidR="00247C41">
      <w:rPr>
        <w:sz w:val="22"/>
        <w:szCs w:val="22"/>
      </w:rPr>
      <w:t xml:space="preserve">RESIDENTIAL </w:t>
    </w:r>
    <w:r w:rsidRPr="00E05292">
      <w:rPr>
        <w:sz w:val="22"/>
        <w:szCs w:val="22"/>
      </w:rPr>
      <w:t>CARE FACILITIES</w:t>
    </w:r>
    <w:r w:rsidRPr="00E05292">
      <w:rPr>
        <w:sz w:val="22"/>
        <w:szCs w:val="22"/>
      </w:rPr>
      <w:tab/>
      <w:t>Established 1/1/85</w:t>
    </w:r>
  </w:p>
  <w:p w14:paraId="1CC11EBF" w14:textId="77777777" w:rsidR="00E05292" w:rsidRDefault="00E05292" w:rsidP="00DE5853">
    <w:pPr>
      <w:pStyle w:val="Header"/>
      <w:pBdr>
        <w:top w:val="single" w:sz="6" w:space="1" w:color="auto"/>
        <w:bottom w:val="single" w:sz="6" w:space="1" w:color="auto"/>
      </w:pBdr>
      <w:jc w:val="center"/>
      <w:rPr>
        <w:sz w:val="22"/>
        <w:szCs w:val="22"/>
      </w:rPr>
    </w:pPr>
    <w:r w:rsidRPr="00E05292">
      <w:rPr>
        <w:sz w:val="22"/>
        <w:szCs w:val="22"/>
      </w:rPr>
      <w:t xml:space="preserve">  </w:t>
    </w:r>
    <w:r w:rsidR="00903EB9">
      <w:rPr>
        <w:sz w:val="22"/>
        <w:szCs w:val="22"/>
      </w:rPr>
      <w:t xml:space="preserve"> </w:t>
    </w:r>
    <w:r w:rsidRPr="00E05292">
      <w:rPr>
        <w:sz w:val="22"/>
        <w:szCs w:val="22"/>
      </w:rPr>
      <w:t xml:space="preserve">Major Substantive Rule              </w:t>
    </w:r>
  </w:p>
  <w:p w14:paraId="37C53C9C" w14:textId="46FBD076" w:rsidR="00E92303" w:rsidRPr="00E05292" w:rsidRDefault="00E92303" w:rsidP="00E92303">
    <w:pPr>
      <w:pStyle w:val="Header"/>
      <w:pBdr>
        <w:top w:val="single" w:sz="6" w:space="1" w:color="auto"/>
        <w:bottom w:val="single" w:sz="6" w:space="1" w:color="auto"/>
      </w:pBdr>
      <w:tabs>
        <w:tab w:val="left" w:pos="7740"/>
      </w:tabs>
      <w:jc w:val="center"/>
      <w:rPr>
        <w:sz w:val="22"/>
        <w:szCs w:val="22"/>
      </w:rPr>
    </w:pPr>
    <w:r>
      <w:rPr>
        <w:sz w:val="22"/>
        <w:szCs w:val="22"/>
      </w:rPr>
      <w:tab/>
      <w:t xml:space="preserve">                                                                                                                       </w:t>
    </w:r>
    <w:r w:rsidR="007426E1">
      <w:rPr>
        <w:sz w:val="22"/>
        <w:szCs w:val="22"/>
      </w:rPr>
      <w:t xml:space="preserve">EMERGENCY RULE </w:t>
    </w:r>
    <w:r>
      <w:rPr>
        <w:sz w:val="22"/>
        <w:szCs w:val="22"/>
      </w:rPr>
      <w:t xml:space="preserve"> </w:t>
    </w:r>
    <w:r w:rsidR="007426E1" w:rsidRPr="00E92E5C">
      <w:rPr>
        <w:sz w:val="22"/>
        <w:szCs w:val="22"/>
      </w:rPr>
      <w:t>11/1/21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D7F4D"/>
    <w:multiLevelType w:val="multilevel"/>
    <w:tmpl w:val="423C4456"/>
    <w:lvl w:ilvl="0">
      <w:start w:val="5"/>
      <w:numFmt w:val="decimal"/>
      <w:lvlText w:val="%1."/>
      <w:lvlJc w:val="left"/>
      <w:pPr>
        <w:tabs>
          <w:tab w:val="num" w:pos="360"/>
        </w:tabs>
        <w:ind w:left="360" w:hanging="360"/>
      </w:pPr>
      <w:rPr>
        <w:rFonts w:hint="default"/>
        <w:b w:val="0"/>
      </w:rPr>
    </w:lvl>
    <w:lvl w:ilvl="1">
      <w:start w:val="1"/>
      <w:numFmt w:val="upperLetter"/>
      <w:lvlText w:val="%2."/>
      <w:lvlJc w:val="left"/>
      <w:pPr>
        <w:tabs>
          <w:tab w:val="num" w:pos="720"/>
        </w:tabs>
        <w:ind w:left="720" w:hanging="360"/>
      </w:pPr>
      <w:rPr>
        <w:rFonts w:ascii="Times New Roman" w:hAnsi="Times New Roman" w:cs="Times New Roman"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76"/>
    <w:rsid w:val="00061D3E"/>
    <w:rsid w:val="00070B9F"/>
    <w:rsid w:val="000766B1"/>
    <w:rsid w:val="000870D2"/>
    <w:rsid w:val="000B0CAB"/>
    <w:rsid w:val="000D629F"/>
    <w:rsid w:val="000D6825"/>
    <w:rsid w:val="000F2545"/>
    <w:rsid w:val="000F4F5F"/>
    <w:rsid w:val="00106729"/>
    <w:rsid w:val="00120D8C"/>
    <w:rsid w:val="00121A73"/>
    <w:rsid w:val="00127D28"/>
    <w:rsid w:val="00140154"/>
    <w:rsid w:val="00171085"/>
    <w:rsid w:val="00175E3B"/>
    <w:rsid w:val="001F109E"/>
    <w:rsid w:val="001F5E94"/>
    <w:rsid w:val="00242F0B"/>
    <w:rsid w:val="00244F77"/>
    <w:rsid w:val="00247C41"/>
    <w:rsid w:val="002504EB"/>
    <w:rsid w:val="00251C04"/>
    <w:rsid w:val="00264E47"/>
    <w:rsid w:val="0026533C"/>
    <w:rsid w:val="002D21CA"/>
    <w:rsid w:val="002D6E5B"/>
    <w:rsid w:val="002E2303"/>
    <w:rsid w:val="002E7B17"/>
    <w:rsid w:val="003136FD"/>
    <w:rsid w:val="0031709E"/>
    <w:rsid w:val="00325065"/>
    <w:rsid w:val="00332FEB"/>
    <w:rsid w:val="0033332E"/>
    <w:rsid w:val="00335A59"/>
    <w:rsid w:val="0039373A"/>
    <w:rsid w:val="003B0F3E"/>
    <w:rsid w:val="003B18A4"/>
    <w:rsid w:val="003E073B"/>
    <w:rsid w:val="00411B04"/>
    <w:rsid w:val="00415D0E"/>
    <w:rsid w:val="0042718B"/>
    <w:rsid w:val="0044165A"/>
    <w:rsid w:val="00446F31"/>
    <w:rsid w:val="00470AA0"/>
    <w:rsid w:val="00472CB4"/>
    <w:rsid w:val="004768B5"/>
    <w:rsid w:val="004850C6"/>
    <w:rsid w:val="004953CD"/>
    <w:rsid w:val="00496D19"/>
    <w:rsid w:val="004D6F9F"/>
    <w:rsid w:val="004E6C8F"/>
    <w:rsid w:val="004F4764"/>
    <w:rsid w:val="005166CC"/>
    <w:rsid w:val="00560B98"/>
    <w:rsid w:val="0056574F"/>
    <w:rsid w:val="0057314E"/>
    <w:rsid w:val="005A6234"/>
    <w:rsid w:val="005C406E"/>
    <w:rsid w:val="005C4E67"/>
    <w:rsid w:val="005C6822"/>
    <w:rsid w:val="00610D69"/>
    <w:rsid w:val="00620768"/>
    <w:rsid w:val="00636B7D"/>
    <w:rsid w:val="006478E4"/>
    <w:rsid w:val="006527BE"/>
    <w:rsid w:val="00661DD5"/>
    <w:rsid w:val="00686480"/>
    <w:rsid w:val="00693B59"/>
    <w:rsid w:val="0069543E"/>
    <w:rsid w:val="006B459C"/>
    <w:rsid w:val="006B561D"/>
    <w:rsid w:val="0070275B"/>
    <w:rsid w:val="00715E00"/>
    <w:rsid w:val="00734A98"/>
    <w:rsid w:val="007426E1"/>
    <w:rsid w:val="00751B8B"/>
    <w:rsid w:val="00752655"/>
    <w:rsid w:val="007701EA"/>
    <w:rsid w:val="007C5377"/>
    <w:rsid w:val="007D2FB2"/>
    <w:rsid w:val="007D5D4B"/>
    <w:rsid w:val="007D6E87"/>
    <w:rsid w:val="007F3151"/>
    <w:rsid w:val="007F503E"/>
    <w:rsid w:val="007F66E0"/>
    <w:rsid w:val="007F7E01"/>
    <w:rsid w:val="0080610E"/>
    <w:rsid w:val="00814219"/>
    <w:rsid w:val="00820A99"/>
    <w:rsid w:val="0082339A"/>
    <w:rsid w:val="008248E7"/>
    <w:rsid w:val="00841B43"/>
    <w:rsid w:val="0085519F"/>
    <w:rsid w:val="0088394C"/>
    <w:rsid w:val="00894895"/>
    <w:rsid w:val="008950CD"/>
    <w:rsid w:val="008B37FC"/>
    <w:rsid w:val="008D434D"/>
    <w:rsid w:val="008E3B08"/>
    <w:rsid w:val="008F333C"/>
    <w:rsid w:val="00903EB9"/>
    <w:rsid w:val="009912D0"/>
    <w:rsid w:val="00993FFB"/>
    <w:rsid w:val="009D58CF"/>
    <w:rsid w:val="009D5B96"/>
    <w:rsid w:val="009E349F"/>
    <w:rsid w:val="009F19A4"/>
    <w:rsid w:val="009F6943"/>
    <w:rsid w:val="00A3306E"/>
    <w:rsid w:val="00A50EC1"/>
    <w:rsid w:val="00A635AD"/>
    <w:rsid w:val="00A65F34"/>
    <w:rsid w:val="00A70E61"/>
    <w:rsid w:val="00A77CDB"/>
    <w:rsid w:val="00A84ACA"/>
    <w:rsid w:val="00A91D28"/>
    <w:rsid w:val="00AA4CC8"/>
    <w:rsid w:val="00AB0E1C"/>
    <w:rsid w:val="00AB2C14"/>
    <w:rsid w:val="00AC058D"/>
    <w:rsid w:val="00AE35D0"/>
    <w:rsid w:val="00AF0A92"/>
    <w:rsid w:val="00B10394"/>
    <w:rsid w:val="00B2215C"/>
    <w:rsid w:val="00B6054C"/>
    <w:rsid w:val="00B97AC1"/>
    <w:rsid w:val="00BA3D94"/>
    <w:rsid w:val="00BB5588"/>
    <w:rsid w:val="00BB79DF"/>
    <w:rsid w:val="00BC06EA"/>
    <w:rsid w:val="00BC679F"/>
    <w:rsid w:val="00BD0C1C"/>
    <w:rsid w:val="00BD66D6"/>
    <w:rsid w:val="00BE3F2E"/>
    <w:rsid w:val="00C00015"/>
    <w:rsid w:val="00C1227D"/>
    <w:rsid w:val="00C15BD8"/>
    <w:rsid w:val="00C60E29"/>
    <w:rsid w:val="00C60F1C"/>
    <w:rsid w:val="00C81275"/>
    <w:rsid w:val="00C93B66"/>
    <w:rsid w:val="00CE5BD2"/>
    <w:rsid w:val="00CF3A7F"/>
    <w:rsid w:val="00CF3E47"/>
    <w:rsid w:val="00D12A58"/>
    <w:rsid w:val="00D247AE"/>
    <w:rsid w:val="00D300F0"/>
    <w:rsid w:val="00D44F73"/>
    <w:rsid w:val="00D55B96"/>
    <w:rsid w:val="00D71BCC"/>
    <w:rsid w:val="00D73C35"/>
    <w:rsid w:val="00D74973"/>
    <w:rsid w:val="00D76973"/>
    <w:rsid w:val="00D80E68"/>
    <w:rsid w:val="00DE480D"/>
    <w:rsid w:val="00DE48AA"/>
    <w:rsid w:val="00DE51F3"/>
    <w:rsid w:val="00DE5853"/>
    <w:rsid w:val="00DF25F4"/>
    <w:rsid w:val="00DF761A"/>
    <w:rsid w:val="00E05292"/>
    <w:rsid w:val="00E238F7"/>
    <w:rsid w:val="00E339BB"/>
    <w:rsid w:val="00E3467A"/>
    <w:rsid w:val="00E46005"/>
    <w:rsid w:val="00E467A9"/>
    <w:rsid w:val="00E7117E"/>
    <w:rsid w:val="00E73CBA"/>
    <w:rsid w:val="00E90363"/>
    <w:rsid w:val="00E92303"/>
    <w:rsid w:val="00E92E5C"/>
    <w:rsid w:val="00ED1B04"/>
    <w:rsid w:val="00ED6812"/>
    <w:rsid w:val="00EE2748"/>
    <w:rsid w:val="00EF0F93"/>
    <w:rsid w:val="00F23E2E"/>
    <w:rsid w:val="00F434CB"/>
    <w:rsid w:val="00F44104"/>
    <w:rsid w:val="00F512B0"/>
    <w:rsid w:val="00F54A33"/>
    <w:rsid w:val="00F71599"/>
    <w:rsid w:val="00F84AC0"/>
    <w:rsid w:val="00FA3876"/>
    <w:rsid w:val="00FA4FE7"/>
    <w:rsid w:val="00FB4EBE"/>
    <w:rsid w:val="00FF786D"/>
    <w:rsid w:val="195693A0"/>
    <w:rsid w:val="1B4ADB8D"/>
    <w:rsid w:val="260E56F0"/>
    <w:rsid w:val="407D216C"/>
    <w:rsid w:val="7145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78ACB"/>
  <w15:docId w15:val="{0BE46AF1-5936-482F-919C-07E2EE83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7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3876"/>
    <w:pPr>
      <w:tabs>
        <w:tab w:val="center" w:pos="4320"/>
        <w:tab w:val="right" w:pos="8640"/>
      </w:tabs>
    </w:pPr>
    <w:rPr>
      <w:rFonts w:ascii="Times New Roman" w:eastAsia="Times New Roman" w:hAnsi="Times New Roman"/>
      <w:sz w:val="24"/>
      <w:szCs w:val="24"/>
    </w:rPr>
  </w:style>
  <w:style w:type="character" w:customStyle="1" w:styleId="HeaderChar">
    <w:name w:val="Header Char"/>
    <w:link w:val="Header"/>
    <w:rsid w:val="00FA3876"/>
    <w:rPr>
      <w:rFonts w:ascii="Times New Roman" w:eastAsia="Times New Roman" w:hAnsi="Times New Roman" w:cs="Times New Roman"/>
      <w:sz w:val="24"/>
      <w:szCs w:val="24"/>
    </w:rPr>
  </w:style>
  <w:style w:type="paragraph" w:styleId="Footer">
    <w:name w:val="footer"/>
    <w:basedOn w:val="Normal"/>
    <w:link w:val="FooterChar"/>
    <w:uiPriority w:val="99"/>
    <w:rsid w:val="00FA3876"/>
    <w:pPr>
      <w:tabs>
        <w:tab w:val="center" w:pos="4320"/>
        <w:tab w:val="right" w:pos="8640"/>
      </w:tabs>
    </w:pPr>
    <w:rPr>
      <w:rFonts w:ascii="Times New Roman" w:eastAsia="Times New Roman" w:hAnsi="Times New Roman"/>
      <w:sz w:val="24"/>
      <w:szCs w:val="24"/>
    </w:rPr>
  </w:style>
  <w:style w:type="character" w:customStyle="1" w:styleId="FooterChar">
    <w:name w:val="Footer Char"/>
    <w:link w:val="Footer"/>
    <w:uiPriority w:val="99"/>
    <w:rsid w:val="00FA3876"/>
    <w:rPr>
      <w:rFonts w:ascii="Times New Roman" w:eastAsia="Times New Roman" w:hAnsi="Times New Roman" w:cs="Times New Roman"/>
      <w:sz w:val="24"/>
      <w:szCs w:val="24"/>
    </w:rPr>
  </w:style>
  <w:style w:type="paragraph" w:styleId="BodyText2">
    <w:name w:val="Body Text 2"/>
    <w:basedOn w:val="Normal"/>
    <w:link w:val="BodyText2Char"/>
    <w:rsid w:val="00FA3876"/>
    <w:rPr>
      <w:rFonts w:ascii="Times New Roman" w:eastAsia="Times New Roman" w:hAnsi="Times New Roman"/>
      <w:szCs w:val="24"/>
    </w:rPr>
  </w:style>
  <w:style w:type="character" w:customStyle="1" w:styleId="BodyText2Char">
    <w:name w:val="Body Text 2 Char"/>
    <w:link w:val="BodyText2"/>
    <w:rsid w:val="00FA3876"/>
    <w:rPr>
      <w:rFonts w:ascii="Times New Roman" w:eastAsia="Times New Roman" w:hAnsi="Times New Roman" w:cs="Times New Roman"/>
      <w:szCs w:val="24"/>
    </w:rPr>
  </w:style>
  <w:style w:type="paragraph" w:styleId="BodyText3">
    <w:name w:val="Body Text 3"/>
    <w:basedOn w:val="Normal"/>
    <w:link w:val="BodyText3Char"/>
    <w:rsid w:val="00FA3876"/>
    <w:rPr>
      <w:rFonts w:ascii="Times New Roman" w:eastAsia="Times New Roman" w:hAnsi="Times New Roman"/>
      <w:sz w:val="24"/>
      <w:szCs w:val="20"/>
    </w:rPr>
  </w:style>
  <w:style w:type="character" w:customStyle="1" w:styleId="BodyText3Char">
    <w:name w:val="Body Text 3 Char"/>
    <w:link w:val="BodyText3"/>
    <w:rsid w:val="00FA3876"/>
    <w:rPr>
      <w:rFonts w:ascii="Times New Roman" w:eastAsia="Times New Roman" w:hAnsi="Times New Roman" w:cs="Times New Roman"/>
      <w:sz w:val="24"/>
      <w:szCs w:val="20"/>
    </w:rPr>
  </w:style>
  <w:style w:type="paragraph" w:styleId="BodyTextIndent">
    <w:name w:val="Body Text Indent"/>
    <w:basedOn w:val="Normal"/>
    <w:link w:val="BodyTextIndentChar"/>
    <w:rsid w:val="00FA3876"/>
    <w:pPr>
      <w:pBdr>
        <w:left w:val="single" w:sz="4" w:space="1" w:color="auto"/>
      </w:pBdr>
      <w:tabs>
        <w:tab w:val="left" w:pos="720"/>
        <w:tab w:val="left" w:pos="1440"/>
        <w:tab w:val="left" w:pos="2430"/>
        <w:tab w:val="left" w:pos="3420"/>
      </w:tabs>
      <w:ind w:left="1440" w:hanging="2250"/>
      <w:jc w:val="both"/>
    </w:pPr>
    <w:rPr>
      <w:rFonts w:ascii="Times New Roman" w:eastAsia="Times New Roman" w:hAnsi="Times New Roman"/>
      <w:szCs w:val="20"/>
    </w:rPr>
  </w:style>
  <w:style w:type="character" w:customStyle="1" w:styleId="BodyTextIndentChar">
    <w:name w:val="Body Text Indent Char"/>
    <w:link w:val="BodyTextIndent"/>
    <w:rsid w:val="00FA387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870D2"/>
    <w:rPr>
      <w:rFonts w:ascii="Segoe UI" w:hAnsi="Segoe UI" w:cs="Segoe UI"/>
      <w:sz w:val="18"/>
      <w:szCs w:val="18"/>
    </w:rPr>
  </w:style>
  <w:style w:type="character" w:customStyle="1" w:styleId="BalloonTextChar">
    <w:name w:val="Balloon Text Char"/>
    <w:link w:val="BalloonText"/>
    <w:uiPriority w:val="99"/>
    <w:semiHidden/>
    <w:rsid w:val="000870D2"/>
    <w:rPr>
      <w:rFonts w:ascii="Segoe UI" w:hAnsi="Segoe UI" w:cs="Segoe UI"/>
      <w:sz w:val="18"/>
      <w:szCs w:val="18"/>
    </w:rPr>
  </w:style>
  <w:style w:type="character" w:styleId="CommentReference">
    <w:name w:val="annotation reference"/>
    <w:basedOn w:val="DefaultParagraphFont"/>
    <w:uiPriority w:val="99"/>
    <w:semiHidden/>
    <w:unhideWhenUsed/>
    <w:rsid w:val="0080610E"/>
    <w:rPr>
      <w:sz w:val="16"/>
      <w:szCs w:val="16"/>
    </w:rPr>
  </w:style>
  <w:style w:type="paragraph" w:styleId="CommentText">
    <w:name w:val="annotation text"/>
    <w:basedOn w:val="Normal"/>
    <w:link w:val="CommentTextChar"/>
    <w:uiPriority w:val="99"/>
    <w:semiHidden/>
    <w:unhideWhenUsed/>
    <w:rsid w:val="0080610E"/>
    <w:rPr>
      <w:sz w:val="20"/>
      <w:szCs w:val="20"/>
    </w:rPr>
  </w:style>
  <w:style w:type="character" w:customStyle="1" w:styleId="CommentTextChar">
    <w:name w:val="Comment Text Char"/>
    <w:basedOn w:val="DefaultParagraphFont"/>
    <w:link w:val="CommentText"/>
    <w:uiPriority w:val="99"/>
    <w:semiHidden/>
    <w:rsid w:val="0080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Maine</dc:creator>
  <cp:lastModifiedBy>Wismer, Don</cp:lastModifiedBy>
  <cp:revision>5</cp:revision>
  <cp:lastPrinted>2011-07-22T19:34:00Z</cp:lastPrinted>
  <dcterms:created xsi:type="dcterms:W3CDTF">2021-11-09T18:40:00Z</dcterms:created>
  <dcterms:modified xsi:type="dcterms:W3CDTF">2021-11-09T18:50:00Z</dcterms:modified>
</cp:coreProperties>
</file>