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84C" w:rsidRPr="0024339F" w:rsidRDefault="00D9684C" w:rsidP="00D9684C">
      <w:pPr>
        <w:pStyle w:val="DefaultText"/>
        <w:jc w:val="center"/>
        <w:rPr>
          <w:rFonts w:ascii="Arial" w:hAnsi="Arial" w:cs="Arial"/>
          <w:b/>
          <w:sz w:val="32"/>
          <w:szCs w:val="32"/>
        </w:rPr>
      </w:pPr>
      <w:bookmarkStart w:id="0" w:name="_GoBack"/>
      <w:bookmarkEnd w:id="0"/>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r w:rsidRPr="0024339F">
        <w:rPr>
          <w:rFonts w:ascii="Arial" w:hAnsi="Arial" w:cs="Arial"/>
          <w:b/>
          <w:sz w:val="32"/>
          <w:szCs w:val="32"/>
        </w:rPr>
        <w:t>Maine Citizen’s Guide to the</w:t>
      </w:r>
    </w:p>
    <w:p w:rsidR="00D9684C" w:rsidRPr="0024339F" w:rsidRDefault="00D9684C" w:rsidP="00D9684C">
      <w:pPr>
        <w:pStyle w:val="DefaultText"/>
        <w:spacing w:line="120" w:lineRule="atLeast"/>
        <w:jc w:val="center"/>
        <w:rPr>
          <w:rFonts w:ascii="Arial" w:hAnsi="Arial" w:cs="Arial"/>
          <w:sz w:val="32"/>
          <w:szCs w:val="32"/>
        </w:rPr>
      </w:pPr>
    </w:p>
    <w:p w:rsidR="00D9684C" w:rsidRPr="0024339F" w:rsidRDefault="00D9684C" w:rsidP="00D9684C">
      <w:pPr>
        <w:pStyle w:val="DefaultText"/>
        <w:jc w:val="center"/>
        <w:rPr>
          <w:rFonts w:ascii="Arial" w:hAnsi="Arial" w:cs="Arial"/>
          <w:sz w:val="32"/>
          <w:szCs w:val="32"/>
        </w:rPr>
      </w:pPr>
      <w:r w:rsidRPr="0024339F">
        <w:rPr>
          <w:rFonts w:ascii="Arial" w:hAnsi="Arial" w:cs="Arial"/>
          <w:b/>
          <w:sz w:val="32"/>
          <w:szCs w:val="32"/>
        </w:rPr>
        <w:t>Referendum Election</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center"/>
        <w:rPr>
          <w:rFonts w:ascii="Arial" w:hAnsi="Arial" w:cs="Arial"/>
          <w:sz w:val="24"/>
          <w:szCs w:val="24"/>
        </w:rPr>
      </w:pPr>
    </w:p>
    <w:p w:rsidR="00D9684C" w:rsidRPr="0024339F" w:rsidRDefault="00D9684C" w:rsidP="00D9684C">
      <w:pPr>
        <w:pStyle w:val="DefaultText"/>
        <w:jc w:val="center"/>
        <w:rPr>
          <w:rFonts w:ascii="Arial" w:hAnsi="Arial" w:cs="Arial"/>
          <w:sz w:val="24"/>
          <w:szCs w:val="24"/>
        </w:rPr>
      </w:pPr>
    </w:p>
    <w:p w:rsidR="00D9684C" w:rsidRPr="0024339F" w:rsidRDefault="00753DD8" w:rsidP="00D9684C">
      <w:pPr>
        <w:pStyle w:val="DefaultText"/>
        <w:jc w:val="center"/>
        <w:rPr>
          <w:rFonts w:ascii="Arial" w:hAnsi="Arial" w:cs="Arial"/>
          <w:sz w:val="24"/>
          <w:szCs w:val="24"/>
        </w:rPr>
      </w:pPr>
      <w:r w:rsidRPr="0024339F">
        <w:rPr>
          <w:rFonts w:ascii="Arial" w:hAnsi="Arial" w:cs="Arial"/>
          <w:b/>
          <w:sz w:val="28"/>
          <w:szCs w:val="28"/>
        </w:rPr>
        <w:t xml:space="preserve">Tuesday, </w:t>
      </w:r>
      <w:r w:rsidR="00AC51CE">
        <w:rPr>
          <w:rFonts w:ascii="Arial" w:hAnsi="Arial" w:cs="Arial"/>
          <w:b/>
          <w:sz w:val="28"/>
          <w:szCs w:val="28"/>
        </w:rPr>
        <w:t>July 14, 2020</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377888" w:rsidP="00D9684C">
      <w:pPr>
        <w:pStyle w:val="DefaultText"/>
        <w:jc w:val="both"/>
        <w:rPr>
          <w:rFonts w:ascii="Arial" w:hAnsi="Arial" w:cs="Arial"/>
          <w:sz w:val="24"/>
          <w:szCs w:val="24"/>
        </w:rPr>
      </w:pPr>
      <w:r>
        <w:rPr>
          <w:rFonts w:ascii="Arial" w:hAnsi="Arial" w:cs="Arial"/>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3.4pt;margin-top:23.8pt;width:91.5pt;height:108pt;z-index:251656704" o:allowincell="f" fillcolor="window">
            <v:imagedata r:id="rId8" o:title=""/>
            <w10:wrap type="topAndBottom"/>
          </v:shape>
          <o:OLEObject Type="Embed" ProgID="Word.Picture.8" ShapeID="_x0000_s1027" DrawAspect="Content" ObjectID="_1654940683" r:id="rId9"/>
        </w:object>
      </w:r>
    </w:p>
    <w:p w:rsidR="00D9684C" w:rsidRPr="0024339F" w:rsidRDefault="00D9684C" w:rsidP="002E2EA4">
      <w:pPr>
        <w:pStyle w:val="DefaultText"/>
        <w:jc w:val="center"/>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2E2EA4">
      <w:pPr>
        <w:pStyle w:val="DefaultText"/>
        <w:rPr>
          <w:rFonts w:ascii="Arial" w:hAnsi="Arial" w:cs="Arial"/>
          <w:b/>
          <w:sz w:val="24"/>
          <w:szCs w:val="24"/>
        </w:rPr>
      </w:pPr>
    </w:p>
    <w:p w:rsidR="003C1606" w:rsidRPr="00683392" w:rsidRDefault="00D9684C" w:rsidP="00D9684C">
      <w:pPr>
        <w:pStyle w:val="DefaultText"/>
        <w:jc w:val="center"/>
        <w:rPr>
          <w:rFonts w:ascii="Arial" w:hAnsi="Arial" w:cs="Arial"/>
          <w:b/>
          <w:sz w:val="24"/>
          <w:szCs w:val="24"/>
        </w:rPr>
      </w:pPr>
      <w:r w:rsidRPr="00683392">
        <w:rPr>
          <w:rFonts w:ascii="Arial" w:hAnsi="Arial" w:cs="Arial"/>
          <w:b/>
          <w:sz w:val="24"/>
          <w:szCs w:val="24"/>
        </w:rPr>
        <w:t>In Accordance with</w:t>
      </w:r>
    </w:p>
    <w:p w:rsidR="00D9684C" w:rsidRPr="00683392" w:rsidRDefault="00F61FD2" w:rsidP="00FA6495">
      <w:pPr>
        <w:pStyle w:val="DefaultText"/>
        <w:jc w:val="center"/>
        <w:rPr>
          <w:rFonts w:ascii="Arial" w:hAnsi="Arial" w:cs="Arial"/>
          <w:b/>
          <w:sz w:val="24"/>
          <w:szCs w:val="24"/>
        </w:rPr>
      </w:pPr>
      <w:r>
        <w:rPr>
          <w:rFonts w:ascii="Arial" w:hAnsi="Arial" w:cs="Arial"/>
          <w:b/>
          <w:sz w:val="24"/>
          <w:szCs w:val="24"/>
        </w:rPr>
        <w:t>the Act P</w:t>
      </w:r>
      <w:r w:rsidR="00D9684C" w:rsidRPr="00683392">
        <w:rPr>
          <w:rFonts w:ascii="Arial" w:hAnsi="Arial" w:cs="Arial"/>
          <w:b/>
          <w:sz w:val="24"/>
          <w:szCs w:val="24"/>
        </w:rPr>
        <w:t xml:space="preserve">assed by the </w:t>
      </w:r>
      <w:r w:rsidR="00CD0784" w:rsidRPr="00683392">
        <w:rPr>
          <w:rFonts w:ascii="Arial" w:hAnsi="Arial" w:cs="Arial"/>
          <w:b/>
          <w:color w:val="000000"/>
          <w:sz w:val="24"/>
          <w:szCs w:val="24"/>
        </w:rPr>
        <w:t>12</w:t>
      </w:r>
      <w:r w:rsidR="00567127">
        <w:rPr>
          <w:rFonts w:ascii="Arial" w:hAnsi="Arial" w:cs="Arial"/>
          <w:b/>
          <w:color w:val="000000"/>
          <w:sz w:val="24"/>
          <w:szCs w:val="24"/>
        </w:rPr>
        <w:t>9</w:t>
      </w:r>
      <w:r w:rsidR="00D9684C" w:rsidRPr="00683392">
        <w:rPr>
          <w:rFonts w:ascii="Arial" w:hAnsi="Arial" w:cs="Arial"/>
          <w:b/>
          <w:sz w:val="24"/>
          <w:szCs w:val="24"/>
          <w:vertAlign w:val="superscript"/>
        </w:rPr>
        <w:t>th</w:t>
      </w:r>
      <w:r w:rsidR="00D9684C" w:rsidRPr="00683392">
        <w:rPr>
          <w:rFonts w:ascii="Arial" w:hAnsi="Arial" w:cs="Arial"/>
          <w:b/>
          <w:sz w:val="24"/>
          <w:szCs w:val="24"/>
        </w:rPr>
        <w:t xml:space="preserve"> Legislature </w:t>
      </w:r>
    </w:p>
    <w:p w:rsidR="00D9684C" w:rsidRPr="0024339F" w:rsidRDefault="00B22F46" w:rsidP="00D9684C">
      <w:pPr>
        <w:pStyle w:val="DefaultText"/>
        <w:jc w:val="center"/>
        <w:rPr>
          <w:rFonts w:ascii="Arial" w:hAnsi="Arial" w:cs="Arial"/>
          <w:b/>
          <w:sz w:val="24"/>
          <w:szCs w:val="24"/>
        </w:rPr>
      </w:pPr>
      <w:r w:rsidRPr="00683392">
        <w:rPr>
          <w:rFonts w:ascii="Arial" w:hAnsi="Arial" w:cs="Arial"/>
          <w:b/>
          <w:sz w:val="24"/>
          <w:szCs w:val="24"/>
        </w:rPr>
        <w:t>at the</w:t>
      </w:r>
      <w:r w:rsidR="006356F0" w:rsidRPr="00683392">
        <w:rPr>
          <w:rFonts w:ascii="Arial" w:hAnsi="Arial" w:cs="Arial"/>
          <w:b/>
          <w:sz w:val="24"/>
          <w:szCs w:val="24"/>
        </w:rPr>
        <w:t xml:space="preserve"> </w:t>
      </w:r>
      <w:r w:rsidR="00AC51CE">
        <w:rPr>
          <w:rFonts w:ascii="Arial" w:hAnsi="Arial" w:cs="Arial"/>
          <w:b/>
          <w:sz w:val="24"/>
          <w:szCs w:val="24"/>
        </w:rPr>
        <w:t>Second</w:t>
      </w:r>
      <w:r w:rsidR="00D15738" w:rsidRPr="00683392">
        <w:rPr>
          <w:rFonts w:ascii="Arial" w:hAnsi="Arial" w:cs="Arial"/>
          <w:b/>
          <w:sz w:val="24"/>
          <w:szCs w:val="24"/>
        </w:rPr>
        <w:t xml:space="preserve"> </w:t>
      </w:r>
      <w:r w:rsidR="00567127">
        <w:rPr>
          <w:rFonts w:ascii="Arial" w:hAnsi="Arial" w:cs="Arial"/>
          <w:b/>
          <w:sz w:val="24"/>
          <w:szCs w:val="24"/>
        </w:rPr>
        <w:t>R</w:t>
      </w:r>
      <w:r w:rsidR="00F61FD2">
        <w:rPr>
          <w:rFonts w:ascii="Arial" w:hAnsi="Arial" w:cs="Arial"/>
          <w:b/>
          <w:sz w:val="24"/>
          <w:szCs w:val="24"/>
        </w:rPr>
        <w:t>egular Session</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F26C4C" w:rsidP="00D9684C">
      <w:pPr>
        <w:pStyle w:val="DefaultText"/>
        <w:jc w:val="center"/>
        <w:rPr>
          <w:rFonts w:ascii="Arial" w:hAnsi="Arial" w:cs="Arial"/>
          <w:b/>
          <w:sz w:val="24"/>
          <w:szCs w:val="24"/>
        </w:rPr>
      </w:pPr>
      <w:r w:rsidRPr="0024339F">
        <w:rPr>
          <w:rFonts w:ascii="Arial" w:hAnsi="Arial" w:cs="Arial"/>
          <w:b/>
          <w:sz w:val="24"/>
          <w:szCs w:val="24"/>
        </w:rPr>
        <w:t>Matthew Dunlap</w:t>
      </w:r>
    </w:p>
    <w:p w:rsidR="00D9684C" w:rsidRPr="0024339F" w:rsidRDefault="00D9684C" w:rsidP="00D9684C">
      <w:pPr>
        <w:pStyle w:val="DefaultText"/>
        <w:jc w:val="center"/>
        <w:rPr>
          <w:rFonts w:ascii="Arial" w:hAnsi="Arial" w:cs="Arial"/>
          <w:b/>
          <w:sz w:val="24"/>
          <w:szCs w:val="24"/>
        </w:rPr>
      </w:pPr>
      <w:r w:rsidRPr="0024339F">
        <w:rPr>
          <w:rFonts w:ascii="Arial" w:hAnsi="Arial" w:cs="Arial"/>
          <w:b/>
          <w:sz w:val="24"/>
          <w:szCs w:val="24"/>
        </w:rPr>
        <w:t>Secretary of State</w:t>
      </w:r>
    </w:p>
    <w:p w:rsidR="00D9684C" w:rsidRPr="0024339F" w:rsidRDefault="00D9684C" w:rsidP="00D9684C">
      <w:pPr>
        <w:pStyle w:val="DefaultText"/>
        <w:jc w:val="right"/>
        <w:rPr>
          <w:rFonts w:ascii="Arial" w:hAnsi="Arial" w:cs="Arial"/>
          <w:sz w:val="24"/>
          <w:szCs w:val="24"/>
        </w:rPr>
      </w:pPr>
    </w:p>
    <w:p w:rsidR="00D9684C" w:rsidRPr="0024339F" w:rsidRDefault="00D9684C" w:rsidP="00D9684C">
      <w:pPr>
        <w:pStyle w:val="DefaultText"/>
        <w:jc w:val="right"/>
        <w:rPr>
          <w:rFonts w:ascii="Arial" w:hAnsi="Arial" w:cs="Arial"/>
          <w:sz w:val="24"/>
          <w:szCs w:val="24"/>
        </w:rPr>
      </w:pPr>
    </w:p>
    <w:p w:rsidR="00D9684C" w:rsidRPr="0024339F" w:rsidRDefault="00D9684C" w:rsidP="00D9684C">
      <w:pPr>
        <w:jc w:val="center"/>
        <w:rPr>
          <w:rFonts w:ascii="Arial" w:hAnsi="Arial" w:cs="Arial"/>
          <w:sz w:val="20"/>
        </w:rPr>
      </w:pPr>
      <w:r w:rsidRPr="0024339F">
        <w:rPr>
          <w:rFonts w:ascii="Arial" w:hAnsi="Arial" w:cs="Arial"/>
          <w:sz w:val="20"/>
        </w:rPr>
        <w:t>Appropriation 010-29A-4213-012</w:t>
      </w: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pStyle w:val="DefaultText"/>
        <w:jc w:val="center"/>
        <w:rPr>
          <w:rFonts w:ascii="Arial" w:hAnsi="Arial" w:cs="Arial"/>
          <w:sz w:val="24"/>
          <w:szCs w:val="24"/>
        </w:rPr>
      </w:pPr>
    </w:p>
    <w:p w:rsidR="00CA2377" w:rsidRPr="0024339F" w:rsidRDefault="00CA2377" w:rsidP="000742A3">
      <w:pPr>
        <w:pStyle w:val="DefaultText"/>
        <w:jc w:val="center"/>
        <w:rPr>
          <w:rFonts w:ascii="Arial" w:hAnsi="Arial" w:cs="Arial"/>
          <w:b/>
          <w:sz w:val="24"/>
          <w:szCs w:val="24"/>
        </w:rPr>
        <w:sectPr w:rsidR="00CA2377" w:rsidRPr="0024339F" w:rsidSect="00AA43EB">
          <w:footerReference w:type="default" r:id="rId10"/>
          <w:footerReference w:type="first" r:id="rId11"/>
          <w:type w:val="continuous"/>
          <w:pgSz w:w="12240" w:h="15840" w:code="1"/>
          <w:pgMar w:top="720" w:right="1152" w:bottom="720" w:left="1152" w:header="0" w:footer="432" w:gutter="0"/>
          <w:pgNumType w:start="1"/>
          <w:cols w:space="720"/>
          <w:titlePg/>
          <w:docGrid w:linePitch="326"/>
        </w:sectPr>
      </w:pPr>
    </w:p>
    <w:p w:rsidR="00F047EB" w:rsidRPr="003929C8" w:rsidRDefault="00F047EB" w:rsidP="000742A3">
      <w:pPr>
        <w:pStyle w:val="DefaultText"/>
        <w:jc w:val="center"/>
        <w:rPr>
          <w:rFonts w:ascii="Arial" w:hAnsi="Arial" w:cs="Arial"/>
          <w:b/>
          <w:sz w:val="22"/>
          <w:szCs w:val="22"/>
        </w:rPr>
      </w:pPr>
    </w:p>
    <w:p w:rsidR="00F047EB" w:rsidRPr="003929C8" w:rsidRDefault="00F047EB" w:rsidP="000742A3">
      <w:pPr>
        <w:pStyle w:val="DefaultText"/>
        <w:jc w:val="center"/>
        <w:rPr>
          <w:rFonts w:ascii="Arial" w:hAnsi="Arial" w:cs="Arial"/>
          <w:b/>
          <w:sz w:val="22"/>
          <w:szCs w:val="22"/>
        </w:rPr>
      </w:pPr>
    </w:p>
    <w:p w:rsidR="00F047EB" w:rsidRPr="003929C8" w:rsidRDefault="00F047EB" w:rsidP="000742A3">
      <w:pPr>
        <w:pStyle w:val="DefaultText"/>
        <w:jc w:val="center"/>
        <w:rPr>
          <w:rFonts w:ascii="Arial" w:hAnsi="Arial" w:cs="Arial"/>
          <w:b/>
          <w:sz w:val="22"/>
          <w:szCs w:val="22"/>
        </w:rPr>
      </w:pPr>
    </w:p>
    <w:p w:rsidR="000742A3"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State of Maine</w:t>
      </w:r>
    </w:p>
    <w:p w:rsidR="00676347"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 xml:space="preserve">Office of the Secretary of State </w:t>
      </w:r>
    </w:p>
    <w:p w:rsidR="00676347"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 xml:space="preserve">Augusta, </w:t>
      </w:r>
      <w:proofErr w:type="gramStart"/>
      <w:r w:rsidRPr="003929C8">
        <w:rPr>
          <w:rFonts w:ascii="Arial" w:hAnsi="Arial" w:cs="Arial"/>
          <w:b/>
          <w:sz w:val="22"/>
          <w:szCs w:val="22"/>
        </w:rPr>
        <w:t>Maine  04333</w:t>
      </w:r>
      <w:proofErr w:type="gramEnd"/>
    </w:p>
    <w:p w:rsidR="000742A3" w:rsidRPr="003929C8" w:rsidRDefault="000742A3" w:rsidP="000742A3">
      <w:pPr>
        <w:pStyle w:val="DefaultText"/>
        <w:jc w:val="center"/>
        <w:rPr>
          <w:rFonts w:ascii="Arial" w:hAnsi="Arial" w:cs="Arial"/>
          <w:sz w:val="22"/>
          <w:szCs w:val="22"/>
        </w:rPr>
      </w:pPr>
    </w:p>
    <w:p w:rsidR="000742A3" w:rsidRPr="003929C8" w:rsidRDefault="000742A3" w:rsidP="000742A3">
      <w:pPr>
        <w:rPr>
          <w:rFonts w:ascii="Arial" w:hAnsi="Arial" w:cs="Arial"/>
          <w:sz w:val="22"/>
          <w:szCs w:val="22"/>
        </w:rPr>
      </w:pPr>
    </w:p>
    <w:p w:rsidR="00E42B65" w:rsidRPr="003929C8" w:rsidRDefault="00E42B65" w:rsidP="000742A3">
      <w:pPr>
        <w:ind w:left="1440" w:firstLine="720"/>
        <w:rPr>
          <w:rFonts w:ascii="Arial" w:hAnsi="Arial" w:cs="Arial"/>
          <w:b/>
          <w:sz w:val="22"/>
          <w:szCs w:val="22"/>
        </w:rPr>
      </w:pPr>
      <w:r w:rsidRPr="003929C8">
        <w:rPr>
          <w:rFonts w:ascii="Arial" w:hAnsi="Arial" w:cs="Arial"/>
          <w:sz w:val="22"/>
          <w:szCs w:val="22"/>
        </w:rPr>
        <w:t xml:space="preserve">                     </w:t>
      </w: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Dear Fellow Citizen,</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ind w:right="-180"/>
        <w:rPr>
          <w:rFonts w:ascii="Arial" w:hAnsi="Arial" w:cs="Arial"/>
          <w:sz w:val="22"/>
          <w:szCs w:val="22"/>
        </w:rPr>
      </w:pPr>
      <w:r w:rsidRPr="003929C8">
        <w:rPr>
          <w:rFonts w:ascii="Arial" w:hAnsi="Arial" w:cs="Arial"/>
          <w:sz w:val="22"/>
          <w:szCs w:val="22"/>
        </w:rPr>
        <w:t xml:space="preserve">The information in this booklet is intended to help voters learn about the questions that will appear on the </w:t>
      </w:r>
      <w:r w:rsidR="00AC51CE">
        <w:rPr>
          <w:rFonts w:ascii="Arial" w:hAnsi="Arial" w:cs="Arial"/>
          <w:sz w:val="22"/>
          <w:szCs w:val="22"/>
        </w:rPr>
        <w:t>July 14</w:t>
      </w:r>
      <w:r w:rsidRPr="003929C8">
        <w:rPr>
          <w:rFonts w:ascii="Arial" w:hAnsi="Arial" w:cs="Arial"/>
          <w:sz w:val="22"/>
          <w:szCs w:val="22"/>
        </w:rPr>
        <w:t>, 20</w:t>
      </w:r>
      <w:r w:rsidR="00AC51CE">
        <w:rPr>
          <w:rFonts w:ascii="Arial" w:hAnsi="Arial" w:cs="Arial"/>
          <w:sz w:val="22"/>
          <w:szCs w:val="22"/>
        </w:rPr>
        <w:t>20</w:t>
      </w:r>
      <w:r w:rsidRPr="003929C8">
        <w:rPr>
          <w:rFonts w:ascii="Arial" w:hAnsi="Arial" w:cs="Arial"/>
          <w:sz w:val="22"/>
          <w:szCs w:val="22"/>
        </w:rPr>
        <w:t xml:space="preserve"> Referendum Election ballot.  Referendum elections are an important part of the heritage of public participation in Maine.  </w:t>
      </w:r>
    </w:p>
    <w:p w:rsidR="00E42B65" w:rsidRPr="003929C8" w:rsidRDefault="00E42B65" w:rsidP="00E42B65">
      <w:pPr>
        <w:tabs>
          <w:tab w:val="left" w:pos="0"/>
        </w:tabs>
        <w:spacing w:line="240" w:lineRule="atLeast"/>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Inside this booklet, you will find:</w:t>
      </w:r>
    </w:p>
    <w:p w:rsidR="00E42B65" w:rsidRPr="003929C8" w:rsidRDefault="00E42B65" w:rsidP="00E42B65">
      <w:pPr>
        <w:tabs>
          <w:tab w:val="left" w:pos="0"/>
        </w:tabs>
        <w:spacing w:line="120" w:lineRule="auto"/>
        <w:jc w:val="both"/>
        <w:rPr>
          <w:rFonts w:ascii="Arial" w:hAnsi="Arial" w:cs="Arial"/>
          <w:sz w:val="22"/>
          <w:szCs w:val="22"/>
        </w:rPr>
      </w:pP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the referendum questions;</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the legislation each question represents;</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 xml:space="preserve">a summary of the intent and content of the legislation; </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an explanation of the significance of a “yes” or “no” vote;</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an analysis of the d</w:t>
      </w:r>
      <w:r w:rsidR="00AD450E" w:rsidRPr="003929C8">
        <w:rPr>
          <w:rFonts w:ascii="Arial" w:hAnsi="Arial" w:cs="Arial"/>
          <w:sz w:val="22"/>
          <w:szCs w:val="22"/>
        </w:rPr>
        <w:t>ebt service on</w:t>
      </w:r>
      <w:r w:rsidR="009C60CA">
        <w:rPr>
          <w:rFonts w:ascii="Arial" w:hAnsi="Arial" w:cs="Arial"/>
          <w:sz w:val="22"/>
          <w:szCs w:val="22"/>
        </w:rPr>
        <w:t xml:space="preserve"> the bond issue</w:t>
      </w:r>
      <w:r w:rsidR="00027637">
        <w:rPr>
          <w:rFonts w:ascii="Arial" w:hAnsi="Arial" w:cs="Arial"/>
          <w:sz w:val="22"/>
          <w:szCs w:val="22"/>
        </w:rPr>
        <w:t>s</w:t>
      </w:r>
      <w:r w:rsidR="00AD450E" w:rsidRPr="003929C8">
        <w:rPr>
          <w:rFonts w:ascii="Arial" w:hAnsi="Arial" w:cs="Arial"/>
          <w:sz w:val="22"/>
          <w:szCs w:val="22"/>
        </w:rPr>
        <w:t>;</w:t>
      </w:r>
      <w:r w:rsidR="00C629D2">
        <w:rPr>
          <w:rFonts w:ascii="Arial" w:hAnsi="Arial" w:cs="Arial"/>
          <w:sz w:val="22"/>
          <w:szCs w:val="22"/>
        </w:rPr>
        <w:t xml:space="preserve"> and</w:t>
      </w:r>
    </w:p>
    <w:p w:rsidR="00E42B65" w:rsidRPr="003929C8" w:rsidRDefault="00E42B65" w:rsidP="00B755F2">
      <w:pPr>
        <w:numPr>
          <w:ilvl w:val="0"/>
          <w:numId w:val="1"/>
        </w:numPr>
        <w:tabs>
          <w:tab w:val="left" w:pos="0"/>
        </w:tabs>
        <w:spacing w:line="240" w:lineRule="atLeast"/>
        <w:rPr>
          <w:rFonts w:ascii="Arial" w:hAnsi="Arial" w:cs="Arial"/>
          <w:sz w:val="22"/>
          <w:szCs w:val="22"/>
        </w:rPr>
      </w:pPr>
      <w:r w:rsidRPr="003929C8">
        <w:rPr>
          <w:rFonts w:ascii="Arial" w:hAnsi="Arial" w:cs="Arial"/>
          <w:sz w:val="22"/>
          <w:szCs w:val="22"/>
        </w:rPr>
        <w:t>an estimate of the fiscal impact of each referendum question on state revenues,</w:t>
      </w:r>
      <w:r w:rsidR="00B22F46" w:rsidRPr="003929C8">
        <w:rPr>
          <w:rFonts w:ascii="Arial" w:hAnsi="Arial" w:cs="Arial"/>
          <w:sz w:val="22"/>
          <w:szCs w:val="22"/>
        </w:rPr>
        <w:t xml:space="preserve"> app</w:t>
      </w:r>
      <w:r w:rsidR="00C629D2">
        <w:rPr>
          <w:rFonts w:ascii="Arial" w:hAnsi="Arial" w:cs="Arial"/>
          <w:sz w:val="22"/>
          <w:szCs w:val="22"/>
        </w:rPr>
        <w:t>ropriations and allocations.</w:t>
      </w:r>
    </w:p>
    <w:p w:rsidR="00C629D2" w:rsidRDefault="00C629D2" w:rsidP="00E42B65">
      <w:pPr>
        <w:tabs>
          <w:tab w:val="left" w:pos="0"/>
        </w:tabs>
        <w:spacing w:line="240" w:lineRule="atLeast"/>
        <w:rPr>
          <w:rFonts w:ascii="Arial" w:hAnsi="Arial" w:cs="Arial"/>
          <w:sz w:val="22"/>
          <w:szCs w:val="22"/>
        </w:rPr>
      </w:pPr>
    </w:p>
    <w:p w:rsidR="00E42B65" w:rsidRPr="003929C8" w:rsidRDefault="00E42B65" w:rsidP="00E42B65">
      <w:pPr>
        <w:tabs>
          <w:tab w:val="left" w:pos="0"/>
        </w:tabs>
        <w:spacing w:line="240" w:lineRule="atLeast"/>
        <w:rPr>
          <w:rFonts w:ascii="Arial" w:hAnsi="Arial" w:cs="Arial"/>
          <w:color w:val="000000"/>
          <w:sz w:val="22"/>
          <w:szCs w:val="22"/>
        </w:rPr>
      </w:pPr>
      <w:r w:rsidRPr="003929C8">
        <w:rPr>
          <w:rFonts w:ascii="Arial" w:hAnsi="Arial" w:cs="Arial"/>
          <w:sz w:val="22"/>
          <w:szCs w:val="22"/>
        </w:rPr>
        <w:t>For information about how and where to vote,</w:t>
      </w:r>
      <w:r w:rsidR="009C60CA">
        <w:rPr>
          <w:rFonts w:ascii="Arial" w:hAnsi="Arial" w:cs="Arial"/>
          <w:sz w:val="22"/>
          <w:szCs w:val="22"/>
        </w:rPr>
        <w:t xml:space="preserve"> please contact your local Municipal C</w:t>
      </w:r>
      <w:r w:rsidRPr="003929C8">
        <w:rPr>
          <w:rFonts w:ascii="Arial" w:hAnsi="Arial" w:cs="Arial"/>
          <w:sz w:val="22"/>
          <w:szCs w:val="22"/>
        </w:rPr>
        <w:t xml:space="preserve">lerk or call Maine’s Division of Elections at 624-7650.  Information is also available online at </w:t>
      </w:r>
      <w:hyperlink r:id="rId12" w:history="1">
        <w:r w:rsidRPr="003929C8">
          <w:rPr>
            <w:rFonts w:ascii="Arial" w:hAnsi="Arial" w:cs="Arial"/>
            <w:color w:val="000000"/>
            <w:sz w:val="22"/>
            <w:szCs w:val="22"/>
            <w:u w:val="single"/>
          </w:rPr>
          <w:t>www.maine.gov/sos</w:t>
        </w:r>
      </w:hyperlink>
      <w:r w:rsidRPr="003929C8">
        <w:rPr>
          <w:rFonts w:ascii="Arial" w:hAnsi="Arial" w:cs="Arial"/>
          <w:color w:val="000000"/>
          <w:sz w:val="22"/>
          <w:szCs w:val="22"/>
        </w:rPr>
        <w:t>.</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rPr>
          <w:rFonts w:ascii="Arial" w:hAnsi="Arial" w:cs="Arial"/>
          <w:sz w:val="22"/>
          <w:szCs w:val="22"/>
        </w:rPr>
      </w:pPr>
      <w:r w:rsidRPr="003929C8">
        <w:rPr>
          <w:rFonts w:ascii="Arial" w:hAnsi="Arial" w:cs="Arial"/>
          <w:sz w:val="22"/>
          <w:szCs w:val="22"/>
        </w:rPr>
        <w:t>The Department of the Secretary of State, the Attorney General, the State Treasurer and the Office of Fiscal and Program Review have worked together to prepare this booklet of information and we hope you find it helpful.</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Sincerely,</w:t>
      </w:r>
    </w:p>
    <w:p w:rsidR="00E42B65" w:rsidRPr="003929C8" w:rsidRDefault="00302F75" w:rsidP="00E42B65">
      <w:pPr>
        <w:tabs>
          <w:tab w:val="left" w:pos="0"/>
        </w:tabs>
        <w:spacing w:line="240" w:lineRule="atLeast"/>
        <w:jc w:val="both"/>
        <w:rPr>
          <w:rFonts w:ascii="Arial" w:hAnsi="Arial" w:cs="Arial"/>
          <w:sz w:val="22"/>
          <w:szCs w:val="22"/>
        </w:rPr>
      </w:pPr>
      <w:r w:rsidRPr="003929C8">
        <w:rPr>
          <w:rFonts w:ascii="Arial" w:hAnsi="Arial" w:cs="Arial"/>
          <w:noProof/>
          <w:sz w:val="22"/>
          <w:szCs w:val="22"/>
        </w:rPr>
        <w:drawing>
          <wp:anchor distT="0" distB="0" distL="114300" distR="114300" simplePos="0" relativeHeight="251657728" behindDoc="0" locked="0" layoutInCell="1" allowOverlap="1" wp14:anchorId="658F54FA" wp14:editId="46BBEF2F">
            <wp:simplePos x="0" y="0"/>
            <wp:positionH relativeFrom="column">
              <wp:posOffset>-36195</wp:posOffset>
            </wp:positionH>
            <wp:positionV relativeFrom="paragraph">
              <wp:posOffset>130175</wp:posOffset>
            </wp:positionV>
            <wp:extent cx="1513205" cy="752475"/>
            <wp:effectExtent l="0" t="0" r="0" b="9525"/>
            <wp:wrapSquare wrapText="bothSides"/>
            <wp:docPr id="7" name="Picture 7" descr="Matthew_Dunlap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thew_Dunlap_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320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Matthew Dunlap</w:t>
      </w: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Secretary of State</w:t>
      </w:r>
    </w:p>
    <w:p w:rsidR="00D9684C" w:rsidRPr="003929C8" w:rsidRDefault="00D9684C" w:rsidP="00D9684C">
      <w:pPr>
        <w:pStyle w:val="DefaultText"/>
        <w:jc w:val="both"/>
        <w:rPr>
          <w:rFonts w:ascii="Arial" w:hAnsi="Arial" w:cs="Arial"/>
          <w:sz w:val="22"/>
          <w:szCs w:val="22"/>
        </w:rPr>
      </w:pPr>
    </w:p>
    <w:p w:rsidR="00D8668A" w:rsidRPr="003929C8" w:rsidRDefault="00D8668A" w:rsidP="00E42B65">
      <w:pPr>
        <w:pStyle w:val="Subtitle"/>
        <w:jc w:val="left"/>
        <w:rPr>
          <w:rFonts w:ascii="Arial" w:hAnsi="Arial" w:cs="Arial"/>
          <w:sz w:val="22"/>
          <w:szCs w:val="22"/>
        </w:rPr>
      </w:pPr>
    </w:p>
    <w:p w:rsidR="000742A3" w:rsidRPr="003929C8" w:rsidRDefault="000742A3" w:rsidP="00E42B65">
      <w:pPr>
        <w:pStyle w:val="Subtitle"/>
        <w:jc w:val="left"/>
        <w:rPr>
          <w:rFonts w:ascii="Arial" w:hAnsi="Arial" w:cs="Arial"/>
          <w:sz w:val="22"/>
          <w:szCs w:val="22"/>
        </w:rPr>
      </w:pPr>
    </w:p>
    <w:p w:rsidR="00D74D1E" w:rsidRPr="003929C8" w:rsidRDefault="00D74D1E" w:rsidP="00E42B65">
      <w:pPr>
        <w:pStyle w:val="Subtitle"/>
        <w:jc w:val="left"/>
        <w:rPr>
          <w:rFonts w:ascii="Arial" w:hAnsi="Arial" w:cs="Arial"/>
          <w:sz w:val="22"/>
          <w:szCs w:val="22"/>
        </w:rPr>
      </w:pPr>
    </w:p>
    <w:p w:rsidR="00FC495F" w:rsidRPr="003929C8" w:rsidRDefault="00FC495F" w:rsidP="00E42B65">
      <w:pPr>
        <w:pStyle w:val="Subtitle"/>
        <w:jc w:val="left"/>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Default="00676347">
      <w:pPr>
        <w:pStyle w:val="Subtitle"/>
        <w:rPr>
          <w:rFonts w:ascii="Arial" w:hAnsi="Arial" w:cs="Arial"/>
          <w:sz w:val="22"/>
          <w:szCs w:val="22"/>
        </w:rPr>
      </w:pPr>
    </w:p>
    <w:p w:rsidR="003929C8" w:rsidRDefault="003929C8">
      <w:pPr>
        <w:pStyle w:val="Subtitle"/>
        <w:rPr>
          <w:rFonts w:ascii="Arial" w:hAnsi="Arial" w:cs="Arial"/>
          <w:sz w:val="22"/>
          <w:szCs w:val="22"/>
        </w:rPr>
      </w:pPr>
    </w:p>
    <w:p w:rsidR="003929C8" w:rsidRPr="003929C8" w:rsidRDefault="003929C8">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F047EB" w:rsidRDefault="00F047EB" w:rsidP="00B97681">
      <w:pPr>
        <w:pStyle w:val="Subtitle"/>
        <w:jc w:val="left"/>
        <w:rPr>
          <w:rFonts w:ascii="Arial" w:hAnsi="Arial" w:cs="Arial"/>
          <w:sz w:val="22"/>
          <w:szCs w:val="22"/>
        </w:rPr>
      </w:pPr>
    </w:p>
    <w:p w:rsidR="0074324D" w:rsidRDefault="0074324D" w:rsidP="00B97681">
      <w:pPr>
        <w:pStyle w:val="Subtitle"/>
        <w:jc w:val="left"/>
        <w:rPr>
          <w:rFonts w:ascii="Arial" w:hAnsi="Arial" w:cs="Arial"/>
          <w:sz w:val="22"/>
          <w:szCs w:val="22"/>
        </w:rPr>
      </w:pPr>
    </w:p>
    <w:p w:rsidR="009B7378" w:rsidRPr="00A045F0" w:rsidRDefault="009B7378" w:rsidP="009B7378">
      <w:pPr>
        <w:pStyle w:val="Subtitle"/>
        <w:rPr>
          <w:rFonts w:ascii="Arial" w:hAnsi="Arial" w:cs="Arial"/>
          <w:sz w:val="28"/>
          <w:szCs w:val="28"/>
        </w:rPr>
      </w:pPr>
      <w:r w:rsidRPr="00A045F0">
        <w:rPr>
          <w:rFonts w:ascii="Arial" w:hAnsi="Arial" w:cs="Arial"/>
          <w:sz w:val="28"/>
          <w:szCs w:val="28"/>
        </w:rPr>
        <w:lastRenderedPageBreak/>
        <w:t>Treasurer’s Statement</w:t>
      </w:r>
    </w:p>
    <w:p w:rsidR="009B7378" w:rsidRPr="00A045F0" w:rsidRDefault="009B7378" w:rsidP="009B7378">
      <w:pPr>
        <w:autoSpaceDE w:val="0"/>
        <w:autoSpaceDN w:val="0"/>
        <w:adjustRightInd w:val="0"/>
        <w:rPr>
          <w:rFonts w:ascii="Arial" w:hAnsi="Arial" w:cs="Arial"/>
          <w:sz w:val="22"/>
          <w:szCs w:val="22"/>
        </w:rPr>
      </w:pPr>
    </w:p>
    <w:p w:rsidR="009B7378" w:rsidRPr="00A045F0" w:rsidRDefault="009B7378" w:rsidP="009B7378">
      <w:pPr>
        <w:autoSpaceDE w:val="0"/>
        <w:autoSpaceDN w:val="0"/>
        <w:adjustRightInd w:val="0"/>
        <w:rPr>
          <w:rFonts w:ascii="Arial" w:hAnsi="Arial" w:cs="Arial"/>
          <w:sz w:val="22"/>
          <w:szCs w:val="22"/>
        </w:rPr>
      </w:pPr>
    </w:p>
    <w:p w:rsidR="009B7378" w:rsidRPr="00A045F0" w:rsidRDefault="009B7378" w:rsidP="009B7378">
      <w:pPr>
        <w:autoSpaceDE w:val="0"/>
        <w:autoSpaceDN w:val="0"/>
        <w:adjustRightInd w:val="0"/>
        <w:rPr>
          <w:rFonts w:ascii="Arial" w:hAnsi="Arial" w:cs="Arial"/>
          <w:sz w:val="22"/>
          <w:szCs w:val="22"/>
        </w:rPr>
      </w:pPr>
      <w:r w:rsidRPr="00A045F0">
        <w:rPr>
          <w:rFonts w:ascii="Arial" w:hAnsi="Arial" w:cs="Arial"/>
          <w:sz w:val="22"/>
          <w:szCs w:val="22"/>
        </w:rPr>
        <w:t>The State of Maine borrows money by issuing bonds. General Obligation bonds are backed by the full faith and credit of the State and must be submitted statewide to the voters for approval.</w:t>
      </w:r>
    </w:p>
    <w:p w:rsidR="009B7378" w:rsidRPr="00A045F0" w:rsidRDefault="009B7378" w:rsidP="009B7378">
      <w:pPr>
        <w:autoSpaceDE w:val="0"/>
        <w:autoSpaceDN w:val="0"/>
        <w:adjustRightInd w:val="0"/>
        <w:rPr>
          <w:rFonts w:ascii="Arial" w:hAnsi="Arial" w:cs="Arial"/>
          <w:sz w:val="22"/>
          <w:szCs w:val="22"/>
        </w:rPr>
      </w:pPr>
    </w:p>
    <w:p w:rsidR="009B7378" w:rsidRPr="00A045F0" w:rsidRDefault="009B7378" w:rsidP="009B7378">
      <w:pPr>
        <w:autoSpaceDE w:val="0"/>
        <w:autoSpaceDN w:val="0"/>
        <w:adjustRightInd w:val="0"/>
        <w:rPr>
          <w:rFonts w:ascii="Arial" w:hAnsi="Arial" w:cs="Arial"/>
          <w:sz w:val="22"/>
          <w:szCs w:val="22"/>
        </w:rPr>
      </w:pPr>
      <w:r w:rsidRPr="00A045F0">
        <w:rPr>
          <w:rFonts w:ascii="Arial" w:hAnsi="Arial" w:cs="Arial"/>
          <w:sz w:val="22"/>
          <w:szCs w:val="22"/>
        </w:rPr>
        <w:t>Once approved, the Treasurer issues bonds as needed to fund the approved bond projects and uses a rapid 10-year repayment of principal strategy to retire the debt.</w:t>
      </w:r>
    </w:p>
    <w:p w:rsidR="009B7378" w:rsidRPr="00A045F0" w:rsidRDefault="009B7378" w:rsidP="009B7378">
      <w:pPr>
        <w:autoSpaceDE w:val="0"/>
        <w:autoSpaceDN w:val="0"/>
        <w:adjustRightInd w:val="0"/>
        <w:rPr>
          <w:rFonts w:ascii="Arial" w:hAnsi="Arial" w:cs="Arial"/>
          <w:sz w:val="22"/>
          <w:szCs w:val="22"/>
        </w:rPr>
      </w:pPr>
    </w:p>
    <w:p w:rsidR="009B7378" w:rsidRPr="00A045F0" w:rsidRDefault="009B7378" w:rsidP="009B7378">
      <w:pPr>
        <w:autoSpaceDE w:val="0"/>
        <w:autoSpaceDN w:val="0"/>
        <w:adjustRightInd w:val="0"/>
        <w:rPr>
          <w:rFonts w:ascii="Arial" w:hAnsi="Arial" w:cs="Arial"/>
          <w:sz w:val="22"/>
          <w:szCs w:val="22"/>
        </w:rPr>
      </w:pPr>
      <w:r w:rsidRPr="00A045F0">
        <w:rPr>
          <w:rFonts w:ascii="Arial" w:hAnsi="Arial" w:cs="Arial"/>
          <w:sz w:val="22"/>
          <w:szCs w:val="22"/>
        </w:rPr>
        <w:t xml:space="preserve">If the bond proposals on the ballot in </w:t>
      </w:r>
      <w:r>
        <w:rPr>
          <w:rFonts w:ascii="Arial" w:hAnsi="Arial" w:cs="Arial"/>
          <w:sz w:val="22"/>
          <w:szCs w:val="22"/>
        </w:rPr>
        <w:t>July 2020</w:t>
      </w:r>
      <w:r w:rsidRPr="00A045F0">
        <w:rPr>
          <w:rFonts w:ascii="Arial" w:hAnsi="Arial" w:cs="Arial"/>
          <w:sz w:val="22"/>
          <w:szCs w:val="22"/>
        </w:rPr>
        <w:t xml:space="preserve"> are approved by the voters, general obligation debt service as a percentage of the State’s General Fund, Highway Fund and Revenue Sharing appropriations is expected to be 2.</w:t>
      </w:r>
      <w:r>
        <w:rPr>
          <w:rFonts w:ascii="Arial" w:hAnsi="Arial" w:cs="Arial"/>
          <w:sz w:val="22"/>
          <w:szCs w:val="22"/>
        </w:rPr>
        <w:t>81</w:t>
      </w:r>
      <w:r w:rsidRPr="00A045F0">
        <w:rPr>
          <w:rFonts w:ascii="Arial" w:hAnsi="Arial" w:cs="Arial"/>
          <w:sz w:val="22"/>
          <w:szCs w:val="22"/>
        </w:rPr>
        <w:t>% in FY2</w:t>
      </w:r>
      <w:r>
        <w:rPr>
          <w:rFonts w:ascii="Arial" w:hAnsi="Arial" w:cs="Arial"/>
          <w:sz w:val="22"/>
          <w:szCs w:val="22"/>
        </w:rPr>
        <w:t>1</w:t>
      </w:r>
      <w:r w:rsidRPr="00A045F0">
        <w:rPr>
          <w:rFonts w:ascii="Arial" w:hAnsi="Arial" w:cs="Arial"/>
          <w:sz w:val="22"/>
          <w:szCs w:val="22"/>
        </w:rPr>
        <w:t xml:space="preserve"> and </w:t>
      </w:r>
      <w:r>
        <w:rPr>
          <w:rFonts w:ascii="Arial" w:hAnsi="Arial" w:cs="Arial"/>
          <w:sz w:val="22"/>
          <w:szCs w:val="22"/>
        </w:rPr>
        <w:t>2.92</w:t>
      </w:r>
      <w:r w:rsidRPr="00A045F0">
        <w:rPr>
          <w:rFonts w:ascii="Arial" w:hAnsi="Arial" w:cs="Arial"/>
          <w:sz w:val="22"/>
          <w:szCs w:val="22"/>
        </w:rPr>
        <w:t>% in FY2</w:t>
      </w:r>
      <w:r>
        <w:rPr>
          <w:rFonts w:ascii="Arial" w:hAnsi="Arial" w:cs="Arial"/>
          <w:sz w:val="22"/>
          <w:szCs w:val="22"/>
        </w:rPr>
        <w:t>2</w:t>
      </w:r>
      <w:r w:rsidRPr="00A045F0">
        <w:rPr>
          <w:rFonts w:ascii="Arial" w:hAnsi="Arial" w:cs="Arial"/>
          <w:sz w:val="22"/>
          <w:szCs w:val="22"/>
        </w:rPr>
        <w:t>.</w:t>
      </w:r>
    </w:p>
    <w:p w:rsidR="009B7378" w:rsidRPr="00A045F0" w:rsidRDefault="009B7378" w:rsidP="009B7378">
      <w:pPr>
        <w:autoSpaceDE w:val="0"/>
        <w:autoSpaceDN w:val="0"/>
        <w:adjustRightInd w:val="0"/>
        <w:rPr>
          <w:rFonts w:ascii="Arial" w:hAnsi="Arial" w:cs="Arial"/>
          <w:sz w:val="22"/>
          <w:szCs w:val="22"/>
        </w:rPr>
      </w:pPr>
    </w:p>
    <w:p w:rsidR="009B7378" w:rsidRPr="00A045F0" w:rsidRDefault="009B7378" w:rsidP="009B7378">
      <w:pPr>
        <w:autoSpaceDE w:val="0"/>
        <w:autoSpaceDN w:val="0"/>
        <w:adjustRightInd w:val="0"/>
        <w:rPr>
          <w:rFonts w:ascii="Arial" w:hAnsi="Arial" w:cs="Arial"/>
          <w:sz w:val="22"/>
          <w:szCs w:val="22"/>
        </w:rPr>
      </w:pPr>
      <w:r w:rsidRPr="00A045F0">
        <w:rPr>
          <w:rFonts w:ascii="Arial" w:hAnsi="Arial" w:cs="Arial"/>
          <w:sz w:val="22"/>
          <w:szCs w:val="22"/>
        </w:rPr>
        <w:t xml:space="preserve">The following is a summary of general obligation bond debt of the State of Maine as of </w:t>
      </w:r>
    </w:p>
    <w:p w:rsidR="009B7378" w:rsidRPr="00A045F0" w:rsidRDefault="009B7378" w:rsidP="009B7378">
      <w:pPr>
        <w:autoSpaceDE w:val="0"/>
        <w:autoSpaceDN w:val="0"/>
        <w:adjustRightInd w:val="0"/>
        <w:rPr>
          <w:rFonts w:ascii="Arial" w:hAnsi="Arial" w:cs="Arial"/>
          <w:sz w:val="22"/>
          <w:szCs w:val="22"/>
        </w:rPr>
      </w:pPr>
      <w:r>
        <w:rPr>
          <w:rFonts w:ascii="Arial" w:hAnsi="Arial" w:cs="Arial"/>
          <w:b/>
          <w:sz w:val="22"/>
          <w:szCs w:val="22"/>
        </w:rPr>
        <w:t>April 30</w:t>
      </w:r>
      <w:r w:rsidRPr="00A045F0">
        <w:rPr>
          <w:rFonts w:ascii="Arial" w:hAnsi="Arial" w:cs="Arial"/>
          <w:b/>
          <w:sz w:val="22"/>
          <w:szCs w:val="22"/>
        </w:rPr>
        <w:t xml:space="preserve">, </w:t>
      </w:r>
      <w:r>
        <w:rPr>
          <w:rFonts w:ascii="Arial" w:hAnsi="Arial" w:cs="Arial"/>
          <w:b/>
          <w:sz w:val="22"/>
          <w:szCs w:val="22"/>
        </w:rPr>
        <w:t>2020</w:t>
      </w:r>
      <w:r w:rsidRPr="00A045F0">
        <w:rPr>
          <w:rFonts w:ascii="Arial" w:hAnsi="Arial" w:cs="Arial"/>
          <w:sz w:val="22"/>
          <w:szCs w:val="22"/>
        </w:rPr>
        <w:t>.</w:t>
      </w:r>
    </w:p>
    <w:p w:rsidR="009B7378" w:rsidRPr="00A045F0" w:rsidRDefault="009B7378" w:rsidP="009B7378">
      <w:pPr>
        <w:autoSpaceDE w:val="0"/>
        <w:autoSpaceDN w:val="0"/>
        <w:adjustRightInd w:val="0"/>
        <w:rPr>
          <w:rFonts w:ascii="Arial" w:hAnsi="Arial" w:cs="Arial"/>
          <w:sz w:val="22"/>
          <w:szCs w:val="22"/>
        </w:rPr>
      </w:pPr>
    </w:p>
    <w:p w:rsidR="009B7378" w:rsidRPr="00A045F0" w:rsidRDefault="009B7378" w:rsidP="009B7378">
      <w:pPr>
        <w:autoSpaceDE w:val="0"/>
        <w:autoSpaceDN w:val="0"/>
        <w:adjustRightInd w:val="0"/>
        <w:rPr>
          <w:rFonts w:ascii="Arial" w:hAnsi="Arial" w:cs="Arial"/>
          <w:sz w:val="22"/>
          <w:szCs w:val="22"/>
        </w:rPr>
      </w:pPr>
    </w:p>
    <w:p w:rsidR="009B7378" w:rsidRPr="00A045F0" w:rsidRDefault="009B7378" w:rsidP="009B7378">
      <w:pPr>
        <w:autoSpaceDE w:val="0"/>
        <w:autoSpaceDN w:val="0"/>
        <w:adjustRightInd w:val="0"/>
        <w:rPr>
          <w:rFonts w:ascii="Arial" w:hAnsi="Arial" w:cs="Arial"/>
          <w:b/>
          <w:sz w:val="22"/>
          <w:szCs w:val="22"/>
        </w:rPr>
      </w:pPr>
      <w:r w:rsidRPr="00A045F0">
        <w:rPr>
          <w:rFonts w:ascii="Arial" w:hAnsi="Arial" w:cs="Arial"/>
          <w:b/>
          <w:sz w:val="22"/>
          <w:szCs w:val="22"/>
        </w:rPr>
        <w:t>Bonds Outstanding (Issued and Maturing through 2029):</w:t>
      </w:r>
    </w:p>
    <w:p w:rsidR="009B7378" w:rsidRPr="00A045F0" w:rsidRDefault="009B7378" w:rsidP="009B7378">
      <w:pPr>
        <w:autoSpaceDE w:val="0"/>
        <w:autoSpaceDN w:val="0"/>
        <w:adjustRightInd w:val="0"/>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340"/>
        <w:gridCol w:w="2100"/>
        <w:gridCol w:w="2310"/>
      </w:tblGrid>
      <w:tr w:rsidR="009B7378" w:rsidRPr="00A045F0" w:rsidTr="00FA6FDD">
        <w:tc>
          <w:tcPr>
            <w:tcW w:w="1980" w:type="dxa"/>
            <w:shd w:val="clear" w:color="auto" w:fill="auto"/>
          </w:tcPr>
          <w:p w:rsidR="009B7378" w:rsidRPr="00A045F0" w:rsidRDefault="009B7378" w:rsidP="00FA6FDD">
            <w:pPr>
              <w:autoSpaceDE w:val="0"/>
              <w:autoSpaceDN w:val="0"/>
              <w:adjustRightInd w:val="0"/>
              <w:rPr>
                <w:rFonts w:ascii="Arial" w:hAnsi="Arial" w:cs="Arial"/>
                <w:b/>
                <w:sz w:val="22"/>
                <w:szCs w:val="22"/>
              </w:rPr>
            </w:pPr>
          </w:p>
        </w:tc>
        <w:tc>
          <w:tcPr>
            <w:tcW w:w="2340" w:type="dxa"/>
            <w:shd w:val="clear" w:color="auto" w:fill="auto"/>
          </w:tcPr>
          <w:p w:rsidR="009B7378" w:rsidRPr="00A045F0" w:rsidRDefault="009B7378" w:rsidP="00FA6FDD">
            <w:pPr>
              <w:autoSpaceDE w:val="0"/>
              <w:autoSpaceDN w:val="0"/>
              <w:adjustRightInd w:val="0"/>
              <w:rPr>
                <w:rFonts w:ascii="Arial" w:hAnsi="Arial" w:cs="Arial"/>
                <w:b/>
                <w:sz w:val="22"/>
                <w:szCs w:val="22"/>
              </w:rPr>
            </w:pPr>
            <w:r w:rsidRPr="00A045F0">
              <w:rPr>
                <w:rFonts w:ascii="Arial" w:hAnsi="Arial" w:cs="Arial"/>
                <w:b/>
                <w:sz w:val="22"/>
                <w:szCs w:val="22"/>
              </w:rPr>
              <w:t xml:space="preserve">          </w:t>
            </w:r>
            <w:r w:rsidRPr="00A045F0">
              <w:rPr>
                <w:rFonts w:ascii="Arial" w:hAnsi="Arial" w:cs="Arial"/>
                <w:b/>
                <w:sz w:val="22"/>
                <w:szCs w:val="22"/>
                <w:u w:val="single"/>
              </w:rPr>
              <w:t>Principal</w:t>
            </w:r>
          </w:p>
        </w:tc>
        <w:tc>
          <w:tcPr>
            <w:tcW w:w="2100" w:type="dxa"/>
            <w:shd w:val="clear" w:color="auto" w:fill="auto"/>
          </w:tcPr>
          <w:p w:rsidR="009B7378" w:rsidRPr="00A045F0" w:rsidRDefault="009B7378" w:rsidP="00FA6FDD">
            <w:pPr>
              <w:autoSpaceDE w:val="0"/>
              <w:autoSpaceDN w:val="0"/>
              <w:adjustRightInd w:val="0"/>
              <w:jc w:val="both"/>
              <w:rPr>
                <w:rFonts w:ascii="Arial" w:hAnsi="Arial" w:cs="Arial"/>
                <w:b/>
                <w:sz w:val="22"/>
                <w:szCs w:val="22"/>
              </w:rPr>
            </w:pPr>
            <w:r w:rsidRPr="00A045F0">
              <w:rPr>
                <w:rFonts w:ascii="Arial" w:hAnsi="Arial" w:cs="Arial"/>
                <w:b/>
                <w:sz w:val="22"/>
                <w:szCs w:val="22"/>
              </w:rPr>
              <w:t xml:space="preserve">             </w:t>
            </w:r>
            <w:r w:rsidRPr="00A045F0">
              <w:rPr>
                <w:rFonts w:ascii="Arial" w:hAnsi="Arial" w:cs="Arial"/>
                <w:b/>
                <w:sz w:val="22"/>
                <w:szCs w:val="22"/>
                <w:u w:val="single"/>
              </w:rPr>
              <w:t>Interest</w:t>
            </w:r>
          </w:p>
        </w:tc>
        <w:tc>
          <w:tcPr>
            <w:tcW w:w="2310" w:type="dxa"/>
            <w:shd w:val="clear" w:color="auto" w:fill="auto"/>
          </w:tcPr>
          <w:p w:rsidR="009B7378" w:rsidRPr="00A045F0" w:rsidRDefault="009B7378" w:rsidP="00FA6FDD">
            <w:pPr>
              <w:autoSpaceDE w:val="0"/>
              <w:autoSpaceDN w:val="0"/>
              <w:adjustRightInd w:val="0"/>
              <w:rPr>
                <w:rFonts w:ascii="Arial" w:hAnsi="Arial" w:cs="Arial"/>
                <w:b/>
                <w:sz w:val="22"/>
                <w:szCs w:val="22"/>
              </w:rPr>
            </w:pPr>
            <w:r w:rsidRPr="00A045F0">
              <w:rPr>
                <w:rFonts w:ascii="Arial" w:hAnsi="Arial" w:cs="Arial"/>
                <w:b/>
                <w:sz w:val="22"/>
                <w:szCs w:val="22"/>
              </w:rPr>
              <w:t xml:space="preserve">               </w:t>
            </w:r>
            <w:r w:rsidRPr="00A045F0">
              <w:rPr>
                <w:rFonts w:ascii="Arial" w:hAnsi="Arial" w:cs="Arial"/>
                <w:b/>
                <w:sz w:val="22"/>
                <w:szCs w:val="22"/>
                <w:u w:val="single"/>
              </w:rPr>
              <w:t>Total</w:t>
            </w:r>
          </w:p>
        </w:tc>
      </w:tr>
      <w:tr w:rsidR="009B7378" w:rsidRPr="00A045F0" w:rsidTr="00FA6FDD">
        <w:tc>
          <w:tcPr>
            <w:tcW w:w="1980" w:type="dxa"/>
            <w:shd w:val="clear" w:color="auto" w:fill="auto"/>
          </w:tcPr>
          <w:p w:rsidR="009B7378" w:rsidRPr="00A045F0" w:rsidRDefault="009B7378" w:rsidP="00FA6FDD">
            <w:pPr>
              <w:autoSpaceDE w:val="0"/>
              <w:autoSpaceDN w:val="0"/>
              <w:adjustRightInd w:val="0"/>
              <w:rPr>
                <w:rFonts w:ascii="Arial" w:hAnsi="Arial" w:cs="Arial"/>
                <w:b/>
                <w:sz w:val="22"/>
                <w:szCs w:val="22"/>
              </w:rPr>
            </w:pPr>
            <w:r w:rsidRPr="00A045F0">
              <w:rPr>
                <w:rFonts w:ascii="Arial" w:hAnsi="Arial" w:cs="Arial"/>
                <w:sz w:val="22"/>
                <w:szCs w:val="22"/>
              </w:rPr>
              <w:t>Highway Fund</w:t>
            </w:r>
          </w:p>
        </w:tc>
        <w:tc>
          <w:tcPr>
            <w:tcW w:w="2340" w:type="dxa"/>
            <w:shd w:val="clear" w:color="auto" w:fill="auto"/>
          </w:tcPr>
          <w:p w:rsidR="009B7378" w:rsidRPr="00A045F0" w:rsidRDefault="009B7378" w:rsidP="00FA6FDD">
            <w:pPr>
              <w:autoSpaceDE w:val="0"/>
              <w:autoSpaceDN w:val="0"/>
              <w:adjustRightInd w:val="0"/>
              <w:jc w:val="center"/>
              <w:rPr>
                <w:rFonts w:ascii="Arial" w:hAnsi="Arial" w:cs="Arial"/>
                <w:b/>
                <w:sz w:val="22"/>
                <w:szCs w:val="22"/>
              </w:rPr>
            </w:pPr>
            <w:r w:rsidRPr="00A045F0">
              <w:rPr>
                <w:rFonts w:ascii="Arial" w:hAnsi="Arial" w:cs="Arial"/>
                <w:b/>
                <w:sz w:val="22"/>
                <w:szCs w:val="22"/>
              </w:rPr>
              <w:t xml:space="preserve">  </w:t>
            </w:r>
            <w:r>
              <w:rPr>
                <w:rFonts w:ascii="Arial" w:hAnsi="Arial" w:cs="Arial"/>
                <w:b/>
                <w:sz w:val="22"/>
                <w:szCs w:val="22"/>
              </w:rPr>
              <w:t xml:space="preserve">   </w:t>
            </w:r>
            <w:r w:rsidRPr="00A045F0">
              <w:rPr>
                <w:rFonts w:ascii="Arial" w:hAnsi="Arial" w:cs="Arial"/>
                <w:b/>
                <w:sz w:val="22"/>
                <w:szCs w:val="22"/>
              </w:rPr>
              <w:t>$</w:t>
            </w:r>
            <w:r>
              <w:rPr>
                <w:rFonts w:ascii="Arial" w:hAnsi="Arial" w:cs="Arial"/>
                <w:b/>
                <w:sz w:val="22"/>
                <w:szCs w:val="22"/>
              </w:rPr>
              <w:t xml:space="preserve">       </w:t>
            </w:r>
            <w:r w:rsidRPr="00A045F0">
              <w:rPr>
                <w:rFonts w:ascii="Arial" w:hAnsi="Arial" w:cs="Arial"/>
                <w:b/>
                <w:sz w:val="22"/>
                <w:szCs w:val="22"/>
              </w:rPr>
              <w:t xml:space="preserve">    9,820,000</w:t>
            </w:r>
          </w:p>
        </w:tc>
        <w:tc>
          <w:tcPr>
            <w:tcW w:w="2100" w:type="dxa"/>
            <w:shd w:val="clear" w:color="auto" w:fill="auto"/>
          </w:tcPr>
          <w:p w:rsidR="009B7378" w:rsidRPr="00A045F0" w:rsidRDefault="009B7378" w:rsidP="00FA6FDD">
            <w:pPr>
              <w:autoSpaceDE w:val="0"/>
              <w:autoSpaceDN w:val="0"/>
              <w:adjustRightInd w:val="0"/>
              <w:jc w:val="both"/>
              <w:rPr>
                <w:rFonts w:ascii="Arial" w:hAnsi="Arial" w:cs="Arial"/>
                <w:b/>
                <w:sz w:val="22"/>
                <w:szCs w:val="22"/>
              </w:rPr>
            </w:pPr>
            <w:r w:rsidRPr="00A045F0">
              <w:rPr>
                <w:rFonts w:ascii="Arial" w:hAnsi="Arial" w:cs="Arial"/>
                <w:b/>
                <w:sz w:val="22"/>
                <w:szCs w:val="22"/>
              </w:rPr>
              <w:t xml:space="preserve">  </w:t>
            </w:r>
            <w:r>
              <w:rPr>
                <w:rFonts w:ascii="Arial" w:hAnsi="Arial" w:cs="Arial"/>
                <w:b/>
                <w:sz w:val="22"/>
                <w:szCs w:val="22"/>
              </w:rPr>
              <w:t xml:space="preserve"> </w:t>
            </w:r>
            <w:r w:rsidRPr="00A045F0">
              <w:rPr>
                <w:rFonts w:ascii="Arial" w:hAnsi="Arial" w:cs="Arial"/>
                <w:b/>
                <w:sz w:val="22"/>
                <w:szCs w:val="22"/>
              </w:rPr>
              <w:t xml:space="preserve">$ </w:t>
            </w:r>
            <w:r>
              <w:rPr>
                <w:rFonts w:ascii="Arial" w:hAnsi="Arial" w:cs="Arial"/>
                <w:b/>
                <w:sz w:val="22"/>
                <w:szCs w:val="22"/>
              </w:rPr>
              <w:t xml:space="preserve"> </w:t>
            </w:r>
            <w:r w:rsidRPr="00A045F0">
              <w:rPr>
                <w:rFonts w:ascii="Arial" w:hAnsi="Arial" w:cs="Arial"/>
                <w:b/>
                <w:sz w:val="22"/>
                <w:szCs w:val="22"/>
              </w:rPr>
              <w:t xml:space="preserve">      </w:t>
            </w:r>
            <w:r>
              <w:rPr>
                <w:rFonts w:ascii="Arial" w:hAnsi="Arial" w:cs="Arial"/>
                <w:b/>
                <w:sz w:val="22"/>
                <w:szCs w:val="22"/>
              </w:rPr>
              <w:t xml:space="preserve">  </w:t>
            </w:r>
            <w:r w:rsidRPr="00A045F0">
              <w:rPr>
                <w:rFonts w:ascii="Arial" w:hAnsi="Arial" w:cs="Arial"/>
                <w:b/>
                <w:sz w:val="22"/>
                <w:szCs w:val="22"/>
              </w:rPr>
              <w:t xml:space="preserve">   </w:t>
            </w:r>
            <w:r>
              <w:rPr>
                <w:rFonts w:ascii="Arial" w:hAnsi="Arial" w:cs="Arial"/>
                <w:b/>
                <w:sz w:val="22"/>
                <w:szCs w:val="22"/>
              </w:rPr>
              <w:t>305</w:t>
            </w:r>
            <w:r w:rsidRPr="00A045F0">
              <w:rPr>
                <w:rFonts w:ascii="Arial" w:hAnsi="Arial" w:cs="Arial"/>
                <w:b/>
                <w:sz w:val="22"/>
                <w:szCs w:val="22"/>
              </w:rPr>
              <w:t>,</w:t>
            </w:r>
            <w:r>
              <w:rPr>
                <w:rFonts w:ascii="Arial" w:hAnsi="Arial" w:cs="Arial"/>
                <w:b/>
                <w:sz w:val="22"/>
                <w:szCs w:val="22"/>
              </w:rPr>
              <w:t>334</w:t>
            </w:r>
          </w:p>
        </w:tc>
        <w:tc>
          <w:tcPr>
            <w:tcW w:w="2310" w:type="dxa"/>
            <w:shd w:val="clear" w:color="auto" w:fill="auto"/>
          </w:tcPr>
          <w:p w:rsidR="009B7378" w:rsidRPr="00A045F0" w:rsidRDefault="009B7378" w:rsidP="00FA6FDD">
            <w:pPr>
              <w:autoSpaceDE w:val="0"/>
              <w:autoSpaceDN w:val="0"/>
              <w:adjustRightInd w:val="0"/>
              <w:jc w:val="right"/>
              <w:rPr>
                <w:rFonts w:ascii="Arial" w:hAnsi="Arial" w:cs="Arial"/>
                <w:b/>
                <w:sz w:val="22"/>
                <w:szCs w:val="22"/>
              </w:rPr>
            </w:pPr>
            <w:r w:rsidRPr="00A045F0">
              <w:rPr>
                <w:rFonts w:ascii="Arial" w:hAnsi="Arial" w:cs="Arial"/>
                <w:b/>
                <w:sz w:val="22"/>
                <w:szCs w:val="22"/>
              </w:rPr>
              <w:t>$        10,</w:t>
            </w:r>
            <w:r>
              <w:rPr>
                <w:rFonts w:ascii="Arial" w:hAnsi="Arial" w:cs="Arial"/>
                <w:b/>
                <w:sz w:val="22"/>
                <w:szCs w:val="22"/>
              </w:rPr>
              <w:t>125</w:t>
            </w:r>
            <w:r w:rsidRPr="00A045F0">
              <w:rPr>
                <w:rFonts w:ascii="Arial" w:hAnsi="Arial" w:cs="Arial"/>
                <w:b/>
                <w:sz w:val="22"/>
                <w:szCs w:val="22"/>
              </w:rPr>
              <w:t>,</w:t>
            </w:r>
            <w:r>
              <w:rPr>
                <w:rFonts w:ascii="Arial" w:hAnsi="Arial" w:cs="Arial"/>
                <w:b/>
                <w:sz w:val="22"/>
                <w:szCs w:val="22"/>
              </w:rPr>
              <w:t>334</w:t>
            </w:r>
          </w:p>
        </w:tc>
      </w:tr>
      <w:tr w:rsidR="009B7378" w:rsidRPr="00A045F0" w:rsidTr="00FA6FDD">
        <w:tc>
          <w:tcPr>
            <w:tcW w:w="1980" w:type="dxa"/>
            <w:shd w:val="clear" w:color="auto" w:fill="auto"/>
          </w:tcPr>
          <w:p w:rsidR="009B7378" w:rsidRPr="00A045F0" w:rsidRDefault="009B7378" w:rsidP="00FA6FDD">
            <w:pPr>
              <w:autoSpaceDE w:val="0"/>
              <w:autoSpaceDN w:val="0"/>
              <w:adjustRightInd w:val="0"/>
              <w:rPr>
                <w:rFonts w:ascii="Arial" w:hAnsi="Arial" w:cs="Arial"/>
                <w:b/>
                <w:sz w:val="22"/>
                <w:szCs w:val="22"/>
              </w:rPr>
            </w:pPr>
            <w:r w:rsidRPr="00A045F0">
              <w:rPr>
                <w:rFonts w:ascii="Arial" w:hAnsi="Arial" w:cs="Arial"/>
                <w:sz w:val="22"/>
                <w:szCs w:val="22"/>
              </w:rPr>
              <w:t>General Fund</w:t>
            </w:r>
          </w:p>
        </w:tc>
        <w:tc>
          <w:tcPr>
            <w:tcW w:w="2340" w:type="dxa"/>
            <w:shd w:val="clear" w:color="auto" w:fill="auto"/>
          </w:tcPr>
          <w:p w:rsidR="009B7378" w:rsidRPr="00A045F0" w:rsidRDefault="009B7378" w:rsidP="00FA6FDD">
            <w:pPr>
              <w:autoSpaceDE w:val="0"/>
              <w:autoSpaceDN w:val="0"/>
              <w:adjustRightInd w:val="0"/>
              <w:jc w:val="right"/>
              <w:rPr>
                <w:rFonts w:ascii="Arial" w:hAnsi="Arial" w:cs="Arial"/>
                <w:b/>
                <w:sz w:val="22"/>
                <w:szCs w:val="22"/>
              </w:rPr>
            </w:pPr>
            <w:r w:rsidRPr="00A045F0">
              <w:rPr>
                <w:rFonts w:ascii="Arial" w:hAnsi="Arial" w:cs="Arial"/>
                <w:b/>
                <w:sz w:val="22"/>
                <w:szCs w:val="22"/>
              </w:rPr>
              <w:t>533,580,000</w:t>
            </w:r>
          </w:p>
        </w:tc>
        <w:tc>
          <w:tcPr>
            <w:tcW w:w="2100" w:type="dxa"/>
            <w:shd w:val="clear" w:color="auto" w:fill="auto"/>
          </w:tcPr>
          <w:p w:rsidR="009B7378" w:rsidRPr="00A045F0" w:rsidRDefault="009B7378" w:rsidP="00FA6FDD">
            <w:pPr>
              <w:autoSpaceDE w:val="0"/>
              <w:autoSpaceDN w:val="0"/>
              <w:adjustRightInd w:val="0"/>
              <w:jc w:val="right"/>
              <w:rPr>
                <w:rFonts w:ascii="Arial" w:hAnsi="Arial" w:cs="Arial"/>
                <w:b/>
                <w:sz w:val="22"/>
                <w:szCs w:val="22"/>
              </w:rPr>
            </w:pPr>
            <w:r>
              <w:rPr>
                <w:rFonts w:ascii="Arial" w:hAnsi="Arial" w:cs="Arial"/>
                <w:b/>
                <w:sz w:val="22"/>
                <w:szCs w:val="22"/>
              </w:rPr>
              <w:t>97</w:t>
            </w:r>
            <w:r w:rsidRPr="00A045F0">
              <w:rPr>
                <w:rFonts w:ascii="Arial" w:hAnsi="Arial" w:cs="Arial"/>
                <w:b/>
                <w:sz w:val="22"/>
                <w:szCs w:val="22"/>
              </w:rPr>
              <w:t>,</w:t>
            </w:r>
            <w:r>
              <w:rPr>
                <w:rFonts w:ascii="Arial" w:hAnsi="Arial" w:cs="Arial"/>
                <w:b/>
                <w:sz w:val="22"/>
                <w:szCs w:val="22"/>
              </w:rPr>
              <w:t>761</w:t>
            </w:r>
            <w:r w:rsidRPr="00A045F0">
              <w:rPr>
                <w:rFonts w:ascii="Arial" w:hAnsi="Arial" w:cs="Arial"/>
                <w:b/>
                <w:sz w:val="22"/>
                <w:szCs w:val="22"/>
              </w:rPr>
              <w:t>,</w:t>
            </w:r>
            <w:r>
              <w:rPr>
                <w:rFonts w:ascii="Arial" w:hAnsi="Arial" w:cs="Arial"/>
                <w:b/>
                <w:sz w:val="22"/>
                <w:szCs w:val="22"/>
              </w:rPr>
              <w:t>769</w:t>
            </w:r>
          </w:p>
        </w:tc>
        <w:tc>
          <w:tcPr>
            <w:tcW w:w="2310" w:type="dxa"/>
            <w:shd w:val="clear" w:color="auto" w:fill="auto"/>
          </w:tcPr>
          <w:p w:rsidR="009B7378" w:rsidRPr="00A045F0" w:rsidRDefault="009B7378" w:rsidP="00FA6FDD">
            <w:pPr>
              <w:autoSpaceDE w:val="0"/>
              <w:autoSpaceDN w:val="0"/>
              <w:adjustRightInd w:val="0"/>
              <w:jc w:val="right"/>
              <w:rPr>
                <w:rFonts w:ascii="Arial" w:hAnsi="Arial" w:cs="Arial"/>
                <w:b/>
                <w:sz w:val="22"/>
                <w:szCs w:val="22"/>
              </w:rPr>
            </w:pPr>
            <w:r w:rsidRPr="00A045F0">
              <w:rPr>
                <w:rFonts w:ascii="Arial" w:hAnsi="Arial" w:cs="Arial"/>
                <w:b/>
                <w:sz w:val="22"/>
                <w:szCs w:val="22"/>
              </w:rPr>
              <w:t>6</w:t>
            </w:r>
            <w:r>
              <w:rPr>
                <w:rFonts w:ascii="Arial" w:hAnsi="Arial" w:cs="Arial"/>
                <w:b/>
                <w:sz w:val="22"/>
                <w:szCs w:val="22"/>
              </w:rPr>
              <w:t>31</w:t>
            </w:r>
            <w:r w:rsidRPr="00A045F0">
              <w:rPr>
                <w:rFonts w:ascii="Arial" w:hAnsi="Arial" w:cs="Arial"/>
                <w:b/>
                <w:sz w:val="22"/>
                <w:szCs w:val="22"/>
              </w:rPr>
              <w:t>,</w:t>
            </w:r>
            <w:r>
              <w:rPr>
                <w:rFonts w:ascii="Arial" w:hAnsi="Arial" w:cs="Arial"/>
                <w:b/>
                <w:sz w:val="22"/>
                <w:szCs w:val="22"/>
              </w:rPr>
              <w:t>341</w:t>
            </w:r>
            <w:r w:rsidRPr="00A045F0">
              <w:rPr>
                <w:rFonts w:ascii="Arial" w:hAnsi="Arial" w:cs="Arial"/>
                <w:b/>
                <w:sz w:val="22"/>
                <w:szCs w:val="22"/>
              </w:rPr>
              <w:t>,</w:t>
            </w:r>
            <w:r>
              <w:rPr>
                <w:rFonts w:ascii="Arial" w:hAnsi="Arial" w:cs="Arial"/>
                <w:b/>
                <w:sz w:val="22"/>
                <w:szCs w:val="22"/>
              </w:rPr>
              <w:t>769</w:t>
            </w:r>
          </w:p>
        </w:tc>
      </w:tr>
      <w:tr w:rsidR="009B7378" w:rsidRPr="00A045F0" w:rsidTr="00FA6FDD">
        <w:tc>
          <w:tcPr>
            <w:tcW w:w="1980" w:type="dxa"/>
            <w:shd w:val="clear" w:color="auto" w:fill="auto"/>
          </w:tcPr>
          <w:p w:rsidR="009B7378" w:rsidRPr="00A045F0" w:rsidRDefault="009B7378" w:rsidP="00FA6FDD">
            <w:pPr>
              <w:autoSpaceDE w:val="0"/>
              <w:autoSpaceDN w:val="0"/>
              <w:adjustRightInd w:val="0"/>
              <w:rPr>
                <w:rFonts w:ascii="Arial" w:hAnsi="Arial" w:cs="Arial"/>
                <w:b/>
                <w:sz w:val="22"/>
                <w:szCs w:val="22"/>
              </w:rPr>
            </w:pPr>
            <w:r w:rsidRPr="00A045F0">
              <w:rPr>
                <w:rFonts w:ascii="Arial" w:hAnsi="Arial" w:cs="Arial"/>
                <w:sz w:val="22"/>
                <w:szCs w:val="22"/>
              </w:rPr>
              <w:t>Total</w:t>
            </w:r>
          </w:p>
        </w:tc>
        <w:tc>
          <w:tcPr>
            <w:tcW w:w="2340" w:type="dxa"/>
            <w:shd w:val="clear" w:color="auto" w:fill="auto"/>
          </w:tcPr>
          <w:p w:rsidR="009B7378" w:rsidRPr="00A045F0" w:rsidRDefault="009B7378" w:rsidP="00FA6FDD">
            <w:pPr>
              <w:autoSpaceDE w:val="0"/>
              <w:autoSpaceDN w:val="0"/>
              <w:adjustRightInd w:val="0"/>
              <w:jc w:val="right"/>
              <w:rPr>
                <w:rFonts w:ascii="Arial" w:hAnsi="Arial" w:cs="Arial"/>
                <w:b/>
                <w:sz w:val="22"/>
                <w:szCs w:val="22"/>
              </w:rPr>
            </w:pPr>
            <w:r w:rsidRPr="00A045F0">
              <w:rPr>
                <w:rFonts w:ascii="Arial" w:hAnsi="Arial" w:cs="Arial"/>
                <w:b/>
                <w:sz w:val="22"/>
                <w:szCs w:val="22"/>
              </w:rPr>
              <w:t>$       543,400,000</w:t>
            </w:r>
          </w:p>
        </w:tc>
        <w:tc>
          <w:tcPr>
            <w:tcW w:w="2100" w:type="dxa"/>
            <w:shd w:val="clear" w:color="auto" w:fill="auto"/>
          </w:tcPr>
          <w:p w:rsidR="009B7378" w:rsidRPr="00A045F0" w:rsidRDefault="009B7378" w:rsidP="00FA6FDD">
            <w:pPr>
              <w:autoSpaceDE w:val="0"/>
              <w:autoSpaceDN w:val="0"/>
              <w:adjustRightInd w:val="0"/>
              <w:jc w:val="right"/>
              <w:rPr>
                <w:rFonts w:ascii="Arial" w:hAnsi="Arial" w:cs="Arial"/>
                <w:b/>
                <w:sz w:val="22"/>
                <w:szCs w:val="22"/>
              </w:rPr>
            </w:pPr>
            <w:r w:rsidRPr="00A045F0">
              <w:rPr>
                <w:rFonts w:ascii="Arial" w:hAnsi="Arial" w:cs="Arial"/>
                <w:b/>
                <w:sz w:val="22"/>
                <w:szCs w:val="22"/>
              </w:rPr>
              <w:t xml:space="preserve">$      </w:t>
            </w:r>
            <w:r>
              <w:rPr>
                <w:rFonts w:ascii="Arial" w:hAnsi="Arial" w:cs="Arial"/>
                <w:b/>
                <w:sz w:val="22"/>
                <w:szCs w:val="22"/>
              </w:rPr>
              <w:t xml:space="preserve">  98</w:t>
            </w:r>
            <w:r w:rsidRPr="00A045F0">
              <w:rPr>
                <w:rFonts w:ascii="Arial" w:hAnsi="Arial" w:cs="Arial"/>
                <w:b/>
                <w:sz w:val="22"/>
                <w:szCs w:val="22"/>
              </w:rPr>
              <w:t>,</w:t>
            </w:r>
            <w:r>
              <w:rPr>
                <w:rFonts w:ascii="Arial" w:hAnsi="Arial" w:cs="Arial"/>
                <w:b/>
                <w:sz w:val="22"/>
                <w:szCs w:val="22"/>
              </w:rPr>
              <w:t>067</w:t>
            </w:r>
            <w:r w:rsidRPr="00A045F0">
              <w:rPr>
                <w:rFonts w:ascii="Arial" w:hAnsi="Arial" w:cs="Arial"/>
                <w:b/>
                <w:sz w:val="22"/>
                <w:szCs w:val="22"/>
              </w:rPr>
              <w:t>,</w:t>
            </w:r>
            <w:r>
              <w:rPr>
                <w:rFonts w:ascii="Arial" w:hAnsi="Arial" w:cs="Arial"/>
                <w:b/>
                <w:sz w:val="22"/>
                <w:szCs w:val="22"/>
              </w:rPr>
              <w:t>103</w:t>
            </w:r>
          </w:p>
        </w:tc>
        <w:tc>
          <w:tcPr>
            <w:tcW w:w="2310" w:type="dxa"/>
            <w:shd w:val="clear" w:color="auto" w:fill="auto"/>
          </w:tcPr>
          <w:p w:rsidR="009B7378" w:rsidRPr="00A045F0" w:rsidRDefault="009B7378" w:rsidP="00FA6FDD">
            <w:pPr>
              <w:autoSpaceDE w:val="0"/>
              <w:autoSpaceDN w:val="0"/>
              <w:adjustRightInd w:val="0"/>
              <w:jc w:val="right"/>
              <w:rPr>
                <w:rFonts w:ascii="Arial" w:hAnsi="Arial" w:cs="Arial"/>
                <w:b/>
                <w:sz w:val="22"/>
                <w:szCs w:val="22"/>
              </w:rPr>
            </w:pPr>
            <w:r w:rsidRPr="00A045F0">
              <w:rPr>
                <w:rFonts w:ascii="Arial" w:hAnsi="Arial" w:cs="Arial"/>
                <w:b/>
                <w:sz w:val="22"/>
                <w:szCs w:val="22"/>
              </w:rPr>
              <w:t>$      6</w:t>
            </w:r>
            <w:r>
              <w:rPr>
                <w:rFonts w:ascii="Arial" w:hAnsi="Arial" w:cs="Arial"/>
                <w:b/>
                <w:sz w:val="22"/>
                <w:szCs w:val="22"/>
              </w:rPr>
              <w:t>41</w:t>
            </w:r>
            <w:r w:rsidRPr="00A045F0">
              <w:rPr>
                <w:rFonts w:ascii="Arial" w:hAnsi="Arial" w:cs="Arial"/>
                <w:b/>
                <w:sz w:val="22"/>
                <w:szCs w:val="22"/>
              </w:rPr>
              <w:t>,</w:t>
            </w:r>
            <w:r>
              <w:rPr>
                <w:rFonts w:ascii="Arial" w:hAnsi="Arial" w:cs="Arial"/>
                <w:b/>
                <w:sz w:val="22"/>
                <w:szCs w:val="22"/>
              </w:rPr>
              <w:t>467</w:t>
            </w:r>
            <w:r w:rsidRPr="00A045F0">
              <w:rPr>
                <w:rFonts w:ascii="Arial" w:hAnsi="Arial" w:cs="Arial"/>
                <w:b/>
                <w:sz w:val="22"/>
                <w:szCs w:val="22"/>
              </w:rPr>
              <w:t>,</w:t>
            </w:r>
            <w:r>
              <w:rPr>
                <w:rFonts w:ascii="Arial" w:hAnsi="Arial" w:cs="Arial"/>
                <w:b/>
                <w:sz w:val="22"/>
                <w:szCs w:val="22"/>
              </w:rPr>
              <w:t>103</w:t>
            </w:r>
          </w:p>
        </w:tc>
      </w:tr>
    </w:tbl>
    <w:p w:rsidR="009B7378" w:rsidRPr="00A045F0" w:rsidRDefault="009B7378" w:rsidP="009B7378">
      <w:pPr>
        <w:autoSpaceDE w:val="0"/>
        <w:autoSpaceDN w:val="0"/>
        <w:adjustRightInd w:val="0"/>
        <w:rPr>
          <w:rFonts w:ascii="Arial" w:hAnsi="Arial" w:cs="Arial"/>
          <w:b/>
          <w:sz w:val="22"/>
          <w:szCs w:val="22"/>
        </w:rPr>
      </w:pPr>
    </w:p>
    <w:p w:rsidR="009B7378" w:rsidRPr="00A045F0" w:rsidRDefault="009B7378" w:rsidP="009B7378">
      <w:pPr>
        <w:autoSpaceDE w:val="0"/>
        <w:autoSpaceDN w:val="0"/>
        <w:adjustRightInd w:val="0"/>
        <w:rPr>
          <w:rFonts w:ascii="Arial" w:hAnsi="Arial" w:cs="Arial"/>
          <w:b/>
          <w:sz w:val="22"/>
          <w:szCs w:val="22"/>
        </w:rPr>
      </w:pPr>
    </w:p>
    <w:p w:rsidR="009B7378" w:rsidRPr="00A045F0" w:rsidRDefault="009B7378" w:rsidP="009B7378">
      <w:pPr>
        <w:autoSpaceDE w:val="0"/>
        <w:autoSpaceDN w:val="0"/>
        <w:adjustRightInd w:val="0"/>
        <w:rPr>
          <w:rFonts w:ascii="Arial" w:hAnsi="Arial" w:cs="Arial"/>
          <w:b/>
          <w:sz w:val="22"/>
          <w:szCs w:val="22"/>
        </w:rPr>
      </w:pP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p>
    <w:p w:rsidR="009B7378" w:rsidRPr="00A045F0" w:rsidRDefault="009B7378" w:rsidP="009B7378">
      <w:pPr>
        <w:autoSpaceDE w:val="0"/>
        <w:autoSpaceDN w:val="0"/>
        <w:adjustRightInd w:val="0"/>
        <w:jc w:val="both"/>
        <w:rPr>
          <w:rFonts w:ascii="Arial" w:hAnsi="Arial" w:cs="Arial"/>
          <w:b/>
          <w:sz w:val="22"/>
          <w:szCs w:val="22"/>
        </w:rPr>
      </w:pPr>
      <w:r w:rsidRPr="00A045F0">
        <w:rPr>
          <w:rFonts w:ascii="Arial" w:hAnsi="Arial" w:cs="Arial"/>
          <w:b/>
          <w:sz w:val="22"/>
          <w:szCs w:val="22"/>
        </w:rPr>
        <w:t>Unissued Bonds Authorized by Voters:</w:t>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t xml:space="preserve">$   </w:t>
      </w:r>
      <w:r>
        <w:rPr>
          <w:rFonts w:ascii="Arial" w:hAnsi="Arial" w:cs="Arial"/>
          <w:b/>
          <w:sz w:val="22"/>
          <w:szCs w:val="22"/>
        </w:rPr>
        <w:t>205</w:t>
      </w:r>
      <w:r w:rsidRPr="00A045F0">
        <w:rPr>
          <w:rFonts w:ascii="Arial" w:hAnsi="Arial" w:cs="Arial"/>
          <w:b/>
          <w:sz w:val="22"/>
          <w:szCs w:val="22"/>
        </w:rPr>
        <w:t>,</w:t>
      </w:r>
      <w:r>
        <w:rPr>
          <w:rFonts w:ascii="Arial" w:hAnsi="Arial" w:cs="Arial"/>
          <w:b/>
          <w:sz w:val="22"/>
          <w:szCs w:val="22"/>
        </w:rPr>
        <w:t>930</w:t>
      </w:r>
      <w:r w:rsidRPr="00A045F0">
        <w:rPr>
          <w:rFonts w:ascii="Arial" w:hAnsi="Arial" w:cs="Arial"/>
          <w:b/>
          <w:sz w:val="22"/>
          <w:szCs w:val="22"/>
        </w:rPr>
        <w:t>,</w:t>
      </w:r>
      <w:r>
        <w:rPr>
          <w:rFonts w:ascii="Arial" w:hAnsi="Arial" w:cs="Arial"/>
          <w:b/>
          <w:sz w:val="22"/>
          <w:szCs w:val="22"/>
        </w:rPr>
        <w:t>000</w:t>
      </w:r>
    </w:p>
    <w:p w:rsidR="009B7378" w:rsidRPr="00A045F0" w:rsidRDefault="009B7378" w:rsidP="009B7378">
      <w:pPr>
        <w:autoSpaceDE w:val="0"/>
        <w:autoSpaceDN w:val="0"/>
        <w:adjustRightInd w:val="0"/>
        <w:jc w:val="right"/>
        <w:rPr>
          <w:rFonts w:ascii="Arial" w:hAnsi="Arial" w:cs="Arial"/>
          <w:b/>
          <w:sz w:val="22"/>
          <w:szCs w:val="22"/>
        </w:rPr>
      </w:pPr>
    </w:p>
    <w:p w:rsidR="009B7378" w:rsidRPr="00A045F0" w:rsidRDefault="009B7378" w:rsidP="009B7378">
      <w:pPr>
        <w:autoSpaceDE w:val="0"/>
        <w:autoSpaceDN w:val="0"/>
        <w:adjustRightInd w:val="0"/>
        <w:rPr>
          <w:rFonts w:ascii="Arial" w:hAnsi="Arial" w:cs="Arial"/>
          <w:b/>
          <w:sz w:val="22"/>
          <w:szCs w:val="22"/>
          <w:u w:val="single"/>
        </w:rPr>
      </w:pPr>
      <w:r w:rsidRPr="00A045F0">
        <w:rPr>
          <w:rFonts w:ascii="Arial" w:hAnsi="Arial" w:cs="Arial"/>
          <w:b/>
          <w:sz w:val="22"/>
          <w:szCs w:val="22"/>
        </w:rPr>
        <w:t>Unissued Bonds Authorized by the Constitution:</w:t>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t>$     99,000,000</w:t>
      </w:r>
    </w:p>
    <w:p w:rsidR="009B7378" w:rsidRPr="00A045F0" w:rsidRDefault="009B7378" w:rsidP="009B7378">
      <w:pPr>
        <w:autoSpaceDE w:val="0"/>
        <w:autoSpaceDN w:val="0"/>
        <w:adjustRightInd w:val="0"/>
        <w:rPr>
          <w:rFonts w:ascii="Arial" w:hAnsi="Arial" w:cs="Arial"/>
          <w:b/>
          <w:sz w:val="22"/>
          <w:szCs w:val="22"/>
        </w:rPr>
      </w:pP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t>_____________</w:t>
      </w:r>
    </w:p>
    <w:p w:rsidR="009B7378" w:rsidRPr="00A045F0" w:rsidRDefault="009B7378" w:rsidP="009B7378">
      <w:pPr>
        <w:autoSpaceDE w:val="0"/>
        <w:autoSpaceDN w:val="0"/>
        <w:adjustRightInd w:val="0"/>
        <w:rPr>
          <w:rFonts w:ascii="Arial" w:hAnsi="Arial" w:cs="Arial"/>
          <w:b/>
          <w:sz w:val="22"/>
          <w:szCs w:val="22"/>
        </w:rPr>
      </w:pPr>
      <w:r w:rsidRPr="00A045F0">
        <w:rPr>
          <w:rFonts w:ascii="Arial" w:hAnsi="Arial" w:cs="Arial"/>
          <w:b/>
          <w:sz w:val="22"/>
          <w:szCs w:val="22"/>
        </w:rPr>
        <w:t>Total Authorized but Unissued Bonds:</w:t>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t xml:space="preserve">$   </w:t>
      </w:r>
      <w:r>
        <w:rPr>
          <w:rFonts w:ascii="Arial" w:hAnsi="Arial" w:cs="Arial"/>
          <w:b/>
          <w:sz w:val="22"/>
          <w:szCs w:val="22"/>
        </w:rPr>
        <w:t>304</w:t>
      </w:r>
      <w:r w:rsidRPr="00A045F0">
        <w:rPr>
          <w:rFonts w:ascii="Arial" w:hAnsi="Arial" w:cs="Arial"/>
          <w:b/>
          <w:sz w:val="22"/>
          <w:szCs w:val="22"/>
        </w:rPr>
        <w:t>,</w:t>
      </w:r>
      <w:r>
        <w:rPr>
          <w:rFonts w:ascii="Arial" w:hAnsi="Arial" w:cs="Arial"/>
          <w:b/>
          <w:sz w:val="22"/>
          <w:szCs w:val="22"/>
        </w:rPr>
        <w:t>930</w:t>
      </w:r>
      <w:r w:rsidRPr="00A045F0">
        <w:rPr>
          <w:rFonts w:ascii="Arial" w:hAnsi="Arial" w:cs="Arial"/>
          <w:b/>
          <w:sz w:val="22"/>
          <w:szCs w:val="22"/>
        </w:rPr>
        <w:t>,</w:t>
      </w:r>
      <w:r>
        <w:rPr>
          <w:rFonts w:ascii="Arial" w:hAnsi="Arial" w:cs="Arial"/>
          <w:b/>
          <w:sz w:val="22"/>
          <w:szCs w:val="22"/>
        </w:rPr>
        <w:t>000</w:t>
      </w:r>
    </w:p>
    <w:p w:rsidR="009B7378" w:rsidRPr="00A045F0" w:rsidRDefault="009B7378" w:rsidP="009B7378">
      <w:pPr>
        <w:autoSpaceDE w:val="0"/>
        <w:autoSpaceDN w:val="0"/>
        <w:adjustRightInd w:val="0"/>
        <w:rPr>
          <w:rFonts w:ascii="Arial" w:hAnsi="Arial" w:cs="Arial"/>
          <w:b/>
          <w:sz w:val="22"/>
          <w:szCs w:val="22"/>
        </w:rPr>
      </w:pPr>
    </w:p>
    <w:p w:rsidR="009B7378" w:rsidRPr="00A045F0" w:rsidRDefault="009B7378" w:rsidP="009B7378">
      <w:pPr>
        <w:autoSpaceDE w:val="0"/>
        <w:autoSpaceDN w:val="0"/>
        <w:adjustRightInd w:val="0"/>
        <w:ind w:left="3600" w:firstLine="720"/>
        <w:jc w:val="right"/>
        <w:rPr>
          <w:rFonts w:ascii="Arial" w:hAnsi="Arial" w:cs="Arial"/>
          <w:b/>
          <w:sz w:val="22"/>
          <w:szCs w:val="22"/>
        </w:rPr>
      </w:pPr>
    </w:p>
    <w:p w:rsidR="009B7378" w:rsidRPr="00A045F0" w:rsidRDefault="009B7378" w:rsidP="009B7378">
      <w:pPr>
        <w:autoSpaceDE w:val="0"/>
        <w:autoSpaceDN w:val="0"/>
        <w:adjustRightInd w:val="0"/>
        <w:rPr>
          <w:rFonts w:ascii="Arial" w:hAnsi="Arial" w:cs="Arial"/>
          <w:b/>
          <w:sz w:val="22"/>
          <w:szCs w:val="22"/>
        </w:rPr>
      </w:pPr>
      <w:r w:rsidRPr="00A045F0">
        <w:rPr>
          <w:rFonts w:ascii="Arial" w:hAnsi="Arial" w:cs="Arial"/>
          <w:b/>
          <w:sz w:val="22"/>
          <w:szCs w:val="22"/>
        </w:rPr>
        <w:t>The total amount that must be paid in the present fiscal year for</w:t>
      </w:r>
      <w:r w:rsidRPr="00A045F0">
        <w:rPr>
          <w:rFonts w:ascii="Arial" w:hAnsi="Arial" w:cs="Arial"/>
          <w:b/>
          <w:sz w:val="22"/>
          <w:szCs w:val="22"/>
        </w:rPr>
        <w:tab/>
        <w:t xml:space="preserve">$   </w:t>
      </w:r>
      <w:r>
        <w:rPr>
          <w:rFonts w:ascii="Arial" w:hAnsi="Arial" w:cs="Arial"/>
          <w:b/>
          <w:sz w:val="22"/>
          <w:szCs w:val="22"/>
        </w:rPr>
        <w:t xml:space="preserve">  97</w:t>
      </w:r>
      <w:r w:rsidRPr="00A045F0">
        <w:rPr>
          <w:rFonts w:ascii="Arial" w:hAnsi="Arial" w:cs="Arial"/>
          <w:b/>
          <w:sz w:val="22"/>
          <w:szCs w:val="22"/>
        </w:rPr>
        <w:t>,</w:t>
      </w:r>
      <w:r>
        <w:rPr>
          <w:rFonts w:ascii="Arial" w:hAnsi="Arial" w:cs="Arial"/>
          <w:b/>
          <w:sz w:val="22"/>
          <w:szCs w:val="22"/>
        </w:rPr>
        <w:t>969</w:t>
      </w:r>
      <w:r w:rsidRPr="00A045F0">
        <w:rPr>
          <w:rFonts w:ascii="Arial" w:hAnsi="Arial" w:cs="Arial"/>
          <w:b/>
          <w:sz w:val="22"/>
          <w:szCs w:val="22"/>
        </w:rPr>
        <w:t>,</w:t>
      </w:r>
      <w:r>
        <w:rPr>
          <w:rFonts w:ascii="Arial" w:hAnsi="Arial" w:cs="Arial"/>
          <w:b/>
          <w:sz w:val="22"/>
          <w:szCs w:val="22"/>
        </w:rPr>
        <w:t>678</w:t>
      </w:r>
    </w:p>
    <w:p w:rsidR="009B7378" w:rsidRPr="00A045F0" w:rsidRDefault="009B7378" w:rsidP="009B7378">
      <w:pPr>
        <w:autoSpaceDE w:val="0"/>
        <w:autoSpaceDN w:val="0"/>
        <w:adjustRightInd w:val="0"/>
        <w:rPr>
          <w:rFonts w:ascii="Arial" w:hAnsi="Arial" w:cs="Arial"/>
          <w:b/>
          <w:sz w:val="22"/>
          <w:szCs w:val="22"/>
        </w:rPr>
      </w:pPr>
      <w:r w:rsidRPr="00A045F0">
        <w:rPr>
          <w:rFonts w:ascii="Arial" w:hAnsi="Arial" w:cs="Arial"/>
          <w:b/>
          <w:sz w:val="22"/>
          <w:szCs w:val="22"/>
        </w:rPr>
        <w:t>bonded debt already outstanding (for FY2020):</w:t>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p>
    <w:p w:rsidR="009B7378" w:rsidRPr="00A045F0" w:rsidRDefault="009B7378" w:rsidP="009B7378">
      <w:pPr>
        <w:autoSpaceDE w:val="0"/>
        <w:autoSpaceDN w:val="0"/>
        <w:adjustRightInd w:val="0"/>
        <w:rPr>
          <w:rFonts w:ascii="Arial" w:hAnsi="Arial" w:cs="Arial"/>
          <w:sz w:val="22"/>
          <w:szCs w:val="22"/>
        </w:rPr>
      </w:pPr>
    </w:p>
    <w:p w:rsidR="009B7378" w:rsidRPr="00A045F0" w:rsidRDefault="009B7378" w:rsidP="009B7378">
      <w:pPr>
        <w:autoSpaceDE w:val="0"/>
        <w:autoSpaceDN w:val="0"/>
        <w:adjustRightInd w:val="0"/>
        <w:rPr>
          <w:rFonts w:ascii="Arial" w:hAnsi="Arial" w:cs="Arial"/>
          <w:sz w:val="22"/>
          <w:szCs w:val="22"/>
        </w:rPr>
      </w:pPr>
    </w:p>
    <w:p w:rsidR="009B7378" w:rsidRPr="00A045F0" w:rsidRDefault="009B7378" w:rsidP="009B7378">
      <w:pPr>
        <w:autoSpaceDE w:val="0"/>
        <w:autoSpaceDN w:val="0"/>
        <w:adjustRightInd w:val="0"/>
        <w:rPr>
          <w:rFonts w:ascii="Arial" w:hAnsi="Arial" w:cs="Arial"/>
          <w:sz w:val="22"/>
          <w:szCs w:val="22"/>
        </w:rPr>
      </w:pPr>
      <w:r w:rsidRPr="00A045F0">
        <w:rPr>
          <w:rFonts w:ascii="Arial" w:hAnsi="Arial" w:cs="Arial"/>
          <w:sz w:val="22"/>
          <w:szCs w:val="22"/>
        </w:rPr>
        <w:t xml:space="preserve">If the bonds submitted here are approved by voters and issued for the full statutory period authorized, an estimate of the total interest and principal that may reasonably be expected to be paid is </w:t>
      </w:r>
      <w:r w:rsidRPr="00A045F0">
        <w:rPr>
          <w:rFonts w:ascii="Arial" w:hAnsi="Arial" w:cs="Arial"/>
          <w:b/>
          <w:sz w:val="22"/>
          <w:szCs w:val="22"/>
        </w:rPr>
        <w:t>$1</w:t>
      </w:r>
      <w:r>
        <w:rPr>
          <w:rFonts w:ascii="Arial" w:hAnsi="Arial" w:cs="Arial"/>
          <w:b/>
          <w:sz w:val="22"/>
          <w:szCs w:val="22"/>
        </w:rPr>
        <w:t>53</w:t>
      </w:r>
      <w:r w:rsidRPr="00A045F0">
        <w:rPr>
          <w:rFonts w:ascii="Arial" w:hAnsi="Arial" w:cs="Arial"/>
          <w:b/>
          <w:sz w:val="22"/>
          <w:szCs w:val="22"/>
        </w:rPr>
        <w:t>,</w:t>
      </w:r>
      <w:r>
        <w:rPr>
          <w:rFonts w:ascii="Arial" w:hAnsi="Arial" w:cs="Arial"/>
          <w:b/>
          <w:sz w:val="22"/>
          <w:szCs w:val="22"/>
        </w:rPr>
        <w:t>000</w:t>
      </w:r>
      <w:r w:rsidRPr="00A045F0">
        <w:rPr>
          <w:rFonts w:ascii="Arial" w:hAnsi="Arial" w:cs="Arial"/>
          <w:b/>
          <w:sz w:val="22"/>
          <w:szCs w:val="22"/>
        </w:rPr>
        <w:t xml:space="preserve">,000.00, </w:t>
      </w:r>
      <w:r w:rsidRPr="00A045F0">
        <w:rPr>
          <w:rFonts w:ascii="Arial" w:hAnsi="Arial" w:cs="Arial"/>
          <w:sz w:val="22"/>
          <w:szCs w:val="22"/>
        </w:rPr>
        <w:t xml:space="preserve">representing </w:t>
      </w:r>
      <w:r w:rsidRPr="00A045F0">
        <w:rPr>
          <w:rFonts w:ascii="Arial" w:hAnsi="Arial" w:cs="Arial"/>
          <w:b/>
          <w:sz w:val="22"/>
          <w:szCs w:val="22"/>
        </w:rPr>
        <w:t>$1</w:t>
      </w:r>
      <w:r>
        <w:rPr>
          <w:rFonts w:ascii="Arial" w:hAnsi="Arial" w:cs="Arial"/>
          <w:b/>
          <w:sz w:val="22"/>
          <w:szCs w:val="22"/>
        </w:rPr>
        <w:t>20</w:t>
      </w:r>
      <w:r w:rsidRPr="00A045F0">
        <w:rPr>
          <w:rFonts w:ascii="Arial" w:hAnsi="Arial" w:cs="Arial"/>
          <w:b/>
          <w:sz w:val="22"/>
          <w:szCs w:val="22"/>
        </w:rPr>
        <w:t xml:space="preserve">,000,000.00 </w:t>
      </w:r>
      <w:r w:rsidRPr="00A045F0">
        <w:rPr>
          <w:rFonts w:ascii="Arial" w:hAnsi="Arial" w:cs="Arial"/>
          <w:sz w:val="22"/>
          <w:szCs w:val="22"/>
        </w:rPr>
        <w:t xml:space="preserve">in principal and </w:t>
      </w:r>
      <w:r w:rsidRPr="00A045F0">
        <w:rPr>
          <w:rFonts w:ascii="Arial" w:hAnsi="Arial" w:cs="Arial"/>
          <w:b/>
          <w:sz w:val="22"/>
          <w:szCs w:val="22"/>
        </w:rPr>
        <w:t>$</w:t>
      </w:r>
      <w:r>
        <w:rPr>
          <w:rFonts w:ascii="Arial" w:hAnsi="Arial" w:cs="Arial"/>
          <w:b/>
          <w:sz w:val="22"/>
          <w:szCs w:val="22"/>
        </w:rPr>
        <w:t>33</w:t>
      </w:r>
      <w:r w:rsidRPr="00A045F0">
        <w:rPr>
          <w:rFonts w:ascii="Arial" w:hAnsi="Arial" w:cs="Arial"/>
          <w:b/>
          <w:sz w:val="22"/>
          <w:szCs w:val="22"/>
        </w:rPr>
        <w:t>,</w:t>
      </w:r>
      <w:r>
        <w:rPr>
          <w:rFonts w:ascii="Arial" w:hAnsi="Arial" w:cs="Arial"/>
          <w:b/>
          <w:sz w:val="22"/>
          <w:szCs w:val="22"/>
        </w:rPr>
        <w:t>000,000</w:t>
      </w:r>
      <w:r w:rsidRPr="00A045F0">
        <w:rPr>
          <w:rFonts w:ascii="Arial" w:hAnsi="Arial" w:cs="Arial"/>
          <w:b/>
          <w:sz w:val="22"/>
          <w:szCs w:val="22"/>
        </w:rPr>
        <w:t xml:space="preserve">.00 </w:t>
      </w:r>
      <w:r w:rsidRPr="00A045F0">
        <w:rPr>
          <w:rFonts w:ascii="Arial" w:hAnsi="Arial" w:cs="Arial"/>
          <w:sz w:val="22"/>
          <w:szCs w:val="22"/>
        </w:rPr>
        <w:t>in interest.</w:t>
      </w:r>
    </w:p>
    <w:p w:rsidR="009B7378" w:rsidRPr="00A045F0" w:rsidRDefault="009B7378" w:rsidP="009B7378">
      <w:pPr>
        <w:autoSpaceDE w:val="0"/>
        <w:autoSpaceDN w:val="0"/>
        <w:adjustRightInd w:val="0"/>
        <w:rPr>
          <w:rFonts w:ascii="Arial" w:hAnsi="Arial" w:cs="Arial"/>
          <w:sz w:val="22"/>
          <w:szCs w:val="22"/>
        </w:rPr>
      </w:pPr>
    </w:p>
    <w:p w:rsidR="009B7378" w:rsidRPr="00A045F0" w:rsidRDefault="009B7378" w:rsidP="009B7378">
      <w:pPr>
        <w:autoSpaceDE w:val="0"/>
        <w:autoSpaceDN w:val="0"/>
        <w:adjustRightInd w:val="0"/>
        <w:rPr>
          <w:rFonts w:ascii="Arial" w:hAnsi="Arial" w:cs="Arial"/>
          <w:sz w:val="22"/>
          <w:szCs w:val="22"/>
        </w:rPr>
      </w:pPr>
    </w:p>
    <w:p w:rsidR="009B7378" w:rsidRPr="00A045F0" w:rsidRDefault="009B7378" w:rsidP="009B7378">
      <w:pPr>
        <w:autoSpaceDE w:val="0"/>
        <w:autoSpaceDN w:val="0"/>
        <w:adjustRightInd w:val="0"/>
        <w:ind w:left="2880"/>
        <w:rPr>
          <w:rFonts w:ascii="Arial" w:hAnsi="Arial" w:cs="Arial"/>
          <w:noProof/>
          <w:sz w:val="22"/>
          <w:szCs w:val="22"/>
        </w:rPr>
      </w:pPr>
      <w:r w:rsidRPr="00A045F0">
        <w:rPr>
          <w:rFonts w:ascii="Arial" w:hAnsi="Arial" w:cs="Arial"/>
          <w:noProof/>
          <w:sz w:val="22"/>
          <w:szCs w:val="22"/>
        </w:rPr>
        <w:t xml:space="preserve">         </w:t>
      </w:r>
    </w:p>
    <w:p w:rsidR="009B7378" w:rsidRPr="00A045F0" w:rsidRDefault="009B7378" w:rsidP="009B7378">
      <w:pPr>
        <w:autoSpaceDE w:val="0"/>
        <w:autoSpaceDN w:val="0"/>
        <w:adjustRightInd w:val="0"/>
        <w:ind w:left="2880"/>
        <w:rPr>
          <w:rFonts w:ascii="Arial" w:hAnsi="Arial" w:cs="Arial"/>
          <w:sz w:val="22"/>
          <w:szCs w:val="22"/>
        </w:rPr>
      </w:pPr>
      <w:r w:rsidRPr="00A045F0">
        <w:rPr>
          <w:rFonts w:ascii="Arial" w:hAnsi="Arial" w:cs="Arial"/>
          <w:noProof/>
          <w:sz w:val="22"/>
          <w:szCs w:val="22"/>
        </w:rPr>
        <w:drawing>
          <wp:inline distT="0" distB="0" distL="0" distR="0" wp14:anchorId="2B9B44F1" wp14:editId="7EB098E1">
            <wp:extent cx="218122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81225" cy="590550"/>
                    </a:xfrm>
                    <a:prstGeom prst="rect">
                      <a:avLst/>
                    </a:prstGeom>
                  </pic:spPr>
                </pic:pic>
              </a:graphicData>
            </a:graphic>
          </wp:inline>
        </w:drawing>
      </w:r>
      <w:r w:rsidRPr="00A045F0">
        <w:rPr>
          <w:rFonts w:ascii="Arial" w:hAnsi="Arial" w:cs="Arial"/>
          <w:sz w:val="22"/>
          <w:szCs w:val="22"/>
        </w:rPr>
        <w:tab/>
      </w:r>
    </w:p>
    <w:p w:rsidR="009B7378" w:rsidRPr="00A045F0" w:rsidRDefault="009B7378" w:rsidP="009B7378">
      <w:pPr>
        <w:autoSpaceDE w:val="0"/>
        <w:autoSpaceDN w:val="0"/>
        <w:adjustRightInd w:val="0"/>
        <w:ind w:left="2160" w:firstLine="720"/>
        <w:rPr>
          <w:rFonts w:ascii="Arial" w:hAnsi="Arial" w:cs="Arial"/>
          <w:sz w:val="22"/>
          <w:szCs w:val="22"/>
        </w:rPr>
      </w:pPr>
      <w:r w:rsidRPr="00A045F0">
        <w:rPr>
          <w:rFonts w:ascii="Arial" w:hAnsi="Arial" w:cs="Arial"/>
          <w:sz w:val="22"/>
          <w:szCs w:val="22"/>
        </w:rPr>
        <w:t xml:space="preserve">          Henry E.M. Beck, Esq.</w:t>
      </w:r>
    </w:p>
    <w:p w:rsidR="009B7378" w:rsidRPr="00A045F0" w:rsidRDefault="009B7378" w:rsidP="009B7378">
      <w:pPr>
        <w:autoSpaceDE w:val="0"/>
        <w:autoSpaceDN w:val="0"/>
        <w:adjustRightInd w:val="0"/>
        <w:ind w:left="2160" w:firstLine="720"/>
        <w:rPr>
          <w:rFonts w:ascii="Arial" w:hAnsi="Arial" w:cs="Arial"/>
          <w:sz w:val="22"/>
          <w:szCs w:val="22"/>
        </w:rPr>
      </w:pPr>
      <w:r w:rsidRPr="00A045F0">
        <w:rPr>
          <w:rFonts w:ascii="Arial" w:hAnsi="Arial" w:cs="Arial"/>
          <w:sz w:val="22"/>
          <w:szCs w:val="22"/>
        </w:rPr>
        <w:t xml:space="preserve"> </w:t>
      </w:r>
      <w:r w:rsidRPr="00A045F0">
        <w:rPr>
          <w:rFonts w:ascii="Arial" w:hAnsi="Arial" w:cs="Arial"/>
          <w:sz w:val="22"/>
          <w:szCs w:val="22"/>
        </w:rPr>
        <w:tab/>
        <w:t xml:space="preserve">  Treasurer of State</w:t>
      </w:r>
    </w:p>
    <w:p w:rsidR="00F433DC" w:rsidRDefault="00F433DC" w:rsidP="00F433DC">
      <w:pPr>
        <w:autoSpaceDE w:val="0"/>
        <w:autoSpaceDN w:val="0"/>
        <w:adjustRightInd w:val="0"/>
        <w:rPr>
          <w:rFonts w:ascii="Arial" w:hAnsi="Arial" w:cs="Arial"/>
          <w:szCs w:val="24"/>
        </w:rPr>
      </w:pPr>
    </w:p>
    <w:p w:rsidR="009B7378" w:rsidRDefault="009B7378" w:rsidP="00F433DC">
      <w:pPr>
        <w:autoSpaceDE w:val="0"/>
        <w:autoSpaceDN w:val="0"/>
        <w:adjustRightInd w:val="0"/>
        <w:rPr>
          <w:rFonts w:ascii="Arial" w:hAnsi="Arial" w:cs="Arial"/>
          <w:szCs w:val="24"/>
        </w:rPr>
      </w:pPr>
    </w:p>
    <w:p w:rsidR="009B7378" w:rsidRDefault="009B7378" w:rsidP="00F433DC">
      <w:pPr>
        <w:autoSpaceDE w:val="0"/>
        <w:autoSpaceDN w:val="0"/>
        <w:adjustRightInd w:val="0"/>
        <w:rPr>
          <w:rFonts w:ascii="Arial" w:hAnsi="Arial" w:cs="Arial"/>
          <w:szCs w:val="24"/>
        </w:rPr>
      </w:pPr>
    </w:p>
    <w:p w:rsidR="009B7378" w:rsidRDefault="009B7378" w:rsidP="00F433DC">
      <w:pPr>
        <w:autoSpaceDE w:val="0"/>
        <w:autoSpaceDN w:val="0"/>
        <w:adjustRightInd w:val="0"/>
        <w:rPr>
          <w:rFonts w:ascii="Arial" w:hAnsi="Arial" w:cs="Arial"/>
          <w:szCs w:val="24"/>
        </w:rPr>
      </w:pPr>
    </w:p>
    <w:p w:rsidR="00325DCF" w:rsidRDefault="00325DCF" w:rsidP="00325DCF">
      <w:pPr>
        <w:autoSpaceDE w:val="0"/>
        <w:autoSpaceDN w:val="0"/>
        <w:adjustRightInd w:val="0"/>
        <w:jc w:val="center"/>
        <w:rPr>
          <w:rFonts w:ascii="Arial" w:hAnsi="Arial" w:cs="Arial"/>
          <w:szCs w:val="24"/>
        </w:rPr>
      </w:pPr>
    </w:p>
    <w:p w:rsidR="00810B2D" w:rsidRDefault="00810B2D" w:rsidP="00F96B6B">
      <w:pPr>
        <w:pStyle w:val="Heading4"/>
        <w:pBdr>
          <w:top w:val="single" w:sz="4" w:space="1" w:color="auto"/>
        </w:pBdr>
        <w:rPr>
          <w:rFonts w:ascii="Arial" w:hAnsi="Arial" w:cs="Arial"/>
          <w:sz w:val="22"/>
          <w:szCs w:val="22"/>
        </w:rPr>
      </w:pPr>
    </w:p>
    <w:p w:rsidR="00F13670" w:rsidRPr="003929C8" w:rsidRDefault="00F433DC" w:rsidP="00F13670">
      <w:pPr>
        <w:pStyle w:val="Heading4"/>
        <w:rPr>
          <w:rFonts w:ascii="Arial" w:hAnsi="Arial" w:cs="Arial"/>
          <w:sz w:val="22"/>
          <w:szCs w:val="22"/>
        </w:rPr>
      </w:pPr>
      <w:r w:rsidRPr="00F433DC">
        <w:rPr>
          <w:rFonts w:ascii="Arial" w:hAnsi="Arial" w:cs="Arial"/>
          <w:sz w:val="22"/>
          <w:szCs w:val="22"/>
        </w:rPr>
        <w:t xml:space="preserve">Question 1:  </w:t>
      </w:r>
      <w:r w:rsidR="00F13670">
        <w:rPr>
          <w:rFonts w:ascii="Arial" w:hAnsi="Arial" w:cs="Arial"/>
          <w:sz w:val="22"/>
          <w:szCs w:val="22"/>
        </w:rPr>
        <w:t>Bond Issue</w:t>
      </w:r>
    </w:p>
    <w:p w:rsidR="00F13670" w:rsidRPr="003929C8" w:rsidRDefault="00F13670" w:rsidP="00F13670">
      <w:pPr>
        <w:rPr>
          <w:rFonts w:ascii="Arial" w:hAnsi="Arial" w:cs="Arial"/>
          <w:sz w:val="22"/>
          <w:szCs w:val="22"/>
        </w:rPr>
      </w:pPr>
    </w:p>
    <w:p w:rsidR="009B7378" w:rsidRPr="009B7378" w:rsidRDefault="009B7378" w:rsidP="009B7378">
      <w:pPr>
        <w:autoSpaceDE w:val="0"/>
        <w:autoSpaceDN w:val="0"/>
        <w:adjustRightInd w:val="0"/>
        <w:jc w:val="both"/>
        <w:rPr>
          <w:rFonts w:ascii="Arial" w:hAnsi="Arial" w:cs="Arial"/>
          <w:sz w:val="22"/>
          <w:szCs w:val="22"/>
        </w:rPr>
      </w:pPr>
      <w:r w:rsidRPr="009B7378">
        <w:rPr>
          <w:rFonts w:ascii="Arial" w:hAnsi="Arial" w:cs="Arial"/>
          <w:color w:val="000000"/>
          <w:sz w:val="22"/>
          <w:szCs w:val="22"/>
        </w:rPr>
        <w:t>Do you favor a $15,000,000 bond issue to invest in high-speed internet infrastructure for unserved and underserved areas, to be used to match up to $30,000,000 in federal, private, local or other funds?</w:t>
      </w:r>
    </w:p>
    <w:p w:rsidR="00F433DC" w:rsidRPr="00F433DC" w:rsidRDefault="00F433DC" w:rsidP="00F433DC">
      <w:pPr>
        <w:pBdr>
          <w:bottom w:val="single" w:sz="4" w:space="1" w:color="auto"/>
        </w:pBdr>
        <w:spacing w:after="200"/>
        <w:contextualSpacing/>
        <w:rPr>
          <w:iCs/>
        </w:rPr>
      </w:pPr>
    </w:p>
    <w:p w:rsidR="00F433DC" w:rsidRDefault="00F433DC" w:rsidP="00AA054F">
      <w:pPr>
        <w:spacing w:before="100" w:after="100" w:line="276" w:lineRule="auto"/>
        <w:ind w:left="360" w:firstLine="360"/>
        <w:rPr>
          <w:rFonts w:ascii="Arial" w:eastAsia="MS Mincho" w:hAnsi="Arial" w:cs="Arial"/>
          <w:sz w:val="22"/>
          <w:szCs w:val="22"/>
        </w:rPr>
      </w:pPr>
    </w:p>
    <w:p w:rsidR="00F13670" w:rsidRDefault="00F13670" w:rsidP="00F13670">
      <w:pPr>
        <w:jc w:val="center"/>
        <w:rPr>
          <w:rFonts w:ascii="Arial" w:hAnsi="Arial" w:cs="Arial"/>
          <w:b/>
          <w:sz w:val="22"/>
          <w:szCs w:val="22"/>
        </w:rPr>
      </w:pPr>
      <w:r w:rsidRPr="00A36576">
        <w:rPr>
          <w:rFonts w:ascii="Arial" w:hAnsi="Arial" w:cs="Arial"/>
          <w:b/>
          <w:sz w:val="22"/>
          <w:szCs w:val="22"/>
        </w:rPr>
        <w:t>STATE OF MAINE</w:t>
      </w:r>
    </w:p>
    <w:p w:rsidR="00F13670" w:rsidRPr="009145B2" w:rsidRDefault="00F13670" w:rsidP="00F13670">
      <w:pPr>
        <w:jc w:val="center"/>
        <w:rPr>
          <w:rFonts w:ascii="Arial" w:hAnsi="Arial" w:cs="Arial"/>
          <w:b/>
          <w:sz w:val="22"/>
          <w:szCs w:val="22"/>
        </w:rPr>
      </w:pPr>
      <w:r>
        <w:rPr>
          <w:rFonts w:ascii="Arial" w:hAnsi="Arial" w:cs="Arial"/>
          <w:b/>
          <w:sz w:val="22"/>
          <w:szCs w:val="22"/>
        </w:rPr>
        <w:t xml:space="preserve">Chapter </w:t>
      </w:r>
      <w:r w:rsidR="000350D8">
        <w:rPr>
          <w:rFonts w:ascii="Arial" w:hAnsi="Arial" w:cs="Arial"/>
          <w:b/>
          <w:sz w:val="22"/>
          <w:szCs w:val="22"/>
        </w:rPr>
        <w:t>673</w:t>
      </w:r>
    </w:p>
    <w:p w:rsidR="00F13670" w:rsidRPr="009145B2" w:rsidRDefault="00F13670" w:rsidP="00F13670">
      <w:pPr>
        <w:jc w:val="center"/>
        <w:rPr>
          <w:rFonts w:ascii="Arial" w:hAnsi="Arial" w:cs="Arial"/>
          <w:b/>
          <w:sz w:val="22"/>
          <w:szCs w:val="22"/>
        </w:rPr>
      </w:pPr>
      <w:r>
        <w:rPr>
          <w:rFonts w:ascii="Arial" w:hAnsi="Arial" w:cs="Arial"/>
          <w:b/>
          <w:sz w:val="22"/>
          <w:szCs w:val="22"/>
        </w:rPr>
        <w:t>Public Laws of 2019</w:t>
      </w:r>
    </w:p>
    <w:p w:rsidR="00F13670" w:rsidRPr="00A36576" w:rsidRDefault="00F13670" w:rsidP="00F13670">
      <w:pPr>
        <w:jc w:val="center"/>
        <w:rPr>
          <w:rFonts w:ascii="Arial" w:hAnsi="Arial" w:cs="Arial"/>
          <w:b/>
          <w:sz w:val="22"/>
          <w:szCs w:val="22"/>
        </w:rPr>
      </w:pPr>
      <w:r>
        <w:rPr>
          <w:rFonts w:ascii="Arial" w:hAnsi="Arial" w:cs="Arial"/>
          <w:b/>
          <w:sz w:val="22"/>
          <w:szCs w:val="22"/>
        </w:rPr>
        <w:t xml:space="preserve">Approved </w:t>
      </w:r>
      <w:r w:rsidR="00834F2C">
        <w:rPr>
          <w:rFonts w:ascii="Arial" w:hAnsi="Arial" w:cs="Arial"/>
          <w:b/>
          <w:sz w:val="22"/>
          <w:szCs w:val="22"/>
        </w:rPr>
        <w:t>March 18, 2020</w:t>
      </w:r>
    </w:p>
    <w:p w:rsidR="000350D8" w:rsidRPr="000350D8" w:rsidRDefault="000350D8" w:rsidP="000350D8">
      <w:pPr>
        <w:autoSpaceDE w:val="0"/>
        <w:autoSpaceDN w:val="0"/>
        <w:adjustRightInd w:val="0"/>
        <w:spacing w:before="200"/>
        <w:jc w:val="center"/>
        <w:rPr>
          <w:sz w:val="22"/>
          <w:szCs w:val="22"/>
        </w:rPr>
      </w:pPr>
      <w:r w:rsidRPr="000350D8">
        <w:rPr>
          <w:rFonts w:ascii="Arial" w:hAnsi="Arial" w:cs="Arial"/>
          <w:b/>
          <w:bCs/>
          <w:color w:val="000000"/>
          <w:sz w:val="22"/>
          <w:szCs w:val="22"/>
        </w:rPr>
        <w:t xml:space="preserve">An Act </w:t>
      </w:r>
      <w:proofErr w:type="gramStart"/>
      <w:r w:rsidRPr="000350D8">
        <w:rPr>
          <w:rFonts w:ascii="Arial" w:hAnsi="Arial" w:cs="Arial"/>
          <w:b/>
          <w:bCs/>
          <w:color w:val="000000"/>
          <w:sz w:val="22"/>
          <w:szCs w:val="22"/>
        </w:rPr>
        <w:t>To</w:t>
      </w:r>
      <w:proofErr w:type="gramEnd"/>
      <w:r w:rsidRPr="000350D8">
        <w:rPr>
          <w:rFonts w:ascii="Arial" w:hAnsi="Arial" w:cs="Arial"/>
          <w:b/>
          <w:bCs/>
          <w:color w:val="000000"/>
          <w:sz w:val="22"/>
          <w:szCs w:val="22"/>
        </w:rPr>
        <w:t xml:space="preserve"> Authorize a General Fund Bond Issue for Infrastructure To Improve Transportation and Internet Connections</w:t>
      </w:r>
    </w:p>
    <w:p w:rsidR="000350D8" w:rsidRDefault="000350D8" w:rsidP="000350D8">
      <w:pPr>
        <w:autoSpaceDE w:val="0"/>
        <w:autoSpaceDN w:val="0"/>
        <w:adjustRightInd w:val="0"/>
        <w:jc w:val="center"/>
        <w:rPr>
          <w:rFonts w:ascii="Arial" w:hAnsi="Arial" w:cs="Arial"/>
          <w:b/>
          <w:bCs/>
          <w:color w:val="000000"/>
          <w:sz w:val="22"/>
          <w:szCs w:val="22"/>
        </w:rPr>
      </w:pPr>
    </w:p>
    <w:p w:rsidR="000350D8" w:rsidRDefault="000350D8" w:rsidP="000350D8">
      <w:pPr>
        <w:autoSpaceDE w:val="0"/>
        <w:autoSpaceDN w:val="0"/>
        <w:adjustRightInd w:val="0"/>
        <w:jc w:val="center"/>
        <w:rPr>
          <w:rFonts w:ascii="Arial" w:hAnsi="Arial" w:cs="Arial"/>
          <w:b/>
          <w:bCs/>
          <w:color w:val="000000"/>
          <w:sz w:val="22"/>
          <w:szCs w:val="22"/>
        </w:rPr>
      </w:pPr>
      <w:r w:rsidRPr="000350D8">
        <w:rPr>
          <w:rFonts w:ascii="Arial" w:hAnsi="Arial" w:cs="Arial"/>
          <w:b/>
          <w:bCs/>
          <w:color w:val="000000"/>
          <w:sz w:val="22"/>
          <w:szCs w:val="22"/>
        </w:rPr>
        <w:t>PART B</w:t>
      </w:r>
    </w:p>
    <w:p w:rsidR="000350D8" w:rsidRPr="000350D8" w:rsidRDefault="000350D8" w:rsidP="000350D8">
      <w:pPr>
        <w:autoSpaceDE w:val="0"/>
        <w:autoSpaceDN w:val="0"/>
        <w:adjustRightInd w:val="0"/>
        <w:jc w:val="center"/>
        <w:rPr>
          <w:sz w:val="22"/>
          <w:szCs w:val="22"/>
        </w:rPr>
      </w:pPr>
    </w:p>
    <w:p w:rsidR="000350D8" w:rsidRDefault="000350D8" w:rsidP="000350D8">
      <w:pPr>
        <w:autoSpaceDE w:val="0"/>
        <w:autoSpaceDN w:val="0"/>
        <w:adjustRightInd w:val="0"/>
        <w:ind w:firstLine="475"/>
        <w:jc w:val="both"/>
        <w:rPr>
          <w:rFonts w:ascii="Arial" w:hAnsi="Arial" w:cs="Arial"/>
          <w:color w:val="000000"/>
          <w:sz w:val="22"/>
          <w:szCs w:val="22"/>
        </w:rPr>
      </w:pPr>
      <w:r w:rsidRPr="000350D8">
        <w:rPr>
          <w:rFonts w:ascii="Arial" w:hAnsi="Arial" w:cs="Arial"/>
          <w:b/>
          <w:bCs/>
          <w:color w:val="000000"/>
          <w:sz w:val="22"/>
          <w:szCs w:val="22"/>
        </w:rPr>
        <w:t xml:space="preserve">Sec. B-1. Authorization of bonds. </w:t>
      </w:r>
      <w:r w:rsidRPr="000350D8">
        <w:rPr>
          <w:rFonts w:ascii="Arial" w:hAnsi="Arial" w:cs="Arial"/>
          <w:color w:val="000000"/>
          <w:sz w:val="22"/>
          <w:szCs w:val="22"/>
        </w:rPr>
        <w:t>The Treasurer of State is authorized, under the direction of the Governor, to issue bonds in the name and on behalf of the State in an amount not exceeding $15,000,000 for the purposes described in section 6 of this Part. The bonds are a pledge of the full faith and credit of the State. The bonds may not run for a period longer than 10 years from the date of the original issue of the bonds.</w:t>
      </w:r>
    </w:p>
    <w:p w:rsidR="000350D8" w:rsidRPr="000350D8" w:rsidRDefault="000350D8" w:rsidP="000350D8">
      <w:pPr>
        <w:autoSpaceDE w:val="0"/>
        <w:autoSpaceDN w:val="0"/>
        <w:adjustRightInd w:val="0"/>
        <w:ind w:firstLine="475"/>
        <w:jc w:val="both"/>
        <w:rPr>
          <w:rFonts w:ascii="Arial" w:hAnsi="Arial" w:cs="Arial"/>
          <w:sz w:val="22"/>
          <w:szCs w:val="22"/>
        </w:rPr>
      </w:pPr>
    </w:p>
    <w:p w:rsidR="000350D8" w:rsidRDefault="000350D8" w:rsidP="000350D8">
      <w:pPr>
        <w:autoSpaceDE w:val="0"/>
        <w:autoSpaceDN w:val="0"/>
        <w:adjustRightInd w:val="0"/>
        <w:ind w:firstLine="480"/>
        <w:jc w:val="both"/>
        <w:rPr>
          <w:rFonts w:ascii="Arial" w:hAnsi="Arial" w:cs="Arial"/>
          <w:color w:val="000000"/>
          <w:sz w:val="22"/>
          <w:szCs w:val="22"/>
        </w:rPr>
      </w:pPr>
      <w:r w:rsidRPr="000350D8">
        <w:rPr>
          <w:rFonts w:ascii="Arial" w:hAnsi="Arial" w:cs="Arial"/>
          <w:b/>
          <w:bCs/>
          <w:color w:val="000000"/>
          <w:sz w:val="22"/>
          <w:szCs w:val="22"/>
        </w:rPr>
        <w:t xml:space="preserve">Sec. B-2. Records of bonds issued; Treasurer of State. </w:t>
      </w:r>
      <w:r w:rsidRPr="000350D8">
        <w:rPr>
          <w:rFonts w:ascii="Arial" w:hAnsi="Arial" w:cs="Arial"/>
          <w:color w:val="000000"/>
          <w:sz w:val="22"/>
          <w:szCs w:val="22"/>
        </w:rPr>
        <w:t>The Treasurer of State shall ensure that an account of each bond is kept showing the number of the bond, the name of the successful bidder to whom sold, the amount received for the bond, the date of sale and the date when payable.</w:t>
      </w:r>
    </w:p>
    <w:p w:rsidR="000350D8" w:rsidRPr="000350D8" w:rsidRDefault="000350D8" w:rsidP="000350D8">
      <w:pPr>
        <w:autoSpaceDE w:val="0"/>
        <w:autoSpaceDN w:val="0"/>
        <w:adjustRightInd w:val="0"/>
        <w:ind w:firstLine="480"/>
        <w:jc w:val="both"/>
        <w:rPr>
          <w:rFonts w:ascii="Arial" w:hAnsi="Arial" w:cs="Arial"/>
          <w:sz w:val="22"/>
          <w:szCs w:val="22"/>
        </w:rPr>
      </w:pPr>
    </w:p>
    <w:p w:rsidR="000350D8" w:rsidRDefault="000350D8" w:rsidP="000350D8">
      <w:pPr>
        <w:autoSpaceDE w:val="0"/>
        <w:autoSpaceDN w:val="0"/>
        <w:adjustRightInd w:val="0"/>
        <w:ind w:firstLine="480"/>
        <w:jc w:val="both"/>
        <w:rPr>
          <w:rFonts w:ascii="Arial" w:hAnsi="Arial" w:cs="Arial"/>
          <w:color w:val="000000"/>
          <w:sz w:val="22"/>
          <w:szCs w:val="22"/>
        </w:rPr>
      </w:pPr>
      <w:r w:rsidRPr="000350D8">
        <w:rPr>
          <w:rFonts w:ascii="Arial" w:hAnsi="Arial" w:cs="Arial"/>
          <w:b/>
          <w:bCs/>
          <w:color w:val="000000"/>
          <w:sz w:val="22"/>
          <w:szCs w:val="22"/>
        </w:rPr>
        <w:t xml:space="preserve">Sec. B-3. Sale; how negotiated; proceeds appropriated. </w:t>
      </w:r>
      <w:r w:rsidRPr="000350D8">
        <w:rPr>
          <w:rFonts w:ascii="Arial" w:hAnsi="Arial" w:cs="Arial"/>
          <w:color w:val="000000"/>
          <w:sz w:val="22"/>
          <w:szCs w:val="22"/>
        </w:rPr>
        <w:t>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Part. Any unencumbered balances remaining at the completion of the project in this Part lapse to the Office of the Treasurer of State to be used for the retirement of general obligation bonds.</w:t>
      </w:r>
    </w:p>
    <w:p w:rsidR="000350D8" w:rsidRPr="000350D8" w:rsidRDefault="000350D8" w:rsidP="000350D8">
      <w:pPr>
        <w:autoSpaceDE w:val="0"/>
        <w:autoSpaceDN w:val="0"/>
        <w:adjustRightInd w:val="0"/>
        <w:ind w:firstLine="480"/>
        <w:jc w:val="both"/>
        <w:rPr>
          <w:rFonts w:ascii="Arial" w:hAnsi="Arial" w:cs="Arial"/>
          <w:sz w:val="22"/>
          <w:szCs w:val="22"/>
        </w:rPr>
      </w:pPr>
    </w:p>
    <w:p w:rsidR="000350D8" w:rsidRDefault="000350D8" w:rsidP="000350D8">
      <w:pPr>
        <w:autoSpaceDE w:val="0"/>
        <w:autoSpaceDN w:val="0"/>
        <w:adjustRightInd w:val="0"/>
        <w:ind w:firstLine="480"/>
        <w:jc w:val="both"/>
        <w:rPr>
          <w:rFonts w:ascii="Arial" w:hAnsi="Arial" w:cs="Arial"/>
          <w:color w:val="000000"/>
          <w:sz w:val="22"/>
          <w:szCs w:val="22"/>
        </w:rPr>
      </w:pPr>
      <w:r w:rsidRPr="000350D8">
        <w:rPr>
          <w:rFonts w:ascii="Arial" w:hAnsi="Arial" w:cs="Arial"/>
          <w:b/>
          <w:bCs/>
          <w:color w:val="000000"/>
          <w:sz w:val="22"/>
          <w:szCs w:val="22"/>
        </w:rPr>
        <w:t xml:space="preserve">Sec. B-4. Interest and debt retirement. </w:t>
      </w:r>
      <w:r w:rsidRPr="000350D8">
        <w:rPr>
          <w:rFonts w:ascii="Arial" w:hAnsi="Arial" w:cs="Arial"/>
          <w:color w:val="000000"/>
          <w:sz w:val="22"/>
          <w:szCs w:val="22"/>
        </w:rPr>
        <w:t>The Treasurer of State shall pay interest due or accruing on any bonds issued under this Part and all sums coming due for payment of bonds at maturity.</w:t>
      </w:r>
    </w:p>
    <w:p w:rsidR="000350D8" w:rsidRPr="000350D8" w:rsidRDefault="000350D8" w:rsidP="000350D8">
      <w:pPr>
        <w:autoSpaceDE w:val="0"/>
        <w:autoSpaceDN w:val="0"/>
        <w:adjustRightInd w:val="0"/>
        <w:ind w:firstLine="480"/>
        <w:jc w:val="both"/>
        <w:rPr>
          <w:rFonts w:ascii="Arial" w:hAnsi="Arial" w:cs="Arial"/>
          <w:sz w:val="22"/>
          <w:szCs w:val="22"/>
        </w:rPr>
      </w:pPr>
    </w:p>
    <w:p w:rsidR="000350D8" w:rsidRDefault="000350D8" w:rsidP="000350D8">
      <w:pPr>
        <w:autoSpaceDE w:val="0"/>
        <w:autoSpaceDN w:val="0"/>
        <w:adjustRightInd w:val="0"/>
        <w:ind w:firstLine="480"/>
        <w:jc w:val="both"/>
        <w:rPr>
          <w:rFonts w:ascii="Arial" w:hAnsi="Arial" w:cs="Arial"/>
          <w:color w:val="000000"/>
          <w:sz w:val="22"/>
          <w:szCs w:val="22"/>
        </w:rPr>
      </w:pPr>
      <w:r w:rsidRPr="000350D8">
        <w:rPr>
          <w:rFonts w:ascii="Arial" w:hAnsi="Arial" w:cs="Arial"/>
          <w:b/>
          <w:bCs/>
          <w:color w:val="000000"/>
          <w:sz w:val="22"/>
          <w:szCs w:val="22"/>
        </w:rPr>
        <w:t xml:space="preserve">Sec. B-5. Disbursement of bond proceeds. </w:t>
      </w:r>
      <w:r w:rsidRPr="000350D8">
        <w:rPr>
          <w:rFonts w:ascii="Arial" w:hAnsi="Arial" w:cs="Arial"/>
          <w:color w:val="000000"/>
          <w:sz w:val="22"/>
          <w:szCs w:val="22"/>
        </w:rPr>
        <w:t xml:space="preserve">The </w:t>
      </w:r>
      <w:proofErr w:type="spellStart"/>
      <w:r w:rsidRPr="000350D8">
        <w:rPr>
          <w:rFonts w:ascii="Arial" w:hAnsi="Arial" w:cs="Arial"/>
          <w:color w:val="000000"/>
          <w:sz w:val="22"/>
          <w:szCs w:val="22"/>
        </w:rPr>
        <w:t>ConnectME</w:t>
      </w:r>
      <w:proofErr w:type="spellEnd"/>
      <w:r w:rsidRPr="000350D8">
        <w:rPr>
          <w:rFonts w:ascii="Arial" w:hAnsi="Arial" w:cs="Arial"/>
          <w:color w:val="000000"/>
          <w:sz w:val="22"/>
          <w:szCs w:val="22"/>
        </w:rPr>
        <w:t xml:space="preserve"> Authority, in consultation with the Department of Economic and Community Development, shall oversee the disbursement of bond proceeds and matching funds authorized pursuant to this Part.</w:t>
      </w:r>
    </w:p>
    <w:p w:rsidR="000350D8" w:rsidRPr="000350D8" w:rsidRDefault="000350D8" w:rsidP="000350D8">
      <w:pPr>
        <w:autoSpaceDE w:val="0"/>
        <w:autoSpaceDN w:val="0"/>
        <w:adjustRightInd w:val="0"/>
        <w:ind w:firstLine="480"/>
        <w:jc w:val="both"/>
        <w:rPr>
          <w:rFonts w:ascii="Arial" w:hAnsi="Arial" w:cs="Arial"/>
          <w:sz w:val="22"/>
          <w:szCs w:val="22"/>
        </w:rPr>
      </w:pPr>
    </w:p>
    <w:p w:rsidR="000350D8" w:rsidRPr="000350D8" w:rsidRDefault="000350D8" w:rsidP="000350D8">
      <w:pPr>
        <w:autoSpaceDE w:val="0"/>
        <w:autoSpaceDN w:val="0"/>
        <w:adjustRightInd w:val="0"/>
        <w:ind w:firstLine="480"/>
        <w:jc w:val="both"/>
        <w:rPr>
          <w:rFonts w:ascii="Arial" w:hAnsi="Arial" w:cs="Arial"/>
          <w:sz w:val="22"/>
          <w:szCs w:val="22"/>
        </w:rPr>
      </w:pPr>
      <w:r w:rsidRPr="000350D8">
        <w:rPr>
          <w:rFonts w:ascii="Arial" w:hAnsi="Arial" w:cs="Arial"/>
          <w:b/>
          <w:bCs/>
          <w:color w:val="000000"/>
          <w:sz w:val="22"/>
          <w:szCs w:val="22"/>
        </w:rPr>
        <w:t xml:space="preserve">Sec. B-6. Allocations from General Fund bond issue. </w:t>
      </w:r>
      <w:r w:rsidRPr="000350D8">
        <w:rPr>
          <w:rFonts w:ascii="Arial" w:hAnsi="Arial" w:cs="Arial"/>
          <w:color w:val="000000"/>
          <w:sz w:val="22"/>
          <w:szCs w:val="22"/>
        </w:rPr>
        <w:t>The proceeds of the sale of the bonds authorized under this Part must be expended as designated in the following schedule.</w:t>
      </w:r>
    </w:p>
    <w:p w:rsidR="000350D8" w:rsidRPr="000350D8" w:rsidRDefault="000350D8" w:rsidP="000350D8">
      <w:pPr>
        <w:autoSpaceDE w:val="0"/>
        <w:autoSpaceDN w:val="0"/>
        <w:adjustRightInd w:val="0"/>
        <w:rPr>
          <w:rFonts w:ascii="Arial" w:hAnsi="Arial" w:cs="Arial"/>
          <w:sz w:val="22"/>
          <w:szCs w:val="22"/>
        </w:rPr>
      </w:pP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0350D8" w:rsidRPr="000350D8" w:rsidTr="00FC6312">
        <w:tc>
          <w:tcPr>
            <w:tcW w:w="3946" w:type="dxa"/>
            <w:tcBorders>
              <w:top w:val="nil"/>
              <w:left w:val="nil"/>
              <w:bottom w:val="nil"/>
              <w:right w:val="nil"/>
            </w:tcBorders>
          </w:tcPr>
          <w:p w:rsidR="000350D8" w:rsidRPr="000350D8" w:rsidRDefault="000350D8" w:rsidP="00FC6312">
            <w:pPr>
              <w:autoSpaceDE w:val="0"/>
              <w:autoSpaceDN w:val="0"/>
              <w:adjustRightInd w:val="0"/>
              <w:spacing w:before="40"/>
              <w:rPr>
                <w:rFonts w:ascii="Arial" w:hAnsi="Arial" w:cs="Arial"/>
                <w:sz w:val="22"/>
                <w:szCs w:val="22"/>
              </w:rPr>
            </w:pPr>
            <w:r w:rsidRPr="000350D8">
              <w:rPr>
                <w:rFonts w:ascii="Arial" w:hAnsi="Arial" w:cs="Arial"/>
                <w:b/>
                <w:bCs/>
                <w:color w:val="000000"/>
                <w:sz w:val="22"/>
                <w:szCs w:val="22"/>
              </w:rPr>
              <w:t>CONNECTME AUTHORITY</w:t>
            </w:r>
          </w:p>
        </w:tc>
        <w:tc>
          <w:tcPr>
            <w:tcW w:w="3946" w:type="dxa"/>
            <w:tcBorders>
              <w:top w:val="nil"/>
              <w:left w:val="nil"/>
              <w:bottom w:val="nil"/>
              <w:right w:val="nil"/>
            </w:tcBorders>
          </w:tcPr>
          <w:p w:rsidR="000350D8" w:rsidRPr="000350D8" w:rsidRDefault="000350D8" w:rsidP="00FC6312">
            <w:pPr>
              <w:autoSpaceDE w:val="0"/>
              <w:autoSpaceDN w:val="0"/>
              <w:adjustRightInd w:val="0"/>
              <w:rPr>
                <w:rFonts w:ascii="Arial" w:hAnsi="Arial" w:cs="Arial"/>
                <w:sz w:val="22"/>
                <w:szCs w:val="22"/>
              </w:rPr>
            </w:pPr>
          </w:p>
        </w:tc>
      </w:tr>
    </w:tbl>
    <w:p w:rsidR="000350D8" w:rsidRDefault="000350D8" w:rsidP="000350D8">
      <w:pPr>
        <w:autoSpaceDE w:val="0"/>
        <w:autoSpaceDN w:val="0"/>
        <w:adjustRightInd w:val="0"/>
        <w:jc w:val="both"/>
        <w:rPr>
          <w:rFonts w:ascii="Arial" w:hAnsi="Arial" w:cs="Arial"/>
          <w:color w:val="000000"/>
          <w:sz w:val="22"/>
          <w:szCs w:val="22"/>
        </w:rPr>
      </w:pPr>
    </w:p>
    <w:p w:rsidR="000350D8" w:rsidRDefault="000350D8" w:rsidP="000350D8">
      <w:pPr>
        <w:autoSpaceDE w:val="0"/>
        <w:autoSpaceDN w:val="0"/>
        <w:adjustRightInd w:val="0"/>
        <w:jc w:val="both"/>
        <w:rPr>
          <w:rFonts w:ascii="Arial" w:hAnsi="Arial" w:cs="Arial"/>
          <w:color w:val="000000"/>
          <w:sz w:val="22"/>
          <w:szCs w:val="22"/>
        </w:rPr>
      </w:pPr>
      <w:r w:rsidRPr="000350D8">
        <w:rPr>
          <w:rFonts w:ascii="Arial" w:hAnsi="Arial" w:cs="Arial"/>
          <w:color w:val="000000"/>
          <w:sz w:val="22"/>
          <w:szCs w:val="22"/>
        </w:rPr>
        <w:t xml:space="preserve">Provides funds to the </w:t>
      </w:r>
      <w:proofErr w:type="spellStart"/>
      <w:r w:rsidRPr="000350D8">
        <w:rPr>
          <w:rFonts w:ascii="Arial" w:hAnsi="Arial" w:cs="Arial"/>
          <w:color w:val="000000"/>
          <w:sz w:val="22"/>
          <w:szCs w:val="22"/>
        </w:rPr>
        <w:t>ConnectME</w:t>
      </w:r>
      <w:proofErr w:type="spellEnd"/>
      <w:r w:rsidRPr="000350D8">
        <w:rPr>
          <w:rFonts w:ascii="Arial" w:hAnsi="Arial" w:cs="Arial"/>
          <w:color w:val="000000"/>
          <w:sz w:val="22"/>
          <w:szCs w:val="22"/>
        </w:rPr>
        <w:t xml:space="preserve"> Authority, as established in the Maine Revised Statutes, Title 5, section 12004-G, subsection 33-F, for investments in high-speed internet infrastructure in unserved and underserved areas.</w:t>
      </w:r>
    </w:p>
    <w:p w:rsidR="000350D8" w:rsidRPr="000350D8" w:rsidRDefault="000350D8" w:rsidP="000350D8">
      <w:pPr>
        <w:autoSpaceDE w:val="0"/>
        <w:autoSpaceDN w:val="0"/>
        <w:adjustRightInd w:val="0"/>
        <w:jc w:val="both"/>
        <w:rPr>
          <w:rFonts w:ascii="Arial" w:hAnsi="Arial" w:cs="Arial"/>
          <w:sz w:val="22"/>
          <w:szCs w:val="22"/>
        </w:rPr>
      </w:pP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0350D8" w:rsidRPr="000350D8" w:rsidTr="00FC6312">
        <w:tc>
          <w:tcPr>
            <w:tcW w:w="3946" w:type="dxa"/>
            <w:tcBorders>
              <w:top w:val="nil"/>
              <w:left w:val="nil"/>
              <w:bottom w:val="nil"/>
              <w:right w:val="nil"/>
            </w:tcBorders>
          </w:tcPr>
          <w:p w:rsidR="000350D8" w:rsidRPr="000350D8" w:rsidRDefault="000350D8" w:rsidP="00FC6312">
            <w:pPr>
              <w:autoSpaceDE w:val="0"/>
              <w:autoSpaceDN w:val="0"/>
              <w:adjustRightInd w:val="0"/>
              <w:spacing w:before="40"/>
              <w:rPr>
                <w:rFonts w:ascii="Arial" w:hAnsi="Arial" w:cs="Arial"/>
                <w:sz w:val="22"/>
                <w:szCs w:val="22"/>
              </w:rPr>
            </w:pPr>
            <w:r w:rsidRPr="000350D8">
              <w:rPr>
                <w:rFonts w:ascii="Arial" w:hAnsi="Arial" w:cs="Arial"/>
                <w:color w:val="000000"/>
                <w:sz w:val="22"/>
                <w:szCs w:val="22"/>
              </w:rPr>
              <w:t> Total</w:t>
            </w:r>
          </w:p>
        </w:tc>
        <w:tc>
          <w:tcPr>
            <w:tcW w:w="3946" w:type="dxa"/>
            <w:tcBorders>
              <w:top w:val="nil"/>
              <w:left w:val="nil"/>
              <w:bottom w:val="nil"/>
              <w:right w:val="nil"/>
            </w:tcBorders>
          </w:tcPr>
          <w:p w:rsidR="000350D8" w:rsidRPr="000350D8" w:rsidRDefault="000350D8" w:rsidP="00FC6312">
            <w:pPr>
              <w:autoSpaceDE w:val="0"/>
              <w:autoSpaceDN w:val="0"/>
              <w:adjustRightInd w:val="0"/>
              <w:spacing w:before="40"/>
              <w:jc w:val="right"/>
              <w:rPr>
                <w:rFonts w:ascii="Arial" w:hAnsi="Arial" w:cs="Arial"/>
                <w:sz w:val="22"/>
                <w:szCs w:val="22"/>
              </w:rPr>
            </w:pPr>
            <w:r w:rsidRPr="000350D8">
              <w:rPr>
                <w:rFonts w:ascii="Arial" w:hAnsi="Arial" w:cs="Arial"/>
                <w:color w:val="000000"/>
                <w:sz w:val="22"/>
                <w:szCs w:val="22"/>
              </w:rPr>
              <w:t>$15,000,000</w:t>
            </w:r>
          </w:p>
        </w:tc>
      </w:tr>
    </w:tbl>
    <w:p w:rsidR="000350D8" w:rsidRDefault="000350D8" w:rsidP="000350D8">
      <w:pPr>
        <w:autoSpaceDE w:val="0"/>
        <w:autoSpaceDN w:val="0"/>
        <w:adjustRightInd w:val="0"/>
        <w:jc w:val="both"/>
        <w:rPr>
          <w:rFonts w:ascii="Arial" w:hAnsi="Arial" w:cs="Arial"/>
          <w:color w:val="000000"/>
          <w:sz w:val="22"/>
          <w:szCs w:val="22"/>
        </w:rPr>
      </w:pPr>
      <w:r w:rsidRPr="000350D8">
        <w:rPr>
          <w:rFonts w:ascii="Arial" w:hAnsi="Arial" w:cs="Arial"/>
          <w:color w:val="000000"/>
          <w:sz w:val="22"/>
          <w:szCs w:val="22"/>
        </w:rPr>
        <w:t> </w:t>
      </w:r>
      <w:r>
        <w:rPr>
          <w:rFonts w:ascii="Arial" w:hAnsi="Arial" w:cs="Arial"/>
          <w:color w:val="000000"/>
          <w:sz w:val="22"/>
          <w:szCs w:val="22"/>
        </w:rPr>
        <w:tab/>
      </w:r>
    </w:p>
    <w:p w:rsidR="000350D8" w:rsidRDefault="000350D8" w:rsidP="000350D8">
      <w:pPr>
        <w:autoSpaceDE w:val="0"/>
        <w:autoSpaceDN w:val="0"/>
        <w:adjustRightInd w:val="0"/>
        <w:ind w:firstLine="475"/>
        <w:jc w:val="both"/>
        <w:rPr>
          <w:rFonts w:ascii="Arial" w:hAnsi="Arial" w:cs="Arial"/>
          <w:color w:val="000000"/>
          <w:sz w:val="22"/>
          <w:szCs w:val="22"/>
        </w:rPr>
      </w:pPr>
      <w:r w:rsidRPr="000350D8">
        <w:rPr>
          <w:rFonts w:ascii="Arial" w:hAnsi="Arial" w:cs="Arial"/>
          <w:b/>
          <w:bCs/>
          <w:color w:val="000000"/>
          <w:sz w:val="22"/>
          <w:szCs w:val="22"/>
        </w:rPr>
        <w:t xml:space="preserve">Sec. B-7. Contingent upon ratification of bond issue. </w:t>
      </w:r>
      <w:r w:rsidRPr="000350D8">
        <w:rPr>
          <w:rFonts w:ascii="Arial" w:hAnsi="Arial" w:cs="Arial"/>
          <w:color w:val="000000"/>
          <w:sz w:val="22"/>
          <w:szCs w:val="22"/>
        </w:rPr>
        <w:t>Sections 1 to 6 do not become effective unless the people of the State ratify the issuance of the bonds as set forth in this Part.</w:t>
      </w:r>
    </w:p>
    <w:p w:rsidR="000350D8" w:rsidRPr="000350D8" w:rsidRDefault="000350D8" w:rsidP="000350D8">
      <w:pPr>
        <w:autoSpaceDE w:val="0"/>
        <w:autoSpaceDN w:val="0"/>
        <w:adjustRightInd w:val="0"/>
        <w:ind w:firstLine="475"/>
        <w:jc w:val="both"/>
        <w:rPr>
          <w:rFonts w:ascii="Arial" w:hAnsi="Arial" w:cs="Arial"/>
          <w:sz w:val="22"/>
          <w:szCs w:val="22"/>
        </w:rPr>
      </w:pPr>
    </w:p>
    <w:p w:rsidR="000350D8" w:rsidRDefault="000350D8" w:rsidP="000350D8">
      <w:pPr>
        <w:autoSpaceDE w:val="0"/>
        <w:autoSpaceDN w:val="0"/>
        <w:adjustRightInd w:val="0"/>
        <w:ind w:firstLine="480"/>
        <w:jc w:val="both"/>
        <w:rPr>
          <w:rFonts w:ascii="Arial" w:hAnsi="Arial" w:cs="Arial"/>
          <w:color w:val="000000"/>
          <w:sz w:val="22"/>
          <w:szCs w:val="22"/>
        </w:rPr>
      </w:pPr>
      <w:r w:rsidRPr="000350D8">
        <w:rPr>
          <w:rFonts w:ascii="Arial" w:hAnsi="Arial" w:cs="Arial"/>
          <w:b/>
          <w:bCs/>
          <w:color w:val="000000"/>
          <w:sz w:val="22"/>
          <w:szCs w:val="22"/>
        </w:rPr>
        <w:t xml:space="preserve">Sec. B-8. Appropriation balances at year-end. </w:t>
      </w:r>
      <w:r w:rsidRPr="000350D8">
        <w:rPr>
          <w:rFonts w:ascii="Arial" w:hAnsi="Arial" w:cs="Arial"/>
          <w:color w:val="000000"/>
          <w:sz w:val="22"/>
          <w:szCs w:val="22"/>
        </w:rPr>
        <w:t>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0350D8" w:rsidRPr="000350D8" w:rsidRDefault="000350D8" w:rsidP="000350D8">
      <w:pPr>
        <w:autoSpaceDE w:val="0"/>
        <w:autoSpaceDN w:val="0"/>
        <w:adjustRightInd w:val="0"/>
        <w:ind w:firstLine="480"/>
        <w:jc w:val="both"/>
        <w:rPr>
          <w:rFonts w:ascii="Arial" w:hAnsi="Arial" w:cs="Arial"/>
          <w:sz w:val="22"/>
          <w:szCs w:val="22"/>
        </w:rPr>
      </w:pPr>
    </w:p>
    <w:p w:rsidR="000350D8" w:rsidRDefault="000350D8" w:rsidP="000350D8">
      <w:pPr>
        <w:autoSpaceDE w:val="0"/>
        <w:autoSpaceDN w:val="0"/>
        <w:adjustRightInd w:val="0"/>
        <w:ind w:firstLine="480"/>
        <w:jc w:val="both"/>
        <w:rPr>
          <w:rFonts w:ascii="Arial" w:hAnsi="Arial" w:cs="Arial"/>
          <w:color w:val="000000"/>
          <w:sz w:val="22"/>
          <w:szCs w:val="22"/>
        </w:rPr>
      </w:pPr>
      <w:r w:rsidRPr="000350D8">
        <w:rPr>
          <w:rFonts w:ascii="Arial" w:hAnsi="Arial" w:cs="Arial"/>
          <w:b/>
          <w:bCs/>
          <w:color w:val="000000"/>
          <w:sz w:val="22"/>
          <w:szCs w:val="22"/>
        </w:rPr>
        <w:t xml:space="preserve">Sec. B-9. Bonds authorized but not issued. </w:t>
      </w:r>
      <w:r w:rsidRPr="000350D8">
        <w:rPr>
          <w:rFonts w:ascii="Arial" w:hAnsi="Arial" w:cs="Arial"/>
          <w:color w:val="000000"/>
          <w:sz w:val="22"/>
          <w:szCs w:val="22"/>
        </w:rPr>
        <w:t>Any bonds authorized but not issued within 5 years of ratification of this Part are deauthorized and may not be issued, except that the Legislature may, within 2 years after the expiration of that 5-year period, extend the period for issuing any remaining unissued bonds for an additional amount of time not to exceed 5 years.</w:t>
      </w:r>
    </w:p>
    <w:p w:rsidR="000350D8" w:rsidRPr="000350D8" w:rsidRDefault="000350D8" w:rsidP="000350D8">
      <w:pPr>
        <w:autoSpaceDE w:val="0"/>
        <w:autoSpaceDN w:val="0"/>
        <w:adjustRightInd w:val="0"/>
        <w:ind w:firstLine="480"/>
        <w:jc w:val="both"/>
        <w:rPr>
          <w:rFonts w:ascii="Arial" w:hAnsi="Arial" w:cs="Arial"/>
          <w:sz w:val="22"/>
          <w:szCs w:val="22"/>
        </w:rPr>
      </w:pPr>
    </w:p>
    <w:p w:rsidR="000350D8" w:rsidRPr="000350D8" w:rsidRDefault="000350D8" w:rsidP="000350D8">
      <w:pPr>
        <w:autoSpaceDE w:val="0"/>
        <w:autoSpaceDN w:val="0"/>
        <w:adjustRightInd w:val="0"/>
        <w:ind w:firstLine="480"/>
        <w:jc w:val="both"/>
        <w:rPr>
          <w:rFonts w:ascii="Arial" w:hAnsi="Arial" w:cs="Arial"/>
          <w:sz w:val="22"/>
          <w:szCs w:val="22"/>
        </w:rPr>
      </w:pPr>
      <w:r w:rsidRPr="000350D8">
        <w:rPr>
          <w:rFonts w:ascii="Arial" w:hAnsi="Arial" w:cs="Arial"/>
          <w:b/>
          <w:bCs/>
          <w:color w:val="000000"/>
          <w:sz w:val="22"/>
          <w:szCs w:val="22"/>
        </w:rPr>
        <w:t xml:space="preserve">Sec. B-10. Referendum for ratification; submission at election; form of question; effective date. </w:t>
      </w:r>
      <w:r w:rsidRPr="000350D8">
        <w:rPr>
          <w:rFonts w:ascii="Arial" w:hAnsi="Arial" w:cs="Arial"/>
          <w:color w:val="000000"/>
          <w:sz w:val="22"/>
          <w:szCs w:val="22"/>
        </w:rPr>
        <w:t>This Part must be submitted to the legal voters of the State at a statewide election held in June 2020. The municipal officers of this State shall notify the inhabitants of their respective cities, towns and plantations to meet, in the manner prescribed by law for holding a statewide election, to vote on the acceptance or rejection of this Part by voting on the following question:</w:t>
      </w:r>
    </w:p>
    <w:p w:rsidR="000350D8" w:rsidRPr="000350D8" w:rsidRDefault="000350D8" w:rsidP="000350D8">
      <w:pPr>
        <w:autoSpaceDE w:val="0"/>
        <w:autoSpaceDN w:val="0"/>
        <w:adjustRightInd w:val="0"/>
        <w:jc w:val="both"/>
        <w:rPr>
          <w:rFonts w:ascii="Arial" w:hAnsi="Arial" w:cs="Arial"/>
          <w:sz w:val="22"/>
          <w:szCs w:val="22"/>
        </w:rPr>
      </w:pPr>
      <w:r w:rsidRPr="000350D8">
        <w:rPr>
          <w:rFonts w:ascii="Arial" w:hAnsi="Arial" w:cs="Arial"/>
          <w:color w:val="000000"/>
          <w:sz w:val="22"/>
          <w:szCs w:val="22"/>
        </w:rPr>
        <w:t> </w:t>
      </w:r>
    </w:p>
    <w:p w:rsidR="000350D8" w:rsidRPr="000350D8" w:rsidRDefault="000350D8" w:rsidP="000350D8">
      <w:pPr>
        <w:autoSpaceDE w:val="0"/>
        <w:autoSpaceDN w:val="0"/>
        <w:adjustRightInd w:val="0"/>
        <w:ind w:left="720" w:right="720"/>
        <w:jc w:val="both"/>
        <w:rPr>
          <w:rFonts w:ascii="Arial" w:hAnsi="Arial" w:cs="Arial"/>
          <w:sz w:val="22"/>
          <w:szCs w:val="22"/>
        </w:rPr>
      </w:pPr>
      <w:r w:rsidRPr="000350D8">
        <w:rPr>
          <w:rFonts w:ascii="Arial" w:hAnsi="Arial" w:cs="Arial"/>
          <w:color w:val="000000"/>
          <w:sz w:val="22"/>
          <w:szCs w:val="22"/>
        </w:rPr>
        <w:t>"Do you favor a $15,000,000 bond issue to invest in high-speed internet infrastructure for unserved and underserved areas, to be used to match up to $30,000,000 in federal, private, local or other funds?"</w:t>
      </w:r>
    </w:p>
    <w:p w:rsidR="000350D8" w:rsidRPr="000350D8" w:rsidRDefault="000350D8" w:rsidP="000350D8">
      <w:pPr>
        <w:autoSpaceDE w:val="0"/>
        <w:autoSpaceDN w:val="0"/>
        <w:adjustRightInd w:val="0"/>
        <w:jc w:val="both"/>
        <w:rPr>
          <w:rFonts w:ascii="Arial" w:hAnsi="Arial" w:cs="Arial"/>
          <w:sz w:val="22"/>
          <w:szCs w:val="22"/>
        </w:rPr>
      </w:pPr>
      <w:r w:rsidRPr="000350D8">
        <w:rPr>
          <w:rFonts w:ascii="Arial" w:hAnsi="Arial" w:cs="Arial"/>
          <w:color w:val="000000"/>
          <w:sz w:val="22"/>
          <w:szCs w:val="22"/>
        </w:rPr>
        <w:t> </w:t>
      </w:r>
    </w:p>
    <w:p w:rsidR="000350D8" w:rsidRDefault="000350D8" w:rsidP="000350D8">
      <w:pPr>
        <w:autoSpaceDE w:val="0"/>
        <w:autoSpaceDN w:val="0"/>
        <w:adjustRightInd w:val="0"/>
        <w:ind w:firstLine="475"/>
        <w:jc w:val="both"/>
        <w:rPr>
          <w:rFonts w:ascii="Arial" w:hAnsi="Arial" w:cs="Arial"/>
          <w:color w:val="000000"/>
          <w:sz w:val="22"/>
          <w:szCs w:val="22"/>
        </w:rPr>
      </w:pPr>
      <w:r w:rsidRPr="000350D8">
        <w:rPr>
          <w:rFonts w:ascii="Arial" w:hAnsi="Arial" w:cs="Arial"/>
          <w:color w:val="000000"/>
          <w:sz w:val="22"/>
          <w:szCs w:val="22"/>
        </w:rPr>
        <w:t xml:space="preserve">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w:t>
      </w:r>
      <w:proofErr w:type="gramStart"/>
      <w:r w:rsidRPr="000350D8">
        <w:rPr>
          <w:rFonts w:ascii="Arial" w:hAnsi="Arial" w:cs="Arial"/>
          <w:color w:val="000000"/>
          <w:sz w:val="22"/>
          <w:szCs w:val="22"/>
        </w:rPr>
        <w:t>a majority of</w:t>
      </w:r>
      <w:proofErr w:type="gramEnd"/>
      <w:r w:rsidRPr="000350D8">
        <w:rPr>
          <w:rFonts w:ascii="Arial" w:hAnsi="Arial" w:cs="Arial"/>
          <w:color w:val="000000"/>
          <w:sz w:val="22"/>
          <w:szCs w:val="22"/>
        </w:rPr>
        <w:t xml:space="preserve"> the legal votes are cast in favor of this Part, the Governor shall proclaim the result without delay and this Part becomes effective 30 days after the date of the proclamation.</w:t>
      </w:r>
    </w:p>
    <w:p w:rsidR="000350D8" w:rsidRPr="000350D8" w:rsidRDefault="000350D8" w:rsidP="000350D8">
      <w:pPr>
        <w:autoSpaceDE w:val="0"/>
        <w:autoSpaceDN w:val="0"/>
        <w:adjustRightInd w:val="0"/>
        <w:ind w:firstLine="480"/>
        <w:jc w:val="both"/>
        <w:rPr>
          <w:rFonts w:ascii="Arial" w:hAnsi="Arial" w:cs="Arial"/>
          <w:sz w:val="22"/>
          <w:szCs w:val="22"/>
        </w:rPr>
      </w:pPr>
    </w:p>
    <w:p w:rsidR="000350D8" w:rsidRPr="000350D8" w:rsidRDefault="000350D8" w:rsidP="000350D8">
      <w:pPr>
        <w:autoSpaceDE w:val="0"/>
        <w:autoSpaceDN w:val="0"/>
        <w:adjustRightInd w:val="0"/>
        <w:ind w:firstLine="480"/>
        <w:jc w:val="both"/>
        <w:rPr>
          <w:rFonts w:ascii="Arial" w:hAnsi="Arial" w:cs="Arial"/>
          <w:sz w:val="22"/>
          <w:szCs w:val="22"/>
        </w:rPr>
      </w:pPr>
      <w:r w:rsidRPr="000350D8">
        <w:rPr>
          <w:rFonts w:ascii="Arial" w:hAnsi="Arial" w:cs="Arial"/>
          <w:color w:val="000000"/>
          <w:sz w:val="22"/>
          <w:szCs w:val="22"/>
        </w:rPr>
        <w:t>The Secretary of State shall prepare and furnish to each city, town and plantation all ballots, returns and copies of this Part necessary to carry out the purposes of this referendum.</w:t>
      </w:r>
    </w:p>
    <w:p w:rsidR="00F433DC" w:rsidRDefault="00F433DC" w:rsidP="000350D8">
      <w:pPr>
        <w:spacing w:line="276" w:lineRule="auto"/>
        <w:ind w:left="360" w:firstLine="360"/>
        <w:rPr>
          <w:rFonts w:ascii="Arial" w:eastAsia="MS Mincho" w:hAnsi="Arial" w:cs="Arial"/>
          <w:sz w:val="22"/>
          <w:szCs w:val="22"/>
        </w:rPr>
      </w:pPr>
    </w:p>
    <w:p w:rsidR="00F433DC" w:rsidRDefault="00F433DC" w:rsidP="000350D8">
      <w:pPr>
        <w:spacing w:line="276" w:lineRule="auto"/>
        <w:ind w:left="360" w:firstLine="360"/>
        <w:rPr>
          <w:rFonts w:ascii="Arial" w:eastAsia="MS Mincho" w:hAnsi="Arial" w:cs="Arial"/>
          <w:sz w:val="22"/>
          <w:szCs w:val="22"/>
        </w:rPr>
      </w:pPr>
    </w:p>
    <w:p w:rsidR="00F433DC" w:rsidRDefault="00F433DC" w:rsidP="000350D8">
      <w:pPr>
        <w:spacing w:line="276" w:lineRule="auto"/>
        <w:ind w:left="360" w:firstLine="360"/>
        <w:rPr>
          <w:rFonts w:ascii="Arial" w:eastAsia="MS Mincho" w:hAnsi="Arial" w:cs="Arial"/>
          <w:sz w:val="22"/>
          <w:szCs w:val="22"/>
        </w:rPr>
      </w:pPr>
    </w:p>
    <w:p w:rsidR="00F433DC" w:rsidRDefault="00F433DC" w:rsidP="000350D8">
      <w:pPr>
        <w:spacing w:line="276" w:lineRule="auto"/>
        <w:ind w:left="360" w:firstLine="360"/>
        <w:rPr>
          <w:rFonts w:ascii="Arial" w:eastAsia="MS Mincho" w:hAnsi="Arial" w:cs="Arial"/>
          <w:sz w:val="22"/>
          <w:szCs w:val="22"/>
        </w:rPr>
      </w:pPr>
    </w:p>
    <w:p w:rsidR="00F433DC" w:rsidRPr="00AA054F" w:rsidRDefault="00F433DC" w:rsidP="000350D8">
      <w:pPr>
        <w:spacing w:line="276" w:lineRule="auto"/>
        <w:ind w:left="360" w:firstLine="360"/>
        <w:rPr>
          <w:rFonts w:ascii="Arial" w:eastAsia="MS Mincho" w:hAnsi="Arial" w:cs="Arial"/>
          <w:sz w:val="22"/>
          <w:szCs w:val="22"/>
        </w:rPr>
      </w:pPr>
    </w:p>
    <w:p w:rsidR="004E2411" w:rsidRPr="00BB73C6" w:rsidRDefault="004E2411" w:rsidP="000350D8">
      <w:pPr>
        <w:jc w:val="both"/>
        <w:rPr>
          <w:rFonts w:ascii="Arial" w:hAnsi="Arial" w:cs="Arial"/>
          <w:b/>
          <w:sz w:val="22"/>
          <w:szCs w:val="22"/>
          <w:u w:val="single"/>
        </w:rPr>
      </w:pPr>
    </w:p>
    <w:p w:rsidR="004E2411" w:rsidRDefault="004E2411" w:rsidP="000350D8">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9B7378" w:rsidRDefault="009B7378" w:rsidP="00DC4715">
      <w:pPr>
        <w:jc w:val="center"/>
        <w:rPr>
          <w:rFonts w:ascii="Arial" w:hAnsi="Arial" w:cs="Arial"/>
          <w:b/>
          <w:sz w:val="22"/>
          <w:szCs w:val="22"/>
          <w:highlight w:val="yellow"/>
          <w:u w:val="single"/>
        </w:rPr>
      </w:pPr>
    </w:p>
    <w:p w:rsidR="009B7378" w:rsidRDefault="009B7378" w:rsidP="00DC4715">
      <w:pPr>
        <w:jc w:val="center"/>
        <w:rPr>
          <w:rFonts w:ascii="Arial" w:hAnsi="Arial" w:cs="Arial"/>
          <w:b/>
          <w:sz w:val="22"/>
          <w:szCs w:val="22"/>
          <w:highlight w:val="yellow"/>
          <w:u w:val="single"/>
        </w:rPr>
      </w:pPr>
    </w:p>
    <w:p w:rsidR="00DC4715" w:rsidRPr="00E15C70" w:rsidRDefault="00DC4715" w:rsidP="00DC4715">
      <w:pPr>
        <w:jc w:val="center"/>
        <w:rPr>
          <w:rFonts w:ascii="Arial" w:hAnsi="Arial" w:cs="Arial"/>
          <w:b/>
          <w:sz w:val="22"/>
          <w:szCs w:val="22"/>
          <w:u w:val="single"/>
        </w:rPr>
      </w:pPr>
      <w:r w:rsidRPr="00E15C70">
        <w:rPr>
          <w:rFonts w:ascii="Arial" w:hAnsi="Arial" w:cs="Arial"/>
          <w:b/>
          <w:sz w:val="22"/>
          <w:szCs w:val="22"/>
          <w:u w:val="single"/>
        </w:rPr>
        <w:lastRenderedPageBreak/>
        <w:t>Intent and Content</w:t>
      </w:r>
    </w:p>
    <w:p w:rsidR="00F458DF" w:rsidRPr="00E15C70" w:rsidRDefault="00DC4715" w:rsidP="006D5A7F">
      <w:pPr>
        <w:jc w:val="center"/>
        <w:rPr>
          <w:rFonts w:ascii="Arial" w:hAnsi="Arial" w:cs="Arial"/>
          <w:b/>
          <w:sz w:val="22"/>
          <w:szCs w:val="22"/>
        </w:rPr>
      </w:pPr>
      <w:r w:rsidRPr="00E15C70">
        <w:rPr>
          <w:rFonts w:ascii="Arial" w:hAnsi="Arial" w:cs="Arial"/>
          <w:b/>
          <w:sz w:val="22"/>
          <w:szCs w:val="22"/>
        </w:rPr>
        <w:t>Prepared by the Office of the Attorney General</w:t>
      </w:r>
    </w:p>
    <w:p w:rsidR="001B1FBC" w:rsidRPr="00E15C70" w:rsidRDefault="001B1FBC" w:rsidP="006D5A7F">
      <w:pPr>
        <w:jc w:val="center"/>
        <w:rPr>
          <w:rFonts w:ascii="Arial" w:hAnsi="Arial" w:cs="Arial"/>
          <w:b/>
          <w:sz w:val="22"/>
          <w:szCs w:val="22"/>
        </w:rPr>
      </w:pPr>
    </w:p>
    <w:p w:rsidR="001B1FBC" w:rsidRPr="00E15C70" w:rsidRDefault="001B1FBC" w:rsidP="001B1FBC">
      <w:pPr>
        <w:ind w:firstLine="720"/>
        <w:rPr>
          <w:rFonts w:ascii="Arial" w:hAnsi="Arial" w:cs="Arial"/>
          <w:sz w:val="22"/>
          <w:szCs w:val="22"/>
        </w:rPr>
      </w:pPr>
      <w:r w:rsidRPr="00E15C70">
        <w:rPr>
          <w:rFonts w:ascii="Arial" w:hAnsi="Arial" w:cs="Arial"/>
          <w:sz w:val="22"/>
          <w:szCs w:val="22"/>
        </w:rPr>
        <w:t xml:space="preserve">This Act would authorize the State to issue general obligation bonds in an amount not to exceed fifteen million dollars ($15,000,000), to raise funds to invest in high-speed internet infrastructure projects as described below.  The bonds would run for a period not longer than 10 years from the date of issue and would be backed by the full faith and credit of the State.  </w:t>
      </w:r>
    </w:p>
    <w:p w:rsidR="001B1FBC" w:rsidRPr="00E15C70" w:rsidRDefault="001B1FBC" w:rsidP="001B1FBC">
      <w:pPr>
        <w:rPr>
          <w:rFonts w:ascii="Arial" w:hAnsi="Arial" w:cs="Arial"/>
          <w:sz w:val="22"/>
          <w:szCs w:val="22"/>
        </w:rPr>
      </w:pPr>
      <w:r w:rsidRPr="00E15C70">
        <w:rPr>
          <w:rFonts w:ascii="Arial" w:hAnsi="Arial" w:cs="Arial"/>
          <w:sz w:val="22"/>
          <w:szCs w:val="22"/>
        </w:rPr>
        <w:tab/>
      </w:r>
      <w:r w:rsidRPr="00E15C70">
        <w:rPr>
          <w:rFonts w:ascii="Arial" w:hAnsi="Arial" w:cs="Arial"/>
          <w:sz w:val="22"/>
          <w:szCs w:val="22"/>
        </w:rPr>
        <w:tab/>
      </w:r>
    </w:p>
    <w:p w:rsidR="001B1FBC" w:rsidRPr="00E15C70" w:rsidRDefault="001B1FBC" w:rsidP="001B1FBC">
      <w:pPr>
        <w:ind w:firstLine="720"/>
        <w:rPr>
          <w:rFonts w:ascii="Arial" w:hAnsi="Arial" w:cs="Arial"/>
          <w:sz w:val="22"/>
          <w:szCs w:val="22"/>
        </w:rPr>
      </w:pPr>
      <w:r w:rsidRPr="00E15C70">
        <w:rPr>
          <w:rFonts w:ascii="Arial" w:hAnsi="Arial" w:cs="Arial"/>
          <w:sz w:val="22"/>
          <w:szCs w:val="22"/>
        </w:rPr>
        <w:t xml:space="preserve">The proceeds from the sale of these bonds would be administered by the </w:t>
      </w:r>
      <w:proofErr w:type="spellStart"/>
      <w:r w:rsidRPr="00E15C70">
        <w:rPr>
          <w:rFonts w:ascii="Arial" w:hAnsi="Arial" w:cs="Arial"/>
          <w:b/>
          <w:sz w:val="22"/>
          <w:szCs w:val="22"/>
        </w:rPr>
        <w:t>ConnectME</w:t>
      </w:r>
      <w:proofErr w:type="spellEnd"/>
      <w:r w:rsidRPr="00E15C70">
        <w:rPr>
          <w:rFonts w:ascii="Arial" w:hAnsi="Arial" w:cs="Arial"/>
          <w:b/>
          <w:sz w:val="22"/>
          <w:szCs w:val="22"/>
        </w:rPr>
        <w:t xml:space="preserve"> Authority</w:t>
      </w:r>
      <w:r w:rsidRPr="00E15C70">
        <w:rPr>
          <w:rFonts w:ascii="Arial" w:hAnsi="Arial" w:cs="Arial"/>
          <w:sz w:val="22"/>
          <w:szCs w:val="22"/>
        </w:rPr>
        <w:t xml:space="preserve"> in the form of matching grants for projects that will improve broadband service to areas of the State that are currently unserved or underserved.  The grants would be awarded and administered in accordance with rules developed by the </w:t>
      </w:r>
      <w:proofErr w:type="spellStart"/>
      <w:r w:rsidRPr="00E15C70">
        <w:rPr>
          <w:rFonts w:ascii="Arial" w:hAnsi="Arial" w:cs="Arial"/>
          <w:sz w:val="22"/>
          <w:szCs w:val="22"/>
        </w:rPr>
        <w:t>ConnectME</w:t>
      </w:r>
      <w:proofErr w:type="spellEnd"/>
      <w:r w:rsidRPr="00E15C70">
        <w:rPr>
          <w:rFonts w:ascii="Arial" w:hAnsi="Arial" w:cs="Arial"/>
          <w:sz w:val="22"/>
          <w:szCs w:val="22"/>
        </w:rPr>
        <w:t xml:space="preserve"> Authority.</w:t>
      </w:r>
    </w:p>
    <w:p w:rsidR="001B1FBC" w:rsidRPr="00E15C70" w:rsidRDefault="001B1FBC" w:rsidP="001B1FBC">
      <w:pPr>
        <w:ind w:firstLine="720"/>
        <w:rPr>
          <w:rFonts w:ascii="Arial" w:hAnsi="Arial" w:cs="Arial"/>
          <w:sz w:val="22"/>
          <w:szCs w:val="22"/>
        </w:rPr>
      </w:pPr>
    </w:p>
    <w:p w:rsidR="001B1FBC" w:rsidRPr="00E15C70" w:rsidRDefault="001B1FBC" w:rsidP="001B1FBC">
      <w:pPr>
        <w:ind w:firstLine="720"/>
        <w:rPr>
          <w:rFonts w:ascii="Arial" w:hAnsi="Arial" w:cs="Arial"/>
          <w:sz w:val="22"/>
          <w:szCs w:val="22"/>
        </w:rPr>
      </w:pPr>
      <w:r w:rsidRPr="00E15C70">
        <w:rPr>
          <w:rFonts w:ascii="Arial" w:hAnsi="Arial" w:cs="Arial"/>
          <w:sz w:val="22"/>
          <w:szCs w:val="22"/>
        </w:rPr>
        <w:t>The bond proceeds for these projects are expected to be matched by thirty million dollars ($30,000,000) of funding from other public and private sources.</w:t>
      </w:r>
    </w:p>
    <w:p w:rsidR="001B1FBC" w:rsidRPr="00E15C70" w:rsidRDefault="001B1FBC" w:rsidP="001B1FBC">
      <w:pPr>
        <w:rPr>
          <w:rFonts w:ascii="Arial" w:hAnsi="Arial" w:cs="Arial"/>
          <w:sz w:val="22"/>
          <w:szCs w:val="22"/>
        </w:rPr>
      </w:pPr>
    </w:p>
    <w:p w:rsidR="001B1FBC" w:rsidRPr="00E15C70" w:rsidRDefault="001B1FBC" w:rsidP="001B1FBC">
      <w:pPr>
        <w:ind w:firstLine="720"/>
        <w:rPr>
          <w:rFonts w:ascii="Arial" w:hAnsi="Arial" w:cs="Arial"/>
          <w:sz w:val="22"/>
          <w:szCs w:val="22"/>
        </w:rPr>
      </w:pPr>
      <w:r w:rsidRPr="00E15C70">
        <w:rPr>
          <w:rFonts w:ascii="Arial" w:hAnsi="Arial" w:cs="Arial"/>
          <w:sz w:val="22"/>
          <w:szCs w:val="22"/>
        </w:rPr>
        <w:t>If approved, the authorization of these bonds would take effect 30 days after the Governor’s proclamation of the vote.</w:t>
      </w:r>
    </w:p>
    <w:p w:rsidR="001B1FBC" w:rsidRPr="001B1FBC" w:rsidRDefault="001B1FBC" w:rsidP="001B1FBC">
      <w:pPr>
        <w:rPr>
          <w:rFonts w:ascii="Arial" w:hAnsi="Arial" w:cs="Arial"/>
          <w:sz w:val="22"/>
          <w:szCs w:val="22"/>
          <w:highlight w:val="yellow"/>
        </w:rPr>
      </w:pPr>
    </w:p>
    <w:p w:rsidR="001B1FBC" w:rsidRPr="00F72FFA" w:rsidRDefault="001B1FBC" w:rsidP="001B1FBC">
      <w:pPr>
        <w:autoSpaceDE w:val="0"/>
        <w:autoSpaceDN w:val="0"/>
        <w:adjustRightInd w:val="0"/>
        <w:ind w:firstLine="720"/>
        <w:rPr>
          <w:rFonts w:ascii="Arial" w:hAnsi="Arial" w:cs="Arial"/>
          <w:sz w:val="22"/>
          <w:szCs w:val="22"/>
        </w:rPr>
      </w:pPr>
      <w:bookmarkStart w:id="1" w:name="_Hlk17815872"/>
      <w:r w:rsidRPr="00F72FFA">
        <w:rPr>
          <w:rFonts w:ascii="Arial" w:hAnsi="Arial" w:cs="Arial"/>
          <w:sz w:val="22"/>
          <w:szCs w:val="22"/>
        </w:rPr>
        <w:t>A “Yes” vote approves the issuance of up to fifteen million dollars ($15,000,000) in general obligation bonds to finance high</w:t>
      </w:r>
      <w:r w:rsidR="00F72FFA" w:rsidRPr="00F72FFA">
        <w:rPr>
          <w:rFonts w:ascii="Arial" w:hAnsi="Arial" w:cs="Arial"/>
          <w:sz w:val="22"/>
          <w:szCs w:val="22"/>
        </w:rPr>
        <w:t>-</w:t>
      </w:r>
      <w:r w:rsidRPr="00F72FFA">
        <w:rPr>
          <w:rFonts w:ascii="Arial" w:hAnsi="Arial" w:cs="Arial"/>
          <w:sz w:val="22"/>
          <w:szCs w:val="22"/>
        </w:rPr>
        <w:t>speed internet infrastructure.</w:t>
      </w:r>
    </w:p>
    <w:p w:rsidR="001B1FBC" w:rsidRPr="00F72FFA" w:rsidRDefault="001B1FBC" w:rsidP="001B1FBC">
      <w:pPr>
        <w:rPr>
          <w:rFonts w:ascii="Arial" w:hAnsi="Arial" w:cs="Arial"/>
          <w:sz w:val="22"/>
          <w:szCs w:val="22"/>
        </w:rPr>
      </w:pPr>
    </w:p>
    <w:p w:rsidR="001B1FBC" w:rsidRPr="001B1FBC" w:rsidRDefault="001B1FBC" w:rsidP="001B1FBC">
      <w:pPr>
        <w:rPr>
          <w:rFonts w:ascii="Arial" w:hAnsi="Arial" w:cs="Arial"/>
          <w:sz w:val="22"/>
          <w:szCs w:val="22"/>
        </w:rPr>
      </w:pPr>
      <w:r w:rsidRPr="00F72FFA">
        <w:rPr>
          <w:rFonts w:ascii="Arial" w:hAnsi="Arial" w:cs="Arial"/>
          <w:sz w:val="22"/>
          <w:szCs w:val="22"/>
        </w:rPr>
        <w:tab/>
        <w:t>A “No” vote opposes the bond issue in its entirety.</w:t>
      </w:r>
    </w:p>
    <w:bookmarkEnd w:id="1"/>
    <w:p w:rsidR="001B1FBC" w:rsidRPr="000F7C2F" w:rsidRDefault="001B1FBC" w:rsidP="006D5A7F">
      <w:pPr>
        <w:jc w:val="center"/>
        <w:rPr>
          <w:rFonts w:ascii="Arial" w:hAnsi="Arial" w:cs="Arial"/>
          <w:b/>
          <w:sz w:val="22"/>
          <w:szCs w:val="22"/>
          <w:highlight w:val="yellow"/>
        </w:rPr>
      </w:pPr>
    </w:p>
    <w:p w:rsidR="00E46D57" w:rsidRPr="009B7378" w:rsidRDefault="00E46D57" w:rsidP="00E46D57">
      <w:pPr>
        <w:pStyle w:val="BodyTextIndent"/>
        <w:tabs>
          <w:tab w:val="left" w:pos="3623"/>
          <w:tab w:val="center" w:pos="4968"/>
        </w:tabs>
        <w:ind w:left="0"/>
        <w:jc w:val="center"/>
        <w:rPr>
          <w:rFonts w:ascii="Arial" w:hAnsi="Arial" w:cs="Arial"/>
          <w:b/>
          <w:sz w:val="22"/>
          <w:szCs w:val="22"/>
          <w:u w:val="single"/>
        </w:rPr>
      </w:pPr>
      <w:r w:rsidRPr="009B7378">
        <w:rPr>
          <w:rFonts w:ascii="Arial" w:hAnsi="Arial" w:cs="Arial"/>
          <w:b/>
          <w:sz w:val="22"/>
          <w:szCs w:val="22"/>
          <w:u w:val="single"/>
        </w:rPr>
        <w:t>Debt Service</w:t>
      </w:r>
    </w:p>
    <w:p w:rsidR="00E46D57" w:rsidRPr="009B7378" w:rsidRDefault="00E46D57" w:rsidP="00E46D57">
      <w:pPr>
        <w:jc w:val="center"/>
        <w:rPr>
          <w:rFonts w:ascii="Arial" w:hAnsi="Arial" w:cs="Arial"/>
          <w:sz w:val="22"/>
          <w:szCs w:val="22"/>
        </w:rPr>
      </w:pPr>
      <w:r w:rsidRPr="009B7378">
        <w:rPr>
          <w:rFonts w:ascii="Arial" w:hAnsi="Arial" w:cs="Arial"/>
          <w:b/>
          <w:sz w:val="22"/>
          <w:szCs w:val="22"/>
        </w:rPr>
        <w:t>Prepared by the Office of the Treasurer</w:t>
      </w:r>
    </w:p>
    <w:p w:rsidR="00E46D57" w:rsidRPr="009B7378" w:rsidRDefault="00E46D57" w:rsidP="00E46D57">
      <w:pPr>
        <w:rPr>
          <w:szCs w:val="24"/>
        </w:rPr>
      </w:pPr>
    </w:p>
    <w:p w:rsidR="00E46D57" w:rsidRPr="009145B2" w:rsidRDefault="00E46D57" w:rsidP="00452658">
      <w:pPr>
        <w:ind w:firstLine="720"/>
        <w:rPr>
          <w:rFonts w:ascii="Arial" w:hAnsi="Arial" w:cs="Arial"/>
          <w:sz w:val="22"/>
          <w:szCs w:val="22"/>
        </w:rPr>
      </w:pPr>
      <w:r w:rsidRPr="009B7378">
        <w:rPr>
          <w:rFonts w:ascii="Arial" w:hAnsi="Arial" w:cs="Arial"/>
          <w:sz w:val="22"/>
          <w:szCs w:val="22"/>
        </w:rPr>
        <w:t xml:space="preserve">Total estimated </w:t>
      </w:r>
      <w:proofErr w:type="gramStart"/>
      <w:r w:rsidRPr="009B7378">
        <w:rPr>
          <w:rFonts w:ascii="Arial" w:hAnsi="Arial" w:cs="Arial"/>
          <w:sz w:val="22"/>
          <w:szCs w:val="22"/>
        </w:rPr>
        <w:t>life time</w:t>
      </w:r>
      <w:proofErr w:type="gramEnd"/>
      <w:r w:rsidRPr="009B7378">
        <w:rPr>
          <w:rFonts w:ascii="Arial" w:hAnsi="Arial" w:cs="Arial"/>
          <w:sz w:val="22"/>
          <w:szCs w:val="22"/>
        </w:rPr>
        <w:t xml:space="preserve"> cost is </w:t>
      </w:r>
      <w:r w:rsidRPr="009B7378">
        <w:rPr>
          <w:rFonts w:ascii="Arial" w:hAnsi="Arial" w:cs="Arial"/>
          <w:b/>
          <w:sz w:val="22"/>
          <w:szCs w:val="22"/>
        </w:rPr>
        <w:t>$</w:t>
      </w:r>
      <w:r w:rsidR="009B7378">
        <w:rPr>
          <w:rFonts w:ascii="Arial" w:hAnsi="Arial" w:cs="Arial"/>
          <w:b/>
          <w:sz w:val="22"/>
          <w:szCs w:val="22"/>
        </w:rPr>
        <w:t>19,125,000</w:t>
      </w:r>
      <w:r w:rsidRPr="009B7378">
        <w:rPr>
          <w:rFonts w:ascii="Arial" w:hAnsi="Arial" w:cs="Arial"/>
          <w:b/>
          <w:sz w:val="22"/>
          <w:szCs w:val="22"/>
        </w:rPr>
        <w:t>,</w:t>
      </w:r>
      <w:r w:rsidRPr="009B7378">
        <w:rPr>
          <w:rFonts w:ascii="Arial" w:hAnsi="Arial" w:cs="Arial"/>
          <w:sz w:val="22"/>
          <w:szCs w:val="22"/>
        </w:rPr>
        <w:t xml:space="preserve"> representing </w:t>
      </w:r>
      <w:r w:rsidRPr="009B7378">
        <w:rPr>
          <w:rFonts w:ascii="Arial" w:hAnsi="Arial" w:cs="Arial"/>
          <w:b/>
          <w:sz w:val="22"/>
          <w:szCs w:val="22"/>
        </w:rPr>
        <w:t>$1</w:t>
      </w:r>
      <w:r w:rsidR="009B7378">
        <w:rPr>
          <w:rFonts w:ascii="Arial" w:hAnsi="Arial" w:cs="Arial"/>
          <w:b/>
          <w:sz w:val="22"/>
          <w:szCs w:val="22"/>
        </w:rPr>
        <w:t>5</w:t>
      </w:r>
      <w:r w:rsidRPr="009B7378">
        <w:rPr>
          <w:rFonts w:ascii="Arial" w:hAnsi="Arial" w:cs="Arial"/>
          <w:b/>
          <w:sz w:val="22"/>
          <w:szCs w:val="22"/>
        </w:rPr>
        <w:t>,000,000</w:t>
      </w:r>
      <w:r w:rsidRPr="009B7378">
        <w:rPr>
          <w:rFonts w:ascii="Arial" w:hAnsi="Arial" w:cs="Arial"/>
          <w:sz w:val="22"/>
          <w:szCs w:val="22"/>
        </w:rPr>
        <w:t xml:space="preserve"> in principal and </w:t>
      </w:r>
      <w:r w:rsidRPr="009B7378">
        <w:rPr>
          <w:rFonts w:ascii="Arial" w:hAnsi="Arial" w:cs="Arial"/>
          <w:b/>
          <w:sz w:val="22"/>
          <w:szCs w:val="22"/>
        </w:rPr>
        <w:t>$</w:t>
      </w:r>
      <w:r w:rsidR="009B7378">
        <w:rPr>
          <w:rFonts w:ascii="Arial" w:hAnsi="Arial" w:cs="Arial"/>
          <w:b/>
          <w:sz w:val="22"/>
          <w:szCs w:val="22"/>
        </w:rPr>
        <w:t>4,125</w:t>
      </w:r>
      <w:r w:rsidRPr="009B7378">
        <w:rPr>
          <w:rFonts w:ascii="Arial" w:hAnsi="Arial" w:cs="Arial"/>
          <w:b/>
          <w:sz w:val="22"/>
          <w:szCs w:val="22"/>
        </w:rPr>
        <w:t xml:space="preserve">,000 </w:t>
      </w:r>
      <w:r w:rsidRPr="009B7378">
        <w:rPr>
          <w:rFonts w:ascii="Arial" w:hAnsi="Arial" w:cs="Arial"/>
          <w:sz w:val="22"/>
          <w:szCs w:val="22"/>
        </w:rPr>
        <w:t>in interest (assuming interest at 5</w:t>
      </w:r>
      <w:r w:rsidRPr="009B7378">
        <w:rPr>
          <w:rFonts w:ascii="Arial" w:hAnsi="Arial" w:cs="Arial"/>
          <w:b/>
          <w:sz w:val="22"/>
          <w:szCs w:val="22"/>
        </w:rPr>
        <w:t>%</w:t>
      </w:r>
      <w:r w:rsidRPr="009B7378">
        <w:rPr>
          <w:rFonts w:ascii="Arial" w:hAnsi="Arial" w:cs="Arial"/>
          <w:sz w:val="22"/>
          <w:szCs w:val="22"/>
        </w:rPr>
        <w:t xml:space="preserve"> over 10 years).</w:t>
      </w:r>
    </w:p>
    <w:p w:rsidR="00E46D57" w:rsidRPr="003929C8" w:rsidRDefault="00E46D57" w:rsidP="00E46D57">
      <w:pPr>
        <w:pStyle w:val="BodyTextIndent"/>
        <w:ind w:left="0"/>
        <w:jc w:val="center"/>
        <w:rPr>
          <w:rFonts w:ascii="Arial" w:hAnsi="Arial" w:cs="Arial"/>
          <w:b/>
          <w:sz w:val="22"/>
          <w:szCs w:val="22"/>
        </w:rPr>
      </w:pPr>
    </w:p>
    <w:p w:rsidR="00E46D57" w:rsidRPr="003929C8" w:rsidRDefault="00E46D57" w:rsidP="00E46D57">
      <w:pPr>
        <w:widowControl w:val="0"/>
        <w:autoSpaceDE w:val="0"/>
        <w:autoSpaceDN w:val="0"/>
        <w:adjustRightInd w:val="0"/>
        <w:rPr>
          <w:rFonts w:ascii="Arial" w:hAnsi="Arial" w:cs="Arial"/>
          <w:bCs/>
          <w:color w:val="000000"/>
          <w:sz w:val="22"/>
          <w:szCs w:val="22"/>
        </w:rPr>
      </w:pPr>
    </w:p>
    <w:p w:rsidR="00E46D57" w:rsidRPr="003929C8" w:rsidRDefault="00E46D57" w:rsidP="00E46D57">
      <w:pPr>
        <w:autoSpaceDE w:val="0"/>
        <w:autoSpaceDN w:val="0"/>
        <w:jc w:val="center"/>
        <w:rPr>
          <w:rFonts w:ascii="Arial" w:hAnsi="Arial" w:cs="Arial"/>
          <w:b/>
          <w:bCs/>
          <w:color w:val="000000"/>
          <w:sz w:val="22"/>
          <w:szCs w:val="22"/>
          <w:u w:val="single"/>
        </w:rPr>
      </w:pPr>
      <w:r w:rsidRPr="003929C8">
        <w:rPr>
          <w:rFonts w:ascii="Arial" w:hAnsi="Arial" w:cs="Arial"/>
          <w:b/>
          <w:bCs/>
          <w:color w:val="000000"/>
          <w:sz w:val="22"/>
          <w:szCs w:val="22"/>
          <w:u w:val="single"/>
        </w:rPr>
        <w:t>Fiscal Impact Statement</w:t>
      </w:r>
    </w:p>
    <w:p w:rsidR="00E46D57" w:rsidRPr="003929C8" w:rsidRDefault="00E46D57" w:rsidP="00E46D57">
      <w:pPr>
        <w:autoSpaceDE w:val="0"/>
        <w:autoSpaceDN w:val="0"/>
        <w:jc w:val="center"/>
        <w:rPr>
          <w:rFonts w:ascii="Arial" w:hAnsi="Arial" w:cs="Arial"/>
          <w:b/>
          <w:bCs/>
          <w:color w:val="000000"/>
          <w:sz w:val="22"/>
          <w:szCs w:val="22"/>
        </w:rPr>
      </w:pPr>
      <w:r w:rsidRPr="003929C8">
        <w:rPr>
          <w:rFonts w:ascii="Arial" w:hAnsi="Arial" w:cs="Arial"/>
          <w:b/>
          <w:bCs/>
          <w:color w:val="000000"/>
          <w:sz w:val="22"/>
          <w:szCs w:val="22"/>
        </w:rPr>
        <w:t>Prepared by the Office of Fiscal and Program Review</w:t>
      </w:r>
    </w:p>
    <w:p w:rsidR="00E46D57" w:rsidRDefault="00E46D57" w:rsidP="00E46D57">
      <w:pPr>
        <w:autoSpaceDE w:val="0"/>
        <w:autoSpaceDN w:val="0"/>
        <w:jc w:val="center"/>
        <w:rPr>
          <w:rFonts w:ascii="Arial" w:hAnsi="Arial" w:cs="Arial"/>
          <w:b/>
          <w:bCs/>
          <w:color w:val="000000"/>
          <w:sz w:val="22"/>
          <w:szCs w:val="22"/>
        </w:rPr>
      </w:pPr>
    </w:p>
    <w:p w:rsidR="00E46D57" w:rsidRDefault="00E46D57" w:rsidP="00452658">
      <w:pPr>
        <w:autoSpaceDE w:val="0"/>
        <w:autoSpaceDN w:val="0"/>
        <w:ind w:firstLine="720"/>
        <w:rPr>
          <w:rFonts w:ascii="Arial" w:hAnsi="Arial" w:cs="Arial"/>
          <w:bCs/>
          <w:color w:val="000000"/>
          <w:sz w:val="22"/>
          <w:szCs w:val="22"/>
        </w:rPr>
      </w:pPr>
      <w:r w:rsidRPr="00F33968">
        <w:rPr>
          <w:rFonts w:ascii="Arial" w:hAnsi="Arial" w:cs="Arial"/>
          <w:bCs/>
          <w:color w:val="000000"/>
          <w:sz w:val="22"/>
          <w:szCs w:val="22"/>
        </w:rPr>
        <w:t>This bond issue</w:t>
      </w:r>
      <w:r>
        <w:rPr>
          <w:rFonts w:ascii="Arial" w:hAnsi="Arial" w:cs="Arial"/>
          <w:bCs/>
          <w:color w:val="000000"/>
          <w:sz w:val="22"/>
          <w:szCs w:val="22"/>
        </w:rPr>
        <w:t xml:space="preserve"> </w:t>
      </w:r>
      <w:r w:rsidRPr="00F33968">
        <w:rPr>
          <w:rFonts w:ascii="Arial" w:hAnsi="Arial" w:cs="Arial"/>
          <w:bCs/>
          <w:color w:val="000000"/>
          <w:sz w:val="22"/>
          <w:szCs w:val="22"/>
        </w:rPr>
        <w:t>has no</w:t>
      </w:r>
      <w:r>
        <w:rPr>
          <w:rFonts w:ascii="Arial" w:hAnsi="Arial" w:cs="Arial"/>
          <w:bCs/>
          <w:color w:val="000000"/>
          <w:sz w:val="22"/>
          <w:szCs w:val="22"/>
        </w:rPr>
        <w:t xml:space="preserve"> significant fiscal impact other than the debt service costs identified above.</w:t>
      </w:r>
      <w:r w:rsidRPr="00F33968">
        <w:rPr>
          <w:rFonts w:ascii="Arial" w:hAnsi="Arial" w:cs="Arial"/>
          <w:bCs/>
          <w:color w:val="000000"/>
          <w:sz w:val="22"/>
          <w:szCs w:val="22"/>
        </w:rPr>
        <w:t xml:space="preserve"> </w:t>
      </w:r>
    </w:p>
    <w:p w:rsidR="00E46D57" w:rsidRDefault="00E46D57" w:rsidP="00E46D57">
      <w:pPr>
        <w:autoSpaceDE w:val="0"/>
        <w:autoSpaceDN w:val="0"/>
        <w:rPr>
          <w:rFonts w:ascii="Arial" w:hAnsi="Arial" w:cs="Arial"/>
          <w:bCs/>
          <w:color w:val="000000"/>
          <w:sz w:val="22"/>
          <w:szCs w:val="22"/>
        </w:rPr>
      </w:pPr>
    </w:p>
    <w:p w:rsidR="00452658" w:rsidRDefault="00452658" w:rsidP="00E46D57">
      <w:pPr>
        <w:autoSpaceDE w:val="0"/>
        <w:autoSpaceDN w:val="0"/>
        <w:rPr>
          <w:rFonts w:ascii="Arial" w:hAnsi="Arial" w:cs="Arial"/>
          <w:bCs/>
          <w:color w:val="000000"/>
          <w:sz w:val="22"/>
          <w:szCs w:val="22"/>
        </w:rPr>
      </w:pPr>
    </w:p>
    <w:p w:rsidR="00E46D57" w:rsidRPr="004A4B5D" w:rsidRDefault="00E46D57" w:rsidP="00E46D57">
      <w:pPr>
        <w:autoSpaceDE w:val="0"/>
        <w:autoSpaceDN w:val="0"/>
        <w:jc w:val="center"/>
        <w:rPr>
          <w:rFonts w:ascii="Arial" w:hAnsi="Arial" w:cs="Arial"/>
          <w:b/>
          <w:bCs/>
          <w:color w:val="000000"/>
          <w:sz w:val="22"/>
          <w:szCs w:val="22"/>
          <w:u w:val="single"/>
        </w:rPr>
      </w:pPr>
      <w:r w:rsidRPr="004A4B5D">
        <w:rPr>
          <w:rFonts w:ascii="Arial" w:hAnsi="Arial" w:cs="Arial"/>
          <w:b/>
          <w:bCs/>
          <w:color w:val="000000"/>
          <w:sz w:val="22"/>
          <w:szCs w:val="22"/>
          <w:u w:val="single"/>
        </w:rPr>
        <w:t>Public Comments</w:t>
      </w:r>
    </w:p>
    <w:p w:rsidR="00E46D57" w:rsidRDefault="00E46D57" w:rsidP="00E46D57">
      <w:pPr>
        <w:autoSpaceDE w:val="0"/>
        <w:autoSpaceDN w:val="0"/>
        <w:jc w:val="center"/>
        <w:rPr>
          <w:rFonts w:ascii="Arial" w:hAnsi="Arial" w:cs="Arial"/>
          <w:bCs/>
          <w:color w:val="000000"/>
          <w:sz w:val="22"/>
          <w:szCs w:val="22"/>
        </w:rPr>
      </w:pPr>
    </w:p>
    <w:p w:rsidR="00E46D57" w:rsidRPr="00F33968" w:rsidRDefault="00E46D57" w:rsidP="00E46D57">
      <w:pPr>
        <w:autoSpaceDE w:val="0"/>
        <w:autoSpaceDN w:val="0"/>
        <w:ind w:firstLine="720"/>
        <w:rPr>
          <w:rFonts w:ascii="Arial" w:hAnsi="Arial" w:cs="Arial"/>
          <w:bCs/>
          <w:color w:val="000000"/>
          <w:sz w:val="22"/>
          <w:szCs w:val="22"/>
        </w:rPr>
      </w:pPr>
      <w:r>
        <w:rPr>
          <w:rFonts w:ascii="Arial" w:hAnsi="Arial" w:cs="Arial"/>
          <w:bCs/>
          <w:color w:val="000000"/>
          <w:sz w:val="22"/>
          <w:szCs w:val="22"/>
        </w:rPr>
        <w:t xml:space="preserve">No public comments were filed in support of or in opposition to Question </w:t>
      </w:r>
      <w:r w:rsidR="00C629D2">
        <w:rPr>
          <w:rFonts w:ascii="Arial" w:hAnsi="Arial" w:cs="Arial"/>
          <w:bCs/>
          <w:color w:val="000000"/>
          <w:sz w:val="22"/>
          <w:szCs w:val="22"/>
        </w:rPr>
        <w:t>1</w:t>
      </w:r>
      <w:r>
        <w:rPr>
          <w:rFonts w:ascii="Arial" w:hAnsi="Arial" w:cs="Arial"/>
          <w:bCs/>
          <w:color w:val="000000"/>
          <w:sz w:val="22"/>
          <w:szCs w:val="22"/>
        </w:rPr>
        <w:t>.</w:t>
      </w:r>
    </w:p>
    <w:p w:rsidR="00F13670" w:rsidRPr="00D15738" w:rsidRDefault="00F13670" w:rsidP="007F67BC">
      <w:pPr>
        <w:widowControl w:val="0"/>
        <w:autoSpaceDE w:val="0"/>
        <w:autoSpaceDN w:val="0"/>
        <w:adjustRightInd w:val="0"/>
        <w:jc w:val="center"/>
        <w:rPr>
          <w:rFonts w:ascii="Arial" w:hAnsi="Arial" w:cs="Arial"/>
          <w:b/>
          <w:bCs/>
          <w:color w:val="000000"/>
          <w:sz w:val="22"/>
          <w:szCs w:val="22"/>
          <w:u w:val="single"/>
        </w:rPr>
      </w:pPr>
    </w:p>
    <w:p w:rsidR="00CF20B1" w:rsidRDefault="00CF20B1"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01BB1" w:rsidRDefault="00701BB1" w:rsidP="005C0915">
      <w:pPr>
        <w:widowControl w:val="0"/>
        <w:autoSpaceDE w:val="0"/>
        <w:autoSpaceDN w:val="0"/>
        <w:adjustRightInd w:val="0"/>
        <w:rPr>
          <w:rFonts w:ascii="Arial" w:hAnsi="Arial" w:cs="Arial"/>
          <w:sz w:val="22"/>
          <w:szCs w:val="22"/>
        </w:rPr>
      </w:pPr>
    </w:p>
    <w:p w:rsidR="008E08CC" w:rsidRPr="003929C8" w:rsidRDefault="008E08CC" w:rsidP="001549F0">
      <w:pPr>
        <w:pBdr>
          <w:top w:val="single" w:sz="4" w:space="1" w:color="auto"/>
        </w:pBdr>
        <w:rPr>
          <w:rFonts w:ascii="Arial" w:hAnsi="Arial" w:cs="Arial"/>
          <w:sz w:val="22"/>
          <w:szCs w:val="22"/>
        </w:rPr>
      </w:pPr>
    </w:p>
    <w:p w:rsidR="00F13670" w:rsidRDefault="008E08CC" w:rsidP="000F7C2F">
      <w:pPr>
        <w:spacing w:after="200"/>
        <w:contextualSpacing/>
        <w:jc w:val="center"/>
        <w:rPr>
          <w:rFonts w:ascii="Arial" w:hAnsi="Arial" w:cs="Arial"/>
          <w:b/>
          <w:bCs/>
          <w:sz w:val="22"/>
          <w:szCs w:val="22"/>
        </w:rPr>
      </w:pPr>
      <w:bookmarkStart w:id="2" w:name="_Hlk43541170"/>
      <w:r w:rsidRPr="000F7C2F">
        <w:rPr>
          <w:rFonts w:ascii="Arial" w:hAnsi="Arial" w:cs="Arial"/>
          <w:b/>
          <w:bCs/>
          <w:sz w:val="22"/>
          <w:szCs w:val="22"/>
        </w:rPr>
        <w:t xml:space="preserve">Question 2:  </w:t>
      </w:r>
      <w:r w:rsidR="00AC51CE" w:rsidRPr="000F7C2F">
        <w:rPr>
          <w:rFonts w:ascii="Arial" w:hAnsi="Arial" w:cs="Arial"/>
          <w:b/>
          <w:bCs/>
          <w:sz w:val="22"/>
          <w:szCs w:val="22"/>
        </w:rPr>
        <w:t>Bond Issue</w:t>
      </w:r>
    </w:p>
    <w:p w:rsidR="000F7C2F" w:rsidRPr="00F72FFA" w:rsidRDefault="000F7C2F" w:rsidP="000F7C2F">
      <w:pPr>
        <w:spacing w:after="200"/>
        <w:contextualSpacing/>
        <w:jc w:val="center"/>
        <w:rPr>
          <w:rFonts w:ascii="Arial" w:hAnsi="Arial" w:cs="Arial"/>
          <w:b/>
          <w:bCs/>
          <w:sz w:val="20"/>
        </w:rPr>
      </w:pPr>
    </w:p>
    <w:p w:rsidR="000F7C2F" w:rsidRPr="000F7C2F" w:rsidRDefault="000F7C2F" w:rsidP="000F7C2F">
      <w:pPr>
        <w:autoSpaceDE w:val="0"/>
        <w:autoSpaceDN w:val="0"/>
        <w:adjustRightInd w:val="0"/>
        <w:ind w:right="720"/>
        <w:jc w:val="both"/>
        <w:rPr>
          <w:rFonts w:ascii="Arial" w:hAnsi="Arial" w:cs="Arial"/>
          <w:sz w:val="22"/>
          <w:szCs w:val="22"/>
        </w:rPr>
      </w:pPr>
      <w:r w:rsidRPr="000F7C2F">
        <w:rPr>
          <w:rFonts w:ascii="Arial" w:hAnsi="Arial" w:cs="Arial"/>
          <w:color w:val="000000"/>
          <w:sz w:val="22"/>
          <w:szCs w:val="22"/>
        </w:rPr>
        <w:t>Do you favor a $105,000,000 bond issue for improvement of highways and bridges statewide and for multimodal facilities or equipment related to transit, freight and passenger railroads, aviation, ports, harbors, marine transportation and active transportation projects, to be used to match an estimated $275,000,000 in federal and other funds?</w:t>
      </w:r>
    </w:p>
    <w:p w:rsidR="00D445BA" w:rsidRPr="00F72FFA" w:rsidRDefault="00D445BA" w:rsidP="00D445BA">
      <w:pPr>
        <w:pBdr>
          <w:bottom w:val="single" w:sz="4" w:space="1" w:color="auto"/>
        </w:pBdr>
        <w:spacing w:after="200"/>
        <w:contextualSpacing/>
        <w:rPr>
          <w:iCs/>
          <w:color w:val="000000"/>
          <w:sz w:val="20"/>
          <w:shd w:val="clear" w:color="auto" w:fill="FFFFFF"/>
        </w:rPr>
      </w:pPr>
    </w:p>
    <w:bookmarkEnd w:id="2"/>
    <w:p w:rsidR="00F72FFA" w:rsidRDefault="00F72FFA" w:rsidP="00F72FFA">
      <w:pPr>
        <w:jc w:val="center"/>
        <w:rPr>
          <w:rFonts w:ascii="Arial" w:hAnsi="Arial" w:cs="Arial"/>
          <w:b/>
          <w:sz w:val="22"/>
          <w:szCs w:val="22"/>
        </w:rPr>
      </w:pPr>
    </w:p>
    <w:p w:rsidR="00F72FFA" w:rsidRDefault="00F72FFA" w:rsidP="00F72FFA">
      <w:pPr>
        <w:jc w:val="center"/>
        <w:rPr>
          <w:rFonts w:ascii="Arial" w:hAnsi="Arial" w:cs="Arial"/>
          <w:b/>
          <w:sz w:val="22"/>
          <w:szCs w:val="22"/>
        </w:rPr>
      </w:pPr>
      <w:r w:rsidRPr="00A36576">
        <w:rPr>
          <w:rFonts w:ascii="Arial" w:hAnsi="Arial" w:cs="Arial"/>
          <w:b/>
          <w:sz w:val="22"/>
          <w:szCs w:val="22"/>
        </w:rPr>
        <w:t>STATE OF MAINE</w:t>
      </w:r>
    </w:p>
    <w:p w:rsidR="00F72FFA" w:rsidRPr="009145B2" w:rsidRDefault="00F72FFA" w:rsidP="00F72FFA">
      <w:pPr>
        <w:jc w:val="center"/>
        <w:rPr>
          <w:rFonts w:ascii="Arial" w:hAnsi="Arial" w:cs="Arial"/>
          <w:b/>
          <w:sz w:val="22"/>
          <w:szCs w:val="22"/>
        </w:rPr>
      </w:pPr>
      <w:r>
        <w:rPr>
          <w:rFonts w:ascii="Arial" w:hAnsi="Arial" w:cs="Arial"/>
          <w:b/>
          <w:sz w:val="22"/>
          <w:szCs w:val="22"/>
        </w:rPr>
        <w:t>Chapter 673</w:t>
      </w:r>
    </w:p>
    <w:p w:rsidR="00F72FFA" w:rsidRPr="009145B2" w:rsidRDefault="00F72FFA" w:rsidP="00F72FFA">
      <w:pPr>
        <w:jc w:val="center"/>
        <w:rPr>
          <w:rFonts w:ascii="Arial" w:hAnsi="Arial" w:cs="Arial"/>
          <w:b/>
          <w:sz w:val="22"/>
          <w:szCs w:val="22"/>
        </w:rPr>
      </w:pPr>
      <w:r>
        <w:rPr>
          <w:rFonts w:ascii="Arial" w:hAnsi="Arial" w:cs="Arial"/>
          <w:b/>
          <w:sz w:val="22"/>
          <w:szCs w:val="22"/>
        </w:rPr>
        <w:t>Public Laws of 2019</w:t>
      </w:r>
    </w:p>
    <w:p w:rsidR="00F72FFA" w:rsidRPr="00A36576" w:rsidRDefault="00F72FFA" w:rsidP="00F72FFA">
      <w:pPr>
        <w:jc w:val="center"/>
        <w:rPr>
          <w:rFonts w:ascii="Arial" w:hAnsi="Arial" w:cs="Arial"/>
          <w:b/>
          <w:sz w:val="22"/>
          <w:szCs w:val="22"/>
        </w:rPr>
      </w:pPr>
      <w:r>
        <w:rPr>
          <w:rFonts w:ascii="Arial" w:hAnsi="Arial" w:cs="Arial"/>
          <w:b/>
          <w:sz w:val="22"/>
          <w:szCs w:val="22"/>
        </w:rPr>
        <w:t>Approved March 18, 2020</w:t>
      </w:r>
    </w:p>
    <w:p w:rsidR="00F72FFA" w:rsidRPr="000350D8" w:rsidRDefault="00F72FFA" w:rsidP="00F72FFA">
      <w:pPr>
        <w:autoSpaceDE w:val="0"/>
        <w:autoSpaceDN w:val="0"/>
        <w:adjustRightInd w:val="0"/>
        <w:spacing w:before="200"/>
        <w:jc w:val="center"/>
        <w:rPr>
          <w:sz w:val="22"/>
          <w:szCs w:val="22"/>
        </w:rPr>
      </w:pPr>
      <w:r w:rsidRPr="000350D8">
        <w:rPr>
          <w:rFonts w:ascii="Arial" w:hAnsi="Arial" w:cs="Arial"/>
          <w:b/>
          <w:bCs/>
          <w:color w:val="000000"/>
          <w:sz w:val="22"/>
          <w:szCs w:val="22"/>
        </w:rPr>
        <w:t xml:space="preserve">An Act </w:t>
      </w:r>
      <w:proofErr w:type="gramStart"/>
      <w:r w:rsidRPr="000350D8">
        <w:rPr>
          <w:rFonts w:ascii="Arial" w:hAnsi="Arial" w:cs="Arial"/>
          <w:b/>
          <w:bCs/>
          <w:color w:val="000000"/>
          <w:sz w:val="22"/>
          <w:szCs w:val="22"/>
        </w:rPr>
        <w:t>To</w:t>
      </w:r>
      <w:proofErr w:type="gramEnd"/>
      <w:r w:rsidRPr="000350D8">
        <w:rPr>
          <w:rFonts w:ascii="Arial" w:hAnsi="Arial" w:cs="Arial"/>
          <w:b/>
          <w:bCs/>
          <w:color w:val="000000"/>
          <w:sz w:val="22"/>
          <w:szCs w:val="22"/>
        </w:rPr>
        <w:t xml:space="preserve"> Authorize a General Fund Bond Issue for Infrastructure To Improve Transportation and Internet Connections</w:t>
      </w:r>
    </w:p>
    <w:p w:rsidR="00F72FFA" w:rsidRPr="00F72FFA" w:rsidRDefault="00F72FFA" w:rsidP="000F7C2F">
      <w:pPr>
        <w:autoSpaceDE w:val="0"/>
        <w:autoSpaceDN w:val="0"/>
        <w:adjustRightInd w:val="0"/>
        <w:jc w:val="center"/>
        <w:rPr>
          <w:rFonts w:ascii="Arial" w:hAnsi="Arial" w:cs="Arial"/>
          <w:b/>
          <w:bCs/>
          <w:color w:val="000000"/>
          <w:sz w:val="18"/>
          <w:szCs w:val="18"/>
        </w:rPr>
      </w:pPr>
    </w:p>
    <w:p w:rsidR="000F7C2F" w:rsidRDefault="000F7C2F" w:rsidP="000F7C2F">
      <w:pPr>
        <w:autoSpaceDE w:val="0"/>
        <w:autoSpaceDN w:val="0"/>
        <w:adjustRightInd w:val="0"/>
        <w:jc w:val="center"/>
        <w:rPr>
          <w:rFonts w:ascii="Arial" w:hAnsi="Arial" w:cs="Arial"/>
          <w:b/>
          <w:bCs/>
          <w:color w:val="000000"/>
          <w:sz w:val="22"/>
          <w:szCs w:val="22"/>
        </w:rPr>
      </w:pPr>
      <w:r w:rsidRPr="000F7C2F">
        <w:rPr>
          <w:rFonts w:ascii="Arial" w:hAnsi="Arial" w:cs="Arial"/>
          <w:b/>
          <w:bCs/>
          <w:color w:val="000000"/>
          <w:sz w:val="22"/>
          <w:szCs w:val="22"/>
        </w:rPr>
        <w:t>PART A</w:t>
      </w:r>
    </w:p>
    <w:p w:rsidR="00F72FFA" w:rsidRPr="00F72FFA" w:rsidRDefault="00F72FFA" w:rsidP="000F7C2F">
      <w:pPr>
        <w:autoSpaceDE w:val="0"/>
        <w:autoSpaceDN w:val="0"/>
        <w:adjustRightInd w:val="0"/>
        <w:jc w:val="center"/>
        <w:rPr>
          <w:rFonts w:ascii="Arial" w:hAnsi="Arial" w:cs="Arial"/>
          <w:sz w:val="20"/>
        </w:rPr>
      </w:pPr>
    </w:p>
    <w:p w:rsidR="000F7C2F" w:rsidRDefault="000F7C2F" w:rsidP="000F7C2F">
      <w:pPr>
        <w:autoSpaceDE w:val="0"/>
        <w:autoSpaceDN w:val="0"/>
        <w:adjustRightInd w:val="0"/>
        <w:ind w:firstLine="480"/>
        <w:jc w:val="both"/>
        <w:rPr>
          <w:rFonts w:ascii="Arial" w:hAnsi="Arial" w:cs="Arial"/>
          <w:color w:val="000000"/>
          <w:sz w:val="22"/>
          <w:szCs w:val="22"/>
        </w:rPr>
      </w:pPr>
      <w:r w:rsidRPr="000F7C2F">
        <w:rPr>
          <w:rFonts w:ascii="Arial" w:hAnsi="Arial" w:cs="Arial"/>
          <w:b/>
          <w:bCs/>
          <w:color w:val="000000"/>
          <w:sz w:val="22"/>
          <w:szCs w:val="22"/>
        </w:rPr>
        <w:t xml:space="preserve">Sec. A-1. Authorization of bonds. </w:t>
      </w:r>
      <w:r w:rsidRPr="000F7C2F">
        <w:rPr>
          <w:rFonts w:ascii="Arial" w:hAnsi="Arial" w:cs="Arial"/>
          <w:color w:val="000000"/>
          <w:sz w:val="22"/>
          <w:szCs w:val="22"/>
        </w:rPr>
        <w:t>The Treasurer of State is authorized, under the direction of the Governor, to issue bonds in the name and on behalf of the State in an amount not exceeding $105,000,000 for the purposes described in section 5 of this Part. The bonds are a pledge of the full faith and credit of the State. The bonds may not run for a period longer than 10 years from the date of the original issue of the bonds.</w:t>
      </w:r>
    </w:p>
    <w:p w:rsidR="000F7C2F" w:rsidRPr="00F72FFA" w:rsidRDefault="000F7C2F" w:rsidP="000F7C2F">
      <w:pPr>
        <w:autoSpaceDE w:val="0"/>
        <w:autoSpaceDN w:val="0"/>
        <w:adjustRightInd w:val="0"/>
        <w:ind w:firstLine="480"/>
        <w:jc w:val="both"/>
        <w:rPr>
          <w:rFonts w:ascii="Arial" w:hAnsi="Arial" w:cs="Arial"/>
          <w:sz w:val="20"/>
        </w:rPr>
      </w:pPr>
    </w:p>
    <w:p w:rsidR="000F7C2F" w:rsidRDefault="000F7C2F" w:rsidP="000F7C2F">
      <w:pPr>
        <w:autoSpaceDE w:val="0"/>
        <w:autoSpaceDN w:val="0"/>
        <w:adjustRightInd w:val="0"/>
        <w:ind w:firstLine="480"/>
        <w:jc w:val="both"/>
        <w:rPr>
          <w:rFonts w:ascii="Arial" w:hAnsi="Arial" w:cs="Arial"/>
          <w:color w:val="000000"/>
          <w:sz w:val="22"/>
          <w:szCs w:val="22"/>
        </w:rPr>
      </w:pPr>
      <w:r w:rsidRPr="000F7C2F">
        <w:rPr>
          <w:rFonts w:ascii="Arial" w:hAnsi="Arial" w:cs="Arial"/>
          <w:b/>
          <w:bCs/>
          <w:color w:val="000000"/>
          <w:sz w:val="22"/>
          <w:szCs w:val="22"/>
        </w:rPr>
        <w:t xml:space="preserve">Sec. A-2. Records of bonds issued; Treasurer of State. </w:t>
      </w:r>
      <w:r w:rsidRPr="000F7C2F">
        <w:rPr>
          <w:rFonts w:ascii="Arial" w:hAnsi="Arial" w:cs="Arial"/>
          <w:color w:val="000000"/>
          <w:sz w:val="22"/>
          <w:szCs w:val="22"/>
        </w:rPr>
        <w:t>The Treasurer of State shall ensure that an account of each bond is kept showing the number of the bond, the name of the successful bidder to whom sold, the amount received for the bond, the date of sale and the date when payable.</w:t>
      </w:r>
    </w:p>
    <w:p w:rsidR="000F7C2F" w:rsidRPr="00F72FFA" w:rsidRDefault="000F7C2F" w:rsidP="000F7C2F">
      <w:pPr>
        <w:autoSpaceDE w:val="0"/>
        <w:autoSpaceDN w:val="0"/>
        <w:adjustRightInd w:val="0"/>
        <w:ind w:firstLine="480"/>
        <w:jc w:val="both"/>
        <w:rPr>
          <w:rFonts w:ascii="Arial" w:hAnsi="Arial" w:cs="Arial"/>
          <w:sz w:val="20"/>
        </w:rPr>
      </w:pPr>
    </w:p>
    <w:p w:rsidR="000F7C2F" w:rsidRDefault="000F7C2F" w:rsidP="000F7C2F">
      <w:pPr>
        <w:autoSpaceDE w:val="0"/>
        <w:autoSpaceDN w:val="0"/>
        <w:adjustRightInd w:val="0"/>
        <w:ind w:firstLine="480"/>
        <w:jc w:val="both"/>
        <w:rPr>
          <w:rFonts w:ascii="Arial" w:hAnsi="Arial" w:cs="Arial"/>
          <w:color w:val="000000"/>
          <w:sz w:val="22"/>
          <w:szCs w:val="22"/>
        </w:rPr>
      </w:pPr>
      <w:r w:rsidRPr="000F7C2F">
        <w:rPr>
          <w:rFonts w:ascii="Arial" w:hAnsi="Arial" w:cs="Arial"/>
          <w:b/>
          <w:bCs/>
          <w:color w:val="000000"/>
          <w:sz w:val="22"/>
          <w:szCs w:val="22"/>
        </w:rPr>
        <w:t xml:space="preserve">Sec. A-3. Sale; how negotiated; proceeds appropriated. </w:t>
      </w:r>
      <w:r w:rsidRPr="000F7C2F">
        <w:rPr>
          <w:rFonts w:ascii="Arial" w:hAnsi="Arial" w:cs="Arial"/>
          <w:color w:val="000000"/>
          <w:sz w:val="22"/>
          <w:szCs w:val="22"/>
        </w:rPr>
        <w:t>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Part. Any unencumbered balances remaining at the completion of the project in this Part lapse to the Office of the Treasurer of State to be used for the retirement of general obligation bonds.</w:t>
      </w:r>
    </w:p>
    <w:p w:rsidR="000F7C2F" w:rsidRPr="00F72FFA" w:rsidRDefault="000F7C2F" w:rsidP="000F7C2F">
      <w:pPr>
        <w:autoSpaceDE w:val="0"/>
        <w:autoSpaceDN w:val="0"/>
        <w:adjustRightInd w:val="0"/>
        <w:ind w:firstLine="480"/>
        <w:jc w:val="both"/>
        <w:rPr>
          <w:rFonts w:ascii="Arial" w:hAnsi="Arial" w:cs="Arial"/>
          <w:sz w:val="20"/>
        </w:rPr>
      </w:pPr>
    </w:p>
    <w:p w:rsidR="000F7C2F" w:rsidRDefault="000F7C2F" w:rsidP="000F7C2F">
      <w:pPr>
        <w:autoSpaceDE w:val="0"/>
        <w:autoSpaceDN w:val="0"/>
        <w:adjustRightInd w:val="0"/>
        <w:ind w:firstLine="480"/>
        <w:jc w:val="both"/>
        <w:rPr>
          <w:rFonts w:ascii="Arial" w:hAnsi="Arial" w:cs="Arial"/>
          <w:color w:val="000000"/>
          <w:sz w:val="22"/>
          <w:szCs w:val="22"/>
        </w:rPr>
      </w:pPr>
      <w:r w:rsidRPr="000F7C2F">
        <w:rPr>
          <w:rFonts w:ascii="Arial" w:hAnsi="Arial" w:cs="Arial"/>
          <w:b/>
          <w:bCs/>
          <w:color w:val="000000"/>
          <w:sz w:val="22"/>
          <w:szCs w:val="22"/>
        </w:rPr>
        <w:t xml:space="preserve">Sec. A-4. Interest and debt retirement. </w:t>
      </w:r>
      <w:r w:rsidRPr="000F7C2F">
        <w:rPr>
          <w:rFonts w:ascii="Arial" w:hAnsi="Arial" w:cs="Arial"/>
          <w:color w:val="000000"/>
          <w:sz w:val="22"/>
          <w:szCs w:val="22"/>
        </w:rPr>
        <w:t>The Treasurer of State shall pay interest due or accruing on any bonds issued under this Part and all sums coming due for payment of bonds at maturity.</w:t>
      </w:r>
    </w:p>
    <w:p w:rsidR="000F7C2F" w:rsidRPr="000F7C2F" w:rsidRDefault="000F7C2F" w:rsidP="000F7C2F">
      <w:pPr>
        <w:autoSpaceDE w:val="0"/>
        <w:autoSpaceDN w:val="0"/>
        <w:adjustRightInd w:val="0"/>
        <w:ind w:firstLine="480"/>
        <w:jc w:val="both"/>
        <w:rPr>
          <w:rFonts w:ascii="Arial" w:hAnsi="Arial" w:cs="Arial"/>
          <w:sz w:val="22"/>
          <w:szCs w:val="22"/>
        </w:rPr>
      </w:pPr>
    </w:p>
    <w:p w:rsidR="000F7C2F" w:rsidRPr="000F7C2F" w:rsidRDefault="000F7C2F" w:rsidP="000F7C2F">
      <w:pPr>
        <w:autoSpaceDE w:val="0"/>
        <w:autoSpaceDN w:val="0"/>
        <w:adjustRightInd w:val="0"/>
        <w:ind w:firstLine="480"/>
        <w:jc w:val="both"/>
        <w:rPr>
          <w:rFonts w:ascii="Arial" w:hAnsi="Arial" w:cs="Arial"/>
          <w:sz w:val="22"/>
          <w:szCs w:val="22"/>
        </w:rPr>
      </w:pPr>
      <w:r w:rsidRPr="000F7C2F">
        <w:rPr>
          <w:rFonts w:ascii="Arial" w:hAnsi="Arial" w:cs="Arial"/>
          <w:b/>
          <w:bCs/>
          <w:color w:val="000000"/>
          <w:sz w:val="22"/>
          <w:szCs w:val="22"/>
        </w:rPr>
        <w:t xml:space="preserve">Sec. A-5. Disbursement of bond proceeds from General Fund bond issue. </w:t>
      </w:r>
      <w:r w:rsidRPr="000F7C2F">
        <w:rPr>
          <w:rFonts w:ascii="Arial" w:hAnsi="Arial" w:cs="Arial"/>
          <w:color w:val="000000"/>
          <w:sz w:val="22"/>
          <w:szCs w:val="22"/>
        </w:rPr>
        <w:t>The proceeds of the sale of the bonds authorized under this Part must be expended as designated in the following schedule under the direction and supervision of the agencies and entities set forth in this section.</w:t>
      </w:r>
    </w:p>
    <w:p w:rsidR="000F7C2F" w:rsidRPr="00F72FFA" w:rsidRDefault="000F7C2F" w:rsidP="000F7C2F">
      <w:pPr>
        <w:autoSpaceDE w:val="0"/>
        <w:autoSpaceDN w:val="0"/>
        <w:adjustRightInd w:val="0"/>
        <w:rPr>
          <w:rFonts w:ascii="Arial" w:hAnsi="Arial" w:cs="Arial"/>
          <w:sz w:val="20"/>
        </w:rPr>
      </w:pPr>
    </w:p>
    <w:tbl>
      <w:tblPr>
        <w:tblW w:w="0" w:type="auto"/>
        <w:tblInd w:w="40" w:type="dxa"/>
        <w:tblLayout w:type="fixed"/>
        <w:tblCellMar>
          <w:left w:w="0" w:type="dxa"/>
          <w:right w:w="0" w:type="dxa"/>
        </w:tblCellMar>
        <w:tblLook w:val="0000" w:firstRow="0" w:lastRow="0" w:firstColumn="0" w:lastColumn="0" w:noHBand="0" w:noVBand="0"/>
      </w:tblPr>
      <w:tblGrid>
        <w:gridCol w:w="4100"/>
        <w:gridCol w:w="3792"/>
      </w:tblGrid>
      <w:tr w:rsidR="000F7C2F" w:rsidRPr="000F7C2F" w:rsidTr="000F7C2F">
        <w:tc>
          <w:tcPr>
            <w:tcW w:w="4100" w:type="dxa"/>
            <w:tcBorders>
              <w:top w:val="nil"/>
              <w:left w:val="nil"/>
              <w:bottom w:val="nil"/>
              <w:right w:val="nil"/>
            </w:tcBorders>
          </w:tcPr>
          <w:p w:rsidR="000F7C2F" w:rsidRPr="000F7C2F" w:rsidRDefault="000F7C2F" w:rsidP="000F7C2F">
            <w:pPr>
              <w:autoSpaceDE w:val="0"/>
              <w:autoSpaceDN w:val="0"/>
              <w:adjustRightInd w:val="0"/>
              <w:rPr>
                <w:rFonts w:ascii="Arial" w:hAnsi="Arial" w:cs="Arial"/>
                <w:sz w:val="22"/>
                <w:szCs w:val="22"/>
              </w:rPr>
            </w:pPr>
            <w:r w:rsidRPr="000F7C2F">
              <w:rPr>
                <w:rFonts w:ascii="Arial" w:hAnsi="Arial" w:cs="Arial"/>
                <w:b/>
                <w:bCs/>
                <w:color w:val="000000"/>
                <w:sz w:val="22"/>
                <w:szCs w:val="22"/>
              </w:rPr>
              <w:t>TRANSPORTATION, DEPARTMENT OF</w:t>
            </w:r>
          </w:p>
        </w:tc>
        <w:tc>
          <w:tcPr>
            <w:tcW w:w="3792" w:type="dxa"/>
            <w:tcBorders>
              <w:top w:val="nil"/>
              <w:left w:val="nil"/>
              <w:bottom w:val="nil"/>
              <w:right w:val="nil"/>
            </w:tcBorders>
          </w:tcPr>
          <w:p w:rsidR="000F7C2F" w:rsidRPr="000F7C2F" w:rsidRDefault="000F7C2F" w:rsidP="000F7C2F">
            <w:pPr>
              <w:autoSpaceDE w:val="0"/>
              <w:autoSpaceDN w:val="0"/>
              <w:adjustRightInd w:val="0"/>
              <w:rPr>
                <w:rFonts w:ascii="Arial" w:hAnsi="Arial" w:cs="Arial"/>
                <w:sz w:val="22"/>
                <w:szCs w:val="22"/>
              </w:rPr>
            </w:pPr>
          </w:p>
        </w:tc>
      </w:tr>
    </w:tbl>
    <w:p w:rsidR="000F7C2F" w:rsidRPr="000F7C2F" w:rsidRDefault="000F7C2F" w:rsidP="000F7C2F">
      <w:pPr>
        <w:autoSpaceDE w:val="0"/>
        <w:autoSpaceDN w:val="0"/>
        <w:adjustRightInd w:val="0"/>
        <w:jc w:val="both"/>
        <w:rPr>
          <w:rFonts w:ascii="Arial" w:hAnsi="Arial" w:cs="Arial"/>
          <w:sz w:val="22"/>
          <w:szCs w:val="22"/>
        </w:rPr>
      </w:pPr>
      <w:r w:rsidRPr="000F7C2F">
        <w:rPr>
          <w:rFonts w:ascii="Arial" w:hAnsi="Arial" w:cs="Arial"/>
          <w:color w:val="000000"/>
          <w:sz w:val="22"/>
          <w:szCs w:val="22"/>
        </w:rPr>
        <w:t>  </w:t>
      </w:r>
    </w:p>
    <w:p w:rsidR="000F7C2F" w:rsidRPr="000F7C2F" w:rsidRDefault="000F7C2F" w:rsidP="000F7C2F">
      <w:pPr>
        <w:autoSpaceDE w:val="0"/>
        <w:autoSpaceDN w:val="0"/>
        <w:adjustRightInd w:val="0"/>
        <w:ind w:left="480"/>
        <w:jc w:val="both"/>
        <w:rPr>
          <w:rFonts w:ascii="Arial" w:hAnsi="Arial" w:cs="Arial"/>
          <w:sz w:val="22"/>
          <w:szCs w:val="22"/>
        </w:rPr>
      </w:pPr>
      <w:r w:rsidRPr="000F7C2F">
        <w:rPr>
          <w:rFonts w:ascii="Arial" w:hAnsi="Arial" w:cs="Arial"/>
          <w:color w:val="000000"/>
          <w:sz w:val="22"/>
          <w:szCs w:val="22"/>
        </w:rPr>
        <w:t>Provides funds to improve highways and bridges statewide, including the Madawaska International Bridge replacement project and associated utility relocation costs, and for the department's municipal partnership initiative and associated activities.</w:t>
      </w:r>
    </w:p>
    <w:p w:rsidR="000F7C2F" w:rsidRPr="000F7C2F" w:rsidRDefault="000F7C2F" w:rsidP="000F7C2F">
      <w:pPr>
        <w:autoSpaceDE w:val="0"/>
        <w:autoSpaceDN w:val="0"/>
        <w:adjustRightInd w:val="0"/>
        <w:jc w:val="both"/>
        <w:rPr>
          <w:rFonts w:ascii="Arial" w:hAnsi="Arial" w:cs="Arial"/>
          <w:sz w:val="22"/>
          <w:szCs w:val="22"/>
        </w:rPr>
      </w:pPr>
      <w:r w:rsidRPr="000F7C2F">
        <w:rPr>
          <w:rFonts w:ascii="Arial"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0F7C2F" w:rsidRPr="000F7C2F" w:rsidTr="00FC6312">
        <w:tc>
          <w:tcPr>
            <w:tcW w:w="3946" w:type="dxa"/>
            <w:tcBorders>
              <w:top w:val="nil"/>
              <w:left w:val="nil"/>
              <w:bottom w:val="nil"/>
              <w:right w:val="nil"/>
            </w:tcBorders>
          </w:tcPr>
          <w:p w:rsidR="000F7C2F" w:rsidRPr="000F7C2F" w:rsidRDefault="000F7C2F" w:rsidP="000F7C2F">
            <w:pPr>
              <w:autoSpaceDE w:val="0"/>
              <w:autoSpaceDN w:val="0"/>
              <w:adjustRightInd w:val="0"/>
              <w:rPr>
                <w:rFonts w:ascii="Arial" w:hAnsi="Arial" w:cs="Arial"/>
                <w:sz w:val="22"/>
                <w:szCs w:val="22"/>
              </w:rPr>
            </w:pPr>
            <w:r w:rsidRPr="000F7C2F">
              <w:rPr>
                <w:rFonts w:ascii="Arial" w:hAnsi="Arial" w:cs="Arial"/>
                <w:color w:val="000000"/>
                <w:sz w:val="22"/>
                <w:szCs w:val="22"/>
              </w:rPr>
              <w:t>Total</w:t>
            </w:r>
          </w:p>
        </w:tc>
        <w:tc>
          <w:tcPr>
            <w:tcW w:w="3946" w:type="dxa"/>
            <w:tcBorders>
              <w:top w:val="nil"/>
              <w:left w:val="nil"/>
              <w:bottom w:val="nil"/>
              <w:right w:val="nil"/>
            </w:tcBorders>
          </w:tcPr>
          <w:p w:rsidR="000F7C2F" w:rsidRPr="000F7C2F" w:rsidRDefault="000F7C2F" w:rsidP="000F7C2F">
            <w:pPr>
              <w:autoSpaceDE w:val="0"/>
              <w:autoSpaceDN w:val="0"/>
              <w:adjustRightInd w:val="0"/>
              <w:jc w:val="right"/>
              <w:rPr>
                <w:rFonts w:ascii="Arial" w:hAnsi="Arial" w:cs="Arial"/>
                <w:sz w:val="22"/>
                <w:szCs w:val="22"/>
              </w:rPr>
            </w:pPr>
            <w:r w:rsidRPr="000F7C2F">
              <w:rPr>
                <w:rFonts w:ascii="Arial" w:hAnsi="Arial" w:cs="Arial"/>
                <w:color w:val="000000"/>
                <w:sz w:val="22"/>
                <w:szCs w:val="22"/>
              </w:rPr>
              <w:t>$90,000,000</w:t>
            </w:r>
          </w:p>
        </w:tc>
      </w:tr>
    </w:tbl>
    <w:p w:rsidR="000F7C2F" w:rsidRPr="00F72FFA" w:rsidRDefault="000F7C2F" w:rsidP="000F7C2F">
      <w:pPr>
        <w:autoSpaceDE w:val="0"/>
        <w:autoSpaceDN w:val="0"/>
        <w:adjustRightInd w:val="0"/>
        <w:jc w:val="both"/>
        <w:rPr>
          <w:rFonts w:ascii="Arial" w:hAnsi="Arial" w:cs="Arial"/>
          <w:sz w:val="20"/>
        </w:rPr>
      </w:pPr>
      <w:r w:rsidRPr="000F7C2F">
        <w:rPr>
          <w:rFonts w:ascii="Arial" w:hAnsi="Arial" w:cs="Arial"/>
          <w:color w:val="000000"/>
          <w:sz w:val="22"/>
          <w:szCs w:val="22"/>
        </w:rPr>
        <w:t>  </w:t>
      </w:r>
    </w:p>
    <w:p w:rsidR="000F7C2F" w:rsidRPr="000F7C2F" w:rsidRDefault="000F7C2F" w:rsidP="000F7C2F">
      <w:pPr>
        <w:autoSpaceDE w:val="0"/>
        <w:autoSpaceDN w:val="0"/>
        <w:adjustRightInd w:val="0"/>
        <w:ind w:left="480"/>
        <w:jc w:val="both"/>
        <w:rPr>
          <w:rFonts w:ascii="Arial" w:hAnsi="Arial" w:cs="Arial"/>
          <w:sz w:val="22"/>
          <w:szCs w:val="22"/>
        </w:rPr>
      </w:pPr>
      <w:r w:rsidRPr="000F7C2F">
        <w:rPr>
          <w:rFonts w:ascii="Arial" w:hAnsi="Arial" w:cs="Arial"/>
          <w:color w:val="000000"/>
          <w:sz w:val="22"/>
          <w:szCs w:val="22"/>
        </w:rPr>
        <w:t>Provides funds for multimodal facilities or equipment related to transit, freight and passenger railroads, aviation, ports, harbors, marine transportation and active transportation projects and associated activities.</w:t>
      </w:r>
    </w:p>
    <w:p w:rsidR="000F7C2F" w:rsidRPr="00F72FFA" w:rsidRDefault="000F7C2F" w:rsidP="000F7C2F">
      <w:pPr>
        <w:autoSpaceDE w:val="0"/>
        <w:autoSpaceDN w:val="0"/>
        <w:adjustRightInd w:val="0"/>
        <w:jc w:val="both"/>
        <w:rPr>
          <w:rFonts w:ascii="Arial" w:hAnsi="Arial" w:cs="Arial"/>
          <w:sz w:val="20"/>
        </w:rPr>
      </w:pPr>
      <w:r w:rsidRPr="000F7C2F">
        <w:rPr>
          <w:rFonts w:ascii="Arial"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0F7C2F" w:rsidRPr="000F7C2F" w:rsidTr="00FC6312">
        <w:tc>
          <w:tcPr>
            <w:tcW w:w="3946" w:type="dxa"/>
            <w:tcBorders>
              <w:top w:val="nil"/>
              <w:left w:val="nil"/>
              <w:bottom w:val="nil"/>
              <w:right w:val="nil"/>
            </w:tcBorders>
          </w:tcPr>
          <w:p w:rsidR="000F7C2F" w:rsidRPr="000F7C2F" w:rsidRDefault="000F7C2F" w:rsidP="000F7C2F">
            <w:pPr>
              <w:autoSpaceDE w:val="0"/>
              <w:autoSpaceDN w:val="0"/>
              <w:adjustRightInd w:val="0"/>
              <w:rPr>
                <w:rFonts w:ascii="Arial" w:hAnsi="Arial" w:cs="Arial"/>
                <w:sz w:val="22"/>
                <w:szCs w:val="22"/>
              </w:rPr>
            </w:pPr>
            <w:r w:rsidRPr="000F7C2F">
              <w:rPr>
                <w:rFonts w:ascii="Arial" w:hAnsi="Arial" w:cs="Arial"/>
                <w:color w:val="000000"/>
                <w:sz w:val="22"/>
                <w:szCs w:val="22"/>
              </w:rPr>
              <w:t>Total</w:t>
            </w:r>
          </w:p>
        </w:tc>
        <w:tc>
          <w:tcPr>
            <w:tcW w:w="3946" w:type="dxa"/>
            <w:tcBorders>
              <w:top w:val="nil"/>
              <w:left w:val="nil"/>
              <w:bottom w:val="nil"/>
              <w:right w:val="nil"/>
            </w:tcBorders>
          </w:tcPr>
          <w:p w:rsidR="000F7C2F" w:rsidRPr="000F7C2F" w:rsidRDefault="000F7C2F" w:rsidP="000F7C2F">
            <w:pPr>
              <w:autoSpaceDE w:val="0"/>
              <w:autoSpaceDN w:val="0"/>
              <w:adjustRightInd w:val="0"/>
              <w:jc w:val="right"/>
              <w:rPr>
                <w:rFonts w:ascii="Arial" w:hAnsi="Arial" w:cs="Arial"/>
                <w:sz w:val="22"/>
                <w:szCs w:val="22"/>
              </w:rPr>
            </w:pPr>
            <w:r w:rsidRPr="000F7C2F">
              <w:rPr>
                <w:rFonts w:ascii="Arial" w:hAnsi="Arial" w:cs="Arial"/>
                <w:color w:val="000000"/>
                <w:sz w:val="22"/>
                <w:szCs w:val="22"/>
              </w:rPr>
              <w:t>$15,000,000</w:t>
            </w:r>
          </w:p>
        </w:tc>
      </w:tr>
    </w:tbl>
    <w:p w:rsidR="000F7C2F" w:rsidRDefault="000F7C2F" w:rsidP="006246A6">
      <w:pPr>
        <w:autoSpaceDE w:val="0"/>
        <w:autoSpaceDN w:val="0"/>
        <w:adjustRightInd w:val="0"/>
        <w:jc w:val="both"/>
        <w:rPr>
          <w:rFonts w:ascii="Arial" w:hAnsi="Arial" w:cs="Arial"/>
          <w:color w:val="000000"/>
          <w:sz w:val="22"/>
          <w:szCs w:val="22"/>
        </w:rPr>
      </w:pPr>
      <w:r w:rsidRPr="000F7C2F">
        <w:rPr>
          <w:rFonts w:ascii="Arial" w:hAnsi="Arial" w:cs="Arial"/>
          <w:color w:val="000000"/>
          <w:sz w:val="22"/>
          <w:szCs w:val="22"/>
        </w:rPr>
        <w:lastRenderedPageBreak/>
        <w:t> </w:t>
      </w:r>
      <w:r w:rsidR="006246A6">
        <w:rPr>
          <w:rFonts w:ascii="Arial" w:hAnsi="Arial" w:cs="Arial"/>
          <w:color w:val="000000"/>
          <w:sz w:val="22"/>
          <w:szCs w:val="22"/>
        </w:rPr>
        <w:tab/>
      </w:r>
      <w:r w:rsidRPr="000F7C2F">
        <w:rPr>
          <w:rFonts w:ascii="Arial" w:hAnsi="Arial" w:cs="Arial"/>
          <w:b/>
          <w:bCs/>
          <w:color w:val="000000"/>
          <w:sz w:val="22"/>
          <w:szCs w:val="22"/>
        </w:rPr>
        <w:t xml:space="preserve">Sec. A-6. Contingent upon ratification of bond issue. </w:t>
      </w:r>
      <w:r w:rsidRPr="000F7C2F">
        <w:rPr>
          <w:rFonts w:ascii="Arial" w:hAnsi="Arial" w:cs="Arial"/>
          <w:color w:val="000000"/>
          <w:sz w:val="22"/>
          <w:szCs w:val="22"/>
        </w:rPr>
        <w:t>Sections 1 to 5 do not become effective unless the people of the State ratify the issuance of the bonds as set forth in this Part.</w:t>
      </w:r>
    </w:p>
    <w:p w:rsidR="000F7C2F" w:rsidRPr="000F7C2F" w:rsidRDefault="000F7C2F" w:rsidP="000F7C2F">
      <w:pPr>
        <w:autoSpaceDE w:val="0"/>
        <w:autoSpaceDN w:val="0"/>
        <w:adjustRightInd w:val="0"/>
        <w:ind w:firstLine="480"/>
        <w:jc w:val="both"/>
        <w:rPr>
          <w:rFonts w:ascii="Arial" w:hAnsi="Arial" w:cs="Arial"/>
          <w:sz w:val="22"/>
          <w:szCs w:val="22"/>
        </w:rPr>
      </w:pPr>
    </w:p>
    <w:p w:rsidR="000F7C2F" w:rsidRDefault="000F7C2F" w:rsidP="00D75894">
      <w:pPr>
        <w:autoSpaceDE w:val="0"/>
        <w:autoSpaceDN w:val="0"/>
        <w:adjustRightInd w:val="0"/>
        <w:ind w:firstLine="480"/>
        <w:jc w:val="both"/>
        <w:rPr>
          <w:rFonts w:ascii="Arial" w:hAnsi="Arial" w:cs="Arial"/>
          <w:color w:val="000000"/>
          <w:sz w:val="22"/>
          <w:szCs w:val="22"/>
        </w:rPr>
      </w:pPr>
      <w:r w:rsidRPr="000F7C2F">
        <w:rPr>
          <w:rFonts w:ascii="Arial" w:hAnsi="Arial" w:cs="Arial"/>
          <w:b/>
          <w:bCs/>
          <w:color w:val="000000"/>
          <w:sz w:val="22"/>
          <w:szCs w:val="22"/>
        </w:rPr>
        <w:t xml:space="preserve">Sec. A-7. Appropriation balances at year-end. </w:t>
      </w:r>
      <w:r w:rsidRPr="000F7C2F">
        <w:rPr>
          <w:rFonts w:ascii="Arial" w:hAnsi="Arial" w:cs="Arial"/>
          <w:color w:val="000000"/>
          <w:sz w:val="22"/>
          <w:szCs w:val="22"/>
        </w:rPr>
        <w:t>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0F7C2F" w:rsidRPr="000F7C2F" w:rsidRDefault="000F7C2F" w:rsidP="000F7C2F">
      <w:pPr>
        <w:autoSpaceDE w:val="0"/>
        <w:autoSpaceDN w:val="0"/>
        <w:adjustRightInd w:val="0"/>
        <w:ind w:firstLine="480"/>
        <w:jc w:val="both"/>
        <w:rPr>
          <w:rFonts w:ascii="Arial" w:hAnsi="Arial" w:cs="Arial"/>
          <w:sz w:val="22"/>
          <w:szCs w:val="22"/>
        </w:rPr>
      </w:pPr>
    </w:p>
    <w:p w:rsidR="000F7C2F" w:rsidRDefault="000F7C2F" w:rsidP="000F7C2F">
      <w:pPr>
        <w:autoSpaceDE w:val="0"/>
        <w:autoSpaceDN w:val="0"/>
        <w:adjustRightInd w:val="0"/>
        <w:ind w:firstLine="480"/>
        <w:jc w:val="both"/>
        <w:rPr>
          <w:rFonts w:ascii="Arial" w:hAnsi="Arial" w:cs="Arial"/>
          <w:color w:val="000000"/>
          <w:sz w:val="22"/>
          <w:szCs w:val="22"/>
        </w:rPr>
      </w:pPr>
      <w:r w:rsidRPr="000F7C2F">
        <w:rPr>
          <w:rFonts w:ascii="Arial" w:hAnsi="Arial" w:cs="Arial"/>
          <w:b/>
          <w:bCs/>
          <w:color w:val="000000"/>
          <w:sz w:val="22"/>
          <w:szCs w:val="22"/>
        </w:rPr>
        <w:t xml:space="preserve">Sec. A-8. Bonds authorized but not issued. </w:t>
      </w:r>
      <w:r w:rsidRPr="000F7C2F">
        <w:rPr>
          <w:rFonts w:ascii="Arial" w:hAnsi="Arial" w:cs="Arial"/>
          <w:color w:val="000000"/>
          <w:sz w:val="22"/>
          <w:szCs w:val="22"/>
        </w:rPr>
        <w:t>Any bonds authorized but not issued within 5 years of ratification of this Part are deauthorized and may not be issued, except that the Legislature may, within 2 years after the expiration of that 5-year period, extend the period for issuing any remaining unissued bonds for an additional amount of time not to exceed 5 years.</w:t>
      </w:r>
    </w:p>
    <w:p w:rsidR="000F7C2F" w:rsidRPr="000F7C2F" w:rsidRDefault="000F7C2F" w:rsidP="000F7C2F">
      <w:pPr>
        <w:autoSpaceDE w:val="0"/>
        <w:autoSpaceDN w:val="0"/>
        <w:adjustRightInd w:val="0"/>
        <w:ind w:firstLine="480"/>
        <w:jc w:val="both"/>
        <w:rPr>
          <w:rFonts w:ascii="Arial" w:hAnsi="Arial" w:cs="Arial"/>
          <w:sz w:val="22"/>
          <w:szCs w:val="22"/>
        </w:rPr>
      </w:pPr>
    </w:p>
    <w:p w:rsidR="000F7C2F" w:rsidRPr="000F7C2F" w:rsidRDefault="000F7C2F" w:rsidP="000F7C2F">
      <w:pPr>
        <w:autoSpaceDE w:val="0"/>
        <w:autoSpaceDN w:val="0"/>
        <w:adjustRightInd w:val="0"/>
        <w:ind w:firstLine="480"/>
        <w:jc w:val="both"/>
        <w:rPr>
          <w:rFonts w:ascii="Arial" w:hAnsi="Arial" w:cs="Arial"/>
          <w:sz w:val="22"/>
          <w:szCs w:val="22"/>
        </w:rPr>
      </w:pPr>
      <w:r w:rsidRPr="000F7C2F">
        <w:rPr>
          <w:rFonts w:ascii="Arial" w:hAnsi="Arial" w:cs="Arial"/>
          <w:b/>
          <w:bCs/>
          <w:color w:val="000000"/>
          <w:sz w:val="22"/>
          <w:szCs w:val="22"/>
        </w:rPr>
        <w:t xml:space="preserve">Sec. A-9. Referendum for ratification; submission at election; form of question; effective date. </w:t>
      </w:r>
      <w:r w:rsidRPr="000F7C2F">
        <w:rPr>
          <w:rFonts w:ascii="Arial" w:hAnsi="Arial" w:cs="Arial"/>
          <w:color w:val="000000"/>
          <w:sz w:val="22"/>
          <w:szCs w:val="22"/>
        </w:rPr>
        <w:t>This Part must be submitted to the legal voters of the State at a statewide election held in June 2020. The municipal officers of this State shall notify the inhabitants of their respective cities, towns and plantations to meet, in the manner prescribed by law for holding a statewide election, to vote on the acceptance or rejection of this Part by voting on the following question:</w:t>
      </w:r>
    </w:p>
    <w:p w:rsidR="000F7C2F" w:rsidRPr="000F7C2F" w:rsidRDefault="000F7C2F" w:rsidP="000F7C2F">
      <w:pPr>
        <w:autoSpaceDE w:val="0"/>
        <w:autoSpaceDN w:val="0"/>
        <w:adjustRightInd w:val="0"/>
        <w:jc w:val="both"/>
        <w:rPr>
          <w:rFonts w:ascii="Arial" w:hAnsi="Arial" w:cs="Arial"/>
          <w:sz w:val="22"/>
          <w:szCs w:val="22"/>
        </w:rPr>
      </w:pPr>
      <w:r w:rsidRPr="000F7C2F">
        <w:rPr>
          <w:rFonts w:ascii="Arial" w:hAnsi="Arial" w:cs="Arial"/>
          <w:color w:val="000000"/>
          <w:sz w:val="22"/>
          <w:szCs w:val="22"/>
        </w:rPr>
        <w:t> </w:t>
      </w:r>
    </w:p>
    <w:p w:rsidR="000F7C2F" w:rsidRPr="000F7C2F" w:rsidRDefault="000F7C2F" w:rsidP="000F7C2F">
      <w:pPr>
        <w:autoSpaceDE w:val="0"/>
        <w:autoSpaceDN w:val="0"/>
        <w:adjustRightInd w:val="0"/>
        <w:ind w:left="720" w:right="720"/>
        <w:jc w:val="both"/>
        <w:rPr>
          <w:rFonts w:ascii="Arial" w:hAnsi="Arial" w:cs="Arial"/>
          <w:sz w:val="22"/>
          <w:szCs w:val="22"/>
        </w:rPr>
      </w:pPr>
      <w:bookmarkStart w:id="3" w:name="_Hlk42095139"/>
      <w:r w:rsidRPr="000F7C2F">
        <w:rPr>
          <w:rFonts w:ascii="Arial" w:hAnsi="Arial" w:cs="Arial"/>
          <w:color w:val="000000"/>
          <w:sz w:val="22"/>
          <w:szCs w:val="22"/>
        </w:rPr>
        <w:t>"Do you favor a $105,000,000 bond issue for improvement of highways and bridges statewide and for multimodal facilities or equipment related to transit, freight and passenger railroads, aviation, ports, harbors, marine transportation and active transportation projects, to be used to match an estimated $275,000,000 in federal and other funds?"</w:t>
      </w:r>
    </w:p>
    <w:bookmarkEnd w:id="3"/>
    <w:p w:rsidR="000F7C2F" w:rsidRPr="000F7C2F" w:rsidRDefault="000F7C2F" w:rsidP="000F7C2F">
      <w:pPr>
        <w:autoSpaceDE w:val="0"/>
        <w:autoSpaceDN w:val="0"/>
        <w:adjustRightInd w:val="0"/>
        <w:jc w:val="both"/>
        <w:rPr>
          <w:rFonts w:ascii="Arial" w:hAnsi="Arial" w:cs="Arial"/>
          <w:sz w:val="22"/>
          <w:szCs w:val="22"/>
        </w:rPr>
      </w:pPr>
      <w:r w:rsidRPr="000F7C2F">
        <w:rPr>
          <w:rFonts w:ascii="Arial" w:hAnsi="Arial" w:cs="Arial"/>
          <w:color w:val="000000"/>
          <w:sz w:val="22"/>
          <w:szCs w:val="22"/>
        </w:rPr>
        <w:t> </w:t>
      </w:r>
    </w:p>
    <w:p w:rsidR="000F7C2F" w:rsidRPr="000F7C2F" w:rsidRDefault="000F7C2F" w:rsidP="000F7C2F">
      <w:pPr>
        <w:autoSpaceDE w:val="0"/>
        <w:autoSpaceDN w:val="0"/>
        <w:adjustRightInd w:val="0"/>
        <w:ind w:firstLine="480"/>
        <w:jc w:val="both"/>
        <w:rPr>
          <w:rFonts w:ascii="Arial" w:hAnsi="Arial" w:cs="Arial"/>
          <w:sz w:val="22"/>
          <w:szCs w:val="22"/>
        </w:rPr>
      </w:pPr>
      <w:r w:rsidRPr="000F7C2F">
        <w:rPr>
          <w:rFonts w:ascii="Arial" w:hAnsi="Arial" w:cs="Arial"/>
          <w:color w:val="000000"/>
          <w:sz w:val="22"/>
          <w:szCs w:val="22"/>
        </w:rPr>
        <w:t xml:space="preserve">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w:t>
      </w:r>
      <w:proofErr w:type="gramStart"/>
      <w:r w:rsidRPr="000F7C2F">
        <w:rPr>
          <w:rFonts w:ascii="Arial" w:hAnsi="Arial" w:cs="Arial"/>
          <w:color w:val="000000"/>
          <w:sz w:val="22"/>
          <w:szCs w:val="22"/>
        </w:rPr>
        <w:t>a majority of</w:t>
      </w:r>
      <w:proofErr w:type="gramEnd"/>
      <w:r w:rsidRPr="000F7C2F">
        <w:rPr>
          <w:rFonts w:ascii="Arial" w:hAnsi="Arial" w:cs="Arial"/>
          <w:color w:val="000000"/>
          <w:sz w:val="22"/>
          <w:szCs w:val="22"/>
        </w:rPr>
        <w:t xml:space="preserve"> the legal votes are cast in favor of this Part, the Governor shall proclaim the result without delay and this Part becomes effective 30 days after the date of the proclamation.</w:t>
      </w:r>
    </w:p>
    <w:p w:rsidR="000F7C2F" w:rsidRDefault="000F7C2F" w:rsidP="000F7C2F">
      <w:pPr>
        <w:autoSpaceDE w:val="0"/>
        <w:autoSpaceDN w:val="0"/>
        <w:adjustRightInd w:val="0"/>
        <w:ind w:firstLine="480"/>
        <w:jc w:val="both"/>
        <w:rPr>
          <w:rFonts w:ascii="Arial" w:hAnsi="Arial" w:cs="Arial"/>
          <w:color w:val="000000"/>
          <w:sz w:val="22"/>
          <w:szCs w:val="22"/>
        </w:rPr>
      </w:pPr>
    </w:p>
    <w:p w:rsidR="000F7C2F" w:rsidRPr="000F7C2F" w:rsidRDefault="000F7C2F" w:rsidP="000F7C2F">
      <w:pPr>
        <w:autoSpaceDE w:val="0"/>
        <w:autoSpaceDN w:val="0"/>
        <w:adjustRightInd w:val="0"/>
        <w:ind w:firstLine="480"/>
        <w:jc w:val="both"/>
        <w:rPr>
          <w:rFonts w:ascii="Arial" w:hAnsi="Arial" w:cs="Arial"/>
          <w:sz w:val="22"/>
          <w:szCs w:val="22"/>
        </w:rPr>
      </w:pPr>
      <w:r w:rsidRPr="000F7C2F">
        <w:rPr>
          <w:rFonts w:ascii="Arial" w:hAnsi="Arial" w:cs="Arial"/>
          <w:color w:val="000000"/>
          <w:sz w:val="22"/>
          <w:szCs w:val="22"/>
        </w:rPr>
        <w:t>The Secretary of State shall prepare and furnish to each city, town and plantation all ballots, returns and copies of this Part necessary to carry out the purposes of this referendum.</w:t>
      </w:r>
    </w:p>
    <w:p w:rsidR="00C629D2" w:rsidRDefault="00C629D2" w:rsidP="00A36576">
      <w:pPr>
        <w:jc w:val="center"/>
        <w:rPr>
          <w:rFonts w:ascii="Arial" w:hAnsi="Arial" w:cs="Arial"/>
          <w:b/>
          <w:sz w:val="22"/>
          <w:szCs w:val="22"/>
          <w:u w:val="single"/>
        </w:rPr>
      </w:pPr>
    </w:p>
    <w:p w:rsidR="00C629D2" w:rsidRDefault="00C629D2" w:rsidP="00A36576">
      <w:pPr>
        <w:jc w:val="center"/>
        <w:rPr>
          <w:rFonts w:ascii="Arial" w:hAnsi="Arial" w:cs="Arial"/>
          <w:b/>
          <w:sz w:val="22"/>
          <w:szCs w:val="22"/>
          <w:u w:val="single"/>
        </w:rPr>
      </w:pPr>
    </w:p>
    <w:p w:rsidR="00C629D2" w:rsidRDefault="00C629D2" w:rsidP="00A36576">
      <w:pPr>
        <w:jc w:val="center"/>
        <w:rPr>
          <w:rFonts w:ascii="Arial" w:hAnsi="Arial" w:cs="Arial"/>
          <w:b/>
          <w:sz w:val="22"/>
          <w:szCs w:val="22"/>
          <w:u w:val="single"/>
        </w:rPr>
      </w:pPr>
    </w:p>
    <w:p w:rsidR="00C629D2" w:rsidRDefault="00C629D2"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0F7C2F" w:rsidRDefault="000F7C2F" w:rsidP="00A36576">
      <w:pPr>
        <w:jc w:val="center"/>
        <w:rPr>
          <w:rFonts w:ascii="Arial" w:hAnsi="Arial" w:cs="Arial"/>
          <w:b/>
          <w:sz w:val="22"/>
          <w:szCs w:val="22"/>
          <w:u w:val="single"/>
        </w:rPr>
      </w:pPr>
    </w:p>
    <w:p w:rsidR="006246A6" w:rsidRDefault="006246A6" w:rsidP="00A36576">
      <w:pPr>
        <w:jc w:val="center"/>
        <w:rPr>
          <w:rFonts w:ascii="Arial" w:hAnsi="Arial" w:cs="Arial"/>
          <w:b/>
          <w:sz w:val="22"/>
          <w:szCs w:val="22"/>
          <w:highlight w:val="yellow"/>
          <w:u w:val="single"/>
        </w:rPr>
      </w:pPr>
    </w:p>
    <w:p w:rsidR="00AA054F" w:rsidRPr="00E15C70" w:rsidRDefault="00AA054F" w:rsidP="00A36576">
      <w:pPr>
        <w:jc w:val="center"/>
        <w:rPr>
          <w:rFonts w:ascii="Arial" w:hAnsi="Arial" w:cs="Arial"/>
          <w:b/>
          <w:sz w:val="22"/>
          <w:szCs w:val="22"/>
          <w:u w:val="single"/>
        </w:rPr>
      </w:pPr>
      <w:r w:rsidRPr="00E15C70">
        <w:rPr>
          <w:rFonts w:ascii="Arial" w:hAnsi="Arial" w:cs="Arial"/>
          <w:b/>
          <w:sz w:val="22"/>
          <w:szCs w:val="22"/>
          <w:u w:val="single"/>
        </w:rPr>
        <w:lastRenderedPageBreak/>
        <w:t>Intent and Content</w:t>
      </w:r>
    </w:p>
    <w:p w:rsidR="001C5072" w:rsidRPr="00E15C70" w:rsidRDefault="00AA054F" w:rsidP="00563BEF">
      <w:pPr>
        <w:jc w:val="center"/>
        <w:rPr>
          <w:rFonts w:ascii="Arial" w:hAnsi="Arial" w:cs="Arial"/>
          <w:b/>
          <w:sz w:val="22"/>
          <w:szCs w:val="22"/>
        </w:rPr>
      </w:pPr>
      <w:r w:rsidRPr="00E15C70">
        <w:rPr>
          <w:rFonts w:ascii="Arial" w:hAnsi="Arial" w:cs="Arial"/>
          <w:b/>
          <w:sz w:val="22"/>
          <w:szCs w:val="22"/>
        </w:rPr>
        <w:t>Prepared by the Office of the Attorney General</w:t>
      </w:r>
    </w:p>
    <w:p w:rsidR="001B1FBC" w:rsidRPr="00E15C70" w:rsidRDefault="001B1FBC" w:rsidP="00563BEF">
      <w:pPr>
        <w:jc w:val="center"/>
        <w:rPr>
          <w:rFonts w:ascii="Arial" w:hAnsi="Arial" w:cs="Arial"/>
          <w:b/>
          <w:sz w:val="22"/>
          <w:szCs w:val="22"/>
        </w:rPr>
      </w:pPr>
    </w:p>
    <w:p w:rsidR="001B1FBC" w:rsidRPr="00E15C70" w:rsidRDefault="001B1FBC" w:rsidP="001B1FBC">
      <w:pPr>
        <w:ind w:firstLine="720"/>
        <w:rPr>
          <w:rFonts w:ascii="Arial" w:hAnsi="Arial" w:cs="Arial"/>
          <w:sz w:val="22"/>
          <w:szCs w:val="22"/>
        </w:rPr>
      </w:pPr>
      <w:r w:rsidRPr="00E15C70">
        <w:rPr>
          <w:rFonts w:ascii="Arial" w:hAnsi="Arial" w:cs="Arial"/>
          <w:sz w:val="22"/>
          <w:szCs w:val="22"/>
        </w:rPr>
        <w:t xml:space="preserve">This Act would authorize the State to issue general obligation bonds in an amount not to exceed one hundred and five million dollars ($105,000,000), to raise funds for transportation projects as described below.  The bonds would run for a period not longer than 10 years from the date of issue and would be backed by the full faith and credit of the State.  </w:t>
      </w:r>
    </w:p>
    <w:p w:rsidR="001B1FBC" w:rsidRPr="00E15C70" w:rsidRDefault="001B1FBC" w:rsidP="001B1FBC">
      <w:pPr>
        <w:rPr>
          <w:rFonts w:ascii="Arial" w:hAnsi="Arial" w:cs="Arial"/>
          <w:sz w:val="22"/>
          <w:szCs w:val="22"/>
        </w:rPr>
      </w:pPr>
      <w:r w:rsidRPr="00E15C70">
        <w:rPr>
          <w:rFonts w:ascii="Arial" w:hAnsi="Arial" w:cs="Arial"/>
          <w:sz w:val="22"/>
          <w:szCs w:val="22"/>
        </w:rPr>
        <w:tab/>
      </w:r>
      <w:r w:rsidRPr="00E15C70">
        <w:rPr>
          <w:rFonts w:ascii="Arial" w:hAnsi="Arial" w:cs="Arial"/>
          <w:sz w:val="22"/>
          <w:szCs w:val="22"/>
        </w:rPr>
        <w:tab/>
      </w:r>
    </w:p>
    <w:p w:rsidR="001B1FBC" w:rsidRPr="00E15C70" w:rsidRDefault="001B1FBC" w:rsidP="001B1FBC">
      <w:pPr>
        <w:ind w:firstLine="720"/>
        <w:rPr>
          <w:rFonts w:ascii="Arial" w:hAnsi="Arial" w:cs="Arial"/>
          <w:sz w:val="22"/>
          <w:szCs w:val="22"/>
        </w:rPr>
      </w:pPr>
      <w:r w:rsidRPr="00E15C70">
        <w:rPr>
          <w:rFonts w:ascii="Arial" w:hAnsi="Arial" w:cs="Arial"/>
          <w:sz w:val="22"/>
          <w:szCs w:val="22"/>
        </w:rPr>
        <w:t xml:space="preserve">The proceeds from the sale of these bonds would be administered by the </w:t>
      </w:r>
      <w:r w:rsidRPr="00E15C70">
        <w:rPr>
          <w:rFonts w:ascii="Arial" w:hAnsi="Arial" w:cs="Arial"/>
          <w:b/>
          <w:sz w:val="22"/>
          <w:szCs w:val="22"/>
        </w:rPr>
        <w:t>Department of Transportation</w:t>
      </w:r>
      <w:r w:rsidRPr="00E15C70">
        <w:rPr>
          <w:rFonts w:ascii="Arial" w:hAnsi="Arial" w:cs="Arial"/>
          <w:sz w:val="22"/>
          <w:szCs w:val="22"/>
        </w:rPr>
        <w:t xml:space="preserve"> for the following purposes:</w:t>
      </w:r>
    </w:p>
    <w:p w:rsidR="001B1FBC" w:rsidRPr="00E15C70" w:rsidRDefault="001B1FBC" w:rsidP="001B1FBC">
      <w:pPr>
        <w:ind w:firstLine="720"/>
        <w:rPr>
          <w:rFonts w:ascii="Arial" w:hAnsi="Arial" w:cs="Arial"/>
          <w:b/>
          <w:sz w:val="22"/>
          <w:szCs w:val="22"/>
        </w:rPr>
      </w:pPr>
    </w:p>
    <w:p w:rsidR="001B1FBC" w:rsidRPr="00E15C70" w:rsidRDefault="001B1FBC" w:rsidP="001B1FBC">
      <w:pPr>
        <w:ind w:firstLine="720"/>
        <w:rPr>
          <w:rFonts w:ascii="Arial" w:hAnsi="Arial" w:cs="Arial"/>
          <w:sz w:val="22"/>
          <w:szCs w:val="22"/>
        </w:rPr>
      </w:pPr>
      <w:r w:rsidRPr="00E15C70">
        <w:rPr>
          <w:rFonts w:ascii="Arial" w:hAnsi="Arial" w:cs="Arial"/>
          <w:b/>
          <w:sz w:val="22"/>
          <w:szCs w:val="22"/>
        </w:rPr>
        <w:t xml:space="preserve">Highways, bridges, and secondary roads </w:t>
      </w:r>
      <w:r w:rsidRPr="00E15C70">
        <w:rPr>
          <w:rFonts w:ascii="Arial" w:hAnsi="Arial" w:cs="Arial"/>
          <w:sz w:val="22"/>
          <w:szCs w:val="22"/>
        </w:rPr>
        <w:t>– ninety million dollars ($90,000,000) would be expended to improve highways and bridges statewide, including replacement of the Madawaska International Bridge and associated costs of relocating utilities, as well as to repair secondary roads in partnership with municipalities pursuant to the existing Municipal Partnership Initiative program, and associated activities.</w:t>
      </w:r>
    </w:p>
    <w:p w:rsidR="001B1FBC" w:rsidRPr="00E15C70" w:rsidRDefault="001B1FBC" w:rsidP="001B1FBC">
      <w:pPr>
        <w:rPr>
          <w:rFonts w:ascii="Arial" w:hAnsi="Arial" w:cs="Arial"/>
          <w:sz w:val="22"/>
          <w:szCs w:val="22"/>
        </w:rPr>
      </w:pPr>
    </w:p>
    <w:p w:rsidR="001B1FBC" w:rsidRPr="00E15C70" w:rsidRDefault="001B1FBC" w:rsidP="001B1FBC">
      <w:pPr>
        <w:ind w:firstLine="720"/>
        <w:rPr>
          <w:rFonts w:ascii="Arial" w:hAnsi="Arial" w:cs="Arial"/>
          <w:sz w:val="22"/>
          <w:szCs w:val="22"/>
        </w:rPr>
      </w:pPr>
      <w:r w:rsidRPr="00E15C70">
        <w:rPr>
          <w:rFonts w:ascii="Arial" w:hAnsi="Arial" w:cs="Arial"/>
          <w:sz w:val="22"/>
          <w:szCs w:val="22"/>
        </w:rPr>
        <w:t xml:space="preserve">Municipalities are required to contribute 50% or more of the project costs under the Municipal Partnership Initiative program, which is described on the Department’s web site at </w:t>
      </w:r>
      <w:hyperlink r:id="rId15" w:history="1">
        <w:r w:rsidRPr="00E15C70">
          <w:rPr>
            <w:rStyle w:val="Hyperlink"/>
            <w:rFonts w:ascii="Arial" w:hAnsi="Arial" w:cs="Arial"/>
            <w:sz w:val="22"/>
            <w:szCs w:val="22"/>
          </w:rPr>
          <w:t>http://maine.gov/mdot/planning/</w:t>
        </w:r>
      </w:hyperlink>
      <w:r w:rsidRPr="00E15C70">
        <w:rPr>
          <w:rFonts w:ascii="Arial" w:hAnsi="Arial" w:cs="Arial"/>
          <w:sz w:val="22"/>
          <w:szCs w:val="22"/>
        </w:rPr>
        <w:t xml:space="preserve">.  Highway and bridge projects are matched with federal funds on a ratio of approximately 2.8 to 1 (federal to state) dollars. </w:t>
      </w:r>
    </w:p>
    <w:p w:rsidR="001B1FBC" w:rsidRPr="00E15C70" w:rsidRDefault="001B1FBC" w:rsidP="001B1FBC">
      <w:pPr>
        <w:rPr>
          <w:rFonts w:ascii="Arial" w:hAnsi="Arial" w:cs="Arial"/>
          <w:b/>
          <w:sz w:val="22"/>
          <w:szCs w:val="22"/>
        </w:rPr>
      </w:pPr>
    </w:p>
    <w:p w:rsidR="001B1FBC" w:rsidRPr="00E15C70" w:rsidRDefault="001B1FBC" w:rsidP="001B1FBC">
      <w:pPr>
        <w:ind w:firstLine="720"/>
        <w:rPr>
          <w:rFonts w:ascii="Arial" w:hAnsi="Arial" w:cs="Arial"/>
          <w:sz w:val="22"/>
          <w:szCs w:val="22"/>
        </w:rPr>
      </w:pPr>
      <w:r w:rsidRPr="00E15C70">
        <w:rPr>
          <w:rFonts w:ascii="Arial" w:hAnsi="Arial" w:cs="Arial"/>
          <w:b/>
          <w:sz w:val="22"/>
          <w:szCs w:val="22"/>
        </w:rPr>
        <w:t>Multi-modal projects</w:t>
      </w:r>
      <w:r w:rsidRPr="00E15C70">
        <w:rPr>
          <w:rFonts w:ascii="Arial" w:hAnsi="Arial" w:cs="Arial"/>
          <w:sz w:val="22"/>
          <w:szCs w:val="22"/>
        </w:rPr>
        <w:t xml:space="preserve"> – Fifteen million dollars ($15,000,000) would be expended on multi-modal facilities and equipment related to passenger rail and public transit (public transportation), freight rail, aviation, ports, harbors, marine transportation, bicycle and pedestrian projects (referred to as “active transportation projects”) and associated activities.  </w:t>
      </w:r>
    </w:p>
    <w:p w:rsidR="001B1FBC" w:rsidRPr="00E15C70" w:rsidRDefault="001B1FBC" w:rsidP="001B1FBC">
      <w:pPr>
        <w:ind w:firstLine="720"/>
        <w:rPr>
          <w:rFonts w:ascii="Arial" w:hAnsi="Arial" w:cs="Arial"/>
          <w:sz w:val="22"/>
          <w:szCs w:val="22"/>
        </w:rPr>
      </w:pPr>
    </w:p>
    <w:p w:rsidR="001B1FBC" w:rsidRPr="00E15C70" w:rsidRDefault="001B1FBC" w:rsidP="001B1FBC">
      <w:pPr>
        <w:ind w:firstLine="720"/>
        <w:rPr>
          <w:rFonts w:ascii="Arial" w:hAnsi="Arial" w:cs="Arial"/>
          <w:sz w:val="22"/>
          <w:szCs w:val="22"/>
        </w:rPr>
      </w:pPr>
      <w:r w:rsidRPr="00E15C70">
        <w:rPr>
          <w:rFonts w:ascii="Arial" w:hAnsi="Arial" w:cs="Arial"/>
          <w:sz w:val="22"/>
          <w:szCs w:val="22"/>
        </w:rPr>
        <w:t>The bond proceeds for the above categories of projects are expected to be matched by at least two hundred and seventy-five million dollars ($275,000,000) in federal and local matching funds.</w:t>
      </w:r>
    </w:p>
    <w:p w:rsidR="001B1FBC" w:rsidRPr="00E15C70" w:rsidRDefault="001B1FBC" w:rsidP="001B1FBC">
      <w:pPr>
        <w:rPr>
          <w:rFonts w:ascii="Arial" w:hAnsi="Arial" w:cs="Arial"/>
          <w:sz w:val="22"/>
          <w:szCs w:val="22"/>
        </w:rPr>
      </w:pPr>
    </w:p>
    <w:p w:rsidR="001B1FBC" w:rsidRPr="00E15C70" w:rsidRDefault="001B1FBC" w:rsidP="001B1FBC">
      <w:pPr>
        <w:ind w:firstLine="720"/>
        <w:rPr>
          <w:rFonts w:ascii="Arial" w:hAnsi="Arial" w:cs="Arial"/>
          <w:sz w:val="22"/>
          <w:szCs w:val="22"/>
        </w:rPr>
      </w:pPr>
      <w:r w:rsidRPr="00E15C70">
        <w:rPr>
          <w:rFonts w:ascii="Arial" w:hAnsi="Arial" w:cs="Arial"/>
          <w:sz w:val="22"/>
          <w:szCs w:val="22"/>
        </w:rPr>
        <w:t>If approved, the authorization of these bonds would take effect 30 days after the Governor’s proclamation of the vote.</w:t>
      </w:r>
    </w:p>
    <w:p w:rsidR="001B1FBC" w:rsidRPr="00591B94" w:rsidRDefault="001B1FBC" w:rsidP="001B1FBC">
      <w:pPr>
        <w:rPr>
          <w:rFonts w:ascii="Arial" w:hAnsi="Arial" w:cs="Arial"/>
          <w:sz w:val="22"/>
          <w:szCs w:val="22"/>
          <w:highlight w:val="yellow"/>
        </w:rPr>
      </w:pPr>
    </w:p>
    <w:p w:rsidR="001B1FBC" w:rsidRPr="00D75894" w:rsidRDefault="001B1FBC" w:rsidP="001B1FBC">
      <w:pPr>
        <w:ind w:firstLine="720"/>
        <w:rPr>
          <w:rFonts w:ascii="Arial" w:hAnsi="Arial" w:cs="Arial"/>
          <w:sz w:val="22"/>
          <w:szCs w:val="22"/>
        </w:rPr>
      </w:pPr>
      <w:r w:rsidRPr="00D75894">
        <w:rPr>
          <w:rFonts w:ascii="Arial" w:hAnsi="Arial" w:cs="Arial"/>
          <w:sz w:val="22"/>
          <w:szCs w:val="22"/>
        </w:rPr>
        <w:t>A “YES” vote approves the issuance of up to one hundred and five million dollars ($105,000,000) in general obligation bonds to finance transportation-related activities.</w:t>
      </w:r>
    </w:p>
    <w:p w:rsidR="001B1FBC" w:rsidRPr="00D75894" w:rsidRDefault="001B1FBC" w:rsidP="001B1FBC">
      <w:pPr>
        <w:rPr>
          <w:rFonts w:ascii="Arial" w:hAnsi="Arial" w:cs="Arial"/>
          <w:sz w:val="22"/>
          <w:szCs w:val="22"/>
        </w:rPr>
      </w:pPr>
    </w:p>
    <w:p w:rsidR="001B1FBC" w:rsidRPr="001B1FBC" w:rsidRDefault="001B1FBC" w:rsidP="001B1FBC">
      <w:pPr>
        <w:rPr>
          <w:rFonts w:ascii="Arial" w:hAnsi="Arial" w:cs="Arial"/>
          <w:sz w:val="22"/>
          <w:szCs w:val="22"/>
        </w:rPr>
      </w:pPr>
      <w:r w:rsidRPr="00D75894">
        <w:rPr>
          <w:rFonts w:ascii="Arial" w:hAnsi="Arial" w:cs="Arial"/>
          <w:sz w:val="22"/>
          <w:szCs w:val="22"/>
        </w:rPr>
        <w:tab/>
        <w:t>A “NO” vote opposes the bond issue in its entirety.</w:t>
      </w:r>
    </w:p>
    <w:p w:rsidR="00563BEF" w:rsidRPr="00333FE9" w:rsidRDefault="00563BEF" w:rsidP="008B2B89">
      <w:pPr>
        <w:spacing w:after="70"/>
        <w:rPr>
          <w:rFonts w:ascii="Arial" w:hAnsi="Arial" w:cs="Arial"/>
          <w:sz w:val="22"/>
          <w:szCs w:val="22"/>
        </w:rPr>
      </w:pPr>
      <w:r w:rsidRPr="00333FE9">
        <w:rPr>
          <w:rFonts w:ascii="Arial" w:hAnsi="Arial" w:cs="Arial"/>
          <w:sz w:val="22"/>
          <w:szCs w:val="22"/>
        </w:rPr>
        <w:tab/>
      </w:r>
    </w:p>
    <w:p w:rsidR="000F7C2F" w:rsidRPr="009B7378" w:rsidRDefault="000F7C2F" w:rsidP="000F7C2F">
      <w:pPr>
        <w:pStyle w:val="BodyTextIndent"/>
        <w:tabs>
          <w:tab w:val="left" w:pos="3623"/>
          <w:tab w:val="center" w:pos="4968"/>
        </w:tabs>
        <w:ind w:left="0"/>
        <w:jc w:val="center"/>
        <w:rPr>
          <w:rFonts w:ascii="Arial" w:hAnsi="Arial" w:cs="Arial"/>
          <w:b/>
          <w:sz w:val="22"/>
          <w:szCs w:val="22"/>
          <w:u w:val="single"/>
        </w:rPr>
      </w:pPr>
      <w:bookmarkStart w:id="4" w:name="_Hlk43541195"/>
      <w:r w:rsidRPr="009B7378">
        <w:rPr>
          <w:rFonts w:ascii="Arial" w:hAnsi="Arial" w:cs="Arial"/>
          <w:b/>
          <w:sz w:val="22"/>
          <w:szCs w:val="22"/>
          <w:u w:val="single"/>
        </w:rPr>
        <w:t>Debt Service</w:t>
      </w:r>
    </w:p>
    <w:p w:rsidR="000F7C2F" w:rsidRPr="009B7378" w:rsidRDefault="000F7C2F" w:rsidP="000F7C2F">
      <w:pPr>
        <w:jc w:val="center"/>
        <w:rPr>
          <w:rFonts w:ascii="Arial" w:hAnsi="Arial" w:cs="Arial"/>
          <w:sz w:val="22"/>
          <w:szCs w:val="22"/>
        </w:rPr>
      </w:pPr>
      <w:r w:rsidRPr="009B7378">
        <w:rPr>
          <w:rFonts w:ascii="Arial" w:hAnsi="Arial" w:cs="Arial"/>
          <w:b/>
          <w:sz w:val="22"/>
          <w:szCs w:val="22"/>
        </w:rPr>
        <w:t>Prepared by the Office of the Treasurer</w:t>
      </w:r>
    </w:p>
    <w:p w:rsidR="000F7C2F" w:rsidRPr="009B7378" w:rsidRDefault="000F7C2F" w:rsidP="000F7C2F">
      <w:pPr>
        <w:rPr>
          <w:szCs w:val="24"/>
        </w:rPr>
      </w:pPr>
    </w:p>
    <w:p w:rsidR="000F7C2F" w:rsidRPr="009145B2" w:rsidRDefault="000F7C2F" w:rsidP="000F7C2F">
      <w:pPr>
        <w:ind w:firstLine="720"/>
        <w:rPr>
          <w:rFonts w:ascii="Arial" w:hAnsi="Arial" w:cs="Arial"/>
          <w:sz w:val="22"/>
          <w:szCs w:val="22"/>
        </w:rPr>
      </w:pPr>
      <w:r w:rsidRPr="009B7378">
        <w:rPr>
          <w:rFonts w:ascii="Arial" w:hAnsi="Arial" w:cs="Arial"/>
          <w:sz w:val="22"/>
          <w:szCs w:val="22"/>
        </w:rPr>
        <w:t xml:space="preserve">Total estimated </w:t>
      </w:r>
      <w:proofErr w:type="gramStart"/>
      <w:r w:rsidRPr="009B7378">
        <w:rPr>
          <w:rFonts w:ascii="Arial" w:hAnsi="Arial" w:cs="Arial"/>
          <w:sz w:val="22"/>
          <w:szCs w:val="22"/>
        </w:rPr>
        <w:t>life time</w:t>
      </w:r>
      <w:proofErr w:type="gramEnd"/>
      <w:r w:rsidRPr="009B7378">
        <w:rPr>
          <w:rFonts w:ascii="Arial" w:hAnsi="Arial" w:cs="Arial"/>
          <w:sz w:val="22"/>
          <w:szCs w:val="22"/>
        </w:rPr>
        <w:t xml:space="preserve"> cost is </w:t>
      </w:r>
      <w:r w:rsidRPr="009B7378">
        <w:rPr>
          <w:rFonts w:ascii="Arial" w:hAnsi="Arial" w:cs="Arial"/>
          <w:b/>
          <w:sz w:val="22"/>
          <w:szCs w:val="22"/>
        </w:rPr>
        <w:t>$133,875,000,</w:t>
      </w:r>
      <w:r w:rsidRPr="009B7378">
        <w:rPr>
          <w:rFonts w:ascii="Arial" w:hAnsi="Arial" w:cs="Arial"/>
          <w:sz w:val="22"/>
          <w:szCs w:val="22"/>
        </w:rPr>
        <w:t xml:space="preserve"> representing </w:t>
      </w:r>
      <w:r w:rsidRPr="009B7378">
        <w:rPr>
          <w:rFonts w:ascii="Arial" w:hAnsi="Arial" w:cs="Arial"/>
          <w:b/>
          <w:sz w:val="22"/>
          <w:szCs w:val="22"/>
        </w:rPr>
        <w:t>$105,000,000</w:t>
      </w:r>
      <w:r w:rsidRPr="009B7378">
        <w:rPr>
          <w:rFonts w:ascii="Arial" w:hAnsi="Arial" w:cs="Arial"/>
          <w:sz w:val="22"/>
          <w:szCs w:val="22"/>
        </w:rPr>
        <w:t xml:space="preserve"> in principal and </w:t>
      </w:r>
      <w:r w:rsidRPr="009B7378">
        <w:rPr>
          <w:rFonts w:ascii="Arial" w:hAnsi="Arial" w:cs="Arial"/>
          <w:b/>
          <w:sz w:val="22"/>
          <w:szCs w:val="22"/>
        </w:rPr>
        <w:t xml:space="preserve">$28,875,000 </w:t>
      </w:r>
      <w:r w:rsidRPr="009B7378">
        <w:rPr>
          <w:rFonts w:ascii="Arial" w:hAnsi="Arial" w:cs="Arial"/>
          <w:sz w:val="22"/>
          <w:szCs w:val="22"/>
        </w:rPr>
        <w:t>in interest (assuming interest at 5</w:t>
      </w:r>
      <w:r w:rsidRPr="009B7378">
        <w:rPr>
          <w:rFonts w:ascii="Arial" w:hAnsi="Arial" w:cs="Arial"/>
          <w:b/>
          <w:sz w:val="22"/>
          <w:szCs w:val="22"/>
        </w:rPr>
        <w:t>%</w:t>
      </w:r>
      <w:r w:rsidRPr="009B7378">
        <w:rPr>
          <w:rFonts w:ascii="Arial" w:hAnsi="Arial" w:cs="Arial"/>
          <w:sz w:val="22"/>
          <w:szCs w:val="22"/>
        </w:rPr>
        <w:t xml:space="preserve"> over 10 years).</w:t>
      </w:r>
    </w:p>
    <w:bookmarkEnd w:id="4"/>
    <w:p w:rsidR="000F7C2F" w:rsidRPr="003929C8" w:rsidRDefault="000F7C2F" w:rsidP="000F7C2F">
      <w:pPr>
        <w:pStyle w:val="BodyTextIndent"/>
        <w:ind w:left="0"/>
        <w:jc w:val="center"/>
        <w:rPr>
          <w:rFonts w:ascii="Arial" w:hAnsi="Arial" w:cs="Arial"/>
          <w:b/>
          <w:sz w:val="22"/>
          <w:szCs w:val="22"/>
        </w:rPr>
      </w:pPr>
    </w:p>
    <w:p w:rsidR="000F7C2F" w:rsidRPr="003929C8" w:rsidRDefault="000F7C2F" w:rsidP="000F7C2F">
      <w:pPr>
        <w:widowControl w:val="0"/>
        <w:autoSpaceDE w:val="0"/>
        <w:autoSpaceDN w:val="0"/>
        <w:adjustRightInd w:val="0"/>
        <w:rPr>
          <w:rFonts w:ascii="Arial" w:hAnsi="Arial" w:cs="Arial"/>
          <w:bCs/>
          <w:color w:val="000000"/>
          <w:sz w:val="22"/>
          <w:szCs w:val="22"/>
        </w:rPr>
      </w:pPr>
    </w:p>
    <w:p w:rsidR="000F7C2F" w:rsidRPr="003929C8" w:rsidRDefault="000F7C2F" w:rsidP="000F7C2F">
      <w:pPr>
        <w:autoSpaceDE w:val="0"/>
        <w:autoSpaceDN w:val="0"/>
        <w:jc w:val="center"/>
        <w:rPr>
          <w:rFonts w:ascii="Arial" w:hAnsi="Arial" w:cs="Arial"/>
          <w:b/>
          <w:bCs/>
          <w:color w:val="000000"/>
          <w:sz w:val="22"/>
          <w:szCs w:val="22"/>
          <w:u w:val="single"/>
        </w:rPr>
      </w:pPr>
      <w:r w:rsidRPr="003929C8">
        <w:rPr>
          <w:rFonts w:ascii="Arial" w:hAnsi="Arial" w:cs="Arial"/>
          <w:b/>
          <w:bCs/>
          <w:color w:val="000000"/>
          <w:sz w:val="22"/>
          <w:szCs w:val="22"/>
          <w:u w:val="single"/>
        </w:rPr>
        <w:t>Fiscal Impact Statement</w:t>
      </w:r>
    </w:p>
    <w:p w:rsidR="000F7C2F" w:rsidRPr="003929C8" w:rsidRDefault="000F7C2F" w:rsidP="000F7C2F">
      <w:pPr>
        <w:autoSpaceDE w:val="0"/>
        <w:autoSpaceDN w:val="0"/>
        <w:jc w:val="center"/>
        <w:rPr>
          <w:rFonts w:ascii="Arial" w:hAnsi="Arial" w:cs="Arial"/>
          <w:b/>
          <w:bCs/>
          <w:color w:val="000000"/>
          <w:sz w:val="22"/>
          <w:szCs w:val="22"/>
        </w:rPr>
      </w:pPr>
      <w:r w:rsidRPr="003929C8">
        <w:rPr>
          <w:rFonts w:ascii="Arial" w:hAnsi="Arial" w:cs="Arial"/>
          <w:b/>
          <w:bCs/>
          <w:color w:val="000000"/>
          <w:sz w:val="22"/>
          <w:szCs w:val="22"/>
        </w:rPr>
        <w:t>Prepared by the Office of Fiscal and Program Review</w:t>
      </w:r>
    </w:p>
    <w:p w:rsidR="000F7C2F" w:rsidRDefault="000F7C2F" w:rsidP="000F7C2F">
      <w:pPr>
        <w:autoSpaceDE w:val="0"/>
        <w:autoSpaceDN w:val="0"/>
        <w:jc w:val="center"/>
        <w:rPr>
          <w:rFonts w:ascii="Arial" w:hAnsi="Arial" w:cs="Arial"/>
          <w:b/>
          <w:bCs/>
          <w:color w:val="000000"/>
          <w:sz w:val="22"/>
          <w:szCs w:val="22"/>
        </w:rPr>
      </w:pPr>
    </w:p>
    <w:p w:rsidR="000F7C2F" w:rsidRDefault="000F7C2F" w:rsidP="000F7C2F">
      <w:pPr>
        <w:autoSpaceDE w:val="0"/>
        <w:autoSpaceDN w:val="0"/>
        <w:ind w:firstLine="720"/>
        <w:rPr>
          <w:rFonts w:ascii="Arial" w:hAnsi="Arial" w:cs="Arial"/>
          <w:bCs/>
          <w:color w:val="000000"/>
          <w:sz w:val="22"/>
          <w:szCs w:val="22"/>
        </w:rPr>
      </w:pPr>
      <w:r w:rsidRPr="00F33968">
        <w:rPr>
          <w:rFonts w:ascii="Arial" w:hAnsi="Arial" w:cs="Arial"/>
          <w:bCs/>
          <w:color w:val="000000"/>
          <w:sz w:val="22"/>
          <w:szCs w:val="22"/>
        </w:rPr>
        <w:t>This bond issue</w:t>
      </w:r>
      <w:r>
        <w:rPr>
          <w:rFonts w:ascii="Arial" w:hAnsi="Arial" w:cs="Arial"/>
          <w:bCs/>
          <w:color w:val="000000"/>
          <w:sz w:val="22"/>
          <w:szCs w:val="22"/>
        </w:rPr>
        <w:t xml:space="preserve"> </w:t>
      </w:r>
      <w:r w:rsidRPr="00F33968">
        <w:rPr>
          <w:rFonts w:ascii="Arial" w:hAnsi="Arial" w:cs="Arial"/>
          <w:bCs/>
          <w:color w:val="000000"/>
          <w:sz w:val="22"/>
          <w:szCs w:val="22"/>
        </w:rPr>
        <w:t>has no</w:t>
      </w:r>
      <w:r>
        <w:rPr>
          <w:rFonts w:ascii="Arial" w:hAnsi="Arial" w:cs="Arial"/>
          <w:bCs/>
          <w:color w:val="000000"/>
          <w:sz w:val="22"/>
          <w:szCs w:val="22"/>
        </w:rPr>
        <w:t xml:space="preserve"> significant fiscal impact other than the debt service costs identified above.</w:t>
      </w:r>
      <w:r w:rsidRPr="00F33968">
        <w:rPr>
          <w:rFonts w:ascii="Arial" w:hAnsi="Arial" w:cs="Arial"/>
          <w:bCs/>
          <w:color w:val="000000"/>
          <w:sz w:val="22"/>
          <w:szCs w:val="22"/>
        </w:rPr>
        <w:t xml:space="preserve"> </w:t>
      </w:r>
    </w:p>
    <w:p w:rsidR="000F7C2F" w:rsidRDefault="000F7C2F" w:rsidP="000F7C2F">
      <w:pPr>
        <w:autoSpaceDE w:val="0"/>
        <w:autoSpaceDN w:val="0"/>
        <w:rPr>
          <w:rFonts w:ascii="Arial" w:hAnsi="Arial" w:cs="Arial"/>
          <w:bCs/>
          <w:color w:val="000000"/>
          <w:sz w:val="22"/>
          <w:szCs w:val="22"/>
        </w:rPr>
      </w:pPr>
    </w:p>
    <w:p w:rsidR="00F13670" w:rsidRDefault="00F13670" w:rsidP="00F13670">
      <w:pPr>
        <w:widowControl w:val="0"/>
        <w:pBdr>
          <w:top w:val="nil"/>
          <w:left w:val="nil"/>
          <w:bottom w:val="nil"/>
          <w:right w:val="nil"/>
          <w:between w:val="nil"/>
          <w:bar w:val="nil"/>
        </w:pBdr>
        <w:spacing w:before="78"/>
        <w:ind w:left="2198" w:right="2356"/>
        <w:jc w:val="center"/>
        <w:rPr>
          <w:rFonts w:ascii="Arial" w:eastAsia="Arial Unicode MS" w:hAnsi="Arial" w:cs="Arial Unicode MS"/>
          <w:b/>
          <w:bCs/>
          <w:color w:val="000000"/>
          <w:sz w:val="22"/>
          <w:szCs w:val="22"/>
          <w:u w:val="thick" w:color="000000"/>
          <w:bdr w:val="nil"/>
        </w:rPr>
      </w:pPr>
      <w:r w:rsidRPr="004D08DC">
        <w:rPr>
          <w:rFonts w:ascii="Arial" w:eastAsia="Arial Unicode MS" w:hAnsi="Arial" w:cs="Arial Unicode MS"/>
          <w:b/>
          <w:bCs/>
          <w:color w:val="000000"/>
          <w:sz w:val="22"/>
          <w:szCs w:val="22"/>
          <w:u w:val="thick" w:color="000000"/>
          <w:bdr w:val="nil"/>
        </w:rPr>
        <w:t>Public Comments</w:t>
      </w:r>
    </w:p>
    <w:p w:rsidR="001A2BF7" w:rsidRPr="004D08DC" w:rsidRDefault="001A2BF7" w:rsidP="00F13670">
      <w:pPr>
        <w:widowControl w:val="0"/>
        <w:pBdr>
          <w:top w:val="nil"/>
          <w:left w:val="nil"/>
          <w:bottom w:val="nil"/>
          <w:right w:val="nil"/>
          <w:between w:val="nil"/>
          <w:bar w:val="nil"/>
        </w:pBdr>
        <w:spacing w:before="78"/>
        <w:ind w:left="2198" w:right="2356"/>
        <w:jc w:val="center"/>
        <w:rPr>
          <w:rFonts w:ascii="Arial" w:eastAsia="Arial Unicode MS" w:hAnsi="Arial" w:cs="Arial Unicode MS"/>
          <w:b/>
          <w:bCs/>
          <w:color w:val="000000"/>
          <w:sz w:val="22"/>
          <w:szCs w:val="22"/>
          <w:u w:color="000000"/>
          <w:bdr w:val="nil"/>
        </w:rPr>
      </w:pPr>
    </w:p>
    <w:p w:rsidR="006A6CFF" w:rsidRPr="00B43950" w:rsidRDefault="00F13670" w:rsidP="001B1FBC">
      <w:pPr>
        <w:widowControl w:val="0"/>
        <w:pBdr>
          <w:top w:val="nil"/>
          <w:left w:val="nil"/>
          <w:bottom w:val="nil"/>
          <w:right w:val="nil"/>
          <w:between w:val="nil"/>
          <w:bar w:val="nil"/>
        </w:pBdr>
        <w:ind w:firstLine="720"/>
        <w:rPr>
          <w:rFonts w:ascii="Arial" w:eastAsia="Arial" w:hAnsi="Arial" w:cs="Arial"/>
          <w:color w:val="000000"/>
          <w:sz w:val="20"/>
          <w:u w:color="000000"/>
          <w:bdr w:val="nil"/>
        </w:rPr>
      </w:pPr>
      <w:r w:rsidRPr="004D08DC">
        <w:rPr>
          <w:rFonts w:ascii="Arial" w:eastAsia="Arial" w:hAnsi="Arial" w:cs="Arial"/>
          <w:color w:val="000000"/>
          <w:sz w:val="22"/>
          <w:szCs w:val="22"/>
          <w:u w:color="000000"/>
          <w:bdr w:val="nil"/>
        </w:rPr>
        <w:t>No public comments were filed in support o</w:t>
      </w:r>
      <w:r w:rsidR="00C629D2">
        <w:rPr>
          <w:rFonts w:ascii="Arial" w:eastAsia="Arial" w:hAnsi="Arial" w:cs="Arial"/>
          <w:color w:val="000000"/>
          <w:sz w:val="22"/>
          <w:szCs w:val="22"/>
          <w:u w:color="000000"/>
          <w:bdr w:val="nil"/>
        </w:rPr>
        <w:t>f or in opposition to Question 2</w:t>
      </w:r>
      <w:r w:rsidRPr="004D08DC">
        <w:rPr>
          <w:rFonts w:ascii="Arial" w:eastAsia="Arial" w:hAnsi="Arial" w:cs="Arial"/>
          <w:color w:val="000000"/>
          <w:sz w:val="22"/>
          <w:szCs w:val="22"/>
          <w:u w:color="000000"/>
          <w:bdr w:val="nil"/>
        </w:rPr>
        <w:t xml:space="preserve">. </w:t>
      </w:r>
    </w:p>
    <w:p w:rsidR="002D65CA" w:rsidRPr="00E36AF6" w:rsidRDefault="0034215E" w:rsidP="009145B2">
      <w:pPr>
        <w:widowControl w:val="0"/>
        <w:autoSpaceDE w:val="0"/>
        <w:autoSpaceDN w:val="0"/>
        <w:adjustRightInd w:val="0"/>
        <w:rPr>
          <w:rFonts w:ascii="Arial" w:hAnsi="Arial" w:cs="Arial"/>
          <w:sz w:val="22"/>
          <w:szCs w:val="22"/>
        </w:rPr>
      </w:pPr>
      <w:r>
        <w:rPr>
          <w:rFonts w:ascii="Arial" w:hAnsi="Arial" w:cs="Arial"/>
          <w:iCs/>
          <w:color w:val="000000"/>
          <w:sz w:val="22"/>
          <w:szCs w:val="22"/>
        </w:rPr>
        <w:tab/>
      </w:r>
      <w:r w:rsidR="00E36AF6" w:rsidRPr="00E36AF6">
        <w:rPr>
          <w:rFonts w:ascii="Arial" w:hAnsi="Arial" w:cs="Arial"/>
          <w:sz w:val="22"/>
          <w:szCs w:val="22"/>
        </w:rPr>
        <w:t xml:space="preserve"> </w:t>
      </w:r>
    </w:p>
    <w:sectPr w:rsidR="002D65CA" w:rsidRPr="00E36AF6" w:rsidSect="004E2411">
      <w:footerReference w:type="default" r:id="rId16"/>
      <w:pgSz w:w="12240" w:h="15840" w:code="1"/>
      <w:pgMar w:top="720" w:right="1152" w:bottom="720" w:left="1152" w:header="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127" w:rsidRDefault="00567127">
      <w:r>
        <w:separator/>
      </w:r>
    </w:p>
  </w:endnote>
  <w:endnote w:type="continuationSeparator" w:id="0">
    <w:p w:rsidR="00567127" w:rsidRDefault="0056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127" w:rsidRDefault="00567127">
    <w:pPr>
      <w:pStyle w:val="Footer"/>
      <w:jc w:val="center"/>
    </w:pPr>
  </w:p>
  <w:p w:rsidR="00567127" w:rsidRDefault="00567127" w:rsidP="00FF5D5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127" w:rsidRDefault="00567127">
    <w:pPr>
      <w:pStyle w:val="Footer"/>
      <w:jc w:val="center"/>
    </w:pPr>
  </w:p>
  <w:p w:rsidR="00567127" w:rsidRPr="000079AB" w:rsidRDefault="00567127" w:rsidP="001E6E7E">
    <w:pPr>
      <w:pStyle w:val="Footer"/>
      <w:jc w:val="cen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599512"/>
      <w:docPartObj>
        <w:docPartGallery w:val="Page Numbers (Bottom of Page)"/>
        <w:docPartUnique/>
      </w:docPartObj>
    </w:sdtPr>
    <w:sdtEndPr>
      <w:rPr>
        <w:rFonts w:ascii="Arial" w:hAnsi="Arial" w:cs="Arial"/>
        <w:noProof/>
        <w:sz w:val="22"/>
        <w:szCs w:val="22"/>
      </w:rPr>
    </w:sdtEndPr>
    <w:sdtContent>
      <w:p w:rsidR="00567127" w:rsidRPr="009C60CA" w:rsidRDefault="00567127">
        <w:pPr>
          <w:pStyle w:val="Footer"/>
          <w:jc w:val="center"/>
          <w:rPr>
            <w:rFonts w:ascii="Arial" w:hAnsi="Arial" w:cs="Arial"/>
            <w:sz w:val="22"/>
            <w:szCs w:val="22"/>
          </w:rPr>
        </w:pPr>
        <w:r w:rsidRPr="009C60CA">
          <w:rPr>
            <w:rFonts w:ascii="Arial" w:hAnsi="Arial" w:cs="Arial"/>
            <w:sz w:val="22"/>
            <w:szCs w:val="22"/>
          </w:rPr>
          <w:fldChar w:fldCharType="begin"/>
        </w:r>
        <w:r w:rsidRPr="009C60CA">
          <w:rPr>
            <w:rFonts w:ascii="Arial" w:hAnsi="Arial" w:cs="Arial"/>
            <w:sz w:val="22"/>
            <w:szCs w:val="22"/>
          </w:rPr>
          <w:instrText xml:space="preserve"> PAGE   \* MERGEFORMAT </w:instrText>
        </w:r>
        <w:r w:rsidRPr="009C60CA">
          <w:rPr>
            <w:rFonts w:ascii="Arial" w:hAnsi="Arial" w:cs="Arial"/>
            <w:sz w:val="22"/>
            <w:szCs w:val="22"/>
          </w:rPr>
          <w:fldChar w:fldCharType="separate"/>
        </w:r>
        <w:r w:rsidR="00177311">
          <w:rPr>
            <w:rFonts w:ascii="Arial" w:hAnsi="Arial" w:cs="Arial"/>
            <w:noProof/>
            <w:sz w:val="22"/>
            <w:szCs w:val="22"/>
          </w:rPr>
          <w:t>10</w:t>
        </w:r>
        <w:r w:rsidRPr="009C60CA">
          <w:rPr>
            <w:rFonts w:ascii="Arial" w:hAnsi="Arial" w:cs="Arial"/>
            <w:noProof/>
            <w:sz w:val="22"/>
            <w:szCs w:val="22"/>
          </w:rPr>
          <w:fldChar w:fldCharType="end"/>
        </w:r>
      </w:p>
    </w:sdtContent>
  </w:sdt>
  <w:p w:rsidR="00567127" w:rsidRDefault="00567127" w:rsidP="00FF5D5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127" w:rsidRDefault="00567127">
      <w:r>
        <w:separator/>
      </w:r>
    </w:p>
  </w:footnote>
  <w:footnote w:type="continuationSeparator" w:id="0">
    <w:p w:rsidR="00567127" w:rsidRDefault="00567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017A"/>
    <w:multiLevelType w:val="hybridMultilevel"/>
    <w:tmpl w:val="05B4418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9657276"/>
    <w:multiLevelType w:val="hybridMultilevel"/>
    <w:tmpl w:val="90D6F5A0"/>
    <w:lvl w:ilvl="0" w:tplc="0C6A9BFC">
      <w:start w:val="1"/>
      <w:numFmt w:val="decimal"/>
      <w:lvlText w:val="%1."/>
      <w:lvlJc w:val="left"/>
      <w:pPr>
        <w:ind w:left="1080" w:hanging="360"/>
      </w:pPr>
      <w:rPr>
        <w:rFonts w:ascii="Arial" w:hAnsi="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4E5346"/>
    <w:multiLevelType w:val="hybridMultilevel"/>
    <w:tmpl w:val="BDDAE61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83073AA"/>
    <w:multiLevelType w:val="hybridMultilevel"/>
    <w:tmpl w:val="59AE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0E760F"/>
    <w:multiLevelType w:val="hybridMultilevel"/>
    <w:tmpl w:val="F21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1231F3"/>
    <w:multiLevelType w:val="hybridMultilevel"/>
    <w:tmpl w:val="7648291C"/>
    <w:lvl w:ilvl="0" w:tplc="BABC3C16">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E7E7D"/>
    <w:multiLevelType w:val="hybridMultilevel"/>
    <w:tmpl w:val="B106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A442F"/>
    <w:multiLevelType w:val="hybridMultilevel"/>
    <w:tmpl w:val="1F40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5210B"/>
    <w:multiLevelType w:val="hybridMultilevel"/>
    <w:tmpl w:val="ACD0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7268A"/>
    <w:multiLevelType w:val="hybridMultilevel"/>
    <w:tmpl w:val="709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143FB5"/>
    <w:multiLevelType w:val="hybridMultilevel"/>
    <w:tmpl w:val="B0B80D4E"/>
    <w:lvl w:ilvl="0" w:tplc="46EE675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F43613"/>
    <w:multiLevelType w:val="hybridMultilevel"/>
    <w:tmpl w:val="2E641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0262A6"/>
    <w:multiLevelType w:val="hybridMultilevel"/>
    <w:tmpl w:val="6E9CB952"/>
    <w:lvl w:ilvl="0" w:tplc="01D6E3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2B01A0"/>
    <w:multiLevelType w:val="singleLevel"/>
    <w:tmpl w:val="4874EFB8"/>
    <w:lvl w:ilvl="0">
      <w:numFmt w:val="none"/>
      <w:lvlText w:val="w"/>
      <w:lvlJc w:val="left"/>
      <w:pPr>
        <w:tabs>
          <w:tab w:val="num" w:pos="360"/>
        </w:tabs>
        <w:ind w:left="360" w:hanging="360"/>
      </w:pPr>
      <w:rPr>
        <w:rFonts w:ascii="Wingdings" w:hAnsi="Wingdings" w:hint="default"/>
        <w:sz w:val="24"/>
      </w:rPr>
    </w:lvl>
  </w:abstractNum>
  <w:num w:numId="1">
    <w:abstractNumId w:val="13"/>
  </w:num>
  <w:num w:numId="2">
    <w:abstractNumId w:val="6"/>
  </w:num>
  <w:num w:numId="3">
    <w:abstractNumId w:val="0"/>
  </w:num>
  <w:num w:numId="4">
    <w:abstractNumId w:val="3"/>
  </w:num>
  <w:num w:numId="5">
    <w:abstractNumId w:val="2"/>
  </w:num>
  <w:num w:numId="6">
    <w:abstractNumId w:val="11"/>
  </w:num>
  <w:num w:numId="7">
    <w:abstractNumId w:val="1"/>
  </w:num>
  <w:num w:numId="8">
    <w:abstractNumId w:val="5"/>
  </w:num>
  <w:num w:numId="9">
    <w:abstractNumId w:val="8"/>
  </w:num>
  <w:num w:numId="10">
    <w:abstractNumId w:val="9"/>
  </w:num>
  <w:num w:numId="11">
    <w:abstractNumId w:val="12"/>
  </w:num>
  <w:num w:numId="12">
    <w:abstractNumId w:val="7"/>
  </w:num>
  <w:num w:numId="13">
    <w:abstractNumId w:val="4"/>
  </w:num>
  <w:num w:numId="1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DA"/>
    <w:rsid w:val="000015CD"/>
    <w:rsid w:val="0000510F"/>
    <w:rsid w:val="000079AB"/>
    <w:rsid w:val="000112EC"/>
    <w:rsid w:val="000228F3"/>
    <w:rsid w:val="00027637"/>
    <w:rsid w:val="00030BDB"/>
    <w:rsid w:val="0003152E"/>
    <w:rsid w:val="00032115"/>
    <w:rsid w:val="000350D8"/>
    <w:rsid w:val="00036208"/>
    <w:rsid w:val="0004190A"/>
    <w:rsid w:val="00046781"/>
    <w:rsid w:val="00050506"/>
    <w:rsid w:val="00050BD6"/>
    <w:rsid w:val="00061F67"/>
    <w:rsid w:val="00067E5C"/>
    <w:rsid w:val="00071C74"/>
    <w:rsid w:val="0007212A"/>
    <w:rsid w:val="000726C3"/>
    <w:rsid w:val="000742A3"/>
    <w:rsid w:val="00083D9B"/>
    <w:rsid w:val="00093175"/>
    <w:rsid w:val="00097E89"/>
    <w:rsid w:val="000A1E24"/>
    <w:rsid w:val="000B05C3"/>
    <w:rsid w:val="000C2EE3"/>
    <w:rsid w:val="000D0425"/>
    <w:rsid w:val="000D701A"/>
    <w:rsid w:val="000E44C4"/>
    <w:rsid w:val="000E696F"/>
    <w:rsid w:val="000F5999"/>
    <w:rsid w:val="000F7C2F"/>
    <w:rsid w:val="00110B38"/>
    <w:rsid w:val="00112017"/>
    <w:rsid w:val="0011779A"/>
    <w:rsid w:val="00127836"/>
    <w:rsid w:val="00141AAE"/>
    <w:rsid w:val="0014260F"/>
    <w:rsid w:val="001439B7"/>
    <w:rsid w:val="00143FAE"/>
    <w:rsid w:val="001478AC"/>
    <w:rsid w:val="00150A95"/>
    <w:rsid w:val="00152B38"/>
    <w:rsid w:val="001549F0"/>
    <w:rsid w:val="00154F1D"/>
    <w:rsid w:val="00166F3D"/>
    <w:rsid w:val="00170ADF"/>
    <w:rsid w:val="00176479"/>
    <w:rsid w:val="00177311"/>
    <w:rsid w:val="0018086E"/>
    <w:rsid w:val="00184718"/>
    <w:rsid w:val="00190710"/>
    <w:rsid w:val="00193F79"/>
    <w:rsid w:val="001966C6"/>
    <w:rsid w:val="00196D6F"/>
    <w:rsid w:val="001973CA"/>
    <w:rsid w:val="001A0D87"/>
    <w:rsid w:val="001A2765"/>
    <w:rsid w:val="001A2BF7"/>
    <w:rsid w:val="001A50F4"/>
    <w:rsid w:val="001B1FBC"/>
    <w:rsid w:val="001B50A5"/>
    <w:rsid w:val="001C014D"/>
    <w:rsid w:val="001C27A8"/>
    <w:rsid w:val="001C3917"/>
    <w:rsid w:val="001C3B34"/>
    <w:rsid w:val="001C4EB6"/>
    <w:rsid w:val="001C5072"/>
    <w:rsid w:val="001D1F7A"/>
    <w:rsid w:val="001D5790"/>
    <w:rsid w:val="001E2D4F"/>
    <w:rsid w:val="001E6262"/>
    <w:rsid w:val="001E6E7E"/>
    <w:rsid w:val="001F0C5C"/>
    <w:rsid w:val="001F52E9"/>
    <w:rsid w:val="001F5726"/>
    <w:rsid w:val="001F5CB7"/>
    <w:rsid w:val="001F7A31"/>
    <w:rsid w:val="00203A60"/>
    <w:rsid w:val="00206D99"/>
    <w:rsid w:val="00210C59"/>
    <w:rsid w:val="002120C7"/>
    <w:rsid w:val="00212301"/>
    <w:rsid w:val="00212709"/>
    <w:rsid w:val="002168CE"/>
    <w:rsid w:val="0022222A"/>
    <w:rsid w:val="00227010"/>
    <w:rsid w:val="0023090F"/>
    <w:rsid w:val="002315BC"/>
    <w:rsid w:val="0023187D"/>
    <w:rsid w:val="0024339F"/>
    <w:rsid w:val="00243C0E"/>
    <w:rsid w:val="0024654F"/>
    <w:rsid w:val="00250FE8"/>
    <w:rsid w:val="00254BD8"/>
    <w:rsid w:val="0025610F"/>
    <w:rsid w:val="0025758C"/>
    <w:rsid w:val="00260D64"/>
    <w:rsid w:val="00263A8D"/>
    <w:rsid w:val="002703EB"/>
    <w:rsid w:val="0027417B"/>
    <w:rsid w:val="00296F03"/>
    <w:rsid w:val="002A167A"/>
    <w:rsid w:val="002B1B08"/>
    <w:rsid w:val="002B4BFB"/>
    <w:rsid w:val="002B57A3"/>
    <w:rsid w:val="002B5F43"/>
    <w:rsid w:val="002C168D"/>
    <w:rsid w:val="002C2F24"/>
    <w:rsid w:val="002C4143"/>
    <w:rsid w:val="002C5815"/>
    <w:rsid w:val="002D34D2"/>
    <w:rsid w:val="002D393D"/>
    <w:rsid w:val="002D65CA"/>
    <w:rsid w:val="002E135B"/>
    <w:rsid w:val="002E2EA4"/>
    <w:rsid w:val="002E78E1"/>
    <w:rsid w:val="002F5A7C"/>
    <w:rsid w:val="00302F75"/>
    <w:rsid w:val="00311A06"/>
    <w:rsid w:val="00311AD9"/>
    <w:rsid w:val="00325DCF"/>
    <w:rsid w:val="0033212E"/>
    <w:rsid w:val="0033487E"/>
    <w:rsid w:val="00334FB6"/>
    <w:rsid w:val="0034215E"/>
    <w:rsid w:val="00351497"/>
    <w:rsid w:val="0035553F"/>
    <w:rsid w:val="00357C18"/>
    <w:rsid w:val="00360444"/>
    <w:rsid w:val="00361D60"/>
    <w:rsid w:val="00363743"/>
    <w:rsid w:val="003655E1"/>
    <w:rsid w:val="00372413"/>
    <w:rsid w:val="00377888"/>
    <w:rsid w:val="00383A6E"/>
    <w:rsid w:val="003923D0"/>
    <w:rsid w:val="003929C8"/>
    <w:rsid w:val="003943F2"/>
    <w:rsid w:val="0039476C"/>
    <w:rsid w:val="003974F7"/>
    <w:rsid w:val="00397CD8"/>
    <w:rsid w:val="003A0341"/>
    <w:rsid w:val="003B21CC"/>
    <w:rsid w:val="003B3ADD"/>
    <w:rsid w:val="003B4B95"/>
    <w:rsid w:val="003C1606"/>
    <w:rsid w:val="003C224B"/>
    <w:rsid w:val="003C3B27"/>
    <w:rsid w:val="003C4CC5"/>
    <w:rsid w:val="003C522E"/>
    <w:rsid w:val="003D0397"/>
    <w:rsid w:val="003D1056"/>
    <w:rsid w:val="003D1AA6"/>
    <w:rsid w:val="003D26EF"/>
    <w:rsid w:val="003D3434"/>
    <w:rsid w:val="003D5DBC"/>
    <w:rsid w:val="003E1A99"/>
    <w:rsid w:val="003E56A3"/>
    <w:rsid w:val="003E62CF"/>
    <w:rsid w:val="003E6375"/>
    <w:rsid w:val="003E6446"/>
    <w:rsid w:val="003F19DA"/>
    <w:rsid w:val="003F272A"/>
    <w:rsid w:val="003F677A"/>
    <w:rsid w:val="00401759"/>
    <w:rsid w:val="00410624"/>
    <w:rsid w:val="00417313"/>
    <w:rsid w:val="00424637"/>
    <w:rsid w:val="0043021B"/>
    <w:rsid w:val="00434125"/>
    <w:rsid w:val="00437231"/>
    <w:rsid w:val="00452658"/>
    <w:rsid w:val="00470965"/>
    <w:rsid w:val="00476371"/>
    <w:rsid w:val="00480963"/>
    <w:rsid w:val="00481EB3"/>
    <w:rsid w:val="004854D6"/>
    <w:rsid w:val="00492BD0"/>
    <w:rsid w:val="00494A54"/>
    <w:rsid w:val="00496045"/>
    <w:rsid w:val="004967F2"/>
    <w:rsid w:val="004978A2"/>
    <w:rsid w:val="004A4B5D"/>
    <w:rsid w:val="004A63B3"/>
    <w:rsid w:val="004B2DF6"/>
    <w:rsid w:val="004B5964"/>
    <w:rsid w:val="004C1372"/>
    <w:rsid w:val="004C364C"/>
    <w:rsid w:val="004D08DC"/>
    <w:rsid w:val="004D2235"/>
    <w:rsid w:val="004D2741"/>
    <w:rsid w:val="004D3D26"/>
    <w:rsid w:val="004E2411"/>
    <w:rsid w:val="004E7C05"/>
    <w:rsid w:val="004F0326"/>
    <w:rsid w:val="004F292C"/>
    <w:rsid w:val="004F331A"/>
    <w:rsid w:val="004F5368"/>
    <w:rsid w:val="005017FF"/>
    <w:rsid w:val="00502985"/>
    <w:rsid w:val="00505B91"/>
    <w:rsid w:val="0050603D"/>
    <w:rsid w:val="0051088B"/>
    <w:rsid w:val="00511D88"/>
    <w:rsid w:val="00513466"/>
    <w:rsid w:val="00513ACE"/>
    <w:rsid w:val="00521BDE"/>
    <w:rsid w:val="00521EC5"/>
    <w:rsid w:val="0052219F"/>
    <w:rsid w:val="00527AAF"/>
    <w:rsid w:val="0053177E"/>
    <w:rsid w:val="005408E0"/>
    <w:rsid w:val="00541D35"/>
    <w:rsid w:val="00545495"/>
    <w:rsid w:val="00547B52"/>
    <w:rsid w:val="00550689"/>
    <w:rsid w:val="00551A5B"/>
    <w:rsid w:val="00555944"/>
    <w:rsid w:val="00563BEF"/>
    <w:rsid w:val="00566197"/>
    <w:rsid w:val="0056697B"/>
    <w:rsid w:val="00567127"/>
    <w:rsid w:val="005672A1"/>
    <w:rsid w:val="0057102D"/>
    <w:rsid w:val="005800B4"/>
    <w:rsid w:val="00581BE9"/>
    <w:rsid w:val="00583A33"/>
    <w:rsid w:val="00585DBC"/>
    <w:rsid w:val="00591B94"/>
    <w:rsid w:val="005925E9"/>
    <w:rsid w:val="0059329D"/>
    <w:rsid w:val="00596E2E"/>
    <w:rsid w:val="005A12ED"/>
    <w:rsid w:val="005A13C5"/>
    <w:rsid w:val="005A188F"/>
    <w:rsid w:val="005A311F"/>
    <w:rsid w:val="005A5156"/>
    <w:rsid w:val="005C0915"/>
    <w:rsid w:val="005E0D95"/>
    <w:rsid w:val="005E136B"/>
    <w:rsid w:val="005E1EF3"/>
    <w:rsid w:val="005F3CC6"/>
    <w:rsid w:val="005F5660"/>
    <w:rsid w:val="005F5C2F"/>
    <w:rsid w:val="005F7D94"/>
    <w:rsid w:val="00600329"/>
    <w:rsid w:val="00604582"/>
    <w:rsid w:val="00606F68"/>
    <w:rsid w:val="0061018A"/>
    <w:rsid w:val="0061301C"/>
    <w:rsid w:val="00613639"/>
    <w:rsid w:val="00615E9A"/>
    <w:rsid w:val="006246A6"/>
    <w:rsid w:val="00625B08"/>
    <w:rsid w:val="00626D79"/>
    <w:rsid w:val="006356F0"/>
    <w:rsid w:val="00653BB5"/>
    <w:rsid w:val="00654C55"/>
    <w:rsid w:val="00655D59"/>
    <w:rsid w:val="00661989"/>
    <w:rsid w:val="00661BC1"/>
    <w:rsid w:val="0066590F"/>
    <w:rsid w:val="00672F47"/>
    <w:rsid w:val="0067303D"/>
    <w:rsid w:val="006750A9"/>
    <w:rsid w:val="00676347"/>
    <w:rsid w:val="00680D10"/>
    <w:rsid w:val="0068122B"/>
    <w:rsid w:val="00683392"/>
    <w:rsid w:val="006954E9"/>
    <w:rsid w:val="006958A2"/>
    <w:rsid w:val="006A0B58"/>
    <w:rsid w:val="006A6CFF"/>
    <w:rsid w:val="006B3472"/>
    <w:rsid w:val="006C0E51"/>
    <w:rsid w:val="006C29D2"/>
    <w:rsid w:val="006D1E1E"/>
    <w:rsid w:val="006D2AC4"/>
    <w:rsid w:val="006D5A7F"/>
    <w:rsid w:val="006D7D60"/>
    <w:rsid w:val="006E46FD"/>
    <w:rsid w:val="006F1615"/>
    <w:rsid w:val="006F57F6"/>
    <w:rsid w:val="006F5829"/>
    <w:rsid w:val="00701BB1"/>
    <w:rsid w:val="00704051"/>
    <w:rsid w:val="00704D73"/>
    <w:rsid w:val="00706201"/>
    <w:rsid w:val="00707F82"/>
    <w:rsid w:val="007111E1"/>
    <w:rsid w:val="0071174D"/>
    <w:rsid w:val="00714CF0"/>
    <w:rsid w:val="00721576"/>
    <w:rsid w:val="00722365"/>
    <w:rsid w:val="0073393B"/>
    <w:rsid w:val="0074324D"/>
    <w:rsid w:val="0074418D"/>
    <w:rsid w:val="007503F3"/>
    <w:rsid w:val="0075298A"/>
    <w:rsid w:val="00753A43"/>
    <w:rsid w:val="00753DD8"/>
    <w:rsid w:val="00754744"/>
    <w:rsid w:val="0075588A"/>
    <w:rsid w:val="00756531"/>
    <w:rsid w:val="00757AA6"/>
    <w:rsid w:val="00765744"/>
    <w:rsid w:val="007664EC"/>
    <w:rsid w:val="007735B2"/>
    <w:rsid w:val="007745F2"/>
    <w:rsid w:val="007774C0"/>
    <w:rsid w:val="00781F74"/>
    <w:rsid w:val="00783455"/>
    <w:rsid w:val="0078460F"/>
    <w:rsid w:val="00784B80"/>
    <w:rsid w:val="00786E4C"/>
    <w:rsid w:val="00793819"/>
    <w:rsid w:val="00793AD0"/>
    <w:rsid w:val="0079430B"/>
    <w:rsid w:val="007949DA"/>
    <w:rsid w:val="007A2DF6"/>
    <w:rsid w:val="007A3B54"/>
    <w:rsid w:val="007A5836"/>
    <w:rsid w:val="007C010A"/>
    <w:rsid w:val="007C1D7A"/>
    <w:rsid w:val="007C284E"/>
    <w:rsid w:val="007C3AC6"/>
    <w:rsid w:val="007D2181"/>
    <w:rsid w:val="007D31DC"/>
    <w:rsid w:val="007D5E1B"/>
    <w:rsid w:val="007E4836"/>
    <w:rsid w:val="007E6244"/>
    <w:rsid w:val="007F5DF4"/>
    <w:rsid w:val="007F67BC"/>
    <w:rsid w:val="00801E49"/>
    <w:rsid w:val="00807B61"/>
    <w:rsid w:val="00810B2D"/>
    <w:rsid w:val="00817CE4"/>
    <w:rsid w:val="00817E6E"/>
    <w:rsid w:val="00824502"/>
    <w:rsid w:val="00824FF9"/>
    <w:rsid w:val="008253E6"/>
    <w:rsid w:val="00826396"/>
    <w:rsid w:val="00826585"/>
    <w:rsid w:val="00834F2C"/>
    <w:rsid w:val="008369BC"/>
    <w:rsid w:val="00843984"/>
    <w:rsid w:val="008442F3"/>
    <w:rsid w:val="00847E9D"/>
    <w:rsid w:val="008502BF"/>
    <w:rsid w:val="00853A77"/>
    <w:rsid w:val="00853C02"/>
    <w:rsid w:val="00853EF4"/>
    <w:rsid w:val="008546A7"/>
    <w:rsid w:val="00857F18"/>
    <w:rsid w:val="008607A4"/>
    <w:rsid w:val="00863BEC"/>
    <w:rsid w:val="00871CCF"/>
    <w:rsid w:val="008803F8"/>
    <w:rsid w:val="00885D8E"/>
    <w:rsid w:val="008904A7"/>
    <w:rsid w:val="00892635"/>
    <w:rsid w:val="00896FB1"/>
    <w:rsid w:val="00897274"/>
    <w:rsid w:val="008A625C"/>
    <w:rsid w:val="008B0530"/>
    <w:rsid w:val="008B0C46"/>
    <w:rsid w:val="008B2B89"/>
    <w:rsid w:val="008B48CF"/>
    <w:rsid w:val="008B7799"/>
    <w:rsid w:val="008C24FF"/>
    <w:rsid w:val="008C279C"/>
    <w:rsid w:val="008C7D4C"/>
    <w:rsid w:val="008E08CC"/>
    <w:rsid w:val="008E18B2"/>
    <w:rsid w:val="008E1FFB"/>
    <w:rsid w:val="008F0126"/>
    <w:rsid w:val="008F179A"/>
    <w:rsid w:val="008F2035"/>
    <w:rsid w:val="009004DE"/>
    <w:rsid w:val="009076AA"/>
    <w:rsid w:val="00910DF9"/>
    <w:rsid w:val="0091297C"/>
    <w:rsid w:val="009145B2"/>
    <w:rsid w:val="009159DC"/>
    <w:rsid w:val="00916950"/>
    <w:rsid w:val="00921B7D"/>
    <w:rsid w:val="009231CB"/>
    <w:rsid w:val="00930134"/>
    <w:rsid w:val="009347C3"/>
    <w:rsid w:val="00936E5D"/>
    <w:rsid w:val="00937574"/>
    <w:rsid w:val="00943DDB"/>
    <w:rsid w:val="00945C7E"/>
    <w:rsid w:val="00947112"/>
    <w:rsid w:val="00950B6F"/>
    <w:rsid w:val="00951385"/>
    <w:rsid w:val="009524D8"/>
    <w:rsid w:val="00952726"/>
    <w:rsid w:val="00955586"/>
    <w:rsid w:val="00965930"/>
    <w:rsid w:val="009704A1"/>
    <w:rsid w:val="00971391"/>
    <w:rsid w:val="0097381F"/>
    <w:rsid w:val="00977825"/>
    <w:rsid w:val="0099403A"/>
    <w:rsid w:val="00994B6B"/>
    <w:rsid w:val="009A41BA"/>
    <w:rsid w:val="009A5A6F"/>
    <w:rsid w:val="009A745D"/>
    <w:rsid w:val="009B2A67"/>
    <w:rsid w:val="009B5938"/>
    <w:rsid w:val="009B7378"/>
    <w:rsid w:val="009C60CA"/>
    <w:rsid w:val="009C7879"/>
    <w:rsid w:val="009D1BF1"/>
    <w:rsid w:val="009E5C35"/>
    <w:rsid w:val="009E693A"/>
    <w:rsid w:val="009E7AEE"/>
    <w:rsid w:val="009F1561"/>
    <w:rsid w:val="009F278F"/>
    <w:rsid w:val="009F2D78"/>
    <w:rsid w:val="009F3268"/>
    <w:rsid w:val="009F3CAB"/>
    <w:rsid w:val="009F7B2E"/>
    <w:rsid w:val="00A02987"/>
    <w:rsid w:val="00A06514"/>
    <w:rsid w:val="00A069B8"/>
    <w:rsid w:val="00A06E2C"/>
    <w:rsid w:val="00A15FEF"/>
    <w:rsid w:val="00A21F54"/>
    <w:rsid w:val="00A23B53"/>
    <w:rsid w:val="00A2601D"/>
    <w:rsid w:val="00A262E8"/>
    <w:rsid w:val="00A30F7D"/>
    <w:rsid w:val="00A36576"/>
    <w:rsid w:val="00A4495B"/>
    <w:rsid w:val="00A44CDB"/>
    <w:rsid w:val="00A5004B"/>
    <w:rsid w:val="00A50F76"/>
    <w:rsid w:val="00A56264"/>
    <w:rsid w:val="00A63C1E"/>
    <w:rsid w:val="00A71B2F"/>
    <w:rsid w:val="00A7408F"/>
    <w:rsid w:val="00A741D6"/>
    <w:rsid w:val="00A75246"/>
    <w:rsid w:val="00A756AA"/>
    <w:rsid w:val="00A76A64"/>
    <w:rsid w:val="00A8123E"/>
    <w:rsid w:val="00A85A73"/>
    <w:rsid w:val="00A92012"/>
    <w:rsid w:val="00A97808"/>
    <w:rsid w:val="00A97BD7"/>
    <w:rsid w:val="00AA054F"/>
    <w:rsid w:val="00AA2062"/>
    <w:rsid w:val="00AA3786"/>
    <w:rsid w:val="00AA43EB"/>
    <w:rsid w:val="00AB013D"/>
    <w:rsid w:val="00AC0EB5"/>
    <w:rsid w:val="00AC51CE"/>
    <w:rsid w:val="00AD450E"/>
    <w:rsid w:val="00AD520D"/>
    <w:rsid w:val="00AD66B3"/>
    <w:rsid w:val="00AD7004"/>
    <w:rsid w:val="00AE3775"/>
    <w:rsid w:val="00AE7816"/>
    <w:rsid w:val="00AF0FDA"/>
    <w:rsid w:val="00AF533E"/>
    <w:rsid w:val="00AF5356"/>
    <w:rsid w:val="00AF5BEA"/>
    <w:rsid w:val="00B06089"/>
    <w:rsid w:val="00B103B0"/>
    <w:rsid w:val="00B16DAE"/>
    <w:rsid w:val="00B22B0D"/>
    <w:rsid w:val="00B22F46"/>
    <w:rsid w:val="00B301E2"/>
    <w:rsid w:val="00B30E39"/>
    <w:rsid w:val="00B32314"/>
    <w:rsid w:val="00B3525E"/>
    <w:rsid w:val="00B42ABD"/>
    <w:rsid w:val="00B42F0D"/>
    <w:rsid w:val="00B43950"/>
    <w:rsid w:val="00B520C7"/>
    <w:rsid w:val="00B55EB7"/>
    <w:rsid w:val="00B56A00"/>
    <w:rsid w:val="00B57C1E"/>
    <w:rsid w:val="00B60B97"/>
    <w:rsid w:val="00B628EE"/>
    <w:rsid w:val="00B755F2"/>
    <w:rsid w:val="00B77081"/>
    <w:rsid w:val="00B804F4"/>
    <w:rsid w:val="00B81F89"/>
    <w:rsid w:val="00B83664"/>
    <w:rsid w:val="00B8392E"/>
    <w:rsid w:val="00B84668"/>
    <w:rsid w:val="00B8559E"/>
    <w:rsid w:val="00B91A93"/>
    <w:rsid w:val="00B97681"/>
    <w:rsid w:val="00BB0A6C"/>
    <w:rsid w:val="00BB2F77"/>
    <w:rsid w:val="00BB58C3"/>
    <w:rsid w:val="00BB6CCE"/>
    <w:rsid w:val="00BB73C6"/>
    <w:rsid w:val="00BC2959"/>
    <w:rsid w:val="00BC7D7F"/>
    <w:rsid w:val="00BD5C4A"/>
    <w:rsid w:val="00BE0396"/>
    <w:rsid w:val="00BE4886"/>
    <w:rsid w:val="00BE688B"/>
    <w:rsid w:val="00BE6AD5"/>
    <w:rsid w:val="00BF0C4C"/>
    <w:rsid w:val="00C0042E"/>
    <w:rsid w:val="00C06336"/>
    <w:rsid w:val="00C104CA"/>
    <w:rsid w:val="00C1080A"/>
    <w:rsid w:val="00C152D2"/>
    <w:rsid w:val="00C173BF"/>
    <w:rsid w:val="00C2007C"/>
    <w:rsid w:val="00C320B7"/>
    <w:rsid w:val="00C34AF1"/>
    <w:rsid w:val="00C37C08"/>
    <w:rsid w:val="00C405F3"/>
    <w:rsid w:val="00C42735"/>
    <w:rsid w:val="00C4443D"/>
    <w:rsid w:val="00C47DAB"/>
    <w:rsid w:val="00C60C32"/>
    <w:rsid w:val="00C61902"/>
    <w:rsid w:val="00C629D2"/>
    <w:rsid w:val="00C70471"/>
    <w:rsid w:val="00C72C80"/>
    <w:rsid w:val="00C742D4"/>
    <w:rsid w:val="00C751EB"/>
    <w:rsid w:val="00C8469E"/>
    <w:rsid w:val="00C86748"/>
    <w:rsid w:val="00C87B68"/>
    <w:rsid w:val="00C9138E"/>
    <w:rsid w:val="00C92FA9"/>
    <w:rsid w:val="00C94D02"/>
    <w:rsid w:val="00CA2377"/>
    <w:rsid w:val="00CA5ABE"/>
    <w:rsid w:val="00CB62D3"/>
    <w:rsid w:val="00CC01F1"/>
    <w:rsid w:val="00CC56B8"/>
    <w:rsid w:val="00CC6CE7"/>
    <w:rsid w:val="00CD0784"/>
    <w:rsid w:val="00CD387B"/>
    <w:rsid w:val="00CD7CB0"/>
    <w:rsid w:val="00CE1B96"/>
    <w:rsid w:val="00CE4610"/>
    <w:rsid w:val="00CE5634"/>
    <w:rsid w:val="00CF20B1"/>
    <w:rsid w:val="00CF302F"/>
    <w:rsid w:val="00CF4737"/>
    <w:rsid w:val="00CF50FC"/>
    <w:rsid w:val="00D073D5"/>
    <w:rsid w:val="00D10979"/>
    <w:rsid w:val="00D14567"/>
    <w:rsid w:val="00D15738"/>
    <w:rsid w:val="00D27570"/>
    <w:rsid w:val="00D35BAC"/>
    <w:rsid w:val="00D42519"/>
    <w:rsid w:val="00D445BA"/>
    <w:rsid w:val="00D45EC5"/>
    <w:rsid w:val="00D535BF"/>
    <w:rsid w:val="00D54B4F"/>
    <w:rsid w:val="00D602B2"/>
    <w:rsid w:val="00D64D53"/>
    <w:rsid w:val="00D74D1E"/>
    <w:rsid w:val="00D75894"/>
    <w:rsid w:val="00D82C9A"/>
    <w:rsid w:val="00D8668A"/>
    <w:rsid w:val="00D9053D"/>
    <w:rsid w:val="00D9106B"/>
    <w:rsid w:val="00D9211E"/>
    <w:rsid w:val="00D94DB4"/>
    <w:rsid w:val="00D95DB7"/>
    <w:rsid w:val="00D9684C"/>
    <w:rsid w:val="00D97074"/>
    <w:rsid w:val="00DB0068"/>
    <w:rsid w:val="00DB225C"/>
    <w:rsid w:val="00DB55BD"/>
    <w:rsid w:val="00DC15A8"/>
    <w:rsid w:val="00DC202D"/>
    <w:rsid w:val="00DC4715"/>
    <w:rsid w:val="00DC68D8"/>
    <w:rsid w:val="00DD187B"/>
    <w:rsid w:val="00DD308F"/>
    <w:rsid w:val="00DE38FD"/>
    <w:rsid w:val="00DF1FC6"/>
    <w:rsid w:val="00E14B18"/>
    <w:rsid w:val="00E15C70"/>
    <w:rsid w:val="00E1785C"/>
    <w:rsid w:val="00E336E5"/>
    <w:rsid w:val="00E360C8"/>
    <w:rsid w:val="00E36AF6"/>
    <w:rsid w:val="00E404B5"/>
    <w:rsid w:val="00E42B65"/>
    <w:rsid w:val="00E42C3D"/>
    <w:rsid w:val="00E44718"/>
    <w:rsid w:val="00E447E1"/>
    <w:rsid w:val="00E4545D"/>
    <w:rsid w:val="00E4604E"/>
    <w:rsid w:val="00E46D57"/>
    <w:rsid w:val="00E4728B"/>
    <w:rsid w:val="00E4735E"/>
    <w:rsid w:val="00E550BE"/>
    <w:rsid w:val="00E6057E"/>
    <w:rsid w:val="00E61C97"/>
    <w:rsid w:val="00E711A6"/>
    <w:rsid w:val="00E811E9"/>
    <w:rsid w:val="00E86EB9"/>
    <w:rsid w:val="00E92E6A"/>
    <w:rsid w:val="00E93D02"/>
    <w:rsid w:val="00E9477A"/>
    <w:rsid w:val="00E975DA"/>
    <w:rsid w:val="00EB0A07"/>
    <w:rsid w:val="00EB0F71"/>
    <w:rsid w:val="00EC29C5"/>
    <w:rsid w:val="00ED2032"/>
    <w:rsid w:val="00ED24E3"/>
    <w:rsid w:val="00ED3175"/>
    <w:rsid w:val="00ED57D2"/>
    <w:rsid w:val="00ED69E8"/>
    <w:rsid w:val="00EE3FAB"/>
    <w:rsid w:val="00EE5AC9"/>
    <w:rsid w:val="00EF213C"/>
    <w:rsid w:val="00EF2C1D"/>
    <w:rsid w:val="00EF5397"/>
    <w:rsid w:val="00F047EB"/>
    <w:rsid w:val="00F12E14"/>
    <w:rsid w:val="00F13670"/>
    <w:rsid w:val="00F13A39"/>
    <w:rsid w:val="00F1650A"/>
    <w:rsid w:val="00F22344"/>
    <w:rsid w:val="00F24444"/>
    <w:rsid w:val="00F25D2D"/>
    <w:rsid w:val="00F26642"/>
    <w:rsid w:val="00F2675D"/>
    <w:rsid w:val="00F26C4C"/>
    <w:rsid w:val="00F2798E"/>
    <w:rsid w:val="00F30033"/>
    <w:rsid w:val="00F3253C"/>
    <w:rsid w:val="00F33968"/>
    <w:rsid w:val="00F3572B"/>
    <w:rsid w:val="00F433DC"/>
    <w:rsid w:val="00F458DF"/>
    <w:rsid w:val="00F567EA"/>
    <w:rsid w:val="00F5725A"/>
    <w:rsid w:val="00F6082D"/>
    <w:rsid w:val="00F60AC0"/>
    <w:rsid w:val="00F61FD2"/>
    <w:rsid w:val="00F62F14"/>
    <w:rsid w:val="00F64A2A"/>
    <w:rsid w:val="00F65E4C"/>
    <w:rsid w:val="00F7285A"/>
    <w:rsid w:val="00F72B88"/>
    <w:rsid w:val="00F72BD0"/>
    <w:rsid w:val="00F72FFA"/>
    <w:rsid w:val="00F74349"/>
    <w:rsid w:val="00F768CE"/>
    <w:rsid w:val="00F80008"/>
    <w:rsid w:val="00F81DB1"/>
    <w:rsid w:val="00F85722"/>
    <w:rsid w:val="00F95C6A"/>
    <w:rsid w:val="00F964FB"/>
    <w:rsid w:val="00F96568"/>
    <w:rsid w:val="00F96B6B"/>
    <w:rsid w:val="00FA1CA2"/>
    <w:rsid w:val="00FA21F0"/>
    <w:rsid w:val="00FA5539"/>
    <w:rsid w:val="00FA6495"/>
    <w:rsid w:val="00FA6511"/>
    <w:rsid w:val="00FA6974"/>
    <w:rsid w:val="00FB00DA"/>
    <w:rsid w:val="00FB04F1"/>
    <w:rsid w:val="00FB1BF0"/>
    <w:rsid w:val="00FC495F"/>
    <w:rsid w:val="00FC5CB4"/>
    <w:rsid w:val="00FC61F2"/>
    <w:rsid w:val="00FC6CD1"/>
    <w:rsid w:val="00FC796F"/>
    <w:rsid w:val="00FD2AB3"/>
    <w:rsid w:val="00FF58DA"/>
    <w:rsid w:val="00FF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5:docId w15:val="{D9666E2F-0278-45F3-9DA7-47903227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D3D26"/>
    <w:rPr>
      <w:sz w:val="24"/>
    </w:rPr>
  </w:style>
  <w:style w:type="paragraph" w:styleId="Heading1">
    <w:name w:val="heading 1"/>
    <w:basedOn w:val="Normal"/>
    <w:next w:val="Normal"/>
    <w:qFormat/>
    <w:pPr>
      <w:keepNext/>
      <w:tabs>
        <w:tab w:val="left" w:pos="-1800"/>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0"/>
    </w:pPr>
    <w:rPr>
      <w:rFonts w:ascii="CG Times (W1)" w:hAnsi="CG Times (W1)"/>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1"/>
    </w:pPr>
    <w:rPr>
      <w:rFonts w:ascii="CG Times (W1)" w:hAnsi="CG Times (W1)"/>
      <w:b/>
      <w:sz w:val="16"/>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Normal"/>
    <w:next w:val="Normal"/>
    <w:qFormat/>
    <w:pPr>
      <w:jc w:val="both"/>
    </w:pPr>
    <w:rPr>
      <w:b/>
    </w:rPr>
  </w:style>
  <w:style w:type="paragraph" w:styleId="BodyText2">
    <w:name w:val="Body Text 2"/>
    <w:basedOn w:val="Normal"/>
    <w:pPr>
      <w:jc w:val="both"/>
    </w:pPr>
  </w:style>
  <w:style w:type="paragraph" w:styleId="Subtitle">
    <w:name w:val="Subtitle"/>
    <w:basedOn w:val="Normal"/>
    <w:link w:val="SubtitleChar"/>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27AAF"/>
    <w:rPr>
      <w:rFonts w:ascii="Calibri" w:hAnsi="Calibri"/>
      <w:sz w:val="22"/>
      <w:szCs w:val="22"/>
    </w:rPr>
  </w:style>
  <w:style w:type="paragraph" w:styleId="ListParagraph">
    <w:name w:val="List Paragraph"/>
    <w:basedOn w:val="Normal"/>
    <w:uiPriority w:val="99"/>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 w:type="paragraph" w:customStyle="1" w:styleId="MRSHeading">
    <w:name w:val="MRSHeading"/>
    <w:basedOn w:val="Normal"/>
    <w:rsid w:val="00F96568"/>
    <w:pPr>
      <w:spacing w:before="100" w:after="100"/>
      <w:ind w:left="360"/>
      <w:jc w:val="center"/>
    </w:pPr>
    <w:rPr>
      <w:rFonts w:eastAsia="MS Mincho"/>
      <w:b/>
      <w:caps/>
      <w:sz w:val="22"/>
    </w:rPr>
  </w:style>
  <w:style w:type="paragraph" w:customStyle="1" w:styleId="TableText2">
    <w:name w:val="TableText2"/>
    <w:basedOn w:val="Normal"/>
    <w:rsid w:val="00F96568"/>
    <w:pPr>
      <w:tabs>
        <w:tab w:val="left" w:pos="2896"/>
      </w:tabs>
    </w:pPr>
    <w:rPr>
      <w:sz w:val="22"/>
    </w:rPr>
  </w:style>
  <w:style w:type="character" w:customStyle="1" w:styleId="cBodyText2Bold">
    <w:name w:val="cBodyText2Bold"/>
    <w:rsid w:val="00F96568"/>
    <w:rPr>
      <w:rFonts w:ascii="Times New Roman" w:hAnsi="Times New Roman"/>
      <w:b/>
      <w:sz w:val="22"/>
      <w:szCs w:val="22"/>
    </w:rPr>
  </w:style>
  <w:style w:type="paragraph" w:customStyle="1" w:styleId="text">
    <w:name w:val="text"/>
    <w:basedOn w:val="Normal"/>
    <w:rsid w:val="00701BB1"/>
    <w:pPr>
      <w:spacing w:before="100" w:beforeAutospacing="1" w:after="100" w:afterAutospacing="1"/>
      <w:jc w:val="both"/>
    </w:pPr>
    <w:rPr>
      <w:szCs w:val="24"/>
    </w:rPr>
  </w:style>
  <w:style w:type="paragraph" w:customStyle="1" w:styleId="text-lg-bold">
    <w:name w:val="text-lg-bold"/>
    <w:basedOn w:val="Normal"/>
    <w:rsid w:val="00701BB1"/>
    <w:pPr>
      <w:spacing w:before="100" w:beforeAutospacing="1" w:after="100" w:afterAutospacing="1"/>
      <w:jc w:val="both"/>
    </w:pPr>
    <w:rPr>
      <w:b/>
      <w:bCs/>
      <w:sz w:val="28"/>
      <w:szCs w:val="28"/>
    </w:rPr>
  </w:style>
  <w:style w:type="character" w:customStyle="1" w:styleId="text-lg-bold1">
    <w:name w:val="text-lg-bold1"/>
    <w:basedOn w:val="DefaultParagraphFont"/>
    <w:rsid w:val="00701BB1"/>
    <w:rPr>
      <w:rFonts w:ascii="Times New Roman" w:hAnsi="Times New Roman" w:cs="Times New Roman" w:hint="default"/>
      <w:b/>
      <w:bCs/>
      <w:sz w:val="28"/>
      <w:szCs w:val="28"/>
    </w:rPr>
  </w:style>
  <w:style w:type="character" w:customStyle="1" w:styleId="SubtitleChar">
    <w:name w:val="Subtitle Char"/>
    <w:basedOn w:val="DefaultParagraphFont"/>
    <w:link w:val="Subtitle"/>
    <w:rsid w:val="009B7378"/>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0973">
      <w:bodyDiv w:val="1"/>
      <w:marLeft w:val="0"/>
      <w:marRight w:val="0"/>
      <w:marTop w:val="0"/>
      <w:marBottom w:val="0"/>
      <w:divBdr>
        <w:top w:val="none" w:sz="0" w:space="0" w:color="auto"/>
        <w:left w:val="none" w:sz="0" w:space="0" w:color="auto"/>
        <w:bottom w:val="none" w:sz="0" w:space="0" w:color="auto"/>
        <w:right w:val="none" w:sz="0" w:space="0" w:color="auto"/>
      </w:divBdr>
    </w:div>
    <w:div w:id="112022654">
      <w:bodyDiv w:val="1"/>
      <w:marLeft w:val="0"/>
      <w:marRight w:val="0"/>
      <w:marTop w:val="0"/>
      <w:marBottom w:val="0"/>
      <w:divBdr>
        <w:top w:val="none" w:sz="0" w:space="0" w:color="auto"/>
        <w:left w:val="none" w:sz="0" w:space="0" w:color="auto"/>
        <w:bottom w:val="none" w:sz="0" w:space="0" w:color="auto"/>
        <w:right w:val="none" w:sz="0" w:space="0" w:color="auto"/>
      </w:divBdr>
    </w:div>
    <w:div w:id="135922879">
      <w:bodyDiv w:val="1"/>
      <w:marLeft w:val="0"/>
      <w:marRight w:val="0"/>
      <w:marTop w:val="0"/>
      <w:marBottom w:val="0"/>
      <w:divBdr>
        <w:top w:val="none" w:sz="0" w:space="0" w:color="auto"/>
        <w:left w:val="none" w:sz="0" w:space="0" w:color="auto"/>
        <w:bottom w:val="none" w:sz="0" w:space="0" w:color="auto"/>
        <w:right w:val="none" w:sz="0" w:space="0" w:color="auto"/>
      </w:divBdr>
    </w:div>
    <w:div w:id="639455556">
      <w:bodyDiv w:val="1"/>
      <w:marLeft w:val="0"/>
      <w:marRight w:val="0"/>
      <w:marTop w:val="0"/>
      <w:marBottom w:val="0"/>
      <w:divBdr>
        <w:top w:val="none" w:sz="0" w:space="0" w:color="auto"/>
        <w:left w:val="none" w:sz="0" w:space="0" w:color="auto"/>
        <w:bottom w:val="none" w:sz="0" w:space="0" w:color="auto"/>
        <w:right w:val="none" w:sz="0" w:space="0" w:color="auto"/>
      </w:divBdr>
      <w:divsChild>
        <w:div w:id="2075545623">
          <w:marLeft w:val="0"/>
          <w:marRight w:val="0"/>
          <w:marTop w:val="120"/>
          <w:marBottom w:val="120"/>
          <w:divBdr>
            <w:top w:val="none" w:sz="0" w:space="0" w:color="auto"/>
            <w:left w:val="none" w:sz="0" w:space="0" w:color="auto"/>
            <w:bottom w:val="none" w:sz="0" w:space="0" w:color="auto"/>
            <w:right w:val="none" w:sz="0" w:space="0" w:color="auto"/>
          </w:divBdr>
        </w:div>
      </w:divsChild>
    </w:div>
    <w:div w:id="833226410">
      <w:bodyDiv w:val="1"/>
      <w:marLeft w:val="0"/>
      <w:marRight w:val="0"/>
      <w:marTop w:val="0"/>
      <w:marBottom w:val="0"/>
      <w:divBdr>
        <w:top w:val="none" w:sz="0" w:space="0" w:color="auto"/>
        <w:left w:val="none" w:sz="0" w:space="0" w:color="auto"/>
        <w:bottom w:val="none" w:sz="0" w:space="0" w:color="auto"/>
        <w:right w:val="none" w:sz="0" w:space="0" w:color="auto"/>
      </w:divBdr>
    </w:div>
    <w:div w:id="1105223997">
      <w:bodyDiv w:val="1"/>
      <w:marLeft w:val="0"/>
      <w:marRight w:val="0"/>
      <w:marTop w:val="0"/>
      <w:marBottom w:val="0"/>
      <w:divBdr>
        <w:top w:val="none" w:sz="0" w:space="0" w:color="auto"/>
        <w:left w:val="none" w:sz="0" w:space="0" w:color="auto"/>
        <w:bottom w:val="none" w:sz="0" w:space="0" w:color="auto"/>
        <w:right w:val="none" w:sz="0" w:space="0" w:color="auto"/>
      </w:divBdr>
    </w:div>
    <w:div w:id="1112672863">
      <w:bodyDiv w:val="1"/>
      <w:marLeft w:val="0"/>
      <w:marRight w:val="0"/>
      <w:marTop w:val="0"/>
      <w:marBottom w:val="0"/>
      <w:divBdr>
        <w:top w:val="none" w:sz="0" w:space="0" w:color="auto"/>
        <w:left w:val="none" w:sz="0" w:space="0" w:color="auto"/>
        <w:bottom w:val="none" w:sz="0" w:space="0" w:color="auto"/>
        <w:right w:val="none" w:sz="0" w:space="0" w:color="auto"/>
      </w:divBdr>
    </w:div>
    <w:div w:id="1192381520">
      <w:bodyDiv w:val="1"/>
      <w:marLeft w:val="0"/>
      <w:marRight w:val="0"/>
      <w:marTop w:val="0"/>
      <w:marBottom w:val="0"/>
      <w:divBdr>
        <w:top w:val="none" w:sz="0" w:space="0" w:color="auto"/>
        <w:left w:val="none" w:sz="0" w:space="0" w:color="auto"/>
        <w:bottom w:val="none" w:sz="0" w:space="0" w:color="auto"/>
        <w:right w:val="none" w:sz="0" w:space="0" w:color="auto"/>
      </w:divBdr>
    </w:div>
    <w:div w:id="1231190944">
      <w:bodyDiv w:val="1"/>
      <w:marLeft w:val="0"/>
      <w:marRight w:val="0"/>
      <w:marTop w:val="0"/>
      <w:marBottom w:val="0"/>
      <w:divBdr>
        <w:top w:val="none" w:sz="0" w:space="0" w:color="auto"/>
        <w:left w:val="none" w:sz="0" w:space="0" w:color="auto"/>
        <w:bottom w:val="none" w:sz="0" w:space="0" w:color="auto"/>
        <w:right w:val="none" w:sz="0" w:space="0" w:color="auto"/>
      </w:divBdr>
    </w:div>
    <w:div w:id="1272275690">
      <w:bodyDiv w:val="1"/>
      <w:marLeft w:val="0"/>
      <w:marRight w:val="0"/>
      <w:marTop w:val="0"/>
      <w:marBottom w:val="0"/>
      <w:divBdr>
        <w:top w:val="none" w:sz="0" w:space="0" w:color="auto"/>
        <w:left w:val="none" w:sz="0" w:space="0" w:color="auto"/>
        <w:bottom w:val="none" w:sz="0" w:space="0" w:color="auto"/>
        <w:right w:val="none" w:sz="0" w:space="0" w:color="auto"/>
      </w:divBdr>
    </w:div>
    <w:div w:id="1384791134">
      <w:bodyDiv w:val="1"/>
      <w:marLeft w:val="0"/>
      <w:marRight w:val="0"/>
      <w:marTop w:val="0"/>
      <w:marBottom w:val="0"/>
      <w:divBdr>
        <w:top w:val="none" w:sz="0" w:space="0" w:color="auto"/>
        <w:left w:val="none" w:sz="0" w:space="0" w:color="auto"/>
        <w:bottom w:val="none" w:sz="0" w:space="0" w:color="auto"/>
        <w:right w:val="none" w:sz="0" w:space="0" w:color="auto"/>
      </w:divBdr>
      <w:divsChild>
        <w:div w:id="1354768822">
          <w:marLeft w:val="0"/>
          <w:marRight w:val="0"/>
          <w:marTop w:val="120"/>
          <w:marBottom w:val="120"/>
          <w:divBdr>
            <w:top w:val="none" w:sz="0" w:space="0" w:color="auto"/>
            <w:left w:val="none" w:sz="0" w:space="0" w:color="auto"/>
            <w:bottom w:val="none" w:sz="0" w:space="0" w:color="auto"/>
            <w:right w:val="none" w:sz="0" w:space="0" w:color="auto"/>
          </w:divBdr>
        </w:div>
      </w:divsChild>
    </w:div>
    <w:div w:id="1401824314">
      <w:bodyDiv w:val="1"/>
      <w:marLeft w:val="0"/>
      <w:marRight w:val="0"/>
      <w:marTop w:val="0"/>
      <w:marBottom w:val="0"/>
      <w:divBdr>
        <w:top w:val="none" w:sz="0" w:space="0" w:color="auto"/>
        <w:left w:val="none" w:sz="0" w:space="0" w:color="auto"/>
        <w:bottom w:val="none" w:sz="0" w:space="0" w:color="auto"/>
        <w:right w:val="none" w:sz="0" w:space="0" w:color="auto"/>
      </w:divBdr>
    </w:div>
    <w:div w:id="1452744867">
      <w:bodyDiv w:val="1"/>
      <w:marLeft w:val="0"/>
      <w:marRight w:val="0"/>
      <w:marTop w:val="0"/>
      <w:marBottom w:val="0"/>
      <w:divBdr>
        <w:top w:val="none" w:sz="0" w:space="0" w:color="auto"/>
        <w:left w:val="none" w:sz="0" w:space="0" w:color="auto"/>
        <w:bottom w:val="none" w:sz="0" w:space="0" w:color="auto"/>
        <w:right w:val="none" w:sz="0" w:space="0" w:color="auto"/>
      </w:divBdr>
      <w:divsChild>
        <w:div w:id="1483541997">
          <w:marLeft w:val="567"/>
          <w:marRight w:val="720"/>
          <w:marTop w:val="200"/>
          <w:marBottom w:val="200"/>
          <w:divBdr>
            <w:top w:val="none" w:sz="0" w:space="0" w:color="auto"/>
            <w:left w:val="none" w:sz="0" w:space="0" w:color="auto"/>
            <w:bottom w:val="none" w:sz="0" w:space="0" w:color="auto"/>
            <w:right w:val="none" w:sz="0" w:space="0" w:color="auto"/>
          </w:divBdr>
        </w:div>
      </w:divsChild>
    </w:div>
    <w:div w:id="1959070407">
      <w:bodyDiv w:val="1"/>
      <w:marLeft w:val="0"/>
      <w:marRight w:val="0"/>
      <w:marTop w:val="0"/>
      <w:marBottom w:val="0"/>
      <w:divBdr>
        <w:top w:val="none" w:sz="0" w:space="0" w:color="auto"/>
        <w:left w:val="none" w:sz="0" w:space="0" w:color="auto"/>
        <w:bottom w:val="none" w:sz="0" w:space="0" w:color="auto"/>
        <w:right w:val="none" w:sz="0" w:space="0" w:color="auto"/>
      </w:divBdr>
    </w:div>
    <w:div w:id="19764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s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maine.gov/mdot/plannin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54022-4458-4344-92E4-7058D094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2915</Words>
  <Characters>15596</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MAINE CITIZEN’S GUIDE TO THE</vt:lpstr>
    </vt:vector>
  </TitlesOfParts>
  <Company/>
  <LinksUpToDate>false</LinksUpToDate>
  <CharactersWithSpaces>18475</CharactersWithSpaces>
  <SharedDoc>false</SharedDoc>
  <HLinks>
    <vt:vector size="6" baseType="variant">
      <vt:variant>
        <vt:i4>5963870</vt:i4>
      </vt:variant>
      <vt:variant>
        <vt:i4>0</vt:i4>
      </vt:variant>
      <vt:variant>
        <vt:i4>0</vt:i4>
      </vt:variant>
      <vt:variant>
        <vt:i4>5</vt:i4>
      </vt:variant>
      <vt:variant>
        <vt:lpwstr>http://www.maine.gov/sos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CITIZEN’S GUIDE TO THE</dc:title>
  <dc:creator>Charlie A. Means III</dc:creator>
  <cp:lastModifiedBy>Lajoie, Louisa</cp:lastModifiedBy>
  <cp:revision>2</cp:revision>
  <cp:lastPrinted>2020-06-29T14:25:00Z</cp:lastPrinted>
  <dcterms:created xsi:type="dcterms:W3CDTF">2020-06-29T16:58:00Z</dcterms:created>
  <dcterms:modified xsi:type="dcterms:W3CDTF">2020-06-29T16:58:00Z</dcterms:modified>
</cp:coreProperties>
</file>