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E741"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02</w:t>
      </w:r>
      <w:r>
        <w:rPr>
          <w:rFonts w:ascii="Times New Roman" w:hAnsi="Times New Roman"/>
          <w:b/>
          <w:sz w:val="22"/>
        </w:rPr>
        <w:tab/>
      </w:r>
      <w:r>
        <w:rPr>
          <w:rFonts w:ascii="Times New Roman" w:hAnsi="Times New Roman"/>
          <w:b/>
          <w:sz w:val="22"/>
        </w:rPr>
        <w:tab/>
        <w:t>DEPARTMENT OF PROFESSIONAL AND FINANCIAL SERVICES</w:t>
      </w:r>
    </w:p>
    <w:p w14:paraId="036283E1"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b/>
          <w:sz w:val="22"/>
        </w:rPr>
      </w:pPr>
    </w:p>
    <w:p w14:paraId="756A0B5A"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416</w:t>
      </w:r>
      <w:r>
        <w:rPr>
          <w:rFonts w:ascii="Times New Roman" w:hAnsi="Times New Roman"/>
          <w:b/>
          <w:sz w:val="22"/>
        </w:rPr>
        <w:tab/>
      </w:r>
      <w:r>
        <w:rPr>
          <w:rFonts w:ascii="Times New Roman" w:hAnsi="Times New Roman"/>
          <w:b/>
          <w:sz w:val="22"/>
        </w:rPr>
        <w:tab/>
        <w:t>BOARD OF SOCIAL WORKER LICENSURE</w:t>
      </w:r>
    </w:p>
    <w:p w14:paraId="004279E1"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b/>
          <w:sz w:val="22"/>
        </w:rPr>
      </w:pPr>
    </w:p>
    <w:p w14:paraId="114A5BB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Chapter 10:</w:t>
      </w:r>
      <w:r>
        <w:rPr>
          <w:rFonts w:ascii="Times New Roman" w:hAnsi="Times New Roman"/>
          <w:b/>
          <w:sz w:val="22"/>
        </w:rPr>
        <w:tab/>
        <w:t>DEFINITIONS</w:t>
      </w:r>
    </w:p>
    <w:p w14:paraId="6CAD7769" w14:textId="77777777" w:rsidR="005B692D" w:rsidRDefault="005B692D" w:rsidP="0086132D">
      <w:pPr>
        <w:pStyle w:val="PlainText"/>
        <w:pBdr>
          <w:bottom w:val="single" w:sz="4" w:space="1" w:color="auto"/>
        </w:pBdr>
        <w:tabs>
          <w:tab w:val="left" w:pos="720"/>
          <w:tab w:val="left" w:pos="1440"/>
          <w:tab w:val="left" w:pos="2160"/>
          <w:tab w:val="left" w:pos="2880"/>
          <w:tab w:val="left" w:pos="3600"/>
        </w:tabs>
        <w:rPr>
          <w:rFonts w:ascii="Times New Roman" w:hAnsi="Times New Roman"/>
          <w:b/>
          <w:sz w:val="22"/>
        </w:rPr>
      </w:pPr>
    </w:p>
    <w:p w14:paraId="55CAEFFC"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b/>
          <w:sz w:val="22"/>
        </w:rPr>
      </w:pPr>
    </w:p>
    <w:p w14:paraId="56446AE3" w14:textId="15DBA5EB"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b/>
          <w:sz w:val="22"/>
        </w:rPr>
        <w:t>Summary:</w:t>
      </w:r>
      <w:r>
        <w:rPr>
          <w:rFonts w:ascii="Times New Roman" w:hAnsi="Times New Roman"/>
          <w:sz w:val="22"/>
        </w:rPr>
        <w:t xml:space="preserve"> This chapter defines terms used in these rules</w:t>
      </w:r>
      <w:r w:rsidR="00A128C4">
        <w:rPr>
          <w:rFonts w:ascii="Times New Roman" w:hAnsi="Times New Roman"/>
          <w:sz w:val="22"/>
        </w:rPr>
        <w:t xml:space="preserve"> and supplement</w:t>
      </w:r>
      <w:r w:rsidR="00EF14C4">
        <w:rPr>
          <w:rFonts w:ascii="Times New Roman" w:hAnsi="Times New Roman"/>
          <w:sz w:val="22"/>
        </w:rPr>
        <w:t>s</w:t>
      </w:r>
      <w:r w:rsidR="00A128C4">
        <w:rPr>
          <w:rFonts w:ascii="Times New Roman" w:hAnsi="Times New Roman"/>
          <w:sz w:val="22"/>
        </w:rPr>
        <w:t xml:space="preserve"> those contained in 32 M.R.S. §7001-A</w:t>
      </w:r>
      <w:r>
        <w:rPr>
          <w:rFonts w:ascii="Times New Roman" w:hAnsi="Times New Roman"/>
          <w:sz w:val="22"/>
        </w:rPr>
        <w:t>.</w:t>
      </w:r>
    </w:p>
    <w:p w14:paraId="19C57969" w14:textId="77777777" w:rsidR="005B692D" w:rsidRDefault="005B692D" w:rsidP="0086132D">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79F51DB3" w14:textId="444949F8"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4AA7790C" w14:textId="77777777" w:rsidR="0086132D" w:rsidRDefault="0086132D" w:rsidP="0086132D">
      <w:pPr>
        <w:pStyle w:val="PlainText"/>
        <w:tabs>
          <w:tab w:val="left" w:pos="720"/>
          <w:tab w:val="left" w:pos="1440"/>
          <w:tab w:val="left" w:pos="2160"/>
          <w:tab w:val="left" w:pos="2880"/>
          <w:tab w:val="left" w:pos="3600"/>
        </w:tabs>
        <w:rPr>
          <w:rFonts w:ascii="Times New Roman" w:hAnsi="Times New Roman"/>
          <w:sz w:val="22"/>
        </w:rPr>
      </w:pPr>
    </w:p>
    <w:p w14:paraId="4B814A52"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1.</w:t>
      </w:r>
      <w:r>
        <w:rPr>
          <w:rFonts w:ascii="Times New Roman" w:hAnsi="Times New Roman"/>
          <w:b/>
          <w:sz w:val="22"/>
        </w:rPr>
        <w:tab/>
        <w:t>Definitions</w:t>
      </w:r>
    </w:p>
    <w:p w14:paraId="3A0D1404"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b/>
          <w:sz w:val="22"/>
        </w:rPr>
      </w:pPr>
    </w:p>
    <w:p w14:paraId="22C5AA55" w14:textId="77777777" w:rsidR="005B692D" w:rsidRDefault="005B692D" w:rsidP="0086132D">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As used in the rules of the State Board of Social Worker Licensure, unless the context otherwise indicates, the following terms have the following meanings:</w:t>
      </w:r>
    </w:p>
    <w:p w14:paraId="1424404B"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4DC346AD" w14:textId="34ADD338"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1.</w:t>
      </w:r>
      <w:r>
        <w:rPr>
          <w:rFonts w:ascii="Times New Roman" w:hAnsi="Times New Roman"/>
          <w:sz w:val="22"/>
        </w:rPr>
        <w:tab/>
      </w:r>
      <w:r>
        <w:rPr>
          <w:rFonts w:ascii="Times New Roman" w:hAnsi="Times New Roman"/>
          <w:b/>
          <w:sz w:val="22"/>
        </w:rPr>
        <w:t>Accredited program.</w:t>
      </w:r>
      <w:r>
        <w:rPr>
          <w:rFonts w:ascii="Times New Roman" w:hAnsi="Times New Roman"/>
          <w:sz w:val="22"/>
        </w:rPr>
        <w:t xml:space="preserve"> An </w:t>
      </w:r>
      <w:r w:rsidR="00A128C4">
        <w:rPr>
          <w:rFonts w:ascii="Times New Roman" w:hAnsi="Times New Roman"/>
          <w:sz w:val="22"/>
        </w:rPr>
        <w:t>“</w:t>
      </w:r>
      <w:r>
        <w:rPr>
          <w:rFonts w:ascii="Times New Roman" w:hAnsi="Times New Roman"/>
          <w:sz w:val="22"/>
        </w:rPr>
        <w:t>accredited program</w:t>
      </w:r>
      <w:r w:rsidR="00A128C4">
        <w:rPr>
          <w:rFonts w:ascii="Times New Roman" w:hAnsi="Times New Roman"/>
          <w:sz w:val="22"/>
        </w:rPr>
        <w:t>”</w:t>
      </w:r>
      <w:r>
        <w:rPr>
          <w:rFonts w:ascii="Times New Roman" w:hAnsi="Times New Roman"/>
          <w:sz w:val="22"/>
        </w:rPr>
        <w:t xml:space="preserve"> is a program accredited by the Council on Social Work Education</w:t>
      </w:r>
      <w:r w:rsidR="003E05D9">
        <w:rPr>
          <w:rFonts w:ascii="Times New Roman" w:hAnsi="Times New Roman"/>
          <w:sz w:val="22"/>
        </w:rPr>
        <w:t xml:space="preserve"> or similar accrediting organization</w:t>
      </w:r>
      <w:r>
        <w:rPr>
          <w:rFonts w:ascii="Times New Roman" w:hAnsi="Times New Roman"/>
          <w:sz w:val="22"/>
        </w:rPr>
        <w:t>.</w:t>
      </w:r>
    </w:p>
    <w:p w14:paraId="577B34FC"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2CAC9518" w14:textId="33D17552"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2.</w:t>
      </w:r>
      <w:r>
        <w:rPr>
          <w:rFonts w:ascii="Times New Roman" w:hAnsi="Times New Roman"/>
          <w:sz w:val="22"/>
        </w:rPr>
        <w:tab/>
      </w:r>
      <w:r>
        <w:rPr>
          <w:rFonts w:ascii="Times New Roman" w:hAnsi="Times New Roman"/>
          <w:b/>
          <w:sz w:val="22"/>
        </w:rPr>
        <w:t>ASWB.</w:t>
      </w:r>
      <w:r>
        <w:rPr>
          <w:rFonts w:ascii="Times New Roman" w:hAnsi="Times New Roman"/>
          <w:sz w:val="22"/>
        </w:rPr>
        <w:t xml:space="preserve"> </w:t>
      </w:r>
      <w:r w:rsidR="00A128C4">
        <w:rPr>
          <w:rFonts w:ascii="Times New Roman" w:hAnsi="Times New Roman"/>
          <w:sz w:val="22"/>
        </w:rPr>
        <w:t>“</w:t>
      </w:r>
      <w:r>
        <w:rPr>
          <w:rFonts w:ascii="Times New Roman" w:hAnsi="Times New Roman"/>
          <w:sz w:val="22"/>
        </w:rPr>
        <w:t>ASWB</w:t>
      </w:r>
      <w:r w:rsidR="00A128C4">
        <w:rPr>
          <w:rFonts w:ascii="Times New Roman" w:hAnsi="Times New Roman"/>
          <w:sz w:val="22"/>
        </w:rPr>
        <w:t>”</w:t>
      </w:r>
      <w:r>
        <w:rPr>
          <w:rFonts w:ascii="Times New Roman" w:hAnsi="Times New Roman"/>
          <w:sz w:val="22"/>
        </w:rPr>
        <w:t xml:space="preserve"> is Association of Social Work Boards.</w:t>
      </w:r>
    </w:p>
    <w:p w14:paraId="73E0829F"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070003DA" w14:textId="4AA633F4"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3.</w:t>
      </w:r>
      <w:r>
        <w:rPr>
          <w:rFonts w:ascii="Times New Roman" w:hAnsi="Times New Roman"/>
          <w:sz w:val="22"/>
        </w:rPr>
        <w:tab/>
      </w:r>
      <w:r>
        <w:rPr>
          <w:rFonts w:ascii="Times New Roman" w:hAnsi="Times New Roman"/>
          <w:b/>
          <w:sz w:val="22"/>
        </w:rPr>
        <w:t>Bachelor</w:t>
      </w:r>
      <w:r w:rsidR="00F858E5">
        <w:rPr>
          <w:rFonts w:ascii="Times New Roman" w:hAnsi="Times New Roman"/>
          <w:b/>
          <w:sz w:val="22"/>
        </w:rPr>
        <w:t>’s</w:t>
      </w:r>
      <w:r>
        <w:rPr>
          <w:rFonts w:ascii="Times New Roman" w:hAnsi="Times New Roman"/>
          <w:b/>
          <w:sz w:val="22"/>
        </w:rPr>
        <w:t xml:space="preserve"> degree.</w:t>
      </w:r>
      <w:r w:rsidR="0086132D">
        <w:rPr>
          <w:rFonts w:ascii="Times New Roman" w:hAnsi="Times New Roman"/>
          <w:sz w:val="22"/>
        </w:rPr>
        <w:t xml:space="preserve"> </w:t>
      </w:r>
      <w:r w:rsidR="00A128C4">
        <w:rPr>
          <w:rFonts w:ascii="Times New Roman" w:hAnsi="Times New Roman"/>
          <w:sz w:val="22"/>
        </w:rPr>
        <w:t>“</w:t>
      </w:r>
      <w:r>
        <w:rPr>
          <w:rFonts w:ascii="Times New Roman" w:hAnsi="Times New Roman"/>
          <w:sz w:val="22"/>
        </w:rPr>
        <w:t>Bachelor</w:t>
      </w:r>
      <w:r w:rsidR="00F858E5">
        <w:rPr>
          <w:rFonts w:ascii="Times New Roman" w:hAnsi="Times New Roman"/>
          <w:sz w:val="22"/>
        </w:rPr>
        <w:t>’s</w:t>
      </w:r>
      <w:r>
        <w:rPr>
          <w:rFonts w:ascii="Times New Roman" w:hAnsi="Times New Roman"/>
          <w:sz w:val="22"/>
        </w:rPr>
        <w:t xml:space="preserve"> degree</w:t>
      </w:r>
      <w:r w:rsidR="00A128C4">
        <w:rPr>
          <w:rFonts w:ascii="Times New Roman" w:hAnsi="Times New Roman"/>
          <w:sz w:val="22"/>
        </w:rPr>
        <w:t>”</w:t>
      </w:r>
      <w:r w:rsidR="0086132D">
        <w:rPr>
          <w:rFonts w:ascii="Times New Roman" w:hAnsi="Times New Roman"/>
          <w:sz w:val="22"/>
        </w:rPr>
        <w:t xml:space="preserve"> </w:t>
      </w:r>
      <w:r>
        <w:rPr>
          <w:rFonts w:ascii="Times New Roman" w:hAnsi="Times New Roman"/>
          <w:sz w:val="22"/>
        </w:rPr>
        <w:t>is a baccalaureate degree conferred by a college or university located in the United States that has been accredited by an accrediting agency recognized by the United States Department of Education</w:t>
      </w:r>
      <w:r w:rsidR="00C635E3">
        <w:rPr>
          <w:rFonts w:ascii="Times New Roman" w:hAnsi="Times New Roman"/>
          <w:sz w:val="22"/>
        </w:rPr>
        <w:t xml:space="preserve"> or conferred by an institution located outside the United States and </w:t>
      </w:r>
      <w:r w:rsidR="00803EB8">
        <w:rPr>
          <w:rFonts w:ascii="Times New Roman" w:hAnsi="Times New Roman"/>
          <w:sz w:val="22"/>
        </w:rPr>
        <w:t>recognized as</w:t>
      </w:r>
      <w:r w:rsidR="00C635E3">
        <w:rPr>
          <w:rFonts w:ascii="Times New Roman" w:hAnsi="Times New Roman"/>
          <w:sz w:val="22"/>
        </w:rPr>
        <w:t xml:space="preserve"> equivalent to a bachelor’s </w:t>
      </w:r>
      <w:r w:rsidR="00803EB8">
        <w:rPr>
          <w:rFonts w:ascii="Times New Roman" w:hAnsi="Times New Roman"/>
          <w:sz w:val="22"/>
        </w:rPr>
        <w:t xml:space="preserve">degree by the </w:t>
      </w:r>
      <w:r w:rsidR="00C635E3" w:rsidRPr="00803EB8">
        <w:rPr>
          <w:rFonts w:ascii="Times New Roman" w:hAnsi="Times New Roman"/>
          <w:sz w:val="22"/>
        </w:rPr>
        <w:t>International Social Work Degree Recognition and Evaluation Service of the Department of Social Work</w:t>
      </w:r>
      <w:r w:rsidR="00803EB8" w:rsidRPr="00803EB8">
        <w:rPr>
          <w:rFonts w:ascii="Times New Roman" w:hAnsi="Times New Roman"/>
          <w:sz w:val="22"/>
        </w:rPr>
        <w:t xml:space="preserve"> Accreditation</w:t>
      </w:r>
      <w:r w:rsidRPr="00803EB8">
        <w:rPr>
          <w:rFonts w:ascii="Times New Roman" w:hAnsi="Times New Roman"/>
          <w:sz w:val="22"/>
        </w:rPr>
        <w:t>.</w:t>
      </w:r>
    </w:p>
    <w:p w14:paraId="26A07FDD"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76560791" w14:textId="2EE28E22"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4.</w:t>
      </w:r>
      <w:r>
        <w:rPr>
          <w:rFonts w:ascii="Times New Roman" w:hAnsi="Times New Roman"/>
          <w:sz w:val="22"/>
        </w:rPr>
        <w:tab/>
      </w:r>
      <w:r>
        <w:rPr>
          <w:rFonts w:ascii="Times New Roman" w:hAnsi="Times New Roman"/>
          <w:b/>
          <w:sz w:val="22"/>
        </w:rPr>
        <w:t>Clinical concentration.</w:t>
      </w:r>
      <w:r w:rsidR="0086132D">
        <w:rPr>
          <w:rFonts w:ascii="Times New Roman" w:hAnsi="Times New Roman"/>
          <w:sz w:val="22"/>
        </w:rPr>
        <w:t xml:space="preserve"> </w:t>
      </w:r>
      <w:r w:rsidR="00A128C4">
        <w:rPr>
          <w:rFonts w:ascii="Times New Roman" w:hAnsi="Times New Roman"/>
          <w:sz w:val="22"/>
        </w:rPr>
        <w:t>“</w:t>
      </w:r>
      <w:r>
        <w:rPr>
          <w:rFonts w:ascii="Times New Roman" w:hAnsi="Times New Roman"/>
          <w:sz w:val="22"/>
        </w:rPr>
        <w:t>Clinical concentration</w:t>
      </w:r>
      <w:r w:rsidR="00A128C4">
        <w:rPr>
          <w:rFonts w:ascii="Times New Roman" w:hAnsi="Times New Roman"/>
          <w:sz w:val="22"/>
        </w:rPr>
        <w:t>”</w:t>
      </w:r>
      <w:r>
        <w:rPr>
          <w:rFonts w:ascii="Times New Roman" w:hAnsi="Times New Roman"/>
          <w:sz w:val="22"/>
        </w:rPr>
        <w:t xml:space="preserve"> is course content in a</w:t>
      </w:r>
      <w:r w:rsidR="00F858E5">
        <w:rPr>
          <w:rFonts w:ascii="Times New Roman" w:hAnsi="Times New Roman"/>
          <w:sz w:val="22"/>
        </w:rPr>
        <w:t xml:space="preserve"> Master of Social Work</w:t>
      </w:r>
      <w:r>
        <w:rPr>
          <w:rFonts w:ascii="Times New Roman" w:hAnsi="Times New Roman"/>
          <w:sz w:val="22"/>
        </w:rPr>
        <w:t xml:space="preserve"> </w:t>
      </w:r>
      <w:r w:rsidR="00F858E5">
        <w:rPr>
          <w:rFonts w:ascii="Times New Roman" w:hAnsi="Times New Roman"/>
          <w:sz w:val="22"/>
        </w:rPr>
        <w:t>(</w:t>
      </w:r>
      <w:r>
        <w:rPr>
          <w:rFonts w:ascii="Times New Roman" w:hAnsi="Times New Roman"/>
          <w:sz w:val="22"/>
        </w:rPr>
        <w:t>MSW</w:t>
      </w:r>
      <w:r w:rsidR="00F858E5">
        <w:rPr>
          <w:rFonts w:ascii="Times New Roman" w:hAnsi="Times New Roman"/>
          <w:sz w:val="22"/>
        </w:rPr>
        <w:t>)</w:t>
      </w:r>
      <w:r>
        <w:rPr>
          <w:rFonts w:ascii="Times New Roman" w:hAnsi="Times New Roman"/>
          <w:sz w:val="22"/>
        </w:rPr>
        <w:t xml:space="preserve"> degree consisting of</w:t>
      </w:r>
      <w:r w:rsidR="00B70927" w:rsidRPr="00893526">
        <w:rPr>
          <w:rFonts w:ascii="Times New Roman" w:hAnsi="Times New Roman"/>
          <w:sz w:val="22"/>
        </w:rPr>
        <w:t>:</w:t>
      </w:r>
    </w:p>
    <w:p w14:paraId="5D6D2E0D"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408C839C" w14:textId="77777777" w:rsidR="005B692D" w:rsidRDefault="005B692D" w:rsidP="0086132D">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A minimum of 2 graduate courses in personality theory, 1 of which focused on adult psychopathology, and the other on normal growth and development. (Advanced standing MSW students are not required to separately complete coursework on normal growth and development at the graduate level); and</w:t>
      </w:r>
    </w:p>
    <w:p w14:paraId="69A1DE2C"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01D52A6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One of the following groupings:</w:t>
      </w:r>
    </w:p>
    <w:p w14:paraId="69C8AB40"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525E9D6E" w14:textId="77777777" w:rsidR="005B692D" w:rsidRDefault="005B692D" w:rsidP="0086132D">
      <w:pPr>
        <w:pStyle w:val="PlainText"/>
        <w:tabs>
          <w:tab w:val="left" w:pos="720"/>
          <w:tab w:val="left" w:pos="1440"/>
          <w:tab w:val="left" w:pos="2160"/>
          <w:tab w:val="left" w:pos="2880"/>
          <w:tab w:val="left" w:pos="360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(1)</w:t>
      </w:r>
      <w:r>
        <w:rPr>
          <w:rFonts w:ascii="Times New Roman" w:hAnsi="Times New Roman"/>
          <w:sz w:val="22"/>
        </w:rPr>
        <w:tab/>
        <w:t>Four graduate clinical methods courses in practice with individuals, couples, families and groups;</w:t>
      </w:r>
    </w:p>
    <w:p w14:paraId="12CA5403"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7705C2C4" w14:textId="77777777" w:rsidR="005B692D" w:rsidRDefault="005B692D" w:rsidP="0086132D">
      <w:pPr>
        <w:pStyle w:val="PlainText"/>
        <w:tabs>
          <w:tab w:val="left" w:pos="720"/>
          <w:tab w:val="left" w:pos="1440"/>
          <w:tab w:val="left" w:pos="2160"/>
          <w:tab w:val="left" w:pos="2880"/>
          <w:tab w:val="left" w:pos="360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(2)</w:t>
      </w:r>
      <w:r>
        <w:rPr>
          <w:rFonts w:ascii="Times New Roman" w:hAnsi="Times New Roman"/>
          <w:sz w:val="22"/>
        </w:rPr>
        <w:tab/>
        <w:t>Three clinical methods courses and 1 additional course in personality theory.</w:t>
      </w:r>
    </w:p>
    <w:p w14:paraId="330DC494"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323B207B" w14:textId="59CA9972"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5.</w:t>
      </w:r>
      <w:r>
        <w:rPr>
          <w:rFonts w:ascii="Times New Roman" w:hAnsi="Times New Roman"/>
          <w:sz w:val="22"/>
        </w:rPr>
        <w:tab/>
      </w:r>
      <w:r>
        <w:rPr>
          <w:rFonts w:ascii="Times New Roman" w:hAnsi="Times New Roman"/>
          <w:b/>
          <w:sz w:val="22"/>
        </w:rPr>
        <w:t>Clinical social work practice.</w:t>
      </w:r>
      <w:r w:rsidR="0086132D">
        <w:rPr>
          <w:rFonts w:ascii="Times New Roman" w:hAnsi="Times New Roman"/>
          <w:sz w:val="22"/>
        </w:rPr>
        <w:t xml:space="preserve"> </w:t>
      </w:r>
      <w:r w:rsidR="00A128C4">
        <w:rPr>
          <w:rFonts w:ascii="Times New Roman" w:hAnsi="Times New Roman"/>
          <w:sz w:val="22"/>
        </w:rPr>
        <w:t>“</w:t>
      </w:r>
      <w:r>
        <w:rPr>
          <w:rFonts w:ascii="Times New Roman" w:hAnsi="Times New Roman"/>
          <w:sz w:val="22"/>
        </w:rPr>
        <w:t xml:space="preserve">Clinical social work </w:t>
      </w:r>
      <w:r w:rsidR="009303D3">
        <w:rPr>
          <w:rFonts w:ascii="Times New Roman" w:hAnsi="Times New Roman"/>
          <w:sz w:val="22"/>
        </w:rPr>
        <w:t>practice”</w:t>
      </w:r>
      <w:r>
        <w:rPr>
          <w:rFonts w:ascii="Times New Roman" w:hAnsi="Times New Roman"/>
          <w:sz w:val="22"/>
        </w:rPr>
        <w:t xml:space="preserve"> is the practice of social work in a clinical setting.</w:t>
      </w:r>
      <w:r w:rsidR="0086132D">
        <w:rPr>
          <w:rFonts w:ascii="Times New Roman" w:hAnsi="Times New Roman"/>
          <w:sz w:val="22"/>
        </w:rPr>
        <w:t xml:space="preserve"> </w:t>
      </w:r>
      <w:r w:rsidR="004F2910">
        <w:rPr>
          <w:rFonts w:ascii="Times New Roman" w:hAnsi="Times New Roman"/>
          <w:sz w:val="22"/>
        </w:rPr>
        <w:t>“</w:t>
      </w:r>
      <w:r>
        <w:rPr>
          <w:rFonts w:ascii="Times New Roman" w:hAnsi="Times New Roman"/>
          <w:sz w:val="22"/>
        </w:rPr>
        <w:t>Clinical social work practice</w:t>
      </w:r>
      <w:r w:rsidR="00514D04">
        <w:rPr>
          <w:rFonts w:ascii="Times New Roman" w:hAnsi="Times New Roman"/>
          <w:sz w:val="22"/>
        </w:rPr>
        <w:t>”</w:t>
      </w:r>
      <w:r>
        <w:rPr>
          <w:rFonts w:ascii="Times New Roman" w:hAnsi="Times New Roman"/>
          <w:sz w:val="22"/>
        </w:rPr>
        <w:t xml:space="preserve"> is the professional application of social work theory and methods to the evaluation, diagnosis, treatment and prevention of psychosocial dysfunction, disability or impairment, including emotional and mental disorders. </w:t>
      </w:r>
      <w:r w:rsidR="00A128C4">
        <w:rPr>
          <w:rFonts w:ascii="Times New Roman" w:hAnsi="Times New Roman"/>
          <w:sz w:val="22"/>
        </w:rPr>
        <w:t>“</w:t>
      </w:r>
      <w:r>
        <w:rPr>
          <w:rFonts w:ascii="Times New Roman" w:hAnsi="Times New Roman"/>
          <w:sz w:val="22"/>
        </w:rPr>
        <w:t>Clinical social work practice</w:t>
      </w:r>
      <w:r w:rsidR="00A128C4">
        <w:rPr>
          <w:rFonts w:ascii="Times New Roman" w:hAnsi="Times New Roman"/>
          <w:sz w:val="22"/>
        </w:rPr>
        <w:t>”</w:t>
      </w:r>
      <w:r>
        <w:rPr>
          <w:rFonts w:ascii="Times New Roman" w:hAnsi="Times New Roman"/>
          <w:sz w:val="22"/>
        </w:rPr>
        <w:t xml:space="preserve"> is based on knowledge and theory of </w:t>
      </w:r>
      <w:r>
        <w:rPr>
          <w:rFonts w:ascii="Times New Roman" w:hAnsi="Times New Roman"/>
          <w:sz w:val="22"/>
        </w:rPr>
        <w:lastRenderedPageBreak/>
        <w:t>psychosocial development, behavior, psychopathology, unconscious motivation, interpersonal relationships, environmental stress, social systems, and cultural diversity with particular attention to person-in-environment. Clinical social work practice shares with all social work practice the goal of enhancement and maintenance of psychosocial functioning of individuals, families and small groups.</w:t>
      </w:r>
    </w:p>
    <w:p w14:paraId="2159E9CC"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116B0C28" w14:textId="5FE6EA04"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6.</w:t>
      </w:r>
      <w:r>
        <w:rPr>
          <w:rFonts w:ascii="Times New Roman" w:hAnsi="Times New Roman"/>
          <w:sz w:val="22"/>
        </w:rPr>
        <w:tab/>
      </w:r>
      <w:r>
        <w:rPr>
          <w:rFonts w:ascii="Times New Roman" w:hAnsi="Times New Roman"/>
          <w:b/>
          <w:sz w:val="22"/>
        </w:rPr>
        <w:t>Contact hour.</w:t>
      </w:r>
      <w:r>
        <w:rPr>
          <w:rFonts w:ascii="Times New Roman" w:hAnsi="Times New Roman"/>
          <w:sz w:val="22"/>
        </w:rPr>
        <w:t xml:space="preserve"> A </w:t>
      </w:r>
      <w:r w:rsidR="00A128C4">
        <w:rPr>
          <w:rFonts w:ascii="Times New Roman" w:hAnsi="Times New Roman"/>
          <w:sz w:val="22"/>
        </w:rPr>
        <w:t>“</w:t>
      </w:r>
      <w:r>
        <w:rPr>
          <w:rFonts w:ascii="Times New Roman" w:hAnsi="Times New Roman"/>
          <w:sz w:val="22"/>
        </w:rPr>
        <w:t>contact hour</w:t>
      </w:r>
      <w:r w:rsidR="00A128C4">
        <w:rPr>
          <w:rFonts w:ascii="Times New Roman" w:hAnsi="Times New Roman"/>
          <w:sz w:val="22"/>
        </w:rPr>
        <w:t>”</w:t>
      </w:r>
      <w:r>
        <w:rPr>
          <w:rFonts w:ascii="Times New Roman" w:hAnsi="Times New Roman"/>
          <w:sz w:val="22"/>
        </w:rPr>
        <w:t xml:space="preserve"> is 60 minutes of participation in a continuing professional education activity described in Chapter 14.</w:t>
      </w:r>
    </w:p>
    <w:p w14:paraId="38AC87A6" w14:textId="4DDCD03C" w:rsidR="00076951" w:rsidRDefault="00076951" w:rsidP="0086132D">
      <w:pPr>
        <w:pStyle w:val="PlainText"/>
        <w:tabs>
          <w:tab w:val="left" w:pos="720"/>
          <w:tab w:val="left" w:pos="1440"/>
          <w:tab w:val="left" w:pos="2160"/>
          <w:tab w:val="left" w:pos="2880"/>
          <w:tab w:val="left" w:pos="3600"/>
        </w:tabs>
        <w:ind w:left="1440" w:hanging="1440"/>
        <w:rPr>
          <w:rFonts w:ascii="Times New Roman" w:hAnsi="Times New Roman"/>
          <w:sz w:val="22"/>
        </w:rPr>
      </w:pPr>
    </w:p>
    <w:p w14:paraId="2B2D5AFA" w14:textId="4066DE43" w:rsidR="00076951" w:rsidRDefault="00076951"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7.</w:t>
      </w:r>
      <w:r>
        <w:rPr>
          <w:rFonts w:ascii="Times New Roman" w:hAnsi="Times New Roman"/>
          <w:sz w:val="22"/>
        </w:rPr>
        <w:tab/>
      </w:r>
      <w:r w:rsidRPr="00F931C4">
        <w:rPr>
          <w:rFonts w:ascii="Times New Roman" w:hAnsi="Times New Roman"/>
          <w:b/>
          <w:bCs/>
          <w:sz w:val="22"/>
        </w:rPr>
        <w:t>Doctora</w:t>
      </w:r>
      <w:r>
        <w:rPr>
          <w:rFonts w:ascii="Times New Roman" w:hAnsi="Times New Roman"/>
          <w:b/>
          <w:bCs/>
          <w:sz w:val="22"/>
        </w:rPr>
        <w:t>l</w:t>
      </w:r>
      <w:r w:rsidRPr="00F931C4">
        <w:rPr>
          <w:rFonts w:ascii="Times New Roman" w:hAnsi="Times New Roman"/>
          <w:b/>
          <w:bCs/>
          <w:sz w:val="22"/>
        </w:rPr>
        <w:t xml:space="preserve"> degree</w:t>
      </w:r>
      <w:r>
        <w:rPr>
          <w:rFonts w:ascii="Times New Roman" w:hAnsi="Times New Roman"/>
          <w:sz w:val="22"/>
        </w:rPr>
        <w:t xml:space="preserve">. “Doctoral degree” is a doctoral degree conferred by a college or university located in the United States that has been accredited by an accrediting agency recognized by the United States Department of Education or conferred by an institution located outside the United States and recognized as equivalent to a doctoral degree by the </w:t>
      </w:r>
      <w:r w:rsidRPr="00803EB8">
        <w:rPr>
          <w:rFonts w:ascii="Times New Roman" w:hAnsi="Times New Roman"/>
          <w:sz w:val="22"/>
        </w:rPr>
        <w:t>International Social Work Degree Recognition and Evaluation Service of the Department of Social Work Accreditation.</w:t>
      </w:r>
    </w:p>
    <w:p w14:paraId="52BE143A" w14:textId="77777777" w:rsidR="00FD0A54" w:rsidRDefault="00FD0A54" w:rsidP="0086132D">
      <w:pPr>
        <w:pStyle w:val="PlainText"/>
        <w:tabs>
          <w:tab w:val="left" w:pos="720"/>
          <w:tab w:val="left" w:pos="1440"/>
          <w:tab w:val="left" w:pos="2160"/>
          <w:tab w:val="left" w:pos="2880"/>
          <w:tab w:val="left" w:pos="3600"/>
        </w:tabs>
        <w:ind w:left="1440" w:hanging="1440"/>
        <w:rPr>
          <w:rFonts w:ascii="Times New Roman" w:hAnsi="Times New Roman"/>
          <w:sz w:val="22"/>
        </w:rPr>
      </w:pPr>
    </w:p>
    <w:p w14:paraId="24391279" w14:textId="7AF58EC1"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sidR="00076951">
        <w:rPr>
          <w:rFonts w:ascii="Times New Roman" w:hAnsi="Times New Roman"/>
          <w:sz w:val="22"/>
        </w:rPr>
        <w:t>8</w:t>
      </w:r>
      <w:r>
        <w:rPr>
          <w:rFonts w:ascii="Times New Roman" w:hAnsi="Times New Roman"/>
          <w:sz w:val="22"/>
        </w:rPr>
        <w:t>.</w:t>
      </w:r>
      <w:r>
        <w:rPr>
          <w:rFonts w:ascii="Times New Roman" w:hAnsi="Times New Roman"/>
          <w:sz w:val="22"/>
        </w:rPr>
        <w:tab/>
      </w:r>
      <w:r>
        <w:rPr>
          <w:rFonts w:ascii="Times New Roman" w:hAnsi="Times New Roman"/>
          <w:b/>
          <w:sz w:val="22"/>
        </w:rPr>
        <w:t xml:space="preserve">Field </w:t>
      </w:r>
      <w:r w:rsidR="00CA1FBE">
        <w:rPr>
          <w:rFonts w:ascii="Times New Roman" w:hAnsi="Times New Roman"/>
          <w:b/>
          <w:sz w:val="22"/>
        </w:rPr>
        <w:t xml:space="preserve">sufficiently </w:t>
      </w:r>
      <w:r>
        <w:rPr>
          <w:rFonts w:ascii="Times New Roman" w:hAnsi="Times New Roman"/>
          <w:b/>
          <w:sz w:val="22"/>
        </w:rPr>
        <w:t>related to social work or social welfare.</w:t>
      </w:r>
      <w:r>
        <w:rPr>
          <w:rFonts w:ascii="Times New Roman" w:hAnsi="Times New Roman"/>
          <w:sz w:val="22"/>
        </w:rPr>
        <w:t xml:space="preserve"> </w:t>
      </w:r>
      <w:r w:rsidR="00A128C4">
        <w:rPr>
          <w:rFonts w:ascii="Times New Roman" w:hAnsi="Times New Roman"/>
          <w:sz w:val="22"/>
        </w:rPr>
        <w:t>“</w:t>
      </w:r>
      <w:r>
        <w:rPr>
          <w:rFonts w:ascii="Times New Roman" w:hAnsi="Times New Roman"/>
          <w:sz w:val="22"/>
        </w:rPr>
        <w:t xml:space="preserve">Field </w:t>
      </w:r>
      <w:r w:rsidR="00CA1FBE">
        <w:rPr>
          <w:rFonts w:ascii="Times New Roman" w:hAnsi="Times New Roman"/>
          <w:sz w:val="22"/>
        </w:rPr>
        <w:t xml:space="preserve">sufficiently </w:t>
      </w:r>
      <w:r>
        <w:rPr>
          <w:rFonts w:ascii="Times New Roman" w:hAnsi="Times New Roman"/>
          <w:sz w:val="22"/>
        </w:rPr>
        <w:t>related to social work or social welfare</w:t>
      </w:r>
      <w:r w:rsidR="00A128C4">
        <w:rPr>
          <w:rFonts w:ascii="Times New Roman" w:hAnsi="Times New Roman"/>
          <w:sz w:val="22"/>
        </w:rPr>
        <w:t>”</w:t>
      </w:r>
      <w:r>
        <w:rPr>
          <w:rFonts w:ascii="Times New Roman" w:hAnsi="Times New Roman"/>
          <w:sz w:val="22"/>
        </w:rPr>
        <w:t xml:space="preserve"> includes, but is not limited to, behavioral science, social and behavioral sciences, childhood development, education</w:t>
      </w:r>
      <w:r w:rsidR="00CA1FBE">
        <w:rPr>
          <w:rFonts w:ascii="Times New Roman" w:hAnsi="Times New Roman"/>
          <w:sz w:val="22"/>
        </w:rPr>
        <w:t>,</w:t>
      </w:r>
      <w:r w:rsidR="0086132D">
        <w:rPr>
          <w:rFonts w:ascii="Times New Roman" w:hAnsi="Times New Roman"/>
          <w:sz w:val="22"/>
        </w:rPr>
        <w:t xml:space="preserve"> </w:t>
      </w:r>
      <w:r>
        <w:rPr>
          <w:rFonts w:ascii="Times New Roman" w:hAnsi="Times New Roman"/>
          <w:sz w:val="22"/>
        </w:rPr>
        <w:t>human development, mental health and human services, psychology, educational psychology, rehabilitation services, and sociology.</w:t>
      </w:r>
    </w:p>
    <w:p w14:paraId="3C865FF5"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0A1C1618" w14:textId="75B80FED"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sidR="00076951">
        <w:rPr>
          <w:rFonts w:ascii="Times New Roman" w:hAnsi="Times New Roman"/>
          <w:sz w:val="22"/>
        </w:rPr>
        <w:t>9</w:t>
      </w:r>
      <w:r>
        <w:rPr>
          <w:rFonts w:ascii="Times New Roman" w:hAnsi="Times New Roman"/>
          <w:sz w:val="22"/>
        </w:rPr>
        <w:t>.</w:t>
      </w:r>
      <w:r>
        <w:rPr>
          <w:rFonts w:ascii="Times New Roman" w:hAnsi="Times New Roman"/>
          <w:sz w:val="22"/>
        </w:rPr>
        <w:tab/>
      </w:r>
      <w:r>
        <w:rPr>
          <w:rFonts w:ascii="Times New Roman" w:hAnsi="Times New Roman"/>
          <w:b/>
          <w:sz w:val="22"/>
        </w:rPr>
        <w:t>Major sexual violation.</w:t>
      </w:r>
      <w:r>
        <w:rPr>
          <w:rFonts w:ascii="Times New Roman" w:hAnsi="Times New Roman"/>
          <w:sz w:val="22"/>
        </w:rPr>
        <w:t xml:space="preserve"> </w:t>
      </w:r>
      <w:r w:rsidR="00A128C4">
        <w:rPr>
          <w:rFonts w:ascii="Times New Roman" w:hAnsi="Times New Roman"/>
          <w:sz w:val="22"/>
        </w:rPr>
        <w:t>“</w:t>
      </w:r>
      <w:r>
        <w:rPr>
          <w:rFonts w:ascii="Times New Roman" w:hAnsi="Times New Roman"/>
          <w:sz w:val="22"/>
        </w:rPr>
        <w:t>Major sexual violation</w:t>
      </w:r>
      <w:r w:rsidR="00A128C4">
        <w:rPr>
          <w:rFonts w:ascii="Times New Roman" w:hAnsi="Times New Roman"/>
          <w:sz w:val="22"/>
        </w:rPr>
        <w:t>”</w:t>
      </w:r>
      <w:r>
        <w:rPr>
          <w:rFonts w:ascii="Times New Roman" w:hAnsi="Times New Roman"/>
          <w:sz w:val="22"/>
        </w:rPr>
        <w:t xml:space="preserve"> is the more serious of the 2 levels of sexual misconduct. A major sexual violation consists of any conduct by a social worker with a client or another individual described in these rules that is overtly sexual or may be reasonably interpreted as overtly sexual, even when initiated or consented to by a client, including but not limited to:</w:t>
      </w:r>
    </w:p>
    <w:p w14:paraId="72885342"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72EF022F"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Sexual intercourse or genital to genital contact;</w:t>
      </w:r>
    </w:p>
    <w:p w14:paraId="5633C4FA"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1B18870F"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Oral to genital contact;</w:t>
      </w:r>
    </w:p>
    <w:p w14:paraId="170214EE"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45E9B711"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Oral to anal contact or genital to anal contact;</w:t>
      </w:r>
    </w:p>
    <w:p w14:paraId="3220E164"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3273877B"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Kissing in a sexual manner (e.g., kissing on the lips);</w:t>
      </w:r>
    </w:p>
    <w:p w14:paraId="15213E7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376651B1" w14:textId="0B7218EF" w:rsidR="005B692D" w:rsidRDefault="005B692D" w:rsidP="0086132D">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E.</w:t>
      </w:r>
      <w:r>
        <w:rPr>
          <w:rFonts w:ascii="Times New Roman" w:hAnsi="Times New Roman"/>
          <w:sz w:val="22"/>
        </w:rPr>
        <w:tab/>
        <w:t xml:space="preserve">Any touching of a body part for any purpose other than appropriate comfort, or where the </w:t>
      </w:r>
      <w:r w:rsidR="002A0810">
        <w:rPr>
          <w:rFonts w:ascii="Times New Roman" w:hAnsi="Times New Roman"/>
          <w:sz w:val="22"/>
        </w:rPr>
        <w:t>client</w:t>
      </w:r>
      <w:r>
        <w:rPr>
          <w:rFonts w:ascii="Times New Roman" w:hAnsi="Times New Roman"/>
          <w:sz w:val="22"/>
        </w:rPr>
        <w:t xml:space="preserve"> has refused or has withdrawn consent; </w:t>
      </w:r>
    </w:p>
    <w:p w14:paraId="6B58D3CE"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49C2843D" w14:textId="77777777" w:rsidR="005B692D" w:rsidRDefault="005B692D" w:rsidP="0086132D">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F.</w:t>
      </w:r>
      <w:r>
        <w:rPr>
          <w:rFonts w:ascii="Times New Roman" w:hAnsi="Times New Roman"/>
          <w:sz w:val="22"/>
        </w:rPr>
        <w:tab/>
        <w:t>Performing or offering to perform any service, or providing or offering to provide any consideration, of any kind in exchange for sexual favors.</w:t>
      </w:r>
    </w:p>
    <w:p w14:paraId="4658027C" w14:textId="77777777" w:rsidR="00C635E3" w:rsidRDefault="00C635E3" w:rsidP="0086132D">
      <w:pPr>
        <w:pStyle w:val="PlainText"/>
        <w:tabs>
          <w:tab w:val="left" w:pos="720"/>
          <w:tab w:val="left" w:pos="1440"/>
          <w:tab w:val="left" w:pos="2160"/>
          <w:tab w:val="left" w:pos="2880"/>
          <w:tab w:val="left" w:pos="3600"/>
        </w:tabs>
        <w:ind w:left="2160" w:hanging="2160"/>
        <w:rPr>
          <w:rFonts w:ascii="Times New Roman" w:hAnsi="Times New Roman"/>
          <w:sz w:val="22"/>
        </w:rPr>
      </w:pPr>
    </w:p>
    <w:p w14:paraId="7EDECC39" w14:textId="2FC385BC" w:rsidR="00C635E3" w:rsidRPr="00803EB8" w:rsidRDefault="00C635E3"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sidR="00076951">
        <w:rPr>
          <w:rFonts w:ascii="Times New Roman" w:hAnsi="Times New Roman"/>
          <w:sz w:val="22"/>
        </w:rPr>
        <w:t>10</w:t>
      </w:r>
      <w:r>
        <w:rPr>
          <w:rFonts w:ascii="Times New Roman" w:hAnsi="Times New Roman"/>
          <w:sz w:val="22"/>
        </w:rPr>
        <w:t>.</w:t>
      </w:r>
      <w:r>
        <w:rPr>
          <w:rFonts w:ascii="Times New Roman" w:hAnsi="Times New Roman"/>
          <w:sz w:val="22"/>
        </w:rPr>
        <w:tab/>
      </w:r>
      <w:r w:rsidRPr="00C635E3">
        <w:rPr>
          <w:rFonts w:ascii="Times New Roman" w:hAnsi="Times New Roman"/>
          <w:b/>
          <w:bCs/>
          <w:sz w:val="22"/>
        </w:rPr>
        <w:t>Master’s degree.</w:t>
      </w:r>
      <w:r w:rsidR="0086132D">
        <w:rPr>
          <w:rFonts w:ascii="Times New Roman" w:hAnsi="Times New Roman"/>
          <w:sz w:val="22"/>
        </w:rPr>
        <w:t xml:space="preserve"> </w:t>
      </w:r>
      <w:r w:rsidR="00A128C4">
        <w:rPr>
          <w:rFonts w:ascii="Times New Roman" w:hAnsi="Times New Roman"/>
          <w:sz w:val="22"/>
        </w:rPr>
        <w:t>“</w:t>
      </w:r>
      <w:r w:rsidR="00803EB8" w:rsidRPr="00803EB8">
        <w:rPr>
          <w:rFonts w:ascii="Times New Roman" w:hAnsi="Times New Roman"/>
          <w:sz w:val="22"/>
        </w:rPr>
        <w:t>Master’s degree</w:t>
      </w:r>
      <w:r w:rsidR="00A128C4">
        <w:rPr>
          <w:rFonts w:ascii="Times New Roman" w:hAnsi="Times New Roman"/>
          <w:sz w:val="22"/>
        </w:rPr>
        <w:t>”</w:t>
      </w:r>
      <w:r w:rsidRPr="00803EB8">
        <w:rPr>
          <w:rFonts w:ascii="Times New Roman" w:hAnsi="Times New Roman"/>
          <w:sz w:val="22"/>
        </w:rPr>
        <w:t xml:space="preserve"> is a </w:t>
      </w:r>
      <w:r w:rsidR="00803EB8" w:rsidRPr="00803EB8">
        <w:rPr>
          <w:rFonts w:ascii="Times New Roman" w:hAnsi="Times New Roman"/>
          <w:sz w:val="22"/>
        </w:rPr>
        <w:t>master’s</w:t>
      </w:r>
      <w:r w:rsidRPr="00803EB8">
        <w:rPr>
          <w:rFonts w:ascii="Times New Roman" w:hAnsi="Times New Roman"/>
          <w:sz w:val="22"/>
        </w:rPr>
        <w:t xml:space="preserve"> degree conferred by a college or</w:t>
      </w:r>
      <w:r w:rsidR="0086132D">
        <w:rPr>
          <w:rFonts w:ascii="Times New Roman" w:hAnsi="Times New Roman"/>
          <w:sz w:val="22"/>
        </w:rPr>
        <w:t xml:space="preserve"> </w:t>
      </w:r>
      <w:r w:rsidRPr="00803EB8">
        <w:rPr>
          <w:rFonts w:ascii="Times New Roman" w:hAnsi="Times New Roman"/>
          <w:sz w:val="22"/>
        </w:rPr>
        <w:t>university located in the United States that has been accredited by an accrediting agency</w:t>
      </w:r>
      <w:r w:rsidR="0086132D">
        <w:rPr>
          <w:rFonts w:ascii="Times New Roman" w:hAnsi="Times New Roman"/>
          <w:sz w:val="22"/>
        </w:rPr>
        <w:t xml:space="preserve"> </w:t>
      </w:r>
      <w:r w:rsidRPr="00803EB8">
        <w:rPr>
          <w:rFonts w:ascii="Times New Roman" w:hAnsi="Times New Roman"/>
          <w:sz w:val="22"/>
        </w:rPr>
        <w:t>recognized by the United States Department of Education or conferred by an institution</w:t>
      </w:r>
      <w:r w:rsidR="0086132D">
        <w:rPr>
          <w:rFonts w:ascii="Times New Roman" w:hAnsi="Times New Roman"/>
          <w:sz w:val="22"/>
        </w:rPr>
        <w:t xml:space="preserve"> </w:t>
      </w:r>
      <w:r w:rsidRPr="00803EB8">
        <w:rPr>
          <w:rFonts w:ascii="Times New Roman" w:hAnsi="Times New Roman"/>
          <w:sz w:val="22"/>
        </w:rPr>
        <w:t xml:space="preserve">located outside the United States and </w:t>
      </w:r>
      <w:r w:rsidR="00803EB8" w:rsidRPr="00803EB8">
        <w:rPr>
          <w:rFonts w:ascii="Times New Roman" w:hAnsi="Times New Roman"/>
          <w:sz w:val="22"/>
        </w:rPr>
        <w:t>recognized as</w:t>
      </w:r>
      <w:r w:rsidRPr="00803EB8">
        <w:rPr>
          <w:rFonts w:ascii="Times New Roman" w:hAnsi="Times New Roman"/>
          <w:sz w:val="22"/>
        </w:rPr>
        <w:t xml:space="preserve"> equivalent to a </w:t>
      </w:r>
      <w:r w:rsidR="00803EB8" w:rsidRPr="00803EB8">
        <w:rPr>
          <w:rFonts w:ascii="Times New Roman" w:hAnsi="Times New Roman"/>
          <w:sz w:val="22"/>
        </w:rPr>
        <w:t>master</w:t>
      </w:r>
      <w:r w:rsidRPr="00803EB8">
        <w:rPr>
          <w:rFonts w:ascii="Times New Roman" w:hAnsi="Times New Roman"/>
          <w:sz w:val="22"/>
        </w:rPr>
        <w:t>’s</w:t>
      </w:r>
      <w:r w:rsidR="00803EB8" w:rsidRPr="00803EB8">
        <w:rPr>
          <w:rFonts w:ascii="Times New Roman" w:hAnsi="Times New Roman"/>
          <w:sz w:val="22"/>
        </w:rPr>
        <w:t xml:space="preserve"> degree by </w:t>
      </w:r>
      <w:r w:rsidR="0086132D">
        <w:rPr>
          <w:rFonts w:ascii="Times New Roman" w:hAnsi="Times New Roman"/>
          <w:sz w:val="22"/>
        </w:rPr>
        <w:t xml:space="preserve"> </w:t>
      </w:r>
      <w:r w:rsidR="00803EB8" w:rsidRPr="00803EB8">
        <w:rPr>
          <w:rFonts w:ascii="Times New Roman" w:hAnsi="Times New Roman"/>
          <w:sz w:val="22"/>
        </w:rPr>
        <w:t xml:space="preserve">the </w:t>
      </w:r>
      <w:r w:rsidRPr="00803EB8">
        <w:rPr>
          <w:rFonts w:ascii="Times New Roman" w:hAnsi="Times New Roman"/>
          <w:sz w:val="22"/>
        </w:rPr>
        <w:t>International</w:t>
      </w:r>
      <w:r w:rsidR="00803EB8" w:rsidRPr="00803EB8">
        <w:rPr>
          <w:rFonts w:ascii="Times New Roman" w:hAnsi="Times New Roman"/>
          <w:sz w:val="22"/>
        </w:rPr>
        <w:t xml:space="preserve"> </w:t>
      </w:r>
      <w:r w:rsidRPr="00803EB8">
        <w:rPr>
          <w:rFonts w:ascii="Times New Roman" w:hAnsi="Times New Roman"/>
          <w:sz w:val="22"/>
        </w:rPr>
        <w:t>Social Work Degree Recognition and Evaluation Service of th</w:t>
      </w:r>
      <w:r w:rsidR="00803EB8" w:rsidRPr="00803EB8">
        <w:rPr>
          <w:rFonts w:ascii="Times New Roman" w:hAnsi="Times New Roman"/>
          <w:sz w:val="22"/>
        </w:rPr>
        <w:t>e</w:t>
      </w:r>
      <w:r w:rsidR="0086132D">
        <w:rPr>
          <w:rFonts w:ascii="Times New Roman" w:hAnsi="Times New Roman"/>
          <w:sz w:val="22"/>
        </w:rPr>
        <w:t xml:space="preserve"> </w:t>
      </w:r>
      <w:r w:rsidRPr="00803EB8">
        <w:rPr>
          <w:rFonts w:ascii="Times New Roman" w:hAnsi="Times New Roman"/>
          <w:sz w:val="22"/>
        </w:rPr>
        <w:t>Department of Social</w:t>
      </w:r>
      <w:r w:rsidR="00803EB8" w:rsidRPr="00803EB8">
        <w:rPr>
          <w:rFonts w:ascii="Times New Roman" w:hAnsi="Times New Roman"/>
          <w:sz w:val="22"/>
        </w:rPr>
        <w:t xml:space="preserve"> </w:t>
      </w:r>
      <w:r w:rsidRPr="00803EB8">
        <w:rPr>
          <w:rFonts w:ascii="Times New Roman" w:hAnsi="Times New Roman"/>
          <w:sz w:val="22"/>
        </w:rPr>
        <w:t>Work</w:t>
      </w:r>
      <w:r w:rsidR="00803EB8" w:rsidRPr="00803EB8">
        <w:rPr>
          <w:rFonts w:ascii="Times New Roman" w:hAnsi="Times New Roman"/>
          <w:sz w:val="22"/>
        </w:rPr>
        <w:t xml:space="preserve"> Accreditation</w:t>
      </w:r>
      <w:r w:rsidRPr="00803EB8">
        <w:rPr>
          <w:rFonts w:ascii="Times New Roman" w:hAnsi="Times New Roman"/>
          <w:sz w:val="22"/>
        </w:rPr>
        <w:t>.</w:t>
      </w:r>
    </w:p>
    <w:p w14:paraId="444DA27D" w14:textId="77777777" w:rsidR="006C0EDD" w:rsidRDefault="006C0EDD" w:rsidP="0086132D">
      <w:pPr>
        <w:pStyle w:val="PlainText"/>
        <w:tabs>
          <w:tab w:val="left" w:pos="720"/>
          <w:tab w:val="left" w:pos="1440"/>
          <w:tab w:val="left" w:pos="2160"/>
          <w:tab w:val="left" w:pos="2880"/>
          <w:tab w:val="left" w:pos="3600"/>
        </w:tabs>
        <w:rPr>
          <w:rFonts w:ascii="Times New Roman" w:hAnsi="Times New Roman"/>
          <w:sz w:val="22"/>
        </w:rPr>
      </w:pPr>
    </w:p>
    <w:p w14:paraId="715F71F2" w14:textId="2C10D447"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1</w:t>
      </w:r>
      <w:r w:rsidR="00076951">
        <w:rPr>
          <w:rFonts w:ascii="Times New Roman" w:hAnsi="Times New Roman"/>
          <w:sz w:val="22"/>
        </w:rPr>
        <w:t>1</w:t>
      </w:r>
      <w:r>
        <w:rPr>
          <w:rFonts w:ascii="Times New Roman" w:hAnsi="Times New Roman"/>
          <w:sz w:val="22"/>
        </w:rPr>
        <w:t>.</w:t>
      </w:r>
      <w:r>
        <w:rPr>
          <w:rFonts w:ascii="Times New Roman" w:hAnsi="Times New Roman"/>
          <w:sz w:val="22"/>
        </w:rPr>
        <w:tab/>
      </w:r>
      <w:r>
        <w:rPr>
          <w:rFonts w:ascii="Times New Roman" w:hAnsi="Times New Roman"/>
          <w:b/>
          <w:sz w:val="22"/>
        </w:rPr>
        <w:t>Minor sexual violation.</w:t>
      </w:r>
      <w:r>
        <w:rPr>
          <w:rFonts w:ascii="Times New Roman" w:hAnsi="Times New Roman"/>
          <w:sz w:val="22"/>
        </w:rPr>
        <w:t xml:space="preserve"> </w:t>
      </w:r>
      <w:r w:rsidR="00A128C4">
        <w:rPr>
          <w:rFonts w:ascii="Times New Roman" w:hAnsi="Times New Roman"/>
          <w:sz w:val="22"/>
        </w:rPr>
        <w:t>“</w:t>
      </w:r>
      <w:r>
        <w:rPr>
          <w:rFonts w:ascii="Times New Roman" w:hAnsi="Times New Roman"/>
          <w:sz w:val="22"/>
        </w:rPr>
        <w:t>Minor sexual violation</w:t>
      </w:r>
      <w:r w:rsidR="00A128C4">
        <w:rPr>
          <w:rFonts w:ascii="Times New Roman" w:hAnsi="Times New Roman"/>
          <w:sz w:val="22"/>
        </w:rPr>
        <w:t>”</w:t>
      </w:r>
      <w:r>
        <w:rPr>
          <w:rFonts w:ascii="Times New Roman" w:hAnsi="Times New Roman"/>
          <w:sz w:val="22"/>
        </w:rPr>
        <w:t xml:space="preserve"> is the less serious of the 2 levels of sexual misconduct. A minor sexual violation consists of words, gestures, expressions or </w:t>
      </w:r>
      <w:r>
        <w:rPr>
          <w:rFonts w:ascii="Times New Roman" w:hAnsi="Times New Roman"/>
          <w:sz w:val="22"/>
        </w:rPr>
        <w:lastRenderedPageBreak/>
        <w:t>behaviors by the social worker that are seductive, sexually suggestive, sexualized or sexually demeaning to a client or another individual described in these rules, including but not limited to:</w:t>
      </w:r>
    </w:p>
    <w:p w14:paraId="75A33743"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118C0A57"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Kissing;</w:t>
      </w:r>
    </w:p>
    <w:p w14:paraId="44756EF7"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682EDEE2" w14:textId="77777777" w:rsidR="005B692D" w:rsidRDefault="005B692D" w:rsidP="0086132D">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Inappropriate comments about or to a client, including but not limited to sexual comments about a client's body or underclothing;</w:t>
      </w:r>
    </w:p>
    <w:p w14:paraId="6929662E"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7441E9FE"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Criticism of the client's sexual orientation</w:t>
      </w:r>
      <w:r w:rsidR="006C0EDD">
        <w:rPr>
          <w:rFonts w:ascii="Times New Roman" w:hAnsi="Times New Roman"/>
          <w:sz w:val="22"/>
        </w:rPr>
        <w:t xml:space="preserve"> or gender identity</w:t>
      </w:r>
      <w:r>
        <w:rPr>
          <w:rFonts w:ascii="Times New Roman" w:hAnsi="Times New Roman"/>
          <w:sz w:val="22"/>
        </w:rPr>
        <w:t>;</w:t>
      </w:r>
    </w:p>
    <w:p w14:paraId="1FBABC12"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59CDCFAF"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Comments about the client's sexual performance when not clinically indicated;</w:t>
      </w:r>
    </w:p>
    <w:p w14:paraId="47A561E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2EAA12B8"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E.</w:t>
      </w:r>
      <w:r>
        <w:rPr>
          <w:rFonts w:ascii="Times New Roman" w:hAnsi="Times New Roman"/>
          <w:sz w:val="22"/>
        </w:rPr>
        <w:tab/>
        <w:t>Requests for details of sexual likes or dislikes when not clinically indicated;</w:t>
      </w:r>
    </w:p>
    <w:p w14:paraId="4D9CE5F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172F6617" w14:textId="77777777" w:rsidR="005B692D" w:rsidRDefault="005B692D" w:rsidP="0086132D">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F.</w:t>
      </w:r>
      <w:r>
        <w:rPr>
          <w:rFonts w:ascii="Times New Roman" w:hAnsi="Times New Roman"/>
          <w:sz w:val="22"/>
        </w:rPr>
        <w:tab/>
        <w:t>Use of the social worker-client relationship to solicit a date or initiate a romantic relationship; or</w:t>
      </w:r>
    </w:p>
    <w:p w14:paraId="106C31A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21B9E7CE" w14:textId="30F6A096" w:rsidR="005B692D" w:rsidRDefault="005B692D" w:rsidP="0086132D">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G.</w:t>
      </w:r>
      <w:r>
        <w:rPr>
          <w:rFonts w:ascii="Times New Roman" w:hAnsi="Times New Roman"/>
          <w:sz w:val="22"/>
        </w:rPr>
        <w:tab/>
        <w:t>Initiation or participation by the social worker of conversation regarding the sexual problems, preferences or fantasies of the social worker or client when not clinically indicated.</w:t>
      </w:r>
    </w:p>
    <w:p w14:paraId="73FE8148"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05B290E2" w14:textId="3E4E1665"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1</w:t>
      </w:r>
      <w:r w:rsidR="00076951">
        <w:rPr>
          <w:rFonts w:ascii="Times New Roman" w:hAnsi="Times New Roman"/>
          <w:sz w:val="22"/>
        </w:rPr>
        <w:t>2</w:t>
      </w:r>
      <w:r>
        <w:rPr>
          <w:rFonts w:ascii="Times New Roman" w:hAnsi="Times New Roman"/>
          <w:sz w:val="22"/>
        </w:rPr>
        <w:t>.</w:t>
      </w:r>
      <w:r>
        <w:rPr>
          <w:rFonts w:ascii="Times New Roman" w:hAnsi="Times New Roman"/>
          <w:sz w:val="22"/>
        </w:rPr>
        <w:tab/>
      </w:r>
      <w:r>
        <w:rPr>
          <w:rFonts w:ascii="Times New Roman" w:hAnsi="Times New Roman"/>
          <w:b/>
          <w:sz w:val="22"/>
        </w:rPr>
        <w:t>Organic mental illness.</w:t>
      </w:r>
      <w:r>
        <w:rPr>
          <w:rFonts w:ascii="Times New Roman" w:hAnsi="Times New Roman"/>
          <w:sz w:val="22"/>
        </w:rPr>
        <w:t xml:space="preserve"> </w:t>
      </w:r>
      <w:r w:rsidR="00A128C4">
        <w:rPr>
          <w:rFonts w:ascii="Times New Roman" w:hAnsi="Times New Roman"/>
          <w:sz w:val="22"/>
        </w:rPr>
        <w:t>“</w:t>
      </w:r>
      <w:r>
        <w:rPr>
          <w:rFonts w:ascii="Times New Roman" w:hAnsi="Times New Roman"/>
          <w:sz w:val="22"/>
        </w:rPr>
        <w:t>Organic mental illness</w:t>
      </w:r>
      <w:r w:rsidR="00A128C4">
        <w:rPr>
          <w:rFonts w:ascii="Times New Roman" w:hAnsi="Times New Roman"/>
          <w:sz w:val="22"/>
        </w:rPr>
        <w:t>”</w:t>
      </w:r>
      <w:r>
        <w:rPr>
          <w:rFonts w:ascii="Times New Roman" w:hAnsi="Times New Roman"/>
          <w:sz w:val="22"/>
        </w:rPr>
        <w:t xml:space="preserve"> means </w:t>
      </w:r>
      <w:r w:rsidR="0049778D">
        <w:rPr>
          <w:rFonts w:ascii="Times New Roman" w:hAnsi="Times New Roman"/>
          <w:sz w:val="22"/>
        </w:rPr>
        <w:t xml:space="preserve">any </w:t>
      </w:r>
      <w:r w:rsidR="00CB03BC">
        <w:rPr>
          <w:rFonts w:ascii="Times New Roman" w:hAnsi="Times New Roman"/>
          <w:sz w:val="22"/>
        </w:rPr>
        <w:t xml:space="preserve">decrease in mental functioning in which the cause is not attributable to psychiatric illness, which includes damage from physical trauma, anoxic injury, damage from chemicals or toxins, infection, cancer, and degenerative </w:t>
      </w:r>
      <w:r w:rsidR="004F1E57">
        <w:rPr>
          <w:rFonts w:ascii="Times New Roman" w:hAnsi="Times New Roman"/>
          <w:sz w:val="22"/>
        </w:rPr>
        <w:t>d</w:t>
      </w:r>
      <w:r w:rsidR="00CB03BC">
        <w:rPr>
          <w:rFonts w:ascii="Times New Roman" w:hAnsi="Times New Roman"/>
          <w:sz w:val="22"/>
        </w:rPr>
        <w:t>iseases, including Alzheimer’s disease, Huntington’s disease, Parkinson’s disease, and Creutzfeldt-Jakob disease.</w:t>
      </w:r>
    </w:p>
    <w:p w14:paraId="2E6CECF8"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23CBA8C8" w14:textId="40966F3B"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1</w:t>
      </w:r>
      <w:r w:rsidR="00076951">
        <w:rPr>
          <w:rFonts w:ascii="Times New Roman" w:hAnsi="Times New Roman"/>
          <w:sz w:val="22"/>
        </w:rPr>
        <w:t>3</w:t>
      </w:r>
      <w:r>
        <w:rPr>
          <w:rFonts w:ascii="Times New Roman" w:hAnsi="Times New Roman"/>
          <w:sz w:val="22"/>
        </w:rPr>
        <w:t>.</w:t>
      </w:r>
      <w:r>
        <w:rPr>
          <w:rFonts w:ascii="Times New Roman" w:hAnsi="Times New Roman"/>
          <w:sz w:val="22"/>
        </w:rPr>
        <w:tab/>
      </w:r>
      <w:r>
        <w:rPr>
          <w:rFonts w:ascii="Times New Roman" w:hAnsi="Times New Roman"/>
          <w:b/>
          <w:sz w:val="22"/>
        </w:rPr>
        <w:t>Organic treatment.</w:t>
      </w:r>
      <w:r>
        <w:rPr>
          <w:rFonts w:ascii="Times New Roman" w:hAnsi="Times New Roman"/>
          <w:sz w:val="22"/>
        </w:rPr>
        <w:t xml:space="preserve"> </w:t>
      </w:r>
      <w:r w:rsidR="00A128C4">
        <w:rPr>
          <w:rFonts w:ascii="Times New Roman" w:hAnsi="Times New Roman"/>
          <w:sz w:val="22"/>
        </w:rPr>
        <w:t>“</w:t>
      </w:r>
      <w:r>
        <w:rPr>
          <w:rFonts w:ascii="Times New Roman" w:hAnsi="Times New Roman"/>
          <w:sz w:val="22"/>
        </w:rPr>
        <w:t>Organic treatment</w:t>
      </w:r>
      <w:r w:rsidR="00A128C4">
        <w:rPr>
          <w:rFonts w:ascii="Times New Roman" w:hAnsi="Times New Roman"/>
          <w:sz w:val="22"/>
        </w:rPr>
        <w:t>”</w:t>
      </w:r>
      <w:r>
        <w:rPr>
          <w:rFonts w:ascii="Times New Roman" w:hAnsi="Times New Roman"/>
          <w:sz w:val="22"/>
        </w:rPr>
        <w:t xml:space="preserve"> is any treatment directly affecting the organs of the body, </w:t>
      </w:r>
      <w:r w:rsidR="002D68B0" w:rsidRPr="00365E7A">
        <w:rPr>
          <w:rFonts w:ascii="Times New Roman" w:hAnsi="Times New Roman"/>
          <w:i/>
          <w:iCs/>
          <w:sz w:val="22"/>
        </w:rPr>
        <w:t>e.g.</w:t>
      </w:r>
      <w:r w:rsidR="002D68B0">
        <w:rPr>
          <w:rFonts w:ascii="Times New Roman" w:hAnsi="Times New Roman"/>
          <w:sz w:val="22"/>
        </w:rPr>
        <w:t xml:space="preserve">, </w:t>
      </w:r>
      <w:r>
        <w:rPr>
          <w:rFonts w:ascii="Times New Roman" w:hAnsi="Times New Roman"/>
          <w:sz w:val="22"/>
        </w:rPr>
        <w:t>medication and any type of direct physical treatment.</w:t>
      </w:r>
    </w:p>
    <w:p w14:paraId="5716CD75"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20D4E250" w14:textId="1FD450A2"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1</w:t>
      </w:r>
      <w:r w:rsidR="00076951">
        <w:rPr>
          <w:rFonts w:ascii="Times New Roman" w:hAnsi="Times New Roman"/>
          <w:sz w:val="22"/>
        </w:rPr>
        <w:t>4</w:t>
      </w:r>
      <w:r>
        <w:rPr>
          <w:rFonts w:ascii="Times New Roman" w:hAnsi="Times New Roman"/>
          <w:sz w:val="22"/>
        </w:rPr>
        <w:t>.</w:t>
      </w:r>
      <w:r>
        <w:rPr>
          <w:rFonts w:ascii="Times New Roman" w:hAnsi="Times New Roman"/>
          <w:sz w:val="22"/>
        </w:rPr>
        <w:tab/>
      </w:r>
      <w:r>
        <w:rPr>
          <w:rFonts w:ascii="Times New Roman" w:hAnsi="Times New Roman"/>
          <w:b/>
          <w:sz w:val="22"/>
        </w:rPr>
        <w:t>Psychopathology.</w:t>
      </w:r>
      <w:r>
        <w:rPr>
          <w:rFonts w:ascii="Times New Roman" w:hAnsi="Times New Roman"/>
          <w:sz w:val="22"/>
        </w:rPr>
        <w:t xml:space="preserve"> For purposes of</w:t>
      </w:r>
      <w:r w:rsidR="00DF4D07">
        <w:rPr>
          <w:rFonts w:ascii="Times New Roman" w:hAnsi="Times New Roman"/>
          <w:sz w:val="22"/>
        </w:rPr>
        <w:t xml:space="preserve"> </w:t>
      </w:r>
      <w:r w:rsidR="00A128C4">
        <w:rPr>
          <w:rFonts w:ascii="Times New Roman" w:hAnsi="Times New Roman"/>
          <w:sz w:val="22"/>
        </w:rPr>
        <w:t>“</w:t>
      </w:r>
      <w:r>
        <w:rPr>
          <w:rFonts w:ascii="Times New Roman" w:hAnsi="Times New Roman"/>
          <w:sz w:val="22"/>
        </w:rPr>
        <w:t>psychosocial evaluation</w:t>
      </w:r>
      <w:r w:rsidR="00A128C4">
        <w:rPr>
          <w:rFonts w:ascii="Times New Roman" w:hAnsi="Times New Roman"/>
          <w:sz w:val="22"/>
        </w:rPr>
        <w:t>”</w:t>
      </w:r>
      <w:r>
        <w:rPr>
          <w:rFonts w:ascii="Times New Roman" w:hAnsi="Times New Roman"/>
          <w:sz w:val="22"/>
        </w:rPr>
        <w:t xml:space="preserve"> as defined in 32 M.R.S. §7001-A(10),</w:t>
      </w:r>
      <w:r w:rsidR="0086132D">
        <w:rPr>
          <w:rFonts w:ascii="Times New Roman" w:hAnsi="Times New Roman"/>
          <w:sz w:val="22"/>
        </w:rPr>
        <w:t xml:space="preserve"> </w:t>
      </w:r>
      <w:r w:rsidR="00A128C4">
        <w:rPr>
          <w:rFonts w:ascii="Times New Roman" w:hAnsi="Times New Roman"/>
          <w:sz w:val="22"/>
        </w:rPr>
        <w:t>“</w:t>
      </w:r>
      <w:r>
        <w:rPr>
          <w:rFonts w:ascii="Times New Roman" w:hAnsi="Times New Roman"/>
          <w:sz w:val="22"/>
        </w:rPr>
        <w:t>psychopathology</w:t>
      </w:r>
      <w:r w:rsidR="00A128C4">
        <w:rPr>
          <w:rFonts w:ascii="Times New Roman" w:hAnsi="Times New Roman"/>
          <w:sz w:val="22"/>
        </w:rPr>
        <w:t>”</w:t>
      </w:r>
      <w:r>
        <w:rPr>
          <w:rFonts w:ascii="Times New Roman" w:hAnsi="Times New Roman"/>
          <w:sz w:val="22"/>
        </w:rPr>
        <w:t xml:space="preserve"> is a severe and protracted change in behavioral, affective, cognitive or biological functioning including but not limited to:</w:t>
      </w:r>
    </w:p>
    <w:p w14:paraId="21FAE49E"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312134CD"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Behavioral</w:t>
      </w:r>
    </w:p>
    <w:p w14:paraId="61F3672D"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51CA06DB"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(1)</w:t>
      </w:r>
      <w:r>
        <w:rPr>
          <w:rFonts w:ascii="Times New Roman" w:hAnsi="Times New Roman"/>
          <w:sz w:val="22"/>
        </w:rPr>
        <w:tab/>
        <w:t>Impairment in ability to understand one's behavior and its consequences;</w:t>
      </w:r>
    </w:p>
    <w:p w14:paraId="4E75F3C6"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1E15C235"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(2)</w:t>
      </w:r>
      <w:r>
        <w:rPr>
          <w:rFonts w:ascii="Times New Roman" w:hAnsi="Times New Roman"/>
          <w:sz w:val="22"/>
        </w:rPr>
        <w:tab/>
        <w:t>Impairment in ability to control one's behavior; or</w:t>
      </w:r>
    </w:p>
    <w:p w14:paraId="43C8257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705271F7" w14:textId="77777777" w:rsidR="005B692D" w:rsidRDefault="005B692D" w:rsidP="0086132D">
      <w:pPr>
        <w:pStyle w:val="PlainText"/>
        <w:tabs>
          <w:tab w:val="left" w:pos="720"/>
          <w:tab w:val="left" w:pos="1440"/>
          <w:tab w:val="left" w:pos="2160"/>
          <w:tab w:val="left" w:pos="2880"/>
          <w:tab w:val="left" w:pos="360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(3)</w:t>
      </w:r>
      <w:r>
        <w:rPr>
          <w:rFonts w:ascii="Times New Roman" w:hAnsi="Times New Roman"/>
          <w:sz w:val="22"/>
        </w:rPr>
        <w:tab/>
        <w:t>Inability to maintain occupational, educational or other basic social functioning.</w:t>
      </w:r>
    </w:p>
    <w:p w14:paraId="25EAF6DC"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420D1F94"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Affective</w:t>
      </w:r>
    </w:p>
    <w:p w14:paraId="0C813973"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5485AB98"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(1)</w:t>
      </w:r>
      <w:r>
        <w:rPr>
          <w:rFonts w:ascii="Times New Roman" w:hAnsi="Times New Roman"/>
          <w:sz w:val="22"/>
        </w:rPr>
        <w:tab/>
        <w:t>Significant depression; or</w:t>
      </w:r>
    </w:p>
    <w:p w14:paraId="2714D69D"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657A0A31"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(2)</w:t>
      </w:r>
      <w:r>
        <w:rPr>
          <w:rFonts w:ascii="Times New Roman" w:hAnsi="Times New Roman"/>
          <w:sz w:val="22"/>
        </w:rPr>
        <w:tab/>
        <w:t>Excessive elation or irritability.</w:t>
      </w:r>
    </w:p>
    <w:p w14:paraId="15E5ECBE"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30B800ED" w14:textId="77777777" w:rsidR="005B692D" w:rsidRDefault="005B692D" w:rsidP="0086132D">
      <w:pPr>
        <w:pStyle w:val="PlainText"/>
        <w:keepNext/>
        <w:keepLines/>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lastRenderedPageBreak/>
        <w:tab/>
      </w:r>
      <w:r>
        <w:rPr>
          <w:rFonts w:ascii="Times New Roman" w:hAnsi="Times New Roman"/>
          <w:sz w:val="22"/>
        </w:rPr>
        <w:tab/>
        <w:t>C.</w:t>
      </w:r>
      <w:r>
        <w:rPr>
          <w:rFonts w:ascii="Times New Roman" w:hAnsi="Times New Roman"/>
          <w:sz w:val="22"/>
        </w:rPr>
        <w:tab/>
        <w:t>Cognitive</w:t>
      </w:r>
    </w:p>
    <w:p w14:paraId="1E085E04" w14:textId="77777777" w:rsidR="005B692D" w:rsidRDefault="005B692D" w:rsidP="0086132D">
      <w:pPr>
        <w:pStyle w:val="PlainText"/>
        <w:keepNext/>
        <w:keepLines/>
        <w:tabs>
          <w:tab w:val="left" w:pos="720"/>
          <w:tab w:val="left" w:pos="1440"/>
          <w:tab w:val="left" w:pos="2160"/>
          <w:tab w:val="left" w:pos="2880"/>
          <w:tab w:val="left" w:pos="3600"/>
        </w:tabs>
        <w:rPr>
          <w:rFonts w:ascii="Times New Roman" w:hAnsi="Times New Roman"/>
          <w:sz w:val="22"/>
        </w:rPr>
      </w:pPr>
    </w:p>
    <w:p w14:paraId="420B71BB" w14:textId="77777777" w:rsidR="005B692D" w:rsidRDefault="005B692D" w:rsidP="0086132D">
      <w:pPr>
        <w:pStyle w:val="PlainText"/>
        <w:keepNext/>
        <w:keepLines/>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(1)</w:t>
      </w:r>
      <w:r>
        <w:rPr>
          <w:rFonts w:ascii="Times New Roman" w:hAnsi="Times New Roman"/>
          <w:sz w:val="22"/>
        </w:rPr>
        <w:tab/>
        <w:t>Impairments/errors in judgment;</w:t>
      </w:r>
    </w:p>
    <w:p w14:paraId="4C16E834"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25D6E17E"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(2)</w:t>
      </w:r>
      <w:r>
        <w:rPr>
          <w:rFonts w:ascii="Times New Roman" w:hAnsi="Times New Roman"/>
          <w:sz w:val="22"/>
        </w:rPr>
        <w:tab/>
        <w:t>Confusion/disorientation;</w:t>
      </w:r>
    </w:p>
    <w:p w14:paraId="3F956701"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619D6F1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(3)</w:t>
      </w:r>
      <w:r>
        <w:rPr>
          <w:rFonts w:ascii="Times New Roman" w:hAnsi="Times New Roman"/>
          <w:sz w:val="22"/>
        </w:rPr>
        <w:tab/>
        <w:t>Illogical thinking, thoughts of suicide or assaultiveness; or</w:t>
      </w:r>
    </w:p>
    <w:p w14:paraId="6FBBF4D6"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18AC9F05"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(4)</w:t>
      </w:r>
      <w:r>
        <w:rPr>
          <w:rFonts w:ascii="Times New Roman" w:hAnsi="Times New Roman"/>
          <w:sz w:val="22"/>
        </w:rPr>
        <w:tab/>
        <w:t>Hallucinations, delusions.</w:t>
      </w:r>
    </w:p>
    <w:p w14:paraId="315D3E3C"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61295F35" w14:textId="77777777" w:rsidR="005B692D" w:rsidRDefault="005B692D" w:rsidP="0086132D">
      <w:pPr>
        <w:pStyle w:val="PlainText"/>
        <w:keepNext/>
        <w:keepLines/>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Biological</w:t>
      </w:r>
    </w:p>
    <w:p w14:paraId="0B36652D" w14:textId="77777777" w:rsidR="005B692D" w:rsidRDefault="005B692D" w:rsidP="0086132D">
      <w:pPr>
        <w:pStyle w:val="PlainText"/>
        <w:keepNext/>
        <w:keepLines/>
        <w:tabs>
          <w:tab w:val="left" w:pos="720"/>
          <w:tab w:val="left" w:pos="1440"/>
          <w:tab w:val="left" w:pos="2160"/>
          <w:tab w:val="left" w:pos="2880"/>
          <w:tab w:val="left" w:pos="3600"/>
        </w:tabs>
        <w:rPr>
          <w:rFonts w:ascii="Times New Roman" w:hAnsi="Times New Roman"/>
          <w:sz w:val="22"/>
        </w:rPr>
      </w:pPr>
    </w:p>
    <w:p w14:paraId="40D4188F" w14:textId="77777777" w:rsidR="005B692D" w:rsidRDefault="005B692D" w:rsidP="0086132D">
      <w:pPr>
        <w:pStyle w:val="PlainText"/>
        <w:keepNext/>
        <w:keepLines/>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(1)</w:t>
      </w:r>
      <w:r>
        <w:rPr>
          <w:rFonts w:ascii="Times New Roman" w:hAnsi="Times New Roman"/>
          <w:sz w:val="22"/>
        </w:rPr>
        <w:tab/>
        <w:t>Eating disturbance;</w:t>
      </w:r>
    </w:p>
    <w:p w14:paraId="23BEFC0B"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70D80085"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(2)</w:t>
      </w:r>
      <w:r>
        <w:rPr>
          <w:rFonts w:ascii="Times New Roman" w:hAnsi="Times New Roman"/>
          <w:sz w:val="22"/>
        </w:rPr>
        <w:tab/>
        <w:t>Sleeping disturbance;</w:t>
      </w:r>
    </w:p>
    <w:p w14:paraId="2998D5F2"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6754607B" w14:textId="6703A08B"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(3)</w:t>
      </w:r>
      <w:r>
        <w:rPr>
          <w:rFonts w:ascii="Times New Roman" w:hAnsi="Times New Roman"/>
          <w:sz w:val="22"/>
        </w:rPr>
        <w:tab/>
        <w:t xml:space="preserve">Unexplained pain; </w:t>
      </w:r>
    </w:p>
    <w:p w14:paraId="2B063809"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28A07395" w14:textId="1132D648"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(4)</w:t>
      </w:r>
      <w:r>
        <w:rPr>
          <w:rFonts w:ascii="Times New Roman" w:hAnsi="Times New Roman"/>
          <w:sz w:val="22"/>
        </w:rPr>
        <w:tab/>
        <w:t>Bowel disturbance</w:t>
      </w:r>
      <w:r w:rsidR="00EF645A">
        <w:rPr>
          <w:rFonts w:ascii="Times New Roman" w:hAnsi="Times New Roman"/>
          <w:sz w:val="22"/>
        </w:rPr>
        <w:t>; or</w:t>
      </w:r>
    </w:p>
    <w:p w14:paraId="2E7EEB74" w14:textId="77777777" w:rsidR="00EF645A" w:rsidRDefault="00EF645A" w:rsidP="0086132D">
      <w:pPr>
        <w:pStyle w:val="PlainText"/>
        <w:tabs>
          <w:tab w:val="left" w:pos="720"/>
          <w:tab w:val="left" w:pos="1440"/>
          <w:tab w:val="left" w:pos="2160"/>
          <w:tab w:val="left" w:pos="2880"/>
          <w:tab w:val="left" w:pos="3600"/>
        </w:tabs>
        <w:rPr>
          <w:rFonts w:ascii="Times New Roman" w:hAnsi="Times New Roman"/>
          <w:sz w:val="22"/>
        </w:rPr>
      </w:pPr>
    </w:p>
    <w:p w14:paraId="561B9030" w14:textId="77777777" w:rsidR="00EF645A" w:rsidRDefault="00EF645A"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(5)</w:t>
      </w:r>
      <w:r>
        <w:rPr>
          <w:rFonts w:ascii="Times New Roman" w:hAnsi="Times New Roman"/>
          <w:sz w:val="22"/>
        </w:rPr>
        <w:tab/>
        <w:t>Substance use disorder.</w:t>
      </w:r>
    </w:p>
    <w:p w14:paraId="7A77737A"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5395FAB1" w14:textId="1EFE1E18" w:rsidR="005B692D" w:rsidRDefault="005B692D"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1</w:t>
      </w:r>
      <w:r w:rsidR="00076951">
        <w:rPr>
          <w:rFonts w:ascii="Times New Roman" w:hAnsi="Times New Roman"/>
          <w:sz w:val="22"/>
        </w:rPr>
        <w:t>5</w:t>
      </w:r>
      <w:r>
        <w:rPr>
          <w:rFonts w:ascii="Times New Roman" w:hAnsi="Times New Roman"/>
          <w:sz w:val="22"/>
        </w:rPr>
        <w:t>.</w:t>
      </w:r>
      <w:r>
        <w:rPr>
          <w:rFonts w:ascii="Times New Roman" w:hAnsi="Times New Roman"/>
          <w:sz w:val="22"/>
        </w:rPr>
        <w:tab/>
      </w:r>
      <w:r>
        <w:rPr>
          <w:rFonts w:ascii="Times New Roman" w:hAnsi="Times New Roman"/>
          <w:b/>
          <w:sz w:val="22"/>
        </w:rPr>
        <w:t>Sexual misconduct.</w:t>
      </w:r>
      <w:r>
        <w:rPr>
          <w:rFonts w:ascii="Times New Roman" w:hAnsi="Times New Roman"/>
          <w:sz w:val="22"/>
        </w:rPr>
        <w:t xml:space="preserve"> </w:t>
      </w:r>
      <w:r w:rsidR="00A128C4">
        <w:rPr>
          <w:rFonts w:ascii="Times New Roman" w:hAnsi="Times New Roman"/>
          <w:sz w:val="22"/>
        </w:rPr>
        <w:t>“</w:t>
      </w:r>
      <w:r>
        <w:rPr>
          <w:rFonts w:ascii="Times New Roman" w:hAnsi="Times New Roman"/>
          <w:sz w:val="22"/>
        </w:rPr>
        <w:t>Sexual misconduct</w:t>
      </w:r>
      <w:r w:rsidR="00A128C4">
        <w:rPr>
          <w:rFonts w:ascii="Times New Roman" w:hAnsi="Times New Roman"/>
          <w:sz w:val="22"/>
        </w:rPr>
        <w:t>”</w:t>
      </w:r>
      <w:r>
        <w:rPr>
          <w:rFonts w:ascii="Times New Roman" w:hAnsi="Times New Roman"/>
          <w:sz w:val="22"/>
        </w:rPr>
        <w:t xml:space="preserve"> by a social worker is nondiagnostic, nontherapeutic behavior that exploits the social worker-client relationship in a sexual way. Sexual misconduct includes both major sexual violations and minor sexual violations</w:t>
      </w:r>
      <w:r w:rsidR="002A0810">
        <w:rPr>
          <w:rFonts w:ascii="Times New Roman" w:hAnsi="Times New Roman"/>
          <w:sz w:val="22"/>
        </w:rPr>
        <w:t xml:space="preserve"> and includes violations that occur during in-person interaction or through electronic communication</w:t>
      </w:r>
      <w:r w:rsidR="00142B01">
        <w:rPr>
          <w:rFonts w:ascii="Times New Roman" w:hAnsi="Times New Roman"/>
          <w:sz w:val="22"/>
        </w:rPr>
        <w:t>, including but not limited to communication via email, text messaging, and social media</w:t>
      </w:r>
      <w:r>
        <w:rPr>
          <w:rFonts w:ascii="Times New Roman" w:hAnsi="Times New Roman"/>
          <w:sz w:val="22"/>
        </w:rPr>
        <w:t>.</w:t>
      </w:r>
      <w:r w:rsidR="006C0EDD">
        <w:rPr>
          <w:rFonts w:ascii="Times New Roman" w:hAnsi="Times New Roman"/>
          <w:sz w:val="22"/>
        </w:rPr>
        <w:t xml:space="preserve"> </w:t>
      </w:r>
    </w:p>
    <w:p w14:paraId="3BBF3D61" w14:textId="77777777" w:rsidR="004C7939" w:rsidRDefault="004C7939" w:rsidP="0086132D">
      <w:pPr>
        <w:pStyle w:val="PlainText"/>
        <w:tabs>
          <w:tab w:val="left" w:pos="720"/>
          <w:tab w:val="left" w:pos="1440"/>
          <w:tab w:val="left" w:pos="2160"/>
          <w:tab w:val="left" w:pos="2880"/>
          <w:tab w:val="left" w:pos="3600"/>
        </w:tabs>
        <w:ind w:left="1440" w:hanging="1440"/>
        <w:rPr>
          <w:rFonts w:ascii="Times New Roman" w:hAnsi="Times New Roman"/>
          <w:sz w:val="22"/>
        </w:rPr>
      </w:pPr>
    </w:p>
    <w:p w14:paraId="32A28D5A" w14:textId="46A0E88E" w:rsidR="004C7939" w:rsidRDefault="004C7939"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1</w:t>
      </w:r>
      <w:r w:rsidR="00076951">
        <w:rPr>
          <w:rFonts w:ascii="Times New Roman" w:hAnsi="Times New Roman"/>
          <w:sz w:val="22"/>
        </w:rPr>
        <w:t>6</w:t>
      </w:r>
      <w:r>
        <w:rPr>
          <w:rFonts w:ascii="Times New Roman" w:hAnsi="Times New Roman"/>
          <w:sz w:val="22"/>
        </w:rPr>
        <w:t>.</w:t>
      </w:r>
      <w:r>
        <w:rPr>
          <w:rFonts w:ascii="Times New Roman" w:hAnsi="Times New Roman"/>
          <w:sz w:val="22"/>
        </w:rPr>
        <w:tab/>
      </w:r>
      <w:r w:rsidRPr="00065BF8">
        <w:rPr>
          <w:rFonts w:ascii="Times New Roman" w:hAnsi="Times New Roman"/>
          <w:b/>
          <w:bCs/>
          <w:sz w:val="22"/>
        </w:rPr>
        <w:t>Social service delivery field</w:t>
      </w:r>
      <w:r w:rsidR="00065BF8" w:rsidRPr="00065BF8">
        <w:rPr>
          <w:rFonts w:ascii="Times New Roman" w:hAnsi="Times New Roman"/>
          <w:b/>
          <w:bCs/>
          <w:sz w:val="22"/>
        </w:rPr>
        <w:t>.</w:t>
      </w:r>
      <w:r>
        <w:rPr>
          <w:rFonts w:ascii="Times New Roman" w:hAnsi="Times New Roman"/>
          <w:sz w:val="22"/>
        </w:rPr>
        <w:t xml:space="preserve"> </w:t>
      </w:r>
      <w:r w:rsidR="00065BF8">
        <w:rPr>
          <w:rFonts w:ascii="Times New Roman" w:hAnsi="Times New Roman"/>
          <w:sz w:val="22"/>
        </w:rPr>
        <w:t xml:space="preserve">“Social service delivery field” </w:t>
      </w:r>
      <w:r>
        <w:rPr>
          <w:rFonts w:ascii="Times New Roman" w:hAnsi="Times New Roman"/>
          <w:sz w:val="22"/>
        </w:rPr>
        <w:t xml:space="preserve">means </w:t>
      </w:r>
      <w:r w:rsidR="002A0810">
        <w:rPr>
          <w:rFonts w:ascii="Times New Roman" w:hAnsi="Times New Roman"/>
          <w:sz w:val="22"/>
        </w:rPr>
        <w:t xml:space="preserve">a field in which services are provided to advance human welfare, especially with regard to disadvantaged or vulnerable persons or groups. </w:t>
      </w:r>
    </w:p>
    <w:p w14:paraId="21158ABE" w14:textId="77777777" w:rsidR="00065BF8" w:rsidRDefault="00065BF8" w:rsidP="0086132D">
      <w:pPr>
        <w:pStyle w:val="PlainText"/>
        <w:tabs>
          <w:tab w:val="left" w:pos="720"/>
          <w:tab w:val="left" w:pos="1440"/>
          <w:tab w:val="left" w:pos="2160"/>
          <w:tab w:val="left" w:pos="2880"/>
          <w:tab w:val="left" w:pos="3600"/>
        </w:tabs>
        <w:ind w:left="1440" w:hanging="1440"/>
        <w:rPr>
          <w:rFonts w:ascii="Times New Roman" w:hAnsi="Times New Roman"/>
          <w:sz w:val="22"/>
        </w:rPr>
      </w:pPr>
    </w:p>
    <w:p w14:paraId="527854B8" w14:textId="53A52BA0" w:rsidR="00065BF8" w:rsidRDefault="00065BF8" w:rsidP="0086132D">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1</w:t>
      </w:r>
      <w:r w:rsidR="00846F65">
        <w:rPr>
          <w:rFonts w:ascii="Times New Roman" w:hAnsi="Times New Roman"/>
          <w:sz w:val="22"/>
        </w:rPr>
        <w:t>7</w:t>
      </w:r>
      <w:r>
        <w:rPr>
          <w:rFonts w:ascii="Times New Roman" w:hAnsi="Times New Roman"/>
          <w:sz w:val="22"/>
        </w:rPr>
        <w:t>.</w:t>
      </w:r>
      <w:r>
        <w:rPr>
          <w:rFonts w:ascii="Times New Roman" w:hAnsi="Times New Roman"/>
          <w:sz w:val="22"/>
        </w:rPr>
        <w:tab/>
      </w:r>
      <w:r w:rsidRPr="00065BF8">
        <w:rPr>
          <w:rFonts w:ascii="Times New Roman" w:hAnsi="Times New Roman"/>
          <w:b/>
          <w:bCs/>
          <w:sz w:val="22"/>
        </w:rPr>
        <w:t>Social work employment.</w:t>
      </w:r>
      <w:r>
        <w:rPr>
          <w:rFonts w:ascii="Times New Roman" w:hAnsi="Times New Roman"/>
          <w:sz w:val="22"/>
        </w:rPr>
        <w:t xml:space="preserve"> “Social work employment” means work in the social service delivery field that is compensated financially.</w:t>
      </w:r>
    </w:p>
    <w:p w14:paraId="6D56EB6F" w14:textId="77777777" w:rsidR="005B692D" w:rsidRDefault="005B692D" w:rsidP="0086132D">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3A93044D"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3518C4EE"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02625C3B" w14:textId="77777777" w:rsidR="0086132D" w:rsidRDefault="005B69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 xml:space="preserve">STATUTORY AUTHORITY: </w:t>
      </w:r>
    </w:p>
    <w:p w14:paraId="1247B8D4" w14:textId="1278EDD9" w:rsidR="005B692D" w:rsidRDefault="008613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sidR="005B692D">
        <w:rPr>
          <w:rFonts w:ascii="Times New Roman" w:hAnsi="Times New Roman"/>
          <w:sz w:val="22"/>
        </w:rPr>
        <w:t>32 M.R.S. §</w:t>
      </w:r>
      <w:r w:rsidR="00A128C4">
        <w:rPr>
          <w:rFonts w:ascii="Times New Roman" w:hAnsi="Times New Roman"/>
          <w:sz w:val="22"/>
        </w:rPr>
        <w:t xml:space="preserve">§ </w:t>
      </w:r>
      <w:r w:rsidR="005B692D">
        <w:rPr>
          <w:rFonts w:ascii="Times New Roman" w:hAnsi="Times New Roman"/>
          <w:sz w:val="22"/>
        </w:rPr>
        <w:t>7030</w:t>
      </w:r>
      <w:r w:rsidR="00A128C4">
        <w:rPr>
          <w:rFonts w:ascii="Times New Roman" w:hAnsi="Times New Roman"/>
          <w:sz w:val="22"/>
        </w:rPr>
        <w:t xml:space="preserve"> </w:t>
      </w:r>
      <w:r w:rsidR="005B692D">
        <w:rPr>
          <w:rFonts w:ascii="Times New Roman" w:hAnsi="Times New Roman"/>
          <w:sz w:val="22"/>
        </w:rPr>
        <w:t>(2)</w:t>
      </w:r>
      <w:r w:rsidR="00A128C4">
        <w:rPr>
          <w:rFonts w:ascii="Times New Roman" w:hAnsi="Times New Roman"/>
          <w:sz w:val="22"/>
        </w:rPr>
        <w:t>; 7001-A</w:t>
      </w:r>
    </w:p>
    <w:p w14:paraId="495E51DD" w14:textId="77777777" w:rsidR="0086132D" w:rsidRDefault="0086132D" w:rsidP="0086132D">
      <w:pPr>
        <w:pStyle w:val="PlainText"/>
        <w:tabs>
          <w:tab w:val="left" w:pos="720"/>
          <w:tab w:val="left" w:pos="1440"/>
          <w:tab w:val="left" w:pos="2160"/>
          <w:tab w:val="left" w:pos="2880"/>
          <w:tab w:val="left" w:pos="3600"/>
        </w:tabs>
        <w:rPr>
          <w:rFonts w:ascii="Times New Roman" w:hAnsi="Times New Roman"/>
          <w:sz w:val="22"/>
        </w:rPr>
      </w:pPr>
    </w:p>
    <w:p w14:paraId="427762CD" w14:textId="77777777" w:rsidR="0086132D" w:rsidRDefault="008613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EFFECTIVE DATE:</w:t>
      </w:r>
    </w:p>
    <w:p w14:paraId="7916324E" w14:textId="77777777" w:rsidR="0086132D" w:rsidRDefault="008613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smartTag w:uri="urn:schemas-microsoft-com:office:smarttags" w:element="date">
        <w:smartTagPr>
          <w:attr w:name="Year" w:val="2004"/>
          <w:attr w:name="Day" w:val="23"/>
          <w:attr w:name="Month" w:val="10"/>
        </w:smartTagPr>
        <w:r>
          <w:rPr>
            <w:rFonts w:ascii="Times New Roman" w:hAnsi="Times New Roman"/>
            <w:sz w:val="22"/>
          </w:rPr>
          <w:t>October 23, 2004</w:t>
        </w:r>
      </w:smartTag>
      <w:r>
        <w:rPr>
          <w:rFonts w:ascii="Times New Roman" w:hAnsi="Times New Roman"/>
          <w:sz w:val="22"/>
        </w:rPr>
        <w:t xml:space="preserve"> - filing 2004-461</w:t>
      </w:r>
    </w:p>
    <w:p w14:paraId="648A52BD" w14:textId="77777777" w:rsidR="005B692D" w:rsidRDefault="005B692D" w:rsidP="0086132D">
      <w:pPr>
        <w:pStyle w:val="PlainText"/>
        <w:tabs>
          <w:tab w:val="left" w:pos="720"/>
          <w:tab w:val="left" w:pos="1440"/>
          <w:tab w:val="left" w:pos="2160"/>
          <w:tab w:val="left" w:pos="2880"/>
          <w:tab w:val="left" w:pos="3600"/>
        </w:tabs>
        <w:rPr>
          <w:rFonts w:ascii="Times New Roman" w:hAnsi="Times New Roman"/>
          <w:sz w:val="22"/>
        </w:rPr>
      </w:pPr>
    </w:p>
    <w:p w14:paraId="2994FF91" w14:textId="29351F1F" w:rsidR="005B692D" w:rsidRDefault="008613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REPEALED AND REPLACED:</w:t>
      </w:r>
    </w:p>
    <w:p w14:paraId="75F7A327" w14:textId="0C8AC33F" w:rsidR="0086132D" w:rsidRDefault="0086132D" w:rsidP="0086132D">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October 11, 2022 – filing 2022-196</w:t>
      </w:r>
    </w:p>
    <w:p w14:paraId="413BF4A3" w14:textId="58D99B32" w:rsidR="005B692D" w:rsidRDefault="005B692D" w:rsidP="0086132D"/>
    <w:p w14:paraId="2F23AF52" w14:textId="10C82116" w:rsidR="00F04834" w:rsidRDefault="00F04834" w:rsidP="0086132D">
      <w:r>
        <w:t>AMENDED:</w:t>
      </w:r>
    </w:p>
    <w:p w14:paraId="68AA14AB" w14:textId="7295E3D5" w:rsidR="00F04834" w:rsidRDefault="00F04834" w:rsidP="0086132D">
      <w:r>
        <w:tab/>
        <w:t>July 4, 2023 – filing 2023-100</w:t>
      </w:r>
    </w:p>
    <w:p w14:paraId="7B526533" w14:textId="77777777" w:rsidR="00F04834" w:rsidRDefault="00F04834" w:rsidP="0086132D"/>
    <w:sectPr w:rsidR="00F04834">
      <w:headerReference w:type="default" r:id="rId11"/>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D93F" w14:textId="77777777" w:rsidR="0073515D" w:rsidRDefault="0073515D">
      <w:r>
        <w:separator/>
      </w:r>
    </w:p>
  </w:endnote>
  <w:endnote w:type="continuationSeparator" w:id="0">
    <w:p w14:paraId="7F29834C" w14:textId="77777777" w:rsidR="0073515D" w:rsidRDefault="0073515D">
      <w:r>
        <w:continuationSeparator/>
      </w:r>
    </w:p>
  </w:endnote>
  <w:endnote w:type="continuationNotice" w:id="1">
    <w:p w14:paraId="4B8D34CC" w14:textId="77777777" w:rsidR="0073515D" w:rsidRDefault="00735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244D" w14:textId="77777777" w:rsidR="0073515D" w:rsidRDefault="0073515D">
      <w:r>
        <w:separator/>
      </w:r>
    </w:p>
  </w:footnote>
  <w:footnote w:type="continuationSeparator" w:id="0">
    <w:p w14:paraId="5DD4DCE8" w14:textId="77777777" w:rsidR="0073515D" w:rsidRDefault="0073515D">
      <w:r>
        <w:continuationSeparator/>
      </w:r>
    </w:p>
  </w:footnote>
  <w:footnote w:type="continuationNotice" w:id="1">
    <w:p w14:paraId="0389B6FF" w14:textId="77777777" w:rsidR="0073515D" w:rsidRDefault="00735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A464" w14:textId="719C7DC8" w:rsidR="004C7939" w:rsidRDefault="004C7939">
    <w:pPr>
      <w:pStyle w:val="Header"/>
      <w:jc w:val="right"/>
      <w:rPr>
        <w:sz w:val="18"/>
      </w:rPr>
    </w:pPr>
  </w:p>
  <w:p w14:paraId="01E67915" w14:textId="77777777" w:rsidR="004C7939" w:rsidRDefault="004C7939">
    <w:pPr>
      <w:pStyle w:val="Header"/>
      <w:jc w:val="right"/>
      <w:rPr>
        <w:sz w:val="18"/>
      </w:rPr>
    </w:pPr>
  </w:p>
  <w:p w14:paraId="01BFCB90" w14:textId="77777777" w:rsidR="004C7939" w:rsidRDefault="004C7939">
    <w:pPr>
      <w:pStyle w:val="Header"/>
      <w:jc w:val="right"/>
      <w:rPr>
        <w:sz w:val="18"/>
      </w:rPr>
    </w:pPr>
  </w:p>
  <w:p w14:paraId="35F0F7E1" w14:textId="443DC97B" w:rsidR="004C7939" w:rsidRDefault="004C7939">
    <w:pPr>
      <w:pStyle w:val="Header"/>
      <w:pBdr>
        <w:bottom w:val="single" w:sz="4" w:space="1" w:color="auto"/>
      </w:pBdr>
      <w:jc w:val="right"/>
      <w:rPr>
        <w:sz w:val="18"/>
      </w:rPr>
    </w:pPr>
    <w:r>
      <w:rPr>
        <w:sz w:val="18"/>
      </w:rPr>
      <w:t>02-416 Chapter 10</w:t>
    </w:r>
    <w:r w:rsidR="0086132D">
      <w:rPr>
        <w:sz w:val="18"/>
      </w:rPr>
      <w:t xml:space="preserve">     </w:t>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E7AEE"/>
    <w:multiLevelType w:val="hybridMultilevel"/>
    <w:tmpl w:val="7DBC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17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zO2NDU3MTYxMjZV0lEKTi0uzszPAykwqwUAOshJJywAAAA="/>
  </w:docVars>
  <w:rsids>
    <w:rsidRoot w:val="00970F31"/>
    <w:rsid w:val="00065BF8"/>
    <w:rsid w:val="00076951"/>
    <w:rsid w:val="000D3BFB"/>
    <w:rsid w:val="00142B01"/>
    <w:rsid w:val="00154802"/>
    <w:rsid w:val="001739F0"/>
    <w:rsid w:val="00213397"/>
    <w:rsid w:val="0021736B"/>
    <w:rsid w:val="00282448"/>
    <w:rsid w:val="00292CCA"/>
    <w:rsid w:val="002A0810"/>
    <w:rsid w:val="002B2FEE"/>
    <w:rsid w:val="002D68B0"/>
    <w:rsid w:val="00324AB9"/>
    <w:rsid w:val="00365079"/>
    <w:rsid w:val="00365E7A"/>
    <w:rsid w:val="003769F1"/>
    <w:rsid w:val="00394934"/>
    <w:rsid w:val="003B7690"/>
    <w:rsid w:val="003E05D9"/>
    <w:rsid w:val="004335DD"/>
    <w:rsid w:val="00462EA0"/>
    <w:rsid w:val="00471A4E"/>
    <w:rsid w:val="0048086F"/>
    <w:rsid w:val="004965C7"/>
    <w:rsid w:val="0049778D"/>
    <w:rsid w:val="004C7939"/>
    <w:rsid w:val="004D599A"/>
    <w:rsid w:val="004F1E57"/>
    <w:rsid w:val="004F2910"/>
    <w:rsid w:val="00514D04"/>
    <w:rsid w:val="00525CFF"/>
    <w:rsid w:val="005B692D"/>
    <w:rsid w:val="005C41B9"/>
    <w:rsid w:val="006C0EDD"/>
    <w:rsid w:val="0073515D"/>
    <w:rsid w:val="00762CC4"/>
    <w:rsid w:val="007757AF"/>
    <w:rsid w:val="00790618"/>
    <w:rsid w:val="00803EB8"/>
    <w:rsid w:val="00846F65"/>
    <w:rsid w:val="0086132D"/>
    <w:rsid w:val="0087726B"/>
    <w:rsid w:val="00877281"/>
    <w:rsid w:val="00893526"/>
    <w:rsid w:val="00903B79"/>
    <w:rsid w:val="009303D3"/>
    <w:rsid w:val="00970F31"/>
    <w:rsid w:val="00977E15"/>
    <w:rsid w:val="009979F1"/>
    <w:rsid w:val="009B5118"/>
    <w:rsid w:val="009F34E1"/>
    <w:rsid w:val="00A11029"/>
    <w:rsid w:val="00A128C4"/>
    <w:rsid w:val="00A555D4"/>
    <w:rsid w:val="00B70927"/>
    <w:rsid w:val="00B86A06"/>
    <w:rsid w:val="00C22D32"/>
    <w:rsid w:val="00C631BD"/>
    <w:rsid w:val="00C635E3"/>
    <w:rsid w:val="00CA0C86"/>
    <w:rsid w:val="00CA1FBE"/>
    <w:rsid w:val="00CB03BC"/>
    <w:rsid w:val="00D635A9"/>
    <w:rsid w:val="00D77599"/>
    <w:rsid w:val="00D905C2"/>
    <w:rsid w:val="00DF4D07"/>
    <w:rsid w:val="00E362A6"/>
    <w:rsid w:val="00E508D5"/>
    <w:rsid w:val="00E874FA"/>
    <w:rsid w:val="00ED0A4A"/>
    <w:rsid w:val="00EF14C4"/>
    <w:rsid w:val="00EF645A"/>
    <w:rsid w:val="00EF6C15"/>
    <w:rsid w:val="00F04834"/>
    <w:rsid w:val="00F858E5"/>
    <w:rsid w:val="00FA5F02"/>
    <w:rsid w:val="00FD0A54"/>
    <w:rsid w:val="7C04E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2B3CA83"/>
  <w15:chartTrackingRefBased/>
  <w15:docId w15:val="{9117CFA1-A89C-4D0B-B53B-8844EEC0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E05D9"/>
    <w:rPr>
      <w:rFonts w:ascii="Segoe UI" w:hAnsi="Segoe UI" w:cs="Segoe UI"/>
      <w:sz w:val="18"/>
      <w:szCs w:val="18"/>
    </w:rPr>
  </w:style>
  <w:style w:type="character" w:customStyle="1" w:styleId="BalloonTextChar">
    <w:name w:val="Balloon Text Char"/>
    <w:link w:val="BalloonText"/>
    <w:uiPriority w:val="99"/>
    <w:semiHidden/>
    <w:rsid w:val="003E05D9"/>
    <w:rPr>
      <w:rFonts w:ascii="Segoe UI" w:hAnsi="Segoe UI" w:cs="Segoe UI"/>
      <w:sz w:val="18"/>
      <w:szCs w:val="18"/>
    </w:rPr>
  </w:style>
  <w:style w:type="character" w:styleId="CommentReference">
    <w:name w:val="annotation reference"/>
    <w:uiPriority w:val="99"/>
    <w:semiHidden/>
    <w:unhideWhenUsed/>
    <w:rsid w:val="00525CFF"/>
    <w:rPr>
      <w:sz w:val="16"/>
      <w:szCs w:val="16"/>
    </w:rPr>
  </w:style>
  <w:style w:type="paragraph" w:styleId="CommentText">
    <w:name w:val="annotation text"/>
    <w:basedOn w:val="Normal"/>
    <w:link w:val="CommentTextChar"/>
    <w:uiPriority w:val="99"/>
    <w:semiHidden/>
    <w:unhideWhenUsed/>
    <w:rsid w:val="00525CFF"/>
  </w:style>
  <w:style w:type="character" w:customStyle="1" w:styleId="CommentTextChar">
    <w:name w:val="Comment Text Char"/>
    <w:basedOn w:val="DefaultParagraphFont"/>
    <w:link w:val="CommentText"/>
    <w:uiPriority w:val="99"/>
    <w:semiHidden/>
    <w:rsid w:val="00525CFF"/>
  </w:style>
  <w:style w:type="paragraph" w:styleId="CommentSubject">
    <w:name w:val="annotation subject"/>
    <w:basedOn w:val="CommentText"/>
    <w:next w:val="CommentText"/>
    <w:link w:val="CommentSubjectChar"/>
    <w:uiPriority w:val="99"/>
    <w:semiHidden/>
    <w:unhideWhenUsed/>
    <w:rsid w:val="00525CFF"/>
    <w:rPr>
      <w:b/>
      <w:bCs/>
    </w:rPr>
  </w:style>
  <w:style w:type="character" w:customStyle="1" w:styleId="CommentSubjectChar">
    <w:name w:val="Comment Subject Char"/>
    <w:link w:val="CommentSubject"/>
    <w:uiPriority w:val="99"/>
    <w:semiHidden/>
    <w:rsid w:val="00525CFF"/>
    <w:rPr>
      <w:b/>
      <w:bCs/>
    </w:rPr>
  </w:style>
  <w:style w:type="character" w:customStyle="1" w:styleId="PlainTextChar">
    <w:name w:val="Plain Text Char"/>
    <w:link w:val="PlainText"/>
    <w:rsid w:val="0086132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3" ma:contentTypeDescription="Create a new document." ma:contentTypeScope="" ma:versionID="d9d622b6f68066c305d498e444a4535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83ac351753815d620de308c4201e863d"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C87489-B61F-4B0D-8734-6D6CE25B8A39}">
  <ds:schemaRefs>
    <ds:schemaRef ds:uri="http://schemas.microsoft.com/sharepoint/v3/contenttype/forms"/>
  </ds:schemaRefs>
</ds:datastoreItem>
</file>

<file path=customXml/itemProps2.xml><?xml version="1.0" encoding="utf-8"?>
<ds:datastoreItem xmlns:ds="http://schemas.openxmlformats.org/officeDocument/2006/customXml" ds:itemID="{054137E2-7DF6-489B-83FD-D4FA235E97E4}">
  <ds:schemaRefs>
    <ds:schemaRef ds:uri="http://schemas.openxmlformats.org/officeDocument/2006/bibliography"/>
  </ds:schemaRefs>
</ds:datastoreItem>
</file>

<file path=customXml/itemProps3.xml><?xml version="1.0" encoding="utf-8"?>
<ds:datastoreItem xmlns:ds="http://schemas.openxmlformats.org/officeDocument/2006/customXml" ds:itemID="{191C35E6-3BDE-4911-A375-1C9AF252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1121F-1BD9-4BDC-A020-670216F44A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7d2f26b-8073-4476-9c98-80858cc8e538"/>
    <ds:schemaRef ds:uri="0c211fce-8eba-4a0a-84a3-1d2c8b1a84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Wismer, Don</cp:lastModifiedBy>
  <cp:revision>5</cp:revision>
  <dcterms:created xsi:type="dcterms:W3CDTF">2023-07-05T16:06:00Z</dcterms:created>
  <dcterms:modified xsi:type="dcterms:W3CDTF">2023-07-05T17:21:00Z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ies>
</file>