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AE3F" w14:textId="5B034B81" w:rsidR="00FB602B" w:rsidRPr="00ED6497" w:rsidRDefault="00FB602B">
      <w:pPr>
        <w:suppressAutoHyphens/>
        <w:rPr>
          <w:rFonts w:ascii="Times New Roman" w:hAnsi="Times New Roman"/>
          <w:szCs w:val="22"/>
        </w:rPr>
      </w:pPr>
      <w:r w:rsidRPr="00ED6497">
        <w:rPr>
          <w:rFonts w:ascii="Times New Roman" w:hAnsi="Times New Roman"/>
          <w:b/>
          <w:szCs w:val="22"/>
        </w:rPr>
        <w:t>99</w:t>
      </w:r>
      <w:r w:rsidR="00D12B98">
        <w:rPr>
          <w:rFonts w:ascii="Times New Roman" w:hAnsi="Times New Roman"/>
          <w:b/>
          <w:szCs w:val="22"/>
        </w:rPr>
        <w:t>-346</w:t>
      </w:r>
      <w:r w:rsidRPr="00ED6497">
        <w:rPr>
          <w:rFonts w:ascii="Times New Roman" w:hAnsi="Times New Roman"/>
          <w:b/>
          <w:szCs w:val="22"/>
        </w:rPr>
        <w:tab/>
      </w:r>
      <w:r w:rsidRPr="00ED6497">
        <w:rPr>
          <w:rFonts w:ascii="Times New Roman" w:hAnsi="Times New Roman"/>
          <w:b/>
          <w:szCs w:val="22"/>
        </w:rPr>
        <w:tab/>
        <w:t>MAINE STATE HOUSING AUTHORITY</w:t>
      </w:r>
    </w:p>
    <w:p w14:paraId="42F092DC" w14:textId="77777777" w:rsidR="00FB602B" w:rsidRPr="00ED6497" w:rsidRDefault="00FB602B">
      <w:pPr>
        <w:suppressAutoHyphens/>
        <w:rPr>
          <w:rFonts w:ascii="Times New Roman" w:hAnsi="Times New Roman"/>
          <w:szCs w:val="22"/>
        </w:rPr>
      </w:pPr>
    </w:p>
    <w:p w14:paraId="223ED206" w14:textId="0D3E3744" w:rsidR="00FB602B" w:rsidRPr="00ED6497" w:rsidRDefault="00FB602B">
      <w:pPr>
        <w:pStyle w:val="Heading1"/>
        <w:numPr>
          <w:ilvl w:val="0"/>
          <w:numId w:val="0"/>
        </w:numPr>
        <w:rPr>
          <w:rFonts w:ascii="Times New Roman" w:hAnsi="Times New Roman"/>
          <w:szCs w:val="22"/>
        </w:rPr>
      </w:pPr>
      <w:r w:rsidRPr="00ED6497">
        <w:rPr>
          <w:rFonts w:ascii="Times New Roman" w:hAnsi="Times New Roman"/>
          <w:szCs w:val="22"/>
        </w:rPr>
        <w:t>Chapter 29</w:t>
      </w:r>
      <w:r w:rsidR="00D12B98">
        <w:rPr>
          <w:rFonts w:ascii="Times New Roman" w:hAnsi="Times New Roman"/>
          <w:szCs w:val="22"/>
        </w:rPr>
        <w:t>:</w:t>
      </w:r>
      <w:r w:rsidR="00D12B98">
        <w:rPr>
          <w:rFonts w:ascii="Times New Roman" w:hAnsi="Times New Roman"/>
          <w:szCs w:val="22"/>
        </w:rPr>
        <w:tab/>
      </w:r>
      <w:r w:rsidR="00D12B98" w:rsidRPr="00ED6497">
        <w:rPr>
          <w:rFonts w:ascii="Times New Roman" w:hAnsi="Times New Roman"/>
          <w:szCs w:val="22"/>
        </w:rPr>
        <w:t xml:space="preserve">MULTI-FAMILY MORTGAGE LOANS </w:t>
      </w:r>
    </w:p>
    <w:p w14:paraId="5F0BEA53" w14:textId="4082450A" w:rsidR="00FB602B" w:rsidRDefault="00FB602B" w:rsidP="00D12B98">
      <w:pPr>
        <w:pBdr>
          <w:bottom w:val="single" w:sz="4" w:space="1" w:color="auto"/>
        </w:pBdr>
        <w:suppressAutoHyphens/>
        <w:rPr>
          <w:rFonts w:ascii="Times New Roman" w:hAnsi="Times New Roman"/>
          <w:szCs w:val="22"/>
        </w:rPr>
      </w:pPr>
    </w:p>
    <w:p w14:paraId="609F5591" w14:textId="77777777" w:rsidR="00D12B98" w:rsidRPr="00ED6497" w:rsidRDefault="00D12B98">
      <w:pPr>
        <w:suppressAutoHyphens/>
        <w:rPr>
          <w:rFonts w:ascii="Times New Roman" w:hAnsi="Times New Roman"/>
          <w:szCs w:val="22"/>
        </w:rPr>
      </w:pPr>
    </w:p>
    <w:p w14:paraId="2443CFEE" w14:textId="2B8D3644" w:rsidR="00FB602B" w:rsidRDefault="00FB602B" w:rsidP="00D12B98">
      <w:pPr>
        <w:pBdr>
          <w:bottom w:val="single" w:sz="4" w:space="1" w:color="auto"/>
        </w:pBdr>
        <w:suppressAutoHyphens/>
        <w:rPr>
          <w:rFonts w:ascii="Times New Roman" w:hAnsi="Times New Roman"/>
          <w:szCs w:val="22"/>
        </w:rPr>
      </w:pPr>
      <w:r w:rsidRPr="00ED6497">
        <w:rPr>
          <w:rFonts w:ascii="Times New Roman" w:hAnsi="Times New Roman"/>
          <w:b/>
          <w:szCs w:val="22"/>
        </w:rPr>
        <w:t>Summary:</w:t>
      </w:r>
      <w:r w:rsidR="00D12B98">
        <w:rPr>
          <w:rFonts w:ascii="Times New Roman" w:hAnsi="Times New Roman"/>
          <w:b/>
          <w:szCs w:val="22"/>
        </w:rPr>
        <w:t xml:space="preserve"> </w:t>
      </w:r>
      <w:r w:rsidRPr="00ED6497">
        <w:rPr>
          <w:rFonts w:ascii="Times New Roman" w:hAnsi="Times New Roman"/>
          <w:szCs w:val="22"/>
        </w:rPr>
        <w:t xml:space="preserve">The Maine State Housing Authority extends loans secured by mortgages to </w:t>
      </w:r>
      <w:r w:rsidR="00783E46" w:rsidRPr="00ED6497">
        <w:rPr>
          <w:rFonts w:ascii="Times New Roman" w:hAnsi="Times New Roman"/>
          <w:szCs w:val="22"/>
        </w:rPr>
        <w:t>MaineHousing</w:t>
      </w:r>
      <w:r w:rsidRPr="00ED6497">
        <w:rPr>
          <w:rFonts w:ascii="Times New Roman" w:hAnsi="Times New Roman"/>
          <w:szCs w:val="22"/>
        </w:rPr>
        <w:t xml:space="preserve"> under programs for the acquisition, construction, rehabilitation, and preservation of rental housing for low income persons.</w:t>
      </w:r>
      <w:r w:rsidR="00C353D4">
        <w:rPr>
          <w:rFonts w:ascii="Times New Roman" w:hAnsi="Times New Roman"/>
          <w:szCs w:val="22"/>
        </w:rPr>
        <w:t xml:space="preserve"> </w:t>
      </w:r>
      <w:r w:rsidRPr="00ED6497">
        <w:rPr>
          <w:rFonts w:ascii="Times New Roman" w:hAnsi="Times New Roman"/>
          <w:szCs w:val="22"/>
        </w:rPr>
        <w:t xml:space="preserve">This rule governs </w:t>
      </w:r>
      <w:proofErr w:type="spellStart"/>
      <w:r w:rsidR="00783E46" w:rsidRPr="00ED6497">
        <w:rPr>
          <w:rFonts w:ascii="Times New Roman" w:hAnsi="Times New Roman"/>
          <w:szCs w:val="22"/>
        </w:rPr>
        <w:t>MaineHousing</w:t>
      </w:r>
      <w:r w:rsidRPr="00ED6497">
        <w:rPr>
          <w:rFonts w:ascii="Times New Roman" w:hAnsi="Times New Roman"/>
          <w:szCs w:val="22"/>
        </w:rPr>
        <w:t>’s</w:t>
      </w:r>
      <w:proofErr w:type="spellEnd"/>
      <w:r w:rsidRPr="00ED6497">
        <w:rPr>
          <w:rFonts w:ascii="Times New Roman" w:hAnsi="Times New Roman"/>
          <w:szCs w:val="22"/>
        </w:rPr>
        <w:t xml:space="preserve"> allocation of resources for such programs, program design, the publication and distribution of program guides, eligibility standards, loan standards, construction and rehabilitation requirements, management requirements, and potential selection criteria.</w:t>
      </w:r>
    </w:p>
    <w:p w14:paraId="209B0D08" w14:textId="77777777" w:rsidR="00D12B98" w:rsidRDefault="00D12B98" w:rsidP="00D12B98">
      <w:pPr>
        <w:pBdr>
          <w:bottom w:val="single" w:sz="4" w:space="1" w:color="auto"/>
        </w:pBdr>
        <w:suppressAutoHyphens/>
        <w:rPr>
          <w:rFonts w:ascii="Times New Roman" w:hAnsi="Times New Roman"/>
          <w:szCs w:val="22"/>
        </w:rPr>
      </w:pPr>
    </w:p>
    <w:p w14:paraId="12ED8F22" w14:textId="3E98CB44" w:rsidR="00D12B98" w:rsidRDefault="00D12B98">
      <w:pPr>
        <w:suppressAutoHyphens/>
        <w:rPr>
          <w:rFonts w:ascii="Times New Roman" w:hAnsi="Times New Roman"/>
          <w:szCs w:val="22"/>
        </w:rPr>
      </w:pPr>
    </w:p>
    <w:p w14:paraId="06BAC739" w14:textId="77777777" w:rsidR="00D12B98" w:rsidRPr="00ED6497" w:rsidRDefault="00D12B98">
      <w:pPr>
        <w:suppressAutoHyphens/>
        <w:rPr>
          <w:rFonts w:ascii="Times New Roman" w:hAnsi="Times New Roman"/>
          <w:szCs w:val="22"/>
        </w:rPr>
      </w:pPr>
    </w:p>
    <w:p w14:paraId="588CA2B2" w14:textId="11404BB7" w:rsidR="00FB602B" w:rsidRPr="00ED6497" w:rsidRDefault="00FB602B">
      <w:pPr>
        <w:pStyle w:val="Heading1"/>
        <w:rPr>
          <w:rFonts w:ascii="Times New Roman" w:hAnsi="Times New Roman"/>
          <w:szCs w:val="22"/>
        </w:rPr>
      </w:pPr>
      <w:r w:rsidRPr="00ED6497">
        <w:rPr>
          <w:rFonts w:ascii="Times New Roman" w:hAnsi="Times New Roman"/>
          <w:szCs w:val="22"/>
        </w:rPr>
        <w:t>Definitions</w:t>
      </w:r>
    </w:p>
    <w:p w14:paraId="264A5A36" w14:textId="77777777" w:rsidR="00FB602B" w:rsidRPr="00ED6497" w:rsidRDefault="00FB602B">
      <w:pPr>
        <w:rPr>
          <w:rFonts w:ascii="Times New Roman" w:hAnsi="Times New Roman"/>
          <w:szCs w:val="22"/>
          <w:u w:val="single"/>
        </w:rPr>
      </w:pPr>
    </w:p>
    <w:p w14:paraId="0D739167" w14:textId="47628497" w:rsidR="00FB602B" w:rsidRPr="00ED6497" w:rsidRDefault="00FB602B">
      <w:pPr>
        <w:numPr>
          <w:ilvl w:val="1"/>
          <w:numId w:val="8"/>
        </w:numPr>
        <w:rPr>
          <w:rFonts w:ascii="Times New Roman" w:hAnsi="Times New Roman"/>
          <w:szCs w:val="22"/>
        </w:rPr>
      </w:pPr>
      <w:r w:rsidRPr="00ED6497">
        <w:rPr>
          <w:rFonts w:ascii="Times New Roman" w:hAnsi="Times New Roman"/>
          <w:szCs w:val="22"/>
        </w:rPr>
        <w:t xml:space="preserve">“Act” means the Maine Housing Authorities Act, </w:t>
      </w:r>
      <w:hyperlink r:id="rId7" w:history="1">
        <w:r w:rsidRPr="00ED6497">
          <w:rPr>
            <w:rStyle w:val="Hyperlink"/>
            <w:rFonts w:ascii="Times New Roman" w:hAnsi="Times New Roman"/>
            <w:szCs w:val="22"/>
          </w:rPr>
          <w:t xml:space="preserve">30-A M.R.S.A. </w:t>
        </w:r>
        <w:r w:rsidR="00D12B98">
          <w:rPr>
            <w:rStyle w:val="Hyperlink"/>
            <w:rFonts w:ascii="Times New Roman" w:hAnsi="Times New Roman"/>
            <w:szCs w:val="22"/>
          </w:rPr>
          <w:t>§</w:t>
        </w:r>
        <w:r w:rsidRPr="00ED6497">
          <w:rPr>
            <w:rStyle w:val="Hyperlink"/>
            <w:rFonts w:ascii="Times New Roman" w:hAnsi="Times New Roman"/>
            <w:szCs w:val="22"/>
          </w:rPr>
          <w:t>4701,</w:t>
        </w:r>
      </w:hyperlink>
      <w:r w:rsidRPr="00ED6497">
        <w:rPr>
          <w:rFonts w:ascii="Times New Roman" w:hAnsi="Times New Roman"/>
          <w:szCs w:val="22"/>
        </w:rPr>
        <w:t xml:space="preserve"> </w:t>
      </w:r>
      <w:r w:rsidRPr="00ED6497">
        <w:rPr>
          <w:rFonts w:ascii="Times New Roman" w:hAnsi="Times New Roman"/>
          <w:i/>
          <w:szCs w:val="22"/>
        </w:rPr>
        <w:t>et</w:t>
      </w:r>
      <w:r w:rsidRPr="00ED6497">
        <w:rPr>
          <w:rFonts w:ascii="Times New Roman" w:hAnsi="Times New Roman"/>
          <w:szCs w:val="22"/>
        </w:rPr>
        <w:t xml:space="preserve"> </w:t>
      </w:r>
      <w:r w:rsidRPr="00ED6497">
        <w:rPr>
          <w:rFonts w:ascii="Times New Roman" w:hAnsi="Times New Roman"/>
          <w:i/>
          <w:szCs w:val="22"/>
        </w:rPr>
        <w:t>seq</w:t>
      </w:r>
      <w:r w:rsidRPr="00ED6497">
        <w:rPr>
          <w:rFonts w:ascii="Times New Roman" w:hAnsi="Times New Roman"/>
          <w:szCs w:val="22"/>
        </w:rPr>
        <w:t>.</w:t>
      </w:r>
    </w:p>
    <w:p w14:paraId="259DD058" w14:textId="77777777" w:rsidR="00FB602B" w:rsidRPr="00ED6497" w:rsidRDefault="00FB602B">
      <w:pPr>
        <w:rPr>
          <w:rFonts w:ascii="Times New Roman" w:hAnsi="Times New Roman"/>
          <w:szCs w:val="22"/>
        </w:rPr>
      </w:pPr>
    </w:p>
    <w:p w14:paraId="324E9517" w14:textId="77777777" w:rsidR="00783E46" w:rsidRPr="00ED6497" w:rsidRDefault="00FB602B">
      <w:pPr>
        <w:numPr>
          <w:ilvl w:val="1"/>
          <w:numId w:val="8"/>
        </w:numPr>
        <w:rPr>
          <w:rFonts w:ascii="Times New Roman" w:hAnsi="Times New Roman"/>
          <w:szCs w:val="22"/>
        </w:rPr>
      </w:pPr>
      <w:r w:rsidRPr="00ED6497">
        <w:rPr>
          <w:rFonts w:ascii="Times New Roman" w:hAnsi="Times New Roman"/>
          <w:szCs w:val="22"/>
        </w:rPr>
        <w:t>“Applicant” means the individual, municipality or entity, or their assigns, applying for financing governed by this Rule.</w:t>
      </w:r>
    </w:p>
    <w:p w14:paraId="0BBA5406" w14:textId="77777777" w:rsidR="00783E46" w:rsidRPr="00ED6497" w:rsidRDefault="00783E46" w:rsidP="00B352A8">
      <w:pPr>
        <w:ind w:left="720"/>
        <w:rPr>
          <w:rFonts w:ascii="Times New Roman" w:hAnsi="Times New Roman"/>
          <w:szCs w:val="22"/>
        </w:rPr>
      </w:pPr>
    </w:p>
    <w:p w14:paraId="0636144B" w14:textId="5D6765F5" w:rsidR="00FB602B" w:rsidRDefault="00783E46">
      <w:pPr>
        <w:numPr>
          <w:ilvl w:val="1"/>
          <w:numId w:val="8"/>
        </w:numPr>
        <w:rPr>
          <w:rFonts w:ascii="Times New Roman" w:hAnsi="Times New Roman"/>
          <w:szCs w:val="22"/>
        </w:rPr>
      </w:pPr>
      <w:r w:rsidRPr="00ED6497">
        <w:rPr>
          <w:rFonts w:ascii="Times New Roman" w:hAnsi="Times New Roman"/>
          <w:szCs w:val="22"/>
        </w:rPr>
        <w:t>“</w:t>
      </w:r>
      <w:r w:rsidR="00DF116E" w:rsidRPr="00ED6497">
        <w:rPr>
          <w:rFonts w:ascii="Times New Roman" w:hAnsi="Times New Roman"/>
          <w:szCs w:val="22"/>
        </w:rPr>
        <w:t xml:space="preserve">CMF” means </w:t>
      </w:r>
      <w:r w:rsidR="00B72CAD" w:rsidRPr="00ED6497">
        <w:rPr>
          <w:rFonts w:ascii="Times New Roman" w:hAnsi="Times New Roman"/>
          <w:szCs w:val="22"/>
        </w:rPr>
        <w:t xml:space="preserve">the </w:t>
      </w:r>
      <w:r w:rsidR="00DF116E" w:rsidRPr="00ED6497">
        <w:rPr>
          <w:rFonts w:ascii="Times New Roman" w:hAnsi="Times New Roman"/>
          <w:szCs w:val="22"/>
        </w:rPr>
        <w:t xml:space="preserve">Capital Magnet Fund </w:t>
      </w:r>
      <w:r w:rsidR="00B72CAD" w:rsidRPr="00ED6497">
        <w:rPr>
          <w:rFonts w:ascii="Times New Roman" w:hAnsi="Times New Roman"/>
          <w:szCs w:val="22"/>
        </w:rPr>
        <w:t xml:space="preserve">established by the </w:t>
      </w:r>
      <w:r w:rsidR="002B3735" w:rsidRPr="00ED6497">
        <w:rPr>
          <w:rFonts w:ascii="Times New Roman" w:hAnsi="Times New Roman"/>
          <w:szCs w:val="22"/>
        </w:rPr>
        <w:t>f</w:t>
      </w:r>
      <w:r w:rsidR="00B72CAD" w:rsidRPr="00ED6497">
        <w:rPr>
          <w:rFonts w:ascii="Times New Roman" w:hAnsi="Times New Roman"/>
          <w:szCs w:val="22"/>
        </w:rPr>
        <w:t>ederal Housing and Economic Recovery A</w:t>
      </w:r>
      <w:r w:rsidR="00E77FC2" w:rsidRPr="00ED6497">
        <w:rPr>
          <w:rFonts w:ascii="Times New Roman" w:hAnsi="Times New Roman"/>
          <w:szCs w:val="22"/>
        </w:rPr>
        <w:t>ct of 2008.</w:t>
      </w:r>
    </w:p>
    <w:p w14:paraId="62BF4BA9" w14:textId="77777777" w:rsidR="001E5F27" w:rsidRPr="00ED6497" w:rsidRDefault="001E5F27" w:rsidP="001E5F27">
      <w:pPr>
        <w:ind w:left="720"/>
        <w:rPr>
          <w:rFonts w:ascii="Times New Roman" w:hAnsi="Times New Roman"/>
          <w:szCs w:val="22"/>
        </w:rPr>
      </w:pPr>
    </w:p>
    <w:p w14:paraId="63B537DE" w14:textId="5B3E5F71" w:rsidR="00FB602B" w:rsidRDefault="00FB602B">
      <w:pPr>
        <w:numPr>
          <w:ilvl w:val="1"/>
          <w:numId w:val="8"/>
        </w:numPr>
        <w:rPr>
          <w:rFonts w:ascii="Times New Roman" w:hAnsi="Times New Roman"/>
          <w:szCs w:val="22"/>
        </w:rPr>
      </w:pPr>
      <w:r w:rsidRPr="00ED6497">
        <w:rPr>
          <w:rFonts w:ascii="Times New Roman" w:hAnsi="Times New Roman"/>
          <w:szCs w:val="22"/>
        </w:rPr>
        <w:t>“Code” means the Internal Revenue Code of 1986, as amended.</w:t>
      </w:r>
    </w:p>
    <w:p w14:paraId="02E04BD2" w14:textId="77777777" w:rsidR="001E5F27" w:rsidRPr="00ED6497" w:rsidRDefault="001E5F27" w:rsidP="001E5F27">
      <w:pPr>
        <w:ind w:left="720"/>
        <w:rPr>
          <w:rFonts w:ascii="Times New Roman" w:hAnsi="Times New Roman"/>
          <w:szCs w:val="22"/>
        </w:rPr>
      </w:pPr>
    </w:p>
    <w:p w14:paraId="3A2D2973" w14:textId="54CD0D00" w:rsidR="00FB602B" w:rsidRDefault="00FB602B">
      <w:pPr>
        <w:numPr>
          <w:ilvl w:val="1"/>
          <w:numId w:val="8"/>
        </w:numPr>
        <w:rPr>
          <w:rFonts w:ascii="Times New Roman" w:hAnsi="Times New Roman"/>
          <w:szCs w:val="22"/>
        </w:rPr>
      </w:pPr>
      <w:r w:rsidRPr="00ED6497">
        <w:rPr>
          <w:rFonts w:ascii="Times New Roman" w:hAnsi="Times New Roman"/>
          <w:szCs w:val="22"/>
        </w:rPr>
        <w:t xml:space="preserve">“Commissioners” means the Director, the Treasurer of the State of Maine, and the </w:t>
      </w:r>
      <w:r w:rsidR="00E84A07" w:rsidRPr="00ED6497">
        <w:rPr>
          <w:rFonts w:ascii="Times New Roman" w:hAnsi="Times New Roman"/>
          <w:szCs w:val="22"/>
        </w:rPr>
        <w:t>eight</w:t>
      </w:r>
      <w:r w:rsidR="00C353D4">
        <w:rPr>
          <w:rFonts w:ascii="Times New Roman" w:hAnsi="Times New Roman"/>
          <w:szCs w:val="22"/>
        </w:rPr>
        <w:t xml:space="preserve"> </w:t>
      </w:r>
      <w:r w:rsidRPr="00ED6497">
        <w:rPr>
          <w:rFonts w:ascii="Times New Roman" w:hAnsi="Times New Roman"/>
          <w:szCs w:val="22"/>
        </w:rPr>
        <w:t xml:space="preserve">other persons appointed to </w:t>
      </w:r>
      <w:r w:rsidR="00440625" w:rsidRPr="00ED6497">
        <w:rPr>
          <w:rFonts w:ascii="Times New Roman" w:hAnsi="Times New Roman"/>
          <w:szCs w:val="22"/>
        </w:rPr>
        <w:t xml:space="preserve">the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board of commissioners pursuant to </w:t>
      </w:r>
      <w:hyperlink r:id="rId8" w:history="1">
        <w:r w:rsidRPr="00ED6497">
          <w:rPr>
            <w:rStyle w:val="Hyperlink"/>
            <w:rFonts w:ascii="Times New Roman" w:hAnsi="Times New Roman"/>
            <w:szCs w:val="22"/>
          </w:rPr>
          <w:t xml:space="preserve">30-A M.R.S.A. </w:t>
        </w:r>
        <w:r w:rsidR="00D12B98">
          <w:rPr>
            <w:rStyle w:val="Hyperlink"/>
            <w:rFonts w:ascii="Times New Roman" w:hAnsi="Times New Roman"/>
            <w:szCs w:val="22"/>
          </w:rPr>
          <w:t>§</w:t>
        </w:r>
        <w:r w:rsidRPr="00ED6497">
          <w:rPr>
            <w:rStyle w:val="Hyperlink"/>
            <w:rFonts w:ascii="Times New Roman" w:hAnsi="Times New Roman"/>
            <w:szCs w:val="22"/>
          </w:rPr>
          <w:t>4723</w:t>
        </w:r>
      </w:hyperlink>
      <w:r w:rsidRPr="00ED6497">
        <w:rPr>
          <w:rFonts w:ascii="Times New Roman" w:hAnsi="Times New Roman"/>
          <w:szCs w:val="22"/>
        </w:rPr>
        <w:t xml:space="preserve">, </w:t>
      </w:r>
      <w:r w:rsidRPr="00ED6497">
        <w:rPr>
          <w:rFonts w:ascii="Times New Roman" w:hAnsi="Times New Roman"/>
          <w:i/>
          <w:szCs w:val="22"/>
        </w:rPr>
        <w:t>et</w:t>
      </w:r>
      <w:r w:rsidRPr="00ED6497">
        <w:rPr>
          <w:rFonts w:ascii="Times New Roman" w:hAnsi="Times New Roman"/>
          <w:szCs w:val="22"/>
        </w:rPr>
        <w:t xml:space="preserve"> </w:t>
      </w:r>
      <w:r w:rsidRPr="00ED6497">
        <w:rPr>
          <w:rFonts w:ascii="Times New Roman" w:hAnsi="Times New Roman"/>
          <w:i/>
          <w:szCs w:val="22"/>
        </w:rPr>
        <w:t>seq</w:t>
      </w:r>
      <w:r w:rsidRPr="00ED6497">
        <w:rPr>
          <w:rFonts w:ascii="Times New Roman" w:hAnsi="Times New Roman"/>
          <w:szCs w:val="22"/>
        </w:rPr>
        <w:t>.</w:t>
      </w:r>
    </w:p>
    <w:p w14:paraId="59789DED" w14:textId="77777777" w:rsidR="001E5F27" w:rsidRPr="00ED6497" w:rsidRDefault="001E5F27" w:rsidP="001E5F27">
      <w:pPr>
        <w:ind w:left="720"/>
        <w:rPr>
          <w:rFonts w:ascii="Times New Roman" w:hAnsi="Times New Roman"/>
          <w:szCs w:val="22"/>
        </w:rPr>
      </w:pPr>
    </w:p>
    <w:p w14:paraId="719BE688" w14:textId="77777777" w:rsidR="00FB602B" w:rsidRPr="00ED6497" w:rsidRDefault="00FB602B">
      <w:pPr>
        <w:numPr>
          <w:ilvl w:val="1"/>
          <w:numId w:val="8"/>
        </w:numPr>
        <w:rPr>
          <w:rFonts w:ascii="Times New Roman" w:hAnsi="Times New Roman"/>
          <w:szCs w:val="22"/>
        </w:rPr>
      </w:pPr>
      <w:r w:rsidRPr="00ED6497">
        <w:rPr>
          <w:rFonts w:ascii="Times New Roman" w:hAnsi="Times New Roman"/>
          <w:szCs w:val="22"/>
        </w:rPr>
        <w:t xml:space="preserve">“Developer” means an Applicant, or an assign of the Applicant, who has received a </w:t>
      </w:r>
      <w:r w:rsidR="00BC002C" w:rsidRPr="00ED6497">
        <w:rPr>
          <w:rFonts w:ascii="Times New Roman" w:hAnsi="Times New Roman"/>
          <w:szCs w:val="22"/>
        </w:rPr>
        <w:t>Term Sheet</w:t>
      </w:r>
      <w:r w:rsidRPr="00ED6497">
        <w:rPr>
          <w:rFonts w:ascii="Times New Roman" w:hAnsi="Times New Roman"/>
          <w:szCs w:val="22"/>
        </w:rPr>
        <w:t>.</w:t>
      </w:r>
      <w:r w:rsidRPr="00ED6497">
        <w:rPr>
          <w:rFonts w:ascii="Times New Roman" w:hAnsi="Times New Roman"/>
          <w:szCs w:val="22"/>
        </w:rPr>
        <w:br/>
      </w:r>
    </w:p>
    <w:p w14:paraId="04E7F3BC" w14:textId="4B936FD0" w:rsidR="00FB602B" w:rsidRDefault="00FB602B">
      <w:pPr>
        <w:numPr>
          <w:ilvl w:val="1"/>
          <w:numId w:val="8"/>
        </w:numPr>
        <w:rPr>
          <w:rFonts w:ascii="Times New Roman" w:hAnsi="Times New Roman"/>
          <w:szCs w:val="22"/>
        </w:rPr>
      </w:pPr>
      <w:r w:rsidRPr="00ED6497">
        <w:rPr>
          <w:rFonts w:ascii="Times New Roman" w:hAnsi="Times New Roman"/>
          <w:szCs w:val="22"/>
        </w:rPr>
        <w:t xml:space="preserve">“Development” means the land and buildings an Applicant or Developer intends to acquire, construct, rehabilitate, or preserve as </w:t>
      </w:r>
      <w:r w:rsidR="00440625" w:rsidRPr="00ED6497">
        <w:rPr>
          <w:rFonts w:ascii="Times New Roman" w:hAnsi="Times New Roman"/>
          <w:szCs w:val="22"/>
        </w:rPr>
        <w:t xml:space="preserve">rental units </w:t>
      </w:r>
      <w:r w:rsidRPr="00ED6497">
        <w:rPr>
          <w:rFonts w:ascii="Times New Roman" w:hAnsi="Times New Roman"/>
          <w:szCs w:val="22"/>
        </w:rPr>
        <w:t>for Low-income Persons with funding from a Program.</w:t>
      </w:r>
    </w:p>
    <w:p w14:paraId="72354AD6" w14:textId="77777777" w:rsidR="001E5F27" w:rsidRPr="00ED6497" w:rsidRDefault="001E5F27" w:rsidP="001E5F27">
      <w:pPr>
        <w:ind w:left="720"/>
        <w:rPr>
          <w:rFonts w:ascii="Times New Roman" w:hAnsi="Times New Roman"/>
          <w:szCs w:val="22"/>
        </w:rPr>
      </w:pPr>
    </w:p>
    <w:p w14:paraId="517E1E61" w14:textId="640B229C" w:rsidR="00FB602B" w:rsidRDefault="00FB602B">
      <w:pPr>
        <w:numPr>
          <w:ilvl w:val="1"/>
          <w:numId w:val="8"/>
        </w:numPr>
        <w:rPr>
          <w:rFonts w:ascii="Times New Roman" w:hAnsi="Times New Roman"/>
          <w:szCs w:val="22"/>
        </w:rPr>
      </w:pPr>
      <w:r w:rsidRPr="00ED6497">
        <w:rPr>
          <w:rFonts w:ascii="Times New Roman" w:hAnsi="Times New Roman"/>
          <w:szCs w:val="22"/>
        </w:rPr>
        <w:t>“Development Team” means Applicants and Developers and those working in conjunction with them on a Development, including, without limitation, consultants, architects, engineers, attorneys, real estate agents and brokers, management and marketing agents, contractors, financial institutions, insurance agents, investment brokers, and service providers.</w:t>
      </w:r>
    </w:p>
    <w:p w14:paraId="1A3B98C9" w14:textId="77777777" w:rsidR="001E5F27" w:rsidRPr="00ED6497" w:rsidRDefault="001E5F27" w:rsidP="001E5F27">
      <w:pPr>
        <w:ind w:left="720"/>
        <w:rPr>
          <w:rFonts w:ascii="Times New Roman" w:hAnsi="Times New Roman"/>
          <w:szCs w:val="22"/>
        </w:rPr>
      </w:pPr>
    </w:p>
    <w:p w14:paraId="6E605A15" w14:textId="73B50051" w:rsidR="00783E46" w:rsidRDefault="00FB602B" w:rsidP="00B352A8">
      <w:pPr>
        <w:numPr>
          <w:ilvl w:val="1"/>
          <w:numId w:val="8"/>
        </w:numPr>
        <w:rPr>
          <w:rFonts w:ascii="Times New Roman" w:hAnsi="Times New Roman"/>
          <w:szCs w:val="22"/>
        </w:rPr>
      </w:pPr>
      <w:r w:rsidRPr="00ED6497">
        <w:rPr>
          <w:rFonts w:ascii="Times New Roman" w:hAnsi="Times New Roman"/>
          <w:szCs w:val="22"/>
        </w:rPr>
        <w:t xml:space="preserve">“Director” means the director of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w:t>
      </w:r>
    </w:p>
    <w:p w14:paraId="01DA19E4" w14:textId="77777777" w:rsidR="001E5F27" w:rsidRPr="00ED6497" w:rsidRDefault="001E5F27" w:rsidP="001E5F27">
      <w:pPr>
        <w:ind w:left="720"/>
        <w:rPr>
          <w:rFonts w:ascii="Times New Roman" w:hAnsi="Times New Roman"/>
          <w:szCs w:val="22"/>
        </w:rPr>
      </w:pPr>
    </w:p>
    <w:p w14:paraId="016CD896" w14:textId="10C87D60" w:rsidR="00FB602B" w:rsidRDefault="00FB602B">
      <w:pPr>
        <w:numPr>
          <w:ilvl w:val="1"/>
          <w:numId w:val="8"/>
        </w:numPr>
        <w:rPr>
          <w:rFonts w:ascii="Times New Roman" w:hAnsi="Times New Roman"/>
          <w:szCs w:val="22"/>
        </w:rPr>
      </w:pPr>
      <w:r w:rsidRPr="00ED6497">
        <w:rPr>
          <w:rFonts w:ascii="Times New Roman" w:hAnsi="Times New Roman"/>
          <w:szCs w:val="22"/>
        </w:rPr>
        <w:t xml:space="preserve">“General Mortgage Purchase Bond Resolution” means a resolution adopted by </w:t>
      </w:r>
      <w:r w:rsidR="00783E46" w:rsidRPr="00ED6497">
        <w:rPr>
          <w:rFonts w:ascii="Times New Roman" w:hAnsi="Times New Roman"/>
          <w:szCs w:val="22"/>
        </w:rPr>
        <w:t>MaineHousing</w:t>
      </w:r>
      <w:r w:rsidRPr="00ED6497">
        <w:rPr>
          <w:rFonts w:ascii="Times New Roman" w:hAnsi="Times New Roman"/>
          <w:szCs w:val="22"/>
        </w:rPr>
        <w:t xml:space="preserve"> on February 4, 1972, as amended and supplemented, which authorizes </w:t>
      </w:r>
      <w:r w:rsidR="00783E46" w:rsidRPr="00ED6497">
        <w:rPr>
          <w:rFonts w:ascii="Times New Roman" w:hAnsi="Times New Roman"/>
          <w:szCs w:val="22"/>
        </w:rPr>
        <w:t>MaineHousing</w:t>
      </w:r>
      <w:r w:rsidRPr="00ED6497">
        <w:rPr>
          <w:rFonts w:ascii="Times New Roman" w:hAnsi="Times New Roman"/>
          <w:szCs w:val="22"/>
        </w:rPr>
        <w:t xml:space="preserve"> to issue bonds for the purchase of first lien single-family and multifamily mortgages.</w:t>
      </w:r>
    </w:p>
    <w:p w14:paraId="767E7C47" w14:textId="77777777" w:rsidR="001E5F27" w:rsidRPr="00ED6497" w:rsidRDefault="001E5F27" w:rsidP="001E5F27">
      <w:pPr>
        <w:ind w:left="720"/>
        <w:rPr>
          <w:rFonts w:ascii="Times New Roman" w:hAnsi="Times New Roman"/>
          <w:szCs w:val="22"/>
        </w:rPr>
      </w:pPr>
    </w:p>
    <w:p w14:paraId="47BD96D5" w14:textId="6D7296AB" w:rsidR="00783E46" w:rsidRPr="00ED6497" w:rsidRDefault="00FB602B">
      <w:pPr>
        <w:numPr>
          <w:ilvl w:val="1"/>
          <w:numId w:val="8"/>
        </w:numPr>
        <w:rPr>
          <w:rFonts w:ascii="Times New Roman" w:hAnsi="Times New Roman"/>
          <w:szCs w:val="22"/>
        </w:rPr>
      </w:pPr>
      <w:r w:rsidRPr="00ED6497">
        <w:rPr>
          <w:rFonts w:ascii="Times New Roman" w:hAnsi="Times New Roman"/>
          <w:szCs w:val="22"/>
        </w:rPr>
        <w:t xml:space="preserve">“HOME Investment Partnerships Act” means Title II of the Cranston-Gonzales National Affordable Housing Act, as amended, </w:t>
      </w:r>
      <w:hyperlink r:id="rId9" w:history="1">
        <w:r w:rsidRPr="00ED6497">
          <w:rPr>
            <w:rStyle w:val="Hyperlink"/>
            <w:rFonts w:ascii="Times New Roman" w:hAnsi="Times New Roman"/>
            <w:szCs w:val="22"/>
          </w:rPr>
          <w:t xml:space="preserve">42 U.S.C. 12701, </w:t>
        </w:r>
        <w:r w:rsidRPr="00ED6497">
          <w:rPr>
            <w:rStyle w:val="Hyperlink"/>
            <w:rFonts w:ascii="Times New Roman" w:hAnsi="Times New Roman"/>
            <w:i/>
            <w:szCs w:val="22"/>
          </w:rPr>
          <w:t>et seq.</w:t>
        </w:r>
      </w:hyperlink>
      <w:r w:rsidRPr="00ED6497">
        <w:rPr>
          <w:rFonts w:ascii="Times New Roman" w:hAnsi="Times New Roman"/>
          <w:szCs w:val="22"/>
        </w:rPr>
        <w:t xml:space="preserve">, and </w:t>
      </w:r>
      <w:r w:rsidR="006A2F71" w:rsidRPr="00ED6497">
        <w:rPr>
          <w:rFonts w:ascii="Times New Roman" w:hAnsi="Times New Roman"/>
          <w:szCs w:val="22"/>
        </w:rPr>
        <w:t xml:space="preserve">implementing regulations including </w:t>
      </w:r>
      <w:hyperlink r:id="rId10" w:history="1">
        <w:r w:rsidRPr="00ED6497">
          <w:rPr>
            <w:rStyle w:val="Hyperlink"/>
            <w:rFonts w:ascii="Times New Roman" w:hAnsi="Times New Roman"/>
            <w:szCs w:val="22"/>
          </w:rPr>
          <w:t>24 C.F.R. Part 92</w:t>
        </w:r>
      </w:hyperlink>
      <w:r w:rsidRPr="00ED6497">
        <w:rPr>
          <w:rFonts w:ascii="Times New Roman" w:hAnsi="Times New Roman"/>
          <w:szCs w:val="22"/>
        </w:rPr>
        <w:t xml:space="preserve">, </w:t>
      </w:r>
      <w:r w:rsidR="006A2F71" w:rsidRPr="00ED6497">
        <w:rPr>
          <w:rFonts w:ascii="Times New Roman" w:hAnsi="Times New Roman"/>
          <w:szCs w:val="22"/>
        </w:rPr>
        <w:t>all as may be amended.</w:t>
      </w:r>
    </w:p>
    <w:p w14:paraId="4F5046E4" w14:textId="77777777" w:rsidR="00783E46" w:rsidRPr="00ED6497" w:rsidRDefault="00783E46" w:rsidP="00B352A8">
      <w:pPr>
        <w:ind w:left="720"/>
        <w:rPr>
          <w:rFonts w:ascii="Times New Roman" w:hAnsi="Times New Roman"/>
          <w:szCs w:val="22"/>
        </w:rPr>
      </w:pPr>
    </w:p>
    <w:p w14:paraId="55BC7224" w14:textId="77777777" w:rsidR="00FB602B" w:rsidRPr="00ED6497" w:rsidRDefault="00783E46" w:rsidP="00B352A8">
      <w:pPr>
        <w:numPr>
          <w:ilvl w:val="1"/>
          <w:numId w:val="8"/>
        </w:numPr>
        <w:rPr>
          <w:rFonts w:ascii="Times New Roman" w:hAnsi="Times New Roman"/>
          <w:szCs w:val="22"/>
        </w:rPr>
      </w:pPr>
      <w:r w:rsidRPr="00ED6497">
        <w:rPr>
          <w:rFonts w:ascii="Times New Roman" w:hAnsi="Times New Roman"/>
          <w:szCs w:val="22"/>
        </w:rPr>
        <w:lastRenderedPageBreak/>
        <w:t>“</w:t>
      </w:r>
      <w:r w:rsidR="00DF116E" w:rsidRPr="00ED6497">
        <w:rPr>
          <w:rFonts w:ascii="Times New Roman" w:hAnsi="Times New Roman"/>
          <w:szCs w:val="22"/>
        </w:rPr>
        <w:t xml:space="preserve">HTF” means the </w:t>
      </w:r>
      <w:r w:rsidR="00B72CAD" w:rsidRPr="00ED6497">
        <w:rPr>
          <w:rFonts w:ascii="Times New Roman" w:hAnsi="Times New Roman"/>
          <w:szCs w:val="22"/>
        </w:rPr>
        <w:t xml:space="preserve">National </w:t>
      </w:r>
      <w:r w:rsidRPr="00ED6497">
        <w:rPr>
          <w:rFonts w:ascii="Times New Roman" w:hAnsi="Times New Roman"/>
          <w:szCs w:val="22"/>
        </w:rPr>
        <w:t>Housing Trust Fund</w:t>
      </w:r>
      <w:r w:rsidR="00E77FC2" w:rsidRPr="00ED6497">
        <w:rPr>
          <w:rFonts w:ascii="Times New Roman" w:hAnsi="Times New Roman"/>
          <w:szCs w:val="22"/>
        </w:rPr>
        <w:t xml:space="preserve"> </w:t>
      </w:r>
      <w:r w:rsidR="00B72CAD" w:rsidRPr="00ED6497">
        <w:rPr>
          <w:rFonts w:ascii="Times New Roman" w:hAnsi="Times New Roman"/>
          <w:szCs w:val="22"/>
        </w:rPr>
        <w:t xml:space="preserve">established by the </w:t>
      </w:r>
      <w:r w:rsidR="002B3735" w:rsidRPr="00ED6497">
        <w:rPr>
          <w:rFonts w:ascii="Times New Roman" w:hAnsi="Times New Roman"/>
          <w:szCs w:val="22"/>
        </w:rPr>
        <w:t>f</w:t>
      </w:r>
      <w:r w:rsidR="00B72CAD" w:rsidRPr="00ED6497">
        <w:rPr>
          <w:rFonts w:ascii="Times New Roman" w:hAnsi="Times New Roman"/>
          <w:szCs w:val="22"/>
        </w:rPr>
        <w:t>ederal Housing and Economic Recovery Act of 2008</w:t>
      </w:r>
      <w:r w:rsidR="00DE56FE" w:rsidRPr="00ED6497">
        <w:rPr>
          <w:rFonts w:ascii="Times New Roman" w:hAnsi="Times New Roman"/>
          <w:szCs w:val="22"/>
        </w:rPr>
        <w:t xml:space="preserve"> and implementing regulations including </w:t>
      </w:r>
      <w:hyperlink r:id="rId11" w:history="1">
        <w:r w:rsidR="00DE56FE" w:rsidRPr="00ED6497">
          <w:rPr>
            <w:rStyle w:val="Hyperlink"/>
            <w:rFonts w:ascii="Times New Roman" w:hAnsi="Times New Roman"/>
            <w:szCs w:val="22"/>
          </w:rPr>
          <w:t>24 C.F.R. Part 93</w:t>
        </w:r>
      </w:hyperlink>
      <w:r w:rsidR="00DE56FE" w:rsidRPr="00ED6497">
        <w:rPr>
          <w:rFonts w:ascii="Times New Roman" w:hAnsi="Times New Roman"/>
          <w:szCs w:val="22"/>
        </w:rPr>
        <w:t>, all as may be amended</w:t>
      </w:r>
      <w:r w:rsidR="00B72CAD" w:rsidRPr="00ED6497">
        <w:rPr>
          <w:rFonts w:ascii="Times New Roman" w:hAnsi="Times New Roman"/>
          <w:szCs w:val="22"/>
        </w:rPr>
        <w:t>.</w:t>
      </w:r>
      <w:r w:rsidR="00FB602B" w:rsidRPr="00ED6497">
        <w:rPr>
          <w:rFonts w:ascii="Times New Roman" w:hAnsi="Times New Roman"/>
          <w:i/>
          <w:szCs w:val="22"/>
        </w:rPr>
        <w:br/>
      </w:r>
    </w:p>
    <w:p w14:paraId="3973BCB3" w14:textId="77777777" w:rsidR="00FB602B" w:rsidRPr="00ED6497" w:rsidRDefault="00FB602B">
      <w:pPr>
        <w:numPr>
          <w:ilvl w:val="1"/>
          <w:numId w:val="8"/>
        </w:numPr>
        <w:rPr>
          <w:rFonts w:ascii="Times New Roman" w:hAnsi="Times New Roman"/>
          <w:szCs w:val="22"/>
        </w:rPr>
      </w:pPr>
      <w:r w:rsidRPr="00ED6497">
        <w:rPr>
          <w:rFonts w:ascii="Times New Roman" w:hAnsi="Times New Roman"/>
          <w:szCs w:val="22"/>
        </w:rPr>
        <w:t>“HUD” means the U.S. Department of Housing and Urban Development.</w:t>
      </w:r>
      <w:r w:rsidRPr="00ED6497">
        <w:rPr>
          <w:rFonts w:ascii="Times New Roman" w:hAnsi="Times New Roman"/>
          <w:i/>
          <w:szCs w:val="22"/>
        </w:rPr>
        <w:br/>
      </w:r>
    </w:p>
    <w:p w14:paraId="281AEEE7" w14:textId="77777777" w:rsidR="00FB602B" w:rsidRPr="00ED6497" w:rsidRDefault="00FB602B">
      <w:pPr>
        <w:numPr>
          <w:ilvl w:val="1"/>
          <w:numId w:val="8"/>
        </w:numPr>
        <w:rPr>
          <w:rFonts w:ascii="Times New Roman" w:hAnsi="Times New Roman"/>
          <w:szCs w:val="22"/>
        </w:rPr>
      </w:pPr>
      <w:r w:rsidRPr="00ED6497">
        <w:rPr>
          <w:rFonts w:ascii="Times New Roman" w:hAnsi="Times New Roman"/>
          <w:szCs w:val="22"/>
        </w:rPr>
        <w:t xml:space="preserve">“Loan Documents” means the documents that evidence or secure the Developer’s indebtedness and other obligations to </w:t>
      </w:r>
      <w:r w:rsidR="00783E46" w:rsidRPr="00ED6497">
        <w:rPr>
          <w:rFonts w:ascii="Times New Roman" w:hAnsi="Times New Roman"/>
          <w:szCs w:val="22"/>
        </w:rPr>
        <w:t>MaineHousing</w:t>
      </w:r>
      <w:r w:rsidRPr="00ED6497">
        <w:rPr>
          <w:rFonts w:ascii="Times New Roman" w:hAnsi="Times New Roman"/>
          <w:szCs w:val="22"/>
        </w:rPr>
        <w:t xml:space="preserve">. </w:t>
      </w:r>
      <w:r w:rsidRPr="00ED6497">
        <w:rPr>
          <w:rFonts w:ascii="Times New Roman" w:hAnsi="Times New Roman"/>
          <w:szCs w:val="22"/>
        </w:rPr>
        <w:br/>
      </w:r>
    </w:p>
    <w:p w14:paraId="2C4BDF86" w14:textId="46637BD4" w:rsidR="00FB602B" w:rsidRPr="00ED6497" w:rsidRDefault="00FB602B">
      <w:pPr>
        <w:numPr>
          <w:ilvl w:val="1"/>
          <w:numId w:val="8"/>
        </w:numPr>
        <w:rPr>
          <w:rFonts w:ascii="Times New Roman" w:hAnsi="Times New Roman"/>
          <w:szCs w:val="22"/>
        </w:rPr>
      </w:pPr>
      <w:r w:rsidRPr="00ED6497">
        <w:rPr>
          <w:rFonts w:ascii="Times New Roman" w:hAnsi="Times New Roman"/>
          <w:szCs w:val="22"/>
        </w:rPr>
        <w:t xml:space="preserve">“Low-income Persons” means persons or families who lack the income which is necessary, as determined by </w:t>
      </w:r>
      <w:r w:rsidR="00783E46" w:rsidRPr="00ED6497">
        <w:rPr>
          <w:rFonts w:ascii="Times New Roman" w:hAnsi="Times New Roman"/>
          <w:szCs w:val="22"/>
        </w:rPr>
        <w:t>MaineHousing</w:t>
      </w:r>
      <w:r w:rsidRPr="00ED6497">
        <w:rPr>
          <w:rFonts w:ascii="Times New Roman" w:hAnsi="Times New Roman"/>
          <w:szCs w:val="22"/>
        </w:rPr>
        <w:t>, to enable them, without financial assistance, to live in or purchase decent, safe and sanitary dwellings, without overcrowding.</w:t>
      </w:r>
      <w:r w:rsidR="00C353D4">
        <w:rPr>
          <w:rFonts w:ascii="Times New Roman" w:hAnsi="Times New Roman"/>
          <w:szCs w:val="22"/>
        </w:rPr>
        <w:t xml:space="preserve"> </w:t>
      </w:r>
      <w:r w:rsidRPr="00ED6497">
        <w:rPr>
          <w:rFonts w:ascii="Times New Roman" w:hAnsi="Times New Roman"/>
          <w:szCs w:val="22"/>
        </w:rPr>
        <w:t>Financial assistance includes, but is not limited to, the following kinds of assistance:</w:t>
      </w:r>
      <w:r w:rsidR="00C353D4">
        <w:rPr>
          <w:rFonts w:ascii="Times New Roman" w:hAnsi="Times New Roman"/>
          <w:szCs w:val="22"/>
        </w:rPr>
        <w:t xml:space="preserve"> </w:t>
      </w:r>
      <w:r w:rsidRPr="00ED6497">
        <w:rPr>
          <w:rFonts w:ascii="Times New Roman" w:hAnsi="Times New Roman"/>
          <w:szCs w:val="22"/>
        </w:rPr>
        <w:t>(</w:t>
      </w:r>
      <w:proofErr w:type="spellStart"/>
      <w:r w:rsidRPr="00ED6497">
        <w:rPr>
          <w:rFonts w:ascii="Times New Roman" w:hAnsi="Times New Roman"/>
          <w:szCs w:val="22"/>
        </w:rPr>
        <w:t>i</w:t>
      </w:r>
      <w:proofErr w:type="spellEnd"/>
      <w:r w:rsidRPr="00ED6497">
        <w:rPr>
          <w:rFonts w:ascii="Times New Roman" w:hAnsi="Times New Roman"/>
          <w:szCs w:val="22"/>
        </w:rPr>
        <w:t xml:space="preserve">) </w:t>
      </w:r>
      <w:r w:rsidR="00BC002C" w:rsidRPr="00ED6497">
        <w:rPr>
          <w:rFonts w:ascii="Times New Roman" w:hAnsi="Times New Roman"/>
          <w:szCs w:val="22"/>
        </w:rPr>
        <w:t>m</w:t>
      </w:r>
      <w:r w:rsidRPr="00ED6497">
        <w:rPr>
          <w:rFonts w:ascii="Times New Roman" w:hAnsi="Times New Roman"/>
          <w:szCs w:val="22"/>
        </w:rPr>
        <w:t>ortgage insurance; (ii) interest subsidies; (i</w:t>
      </w:r>
      <w:r w:rsidR="00DC5BE1" w:rsidRPr="00ED6497">
        <w:rPr>
          <w:rFonts w:ascii="Times New Roman" w:hAnsi="Times New Roman"/>
          <w:szCs w:val="22"/>
        </w:rPr>
        <w:t>ii) rent subsidies; (iv) public</w:t>
      </w:r>
      <w:r w:rsidR="003D32DA" w:rsidRPr="00ED6497">
        <w:rPr>
          <w:rFonts w:ascii="Times New Roman" w:hAnsi="Times New Roman"/>
          <w:szCs w:val="22"/>
        </w:rPr>
        <w:t xml:space="preserve"> </w:t>
      </w:r>
      <w:r w:rsidRPr="00ED6497">
        <w:rPr>
          <w:rFonts w:ascii="Times New Roman" w:hAnsi="Times New Roman"/>
          <w:szCs w:val="22"/>
        </w:rPr>
        <w:t>assistance payment or services; or (v) any other assistance that may be provided by MaineHousing through the sale of bonds.</w:t>
      </w:r>
      <w:r w:rsidRPr="00ED6497">
        <w:rPr>
          <w:rFonts w:ascii="Times New Roman" w:hAnsi="Times New Roman"/>
          <w:szCs w:val="22"/>
        </w:rPr>
        <w:br/>
      </w:r>
    </w:p>
    <w:p w14:paraId="75CAD5B8" w14:textId="12631785" w:rsidR="00783E46" w:rsidRPr="00ED6497" w:rsidRDefault="00FB602B">
      <w:pPr>
        <w:numPr>
          <w:ilvl w:val="1"/>
          <w:numId w:val="8"/>
        </w:numPr>
        <w:rPr>
          <w:rFonts w:ascii="Times New Roman" w:hAnsi="Times New Roman"/>
          <w:szCs w:val="22"/>
        </w:rPr>
      </w:pPr>
      <w:r w:rsidRPr="00ED6497">
        <w:rPr>
          <w:rFonts w:ascii="Times New Roman" w:hAnsi="Times New Roman"/>
          <w:szCs w:val="22"/>
        </w:rPr>
        <w:t>“Low-income Persons with Supportive Service Needs” means Low-income Persons who require assistance typically provided in the following types of projects:</w:t>
      </w:r>
      <w:r w:rsidR="00C353D4">
        <w:rPr>
          <w:rFonts w:ascii="Times New Roman" w:hAnsi="Times New Roman"/>
          <w:szCs w:val="22"/>
        </w:rPr>
        <w:t xml:space="preserve"> </w:t>
      </w:r>
      <w:r w:rsidRPr="00ED6497">
        <w:rPr>
          <w:rFonts w:ascii="Times New Roman" w:hAnsi="Times New Roman"/>
          <w:szCs w:val="22"/>
        </w:rPr>
        <w:t>(</w:t>
      </w:r>
      <w:proofErr w:type="spellStart"/>
      <w:r w:rsidRPr="00ED6497">
        <w:rPr>
          <w:rFonts w:ascii="Times New Roman" w:hAnsi="Times New Roman"/>
          <w:szCs w:val="22"/>
        </w:rPr>
        <w:t>i</w:t>
      </w:r>
      <w:proofErr w:type="spellEnd"/>
      <w:r w:rsidRPr="00ED6497">
        <w:rPr>
          <w:rFonts w:ascii="Times New Roman" w:hAnsi="Times New Roman"/>
          <w:szCs w:val="22"/>
        </w:rPr>
        <w:t>) emergency shelters; (ii) group homes; (iii) transitional housing; (iv) supported apartments; or (v) other types of housing in which supportive services are provided.</w:t>
      </w:r>
    </w:p>
    <w:p w14:paraId="0175DCF9" w14:textId="77777777" w:rsidR="00783E46" w:rsidRPr="00ED6497" w:rsidRDefault="00783E46" w:rsidP="00783E46">
      <w:pPr>
        <w:ind w:left="720"/>
        <w:rPr>
          <w:rFonts w:ascii="Times New Roman" w:hAnsi="Times New Roman"/>
          <w:szCs w:val="22"/>
        </w:rPr>
      </w:pPr>
    </w:p>
    <w:p w14:paraId="21AAE9F1" w14:textId="12799DF8" w:rsidR="00E31994" w:rsidRPr="00ED6497" w:rsidRDefault="00E31994">
      <w:pPr>
        <w:numPr>
          <w:ilvl w:val="1"/>
          <w:numId w:val="8"/>
        </w:numPr>
        <w:rPr>
          <w:rFonts w:ascii="Times New Roman" w:hAnsi="Times New Roman"/>
          <w:szCs w:val="22"/>
        </w:rPr>
      </w:pPr>
      <w:r w:rsidRPr="00ED6497">
        <w:rPr>
          <w:rFonts w:ascii="Times New Roman" w:hAnsi="Times New Roman"/>
          <w:szCs w:val="22"/>
        </w:rPr>
        <w:t>“</w:t>
      </w:r>
      <w:r w:rsidR="00DF116E" w:rsidRPr="00ED6497">
        <w:rPr>
          <w:rFonts w:ascii="Times New Roman" w:hAnsi="Times New Roman"/>
          <w:szCs w:val="22"/>
        </w:rPr>
        <w:t xml:space="preserve">MEHER” means the </w:t>
      </w:r>
      <w:r w:rsidRPr="00ED6497">
        <w:rPr>
          <w:rFonts w:ascii="Times New Roman" w:hAnsi="Times New Roman"/>
          <w:szCs w:val="22"/>
        </w:rPr>
        <w:t xml:space="preserve">Maine Energy Housing and Economic Recovery </w:t>
      </w:r>
      <w:r w:rsidR="00E77FC2" w:rsidRPr="00ED6497">
        <w:rPr>
          <w:rFonts w:ascii="Times New Roman" w:hAnsi="Times New Roman"/>
          <w:szCs w:val="22"/>
        </w:rPr>
        <w:t xml:space="preserve">program as established in </w:t>
      </w:r>
      <w:hyperlink r:id="rId12" w:history="1">
        <w:r w:rsidR="002918BF" w:rsidRPr="00ED6497">
          <w:rPr>
            <w:rStyle w:val="Hyperlink"/>
            <w:rFonts w:ascii="Times New Roman" w:hAnsi="Times New Roman"/>
            <w:szCs w:val="22"/>
          </w:rPr>
          <w:t xml:space="preserve">30-A </w:t>
        </w:r>
        <w:r w:rsidR="00E77FC2" w:rsidRPr="00ED6497">
          <w:rPr>
            <w:rStyle w:val="Hyperlink"/>
            <w:rFonts w:ascii="Times New Roman" w:hAnsi="Times New Roman"/>
            <w:szCs w:val="22"/>
          </w:rPr>
          <w:t xml:space="preserve">M.R.S.A </w:t>
        </w:r>
        <w:r w:rsidR="00B72CAD" w:rsidRPr="00ED6497">
          <w:rPr>
            <w:rStyle w:val="Hyperlink"/>
            <w:rFonts w:ascii="Times New Roman" w:hAnsi="Times New Roman"/>
            <w:szCs w:val="22"/>
          </w:rPr>
          <w:t xml:space="preserve">§4861, </w:t>
        </w:r>
        <w:r w:rsidR="00B72CAD" w:rsidRPr="001E5F27">
          <w:rPr>
            <w:rStyle w:val="Hyperlink"/>
            <w:rFonts w:ascii="Times New Roman" w:hAnsi="Times New Roman"/>
            <w:i/>
            <w:iCs/>
            <w:szCs w:val="22"/>
          </w:rPr>
          <w:t>et seq</w:t>
        </w:r>
        <w:r w:rsidR="00B72CAD" w:rsidRPr="00ED6497">
          <w:rPr>
            <w:rStyle w:val="Hyperlink"/>
            <w:rFonts w:ascii="Times New Roman" w:hAnsi="Times New Roman"/>
            <w:szCs w:val="22"/>
          </w:rPr>
          <w:t>.</w:t>
        </w:r>
        <w:r w:rsidR="00C353D4">
          <w:rPr>
            <w:rStyle w:val="Hyperlink"/>
            <w:rFonts w:ascii="Times New Roman" w:hAnsi="Times New Roman"/>
            <w:szCs w:val="22"/>
          </w:rPr>
          <w:t xml:space="preserve"> </w:t>
        </w:r>
      </w:hyperlink>
    </w:p>
    <w:p w14:paraId="34DD7FD8" w14:textId="77777777" w:rsidR="00E77FC2" w:rsidRPr="00ED6497" w:rsidRDefault="00E77FC2" w:rsidP="00E31994">
      <w:pPr>
        <w:ind w:left="720"/>
        <w:rPr>
          <w:rFonts w:ascii="Times New Roman" w:hAnsi="Times New Roman"/>
          <w:szCs w:val="22"/>
        </w:rPr>
      </w:pPr>
    </w:p>
    <w:p w14:paraId="307E56C7" w14:textId="77777777" w:rsidR="00FB602B" w:rsidRPr="00ED6497" w:rsidRDefault="00E31994">
      <w:pPr>
        <w:numPr>
          <w:ilvl w:val="1"/>
          <w:numId w:val="8"/>
        </w:numPr>
        <w:rPr>
          <w:rFonts w:ascii="Times New Roman" w:hAnsi="Times New Roman"/>
          <w:szCs w:val="22"/>
        </w:rPr>
      </w:pPr>
      <w:r w:rsidRPr="00ED6497">
        <w:rPr>
          <w:rFonts w:ascii="Times New Roman" w:hAnsi="Times New Roman"/>
          <w:szCs w:val="22"/>
        </w:rPr>
        <w:t>MaineHousing” means the Maine State Housing Authority, a body corporate and politic and an instrumentality of the State of Maine, and its agents, contractors, and employees duly authorized to act on its behalf.</w:t>
      </w:r>
      <w:r w:rsidRPr="00ED6497">
        <w:rPr>
          <w:rFonts w:ascii="Times New Roman" w:hAnsi="Times New Roman"/>
          <w:szCs w:val="22"/>
        </w:rPr>
        <w:br/>
      </w:r>
    </w:p>
    <w:p w14:paraId="79D3CF31" w14:textId="77777777" w:rsidR="00FB602B" w:rsidRPr="00ED6497" w:rsidRDefault="00FB602B">
      <w:pPr>
        <w:numPr>
          <w:ilvl w:val="1"/>
          <w:numId w:val="8"/>
        </w:numPr>
        <w:rPr>
          <w:rFonts w:ascii="Times New Roman" w:hAnsi="Times New Roman"/>
          <w:szCs w:val="22"/>
        </w:rPr>
      </w:pPr>
      <w:r w:rsidRPr="00ED6497">
        <w:rPr>
          <w:rFonts w:ascii="Times New Roman" w:hAnsi="Times New Roman"/>
          <w:szCs w:val="22"/>
        </w:rPr>
        <w:t xml:space="preserve">“Mortgage Purchase Program Fund Balance” means the </w:t>
      </w:r>
      <w:r w:rsidR="00BC002C" w:rsidRPr="00ED6497">
        <w:rPr>
          <w:rFonts w:ascii="Times New Roman" w:hAnsi="Times New Roman"/>
          <w:szCs w:val="22"/>
        </w:rPr>
        <w:t xml:space="preserve">excess of assets over liabilities held in </w:t>
      </w:r>
      <w:r w:rsidR="00783E46" w:rsidRPr="00ED6497">
        <w:rPr>
          <w:rFonts w:ascii="Times New Roman" w:hAnsi="Times New Roman"/>
          <w:szCs w:val="22"/>
        </w:rPr>
        <w:t>MaineHousing</w:t>
      </w:r>
      <w:r w:rsidRPr="00ED6497">
        <w:rPr>
          <w:rFonts w:ascii="Times New Roman" w:hAnsi="Times New Roman"/>
          <w:szCs w:val="22"/>
        </w:rPr>
        <w:t>’s General Mortgage Purchase Bond Resolution.</w:t>
      </w:r>
      <w:r w:rsidRPr="00ED6497">
        <w:rPr>
          <w:rFonts w:ascii="Times New Roman" w:hAnsi="Times New Roman"/>
          <w:szCs w:val="22"/>
        </w:rPr>
        <w:br/>
      </w:r>
    </w:p>
    <w:p w14:paraId="4DC08A84" w14:textId="77777777" w:rsidR="00FB602B" w:rsidRPr="00ED6497" w:rsidRDefault="00E31994">
      <w:pPr>
        <w:numPr>
          <w:ilvl w:val="1"/>
          <w:numId w:val="8"/>
        </w:numPr>
        <w:rPr>
          <w:rFonts w:ascii="Times New Roman" w:hAnsi="Times New Roman"/>
          <w:szCs w:val="22"/>
        </w:rPr>
      </w:pPr>
      <w:r w:rsidRPr="00ED6497">
        <w:rPr>
          <w:rFonts w:ascii="Times New Roman" w:hAnsi="Times New Roman"/>
          <w:szCs w:val="22"/>
        </w:rPr>
        <w:t xml:space="preserve"> </w:t>
      </w:r>
      <w:r w:rsidR="00FB602B" w:rsidRPr="00ED6497">
        <w:rPr>
          <w:rFonts w:ascii="Times New Roman" w:hAnsi="Times New Roman"/>
          <w:szCs w:val="22"/>
        </w:rPr>
        <w:t xml:space="preserve">“Program” means an offering of financing in the form of </w:t>
      </w:r>
      <w:r w:rsidR="00BC002C" w:rsidRPr="00ED6497">
        <w:rPr>
          <w:rFonts w:ascii="Times New Roman" w:hAnsi="Times New Roman"/>
          <w:szCs w:val="22"/>
        </w:rPr>
        <w:t>interest-bearing</w:t>
      </w:r>
      <w:r w:rsidR="00FB602B" w:rsidRPr="00ED6497">
        <w:rPr>
          <w:rFonts w:ascii="Times New Roman" w:hAnsi="Times New Roman"/>
          <w:szCs w:val="22"/>
        </w:rPr>
        <w:t xml:space="preserve"> debt, </w:t>
      </w:r>
      <w:r w:rsidR="00BC002C" w:rsidRPr="00ED6497">
        <w:rPr>
          <w:rFonts w:ascii="Times New Roman" w:hAnsi="Times New Roman"/>
          <w:szCs w:val="22"/>
        </w:rPr>
        <w:t xml:space="preserve">deferred debt, </w:t>
      </w:r>
      <w:r w:rsidR="00FB602B" w:rsidRPr="00ED6497">
        <w:rPr>
          <w:rFonts w:ascii="Times New Roman" w:hAnsi="Times New Roman"/>
          <w:szCs w:val="22"/>
        </w:rPr>
        <w:t xml:space="preserve">forgivable loans, grants subject to recapture, or a combination of the foregoing available to prospective eligible Applicants on certain terms and for certain purposes determined by </w:t>
      </w:r>
      <w:r w:rsidR="00783E46" w:rsidRPr="00ED6497">
        <w:rPr>
          <w:rFonts w:ascii="Times New Roman" w:hAnsi="Times New Roman"/>
          <w:szCs w:val="22"/>
        </w:rPr>
        <w:t>MaineHousing</w:t>
      </w:r>
      <w:r w:rsidR="00FB602B" w:rsidRPr="00ED6497">
        <w:rPr>
          <w:rFonts w:ascii="Times New Roman" w:hAnsi="Times New Roman"/>
          <w:szCs w:val="22"/>
        </w:rPr>
        <w:t xml:space="preserve"> pursuant to this rule.</w:t>
      </w:r>
      <w:r w:rsidR="00FB602B" w:rsidRPr="00ED6497">
        <w:rPr>
          <w:rFonts w:ascii="Times New Roman" w:hAnsi="Times New Roman"/>
          <w:szCs w:val="22"/>
        </w:rPr>
        <w:br/>
      </w:r>
    </w:p>
    <w:p w14:paraId="6E8EC7FC" w14:textId="4FDDC76F" w:rsidR="00FB602B" w:rsidRPr="00ED6497" w:rsidRDefault="00FB602B">
      <w:pPr>
        <w:numPr>
          <w:ilvl w:val="1"/>
          <w:numId w:val="8"/>
        </w:numPr>
        <w:rPr>
          <w:rFonts w:ascii="Times New Roman" w:hAnsi="Times New Roman"/>
          <w:szCs w:val="22"/>
        </w:rPr>
      </w:pPr>
      <w:r w:rsidRPr="00ED6497">
        <w:rPr>
          <w:rFonts w:ascii="Times New Roman" w:hAnsi="Times New Roman"/>
          <w:szCs w:val="22"/>
        </w:rPr>
        <w:t>“Program Guide” means the written procedural and administrative guide for a particular Program governed by the terms and conditions of this rule.</w:t>
      </w:r>
      <w:r w:rsidR="00C353D4">
        <w:rPr>
          <w:rFonts w:ascii="Times New Roman" w:hAnsi="Times New Roman"/>
          <w:szCs w:val="22"/>
        </w:rPr>
        <w:t xml:space="preserve"> </w:t>
      </w:r>
    </w:p>
    <w:p w14:paraId="769B0D2C" w14:textId="77777777" w:rsidR="00DE56FE" w:rsidRPr="00ED6497" w:rsidRDefault="00DE56FE" w:rsidP="00B352A8">
      <w:pPr>
        <w:ind w:left="720"/>
        <w:rPr>
          <w:rFonts w:ascii="Times New Roman" w:hAnsi="Times New Roman"/>
          <w:szCs w:val="22"/>
        </w:rPr>
      </w:pPr>
      <w:r w:rsidRPr="00ED6497" w:rsidDel="00DE56FE">
        <w:rPr>
          <w:rFonts w:ascii="Times New Roman" w:hAnsi="Times New Roman"/>
          <w:szCs w:val="22"/>
        </w:rPr>
        <w:t xml:space="preserve"> </w:t>
      </w:r>
    </w:p>
    <w:p w14:paraId="3555504A" w14:textId="77777777" w:rsidR="00674AB8" w:rsidRPr="00ED6497" w:rsidRDefault="006A2F71" w:rsidP="00674AB8">
      <w:pPr>
        <w:numPr>
          <w:ilvl w:val="1"/>
          <w:numId w:val="8"/>
        </w:numPr>
        <w:tabs>
          <w:tab w:val="clear" w:pos="720"/>
        </w:tabs>
        <w:rPr>
          <w:rFonts w:ascii="Times New Roman" w:hAnsi="Times New Roman"/>
          <w:szCs w:val="22"/>
        </w:rPr>
      </w:pPr>
      <w:r w:rsidRPr="00ED6497">
        <w:rPr>
          <w:rFonts w:ascii="Times New Roman" w:hAnsi="Times New Roman"/>
          <w:szCs w:val="22"/>
        </w:rPr>
        <w:t>“Term Sheet” means MaineHousing’s official notification to an Applicant, or assignee of the Applicant, indicating that its application has been approved and stating the terms of a prospective financing.</w:t>
      </w:r>
    </w:p>
    <w:p w14:paraId="24F5F1BD" w14:textId="77777777" w:rsidR="00674AB8" w:rsidRPr="00ED6497" w:rsidRDefault="00674AB8" w:rsidP="00674AB8">
      <w:pPr>
        <w:pStyle w:val="ListParagraph"/>
        <w:rPr>
          <w:rFonts w:ascii="Times New Roman" w:hAnsi="Times New Roman"/>
          <w:szCs w:val="22"/>
        </w:rPr>
      </w:pPr>
    </w:p>
    <w:p w14:paraId="0A47A4BF" w14:textId="428A81E8" w:rsidR="00FB602B" w:rsidRPr="00ED6497" w:rsidRDefault="00FB602B">
      <w:pPr>
        <w:numPr>
          <w:ilvl w:val="0"/>
          <w:numId w:val="8"/>
        </w:numPr>
        <w:rPr>
          <w:rFonts w:ascii="Times New Roman" w:hAnsi="Times New Roman"/>
          <w:b/>
          <w:szCs w:val="22"/>
        </w:rPr>
      </w:pPr>
      <w:r w:rsidRPr="00ED6497">
        <w:rPr>
          <w:rFonts w:ascii="Times New Roman" w:hAnsi="Times New Roman"/>
          <w:b/>
          <w:szCs w:val="22"/>
        </w:rPr>
        <w:t>Program Design.</w:t>
      </w:r>
      <w:r w:rsidR="00C353D4">
        <w:rPr>
          <w:rFonts w:ascii="Times New Roman" w:hAnsi="Times New Roman"/>
          <w:b/>
          <w:szCs w:val="22"/>
        </w:rPr>
        <w:t xml:space="preserve"> </w:t>
      </w:r>
      <w:r w:rsidRPr="00ED6497">
        <w:rPr>
          <w:rFonts w:ascii="Times New Roman" w:hAnsi="Times New Roman"/>
          <w:b/>
          <w:szCs w:val="22"/>
        </w:rPr>
        <w:br/>
      </w:r>
    </w:p>
    <w:p w14:paraId="7987F8FE" w14:textId="4E240B09" w:rsidR="00FB602B" w:rsidRPr="00ED6497" w:rsidRDefault="00FB602B">
      <w:pPr>
        <w:numPr>
          <w:ilvl w:val="1"/>
          <w:numId w:val="8"/>
        </w:numPr>
        <w:rPr>
          <w:rFonts w:ascii="Times New Roman" w:hAnsi="Times New Roman"/>
          <w:szCs w:val="22"/>
        </w:rPr>
      </w:pPr>
      <w:r w:rsidRPr="00ED6497">
        <w:rPr>
          <w:rFonts w:ascii="Times New Roman" w:hAnsi="Times New Roman"/>
          <w:b/>
          <w:szCs w:val="22"/>
        </w:rPr>
        <w:t>Programs</w:t>
      </w:r>
      <w:r w:rsidRPr="00ED6497">
        <w:rPr>
          <w:rFonts w:ascii="Times New Roman" w:hAnsi="Times New Roman"/>
          <w:szCs w:val="22"/>
        </w:rPr>
        <w:t>.</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shall design and offer Programs based upon available funds, restrictions attached to such funds, and State housing needs.</w:t>
      </w:r>
      <w:r w:rsidRPr="00ED6497">
        <w:rPr>
          <w:rFonts w:ascii="Times New Roman" w:hAnsi="Times New Roman"/>
          <w:szCs w:val="22"/>
        </w:rPr>
        <w:br/>
      </w:r>
    </w:p>
    <w:p w14:paraId="70681EA8" w14:textId="390F113F" w:rsidR="00FB602B" w:rsidRPr="00ED6497" w:rsidRDefault="00FB602B">
      <w:pPr>
        <w:numPr>
          <w:ilvl w:val="1"/>
          <w:numId w:val="8"/>
        </w:numPr>
        <w:rPr>
          <w:rFonts w:ascii="Times New Roman" w:hAnsi="Times New Roman"/>
          <w:szCs w:val="22"/>
        </w:rPr>
      </w:pPr>
      <w:r w:rsidRPr="00ED6497">
        <w:rPr>
          <w:rFonts w:ascii="Times New Roman" w:hAnsi="Times New Roman"/>
          <w:b/>
          <w:szCs w:val="22"/>
        </w:rPr>
        <w:t>Program Guides</w:t>
      </w:r>
      <w:r w:rsidRPr="00ED6497">
        <w:rPr>
          <w:rFonts w:ascii="Times New Roman" w:hAnsi="Times New Roman"/>
          <w:szCs w:val="22"/>
        </w:rPr>
        <w:t>.</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shall publish a Program Guide with respect to each Program and shall distribute the Program Guide to parties who have expressed an interest to </w:t>
      </w:r>
      <w:r w:rsidR="00783E46" w:rsidRPr="00ED6497">
        <w:rPr>
          <w:rFonts w:ascii="Times New Roman" w:hAnsi="Times New Roman"/>
          <w:szCs w:val="22"/>
        </w:rPr>
        <w:t>MaineHousing</w:t>
      </w:r>
      <w:r w:rsidRPr="00ED6497">
        <w:rPr>
          <w:rFonts w:ascii="Times New Roman" w:hAnsi="Times New Roman"/>
          <w:szCs w:val="22"/>
        </w:rPr>
        <w:t xml:space="preserve"> in connection with the type of housing eligible under the Program, to parties </w:t>
      </w:r>
      <w:r w:rsidR="00783E46" w:rsidRPr="00ED6497">
        <w:rPr>
          <w:rFonts w:ascii="Times New Roman" w:hAnsi="Times New Roman"/>
          <w:szCs w:val="22"/>
        </w:rPr>
        <w:lastRenderedPageBreak/>
        <w:t>MaineHousing</w:t>
      </w:r>
      <w:r w:rsidRPr="00ED6497">
        <w:rPr>
          <w:rFonts w:ascii="Times New Roman" w:hAnsi="Times New Roman"/>
          <w:szCs w:val="22"/>
        </w:rPr>
        <w:t xml:space="preserve"> selects for marketing the particular Program, and upon request.</w:t>
      </w:r>
      <w:r w:rsidR="00C353D4">
        <w:rPr>
          <w:rFonts w:ascii="Times New Roman" w:hAnsi="Times New Roman"/>
          <w:szCs w:val="22"/>
        </w:rPr>
        <w:t xml:space="preserve"> </w:t>
      </w:r>
      <w:r w:rsidRPr="00ED6497">
        <w:rPr>
          <w:rFonts w:ascii="Times New Roman" w:hAnsi="Times New Roman"/>
          <w:szCs w:val="22"/>
        </w:rPr>
        <w:br/>
      </w:r>
    </w:p>
    <w:p w14:paraId="656D12EF" w14:textId="77777777" w:rsidR="00FB602B" w:rsidRPr="00ED6497" w:rsidRDefault="00FB602B">
      <w:pPr>
        <w:numPr>
          <w:ilvl w:val="0"/>
          <w:numId w:val="8"/>
        </w:numPr>
        <w:rPr>
          <w:rFonts w:ascii="Times New Roman" w:hAnsi="Times New Roman"/>
          <w:szCs w:val="22"/>
        </w:rPr>
      </w:pPr>
      <w:r w:rsidRPr="00ED6497">
        <w:rPr>
          <w:rFonts w:ascii="Times New Roman" w:hAnsi="Times New Roman"/>
          <w:b/>
          <w:szCs w:val="22"/>
        </w:rPr>
        <w:t>Development Funding.</w:t>
      </w:r>
      <w:r w:rsidRPr="00ED6497">
        <w:rPr>
          <w:rFonts w:ascii="Times New Roman" w:hAnsi="Times New Roman"/>
          <w:szCs w:val="22"/>
        </w:rPr>
        <w:br/>
      </w:r>
    </w:p>
    <w:p w14:paraId="247C3710" w14:textId="58D357F4" w:rsidR="00FB602B" w:rsidRPr="00ED6497" w:rsidRDefault="00FB602B">
      <w:pPr>
        <w:numPr>
          <w:ilvl w:val="1"/>
          <w:numId w:val="8"/>
        </w:numPr>
        <w:rPr>
          <w:rFonts w:ascii="Times New Roman" w:hAnsi="Times New Roman"/>
          <w:szCs w:val="22"/>
        </w:rPr>
      </w:pPr>
      <w:r w:rsidRPr="00ED6497">
        <w:rPr>
          <w:rFonts w:ascii="Times New Roman" w:hAnsi="Times New Roman"/>
          <w:b/>
          <w:szCs w:val="22"/>
        </w:rPr>
        <w:t>Processing of Applications</w:t>
      </w:r>
      <w:r w:rsidRPr="00ED6497">
        <w:rPr>
          <w:rFonts w:ascii="Times New Roman" w:hAnsi="Times New Roman"/>
          <w:szCs w:val="22"/>
        </w:rPr>
        <w:t>.</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may process applications on a first come first served basis or may set an application due date described in the Program Guide for submission for review by a scoring committee.</w:t>
      </w:r>
      <w:r w:rsidRPr="00ED6497">
        <w:rPr>
          <w:rFonts w:ascii="Times New Roman" w:hAnsi="Times New Roman"/>
          <w:szCs w:val="22"/>
        </w:rPr>
        <w:br/>
      </w:r>
    </w:p>
    <w:p w14:paraId="4C592B4A" w14:textId="01ADFDB4" w:rsidR="00FB602B" w:rsidRPr="00ED6497" w:rsidRDefault="00FB602B">
      <w:pPr>
        <w:numPr>
          <w:ilvl w:val="1"/>
          <w:numId w:val="8"/>
        </w:numPr>
        <w:rPr>
          <w:rFonts w:ascii="Times New Roman" w:hAnsi="Times New Roman"/>
          <w:szCs w:val="22"/>
        </w:rPr>
      </w:pPr>
      <w:r w:rsidRPr="00ED6497">
        <w:rPr>
          <w:rFonts w:ascii="Times New Roman" w:hAnsi="Times New Roman"/>
          <w:b/>
          <w:szCs w:val="22"/>
        </w:rPr>
        <w:t>Selection for Funding</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The Director shall retain final discretion as to whether or not to offer financing to a particular Applicant for a particular Development.</w:t>
      </w:r>
      <w:r w:rsidRPr="00ED6497">
        <w:rPr>
          <w:rFonts w:ascii="Times New Roman" w:hAnsi="Times New Roman"/>
          <w:szCs w:val="22"/>
        </w:rPr>
        <w:br/>
      </w:r>
    </w:p>
    <w:p w14:paraId="13DEA4DB" w14:textId="62900DD3" w:rsidR="00FB602B" w:rsidRPr="00ED6497" w:rsidRDefault="00FB602B">
      <w:pPr>
        <w:numPr>
          <w:ilvl w:val="1"/>
          <w:numId w:val="8"/>
        </w:numPr>
        <w:rPr>
          <w:rFonts w:ascii="Times New Roman" w:hAnsi="Times New Roman"/>
          <w:szCs w:val="22"/>
        </w:rPr>
      </w:pPr>
      <w:r w:rsidRPr="00ED6497">
        <w:rPr>
          <w:rFonts w:ascii="Times New Roman" w:hAnsi="Times New Roman"/>
          <w:b/>
          <w:szCs w:val="22"/>
        </w:rPr>
        <w:t>Availability of Funds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Financing is always subject to the availability of funds.</w:t>
      </w:r>
      <w:r w:rsidRPr="00ED6497">
        <w:rPr>
          <w:rFonts w:ascii="Times New Roman" w:hAnsi="Times New Roman"/>
          <w:szCs w:val="22"/>
        </w:rPr>
        <w:br/>
      </w:r>
    </w:p>
    <w:p w14:paraId="5F671968" w14:textId="056531F2" w:rsidR="00FB602B" w:rsidRPr="00ED6497" w:rsidRDefault="00FB602B">
      <w:pPr>
        <w:numPr>
          <w:ilvl w:val="0"/>
          <w:numId w:val="8"/>
        </w:numPr>
        <w:rPr>
          <w:rFonts w:ascii="Times New Roman" w:hAnsi="Times New Roman"/>
          <w:szCs w:val="22"/>
        </w:rPr>
      </w:pPr>
      <w:r w:rsidRPr="00ED6497">
        <w:rPr>
          <w:rFonts w:ascii="Times New Roman" w:hAnsi="Times New Roman"/>
          <w:b/>
          <w:szCs w:val="22"/>
        </w:rPr>
        <w:t>Sources of Funds.</w:t>
      </w:r>
      <w:r w:rsidR="00C353D4">
        <w:rPr>
          <w:rFonts w:ascii="Times New Roman" w:hAnsi="Times New Roman"/>
          <w:szCs w:val="22"/>
        </w:rPr>
        <w:t xml:space="preserve"> </w:t>
      </w:r>
      <w:r w:rsidRPr="00ED6497">
        <w:rPr>
          <w:rFonts w:ascii="Times New Roman" w:hAnsi="Times New Roman"/>
          <w:szCs w:val="22"/>
        </w:rPr>
        <w:t>Funds from the following sources may be made available under this rule:</w:t>
      </w:r>
      <w:r w:rsidRPr="00ED6497">
        <w:rPr>
          <w:rFonts w:ascii="Times New Roman" w:hAnsi="Times New Roman"/>
          <w:szCs w:val="22"/>
        </w:rPr>
        <w:br/>
      </w:r>
    </w:p>
    <w:p w14:paraId="11469F4C" w14:textId="77777777" w:rsidR="00FB602B" w:rsidRPr="00ED6497" w:rsidRDefault="00FB602B">
      <w:pPr>
        <w:numPr>
          <w:ilvl w:val="0"/>
          <w:numId w:val="11"/>
        </w:numPr>
        <w:tabs>
          <w:tab w:val="clear" w:pos="360"/>
          <w:tab w:val="num" w:pos="1080"/>
        </w:tabs>
        <w:ind w:left="1080"/>
        <w:rPr>
          <w:rFonts w:ascii="Times New Roman" w:hAnsi="Times New Roman"/>
          <w:szCs w:val="22"/>
        </w:rPr>
      </w:pPr>
      <w:r w:rsidRPr="00ED6497">
        <w:rPr>
          <w:rFonts w:ascii="Times New Roman" w:hAnsi="Times New Roman"/>
          <w:szCs w:val="22"/>
        </w:rPr>
        <w:t xml:space="preserve">taxable bonds issued by </w:t>
      </w:r>
      <w:r w:rsidR="00783E46" w:rsidRPr="00ED6497">
        <w:rPr>
          <w:rFonts w:ascii="Times New Roman" w:hAnsi="Times New Roman"/>
          <w:szCs w:val="22"/>
        </w:rPr>
        <w:t>MaineHousing</w:t>
      </w:r>
      <w:r w:rsidRPr="00ED6497">
        <w:rPr>
          <w:rFonts w:ascii="Times New Roman" w:hAnsi="Times New Roman"/>
          <w:szCs w:val="22"/>
        </w:rPr>
        <w:t xml:space="preserve"> pursuant to </w:t>
      </w:r>
      <w:hyperlink r:id="rId13" w:history="1">
        <w:r w:rsidRPr="00ED6497">
          <w:rPr>
            <w:rStyle w:val="Hyperlink"/>
            <w:rFonts w:ascii="Times New Roman" w:hAnsi="Times New Roman"/>
            <w:szCs w:val="22"/>
          </w:rPr>
          <w:t xml:space="preserve">30-A M.R.S.A. §4871 </w:t>
        </w:r>
        <w:r w:rsidRPr="00ED6497">
          <w:rPr>
            <w:rStyle w:val="Hyperlink"/>
            <w:rFonts w:ascii="Times New Roman" w:hAnsi="Times New Roman"/>
            <w:i/>
            <w:szCs w:val="22"/>
          </w:rPr>
          <w:t>et</w:t>
        </w:r>
        <w:r w:rsidRPr="00ED6497">
          <w:rPr>
            <w:rStyle w:val="Hyperlink"/>
            <w:rFonts w:ascii="Times New Roman" w:hAnsi="Times New Roman"/>
            <w:szCs w:val="22"/>
          </w:rPr>
          <w:t xml:space="preserve"> </w:t>
        </w:r>
        <w:r w:rsidRPr="00ED6497">
          <w:rPr>
            <w:rStyle w:val="Hyperlink"/>
            <w:rFonts w:ascii="Times New Roman" w:hAnsi="Times New Roman"/>
            <w:i/>
            <w:szCs w:val="22"/>
          </w:rPr>
          <w:t>seq.</w:t>
        </w:r>
      </w:hyperlink>
      <w:r w:rsidR="00F22209" w:rsidRPr="00ED6497">
        <w:rPr>
          <w:rFonts w:ascii="Times New Roman" w:hAnsi="Times New Roman"/>
          <w:i/>
          <w:szCs w:val="22"/>
        </w:rPr>
        <w:t>,</w:t>
      </w:r>
      <w:r w:rsidRPr="00ED6497">
        <w:rPr>
          <w:rFonts w:ascii="Times New Roman" w:hAnsi="Times New Roman"/>
          <w:szCs w:val="22"/>
        </w:rPr>
        <w:t xml:space="preserve"> the refunding of such taxable bonds</w:t>
      </w:r>
      <w:r w:rsidR="00F22209" w:rsidRPr="00ED6497">
        <w:rPr>
          <w:rFonts w:ascii="Times New Roman" w:hAnsi="Times New Roman"/>
          <w:szCs w:val="22"/>
        </w:rPr>
        <w:t>, and other surplus funds which are considered non tax</w:t>
      </w:r>
      <w:r w:rsidR="002918BF" w:rsidRPr="00ED6497">
        <w:rPr>
          <w:rFonts w:ascii="Times New Roman" w:hAnsi="Times New Roman"/>
          <w:szCs w:val="22"/>
        </w:rPr>
        <w:t>-</w:t>
      </w:r>
      <w:r w:rsidR="00F22209" w:rsidRPr="00ED6497">
        <w:rPr>
          <w:rFonts w:ascii="Times New Roman" w:hAnsi="Times New Roman"/>
          <w:szCs w:val="22"/>
        </w:rPr>
        <w:t xml:space="preserve">exempt </w:t>
      </w:r>
      <w:r w:rsidR="00DE56FE" w:rsidRPr="00ED6497">
        <w:rPr>
          <w:rFonts w:ascii="Times New Roman" w:hAnsi="Times New Roman"/>
          <w:szCs w:val="22"/>
        </w:rPr>
        <w:t xml:space="preserve">funds; </w:t>
      </w:r>
      <w:r w:rsidRPr="00ED6497">
        <w:rPr>
          <w:rFonts w:ascii="Times New Roman" w:hAnsi="Times New Roman"/>
          <w:szCs w:val="22"/>
        </w:rPr>
        <w:br/>
      </w:r>
    </w:p>
    <w:p w14:paraId="5D59EB64" w14:textId="77777777" w:rsidR="00FB602B" w:rsidRPr="00ED6497" w:rsidRDefault="00FB602B">
      <w:pPr>
        <w:numPr>
          <w:ilvl w:val="0"/>
          <w:numId w:val="11"/>
        </w:numPr>
        <w:tabs>
          <w:tab w:val="clear" w:pos="360"/>
          <w:tab w:val="num" w:pos="1080"/>
        </w:tabs>
        <w:ind w:left="1080"/>
        <w:rPr>
          <w:rFonts w:ascii="Times New Roman" w:hAnsi="Times New Roman"/>
          <w:szCs w:val="22"/>
        </w:rPr>
      </w:pPr>
      <w:r w:rsidRPr="00ED6497">
        <w:rPr>
          <w:rFonts w:ascii="Times New Roman" w:hAnsi="Times New Roman"/>
          <w:szCs w:val="22"/>
        </w:rPr>
        <w:t xml:space="preserve">tax-exempt 501(c)(3) bonds issued by </w:t>
      </w:r>
      <w:r w:rsidR="00783E46" w:rsidRPr="00ED6497">
        <w:rPr>
          <w:rFonts w:ascii="Times New Roman" w:hAnsi="Times New Roman"/>
          <w:szCs w:val="22"/>
        </w:rPr>
        <w:t>MaineHousing</w:t>
      </w:r>
      <w:r w:rsidRPr="00ED6497">
        <w:rPr>
          <w:rFonts w:ascii="Times New Roman" w:hAnsi="Times New Roman"/>
          <w:szCs w:val="22"/>
        </w:rPr>
        <w:t xml:space="preserve"> pursuant to </w:t>
      </w:r>
      <w:hyperlink r:id="rId14" w:history="1">
        <w:r w:rsidRPr="00ED6497">
          <w:rPr>
            <w:rStyle w:val="Hyperlink"/>
            <w:rFonts w:ascii="Times New Roman" w:hAnsi="Times New Roman"/>
            <w:szCs w:val="22"/>
          </w:rPr>
          <w:t xml:space="preserve">30-A M.R.S.A. §4871 </w:t>
        </w:r>
        <w:r w:rsidRPr="00ED6497">
          <w:rPr>
            <w:rStyle w:val="Hyperlink"/>
            <w:rFonts w:ascii="Times New Roman" w:hAnsi="Times New Roman"/>
            <w:i/>
            <w:szCs w:val="22"/>
          </w:rPr>
          <w:t>et</w:t>
        </w:r>
        <w:r w:rsidRPr="00ED6497">
          <w:rPr>
            <w:rStyle w:val="Hyperlink"/>
            <w:rFonts w:ascii="Times New Roman" w:hAnsi="Times New Roman"/>
            <w:szCs w:val="22"/>
          </w:rPr>
          <w:t xml:space="preserve"> </w:t>
        </w:r>
        <w:r w:rsidRPr="00ED6497">
          <w:rPr>
            <w:rStyle w:val="Hyperlink"/>
            <w:rFonts w:ascii="Times New Roman" w:hAnsi="Times New Roman"/>
            <w:i/>
            <w:szCs w:val="22"/>
          </w:rPr>
          <w:t>seq</w:t>
        </w:r>
      </w:hyperlink>
      <w:r w:rsidRPr="00ED6497">
        <w:rPr>
          <w:rFonts w:ascii="Times New Roman" w:hAnsi="Times New Roman"/>
          <w:i/>
          <w:szCs w:val="22"/>
        </w:rPr>
        <w:t>.</w:t>
      </w:r>
      <w:r w:rsidRPr="00ED6497">
        <w:rPr>
          <w:rFonts w:ascii="Times New Roman" w:hAnsi="Times New Roman"/>
          <w:szCs w:val="22"/>
        </w:rPr>
        <w:t xml:space="preserve"> and </w:t>
      </w:r>
      <w:hyperlink r:id="rId15" w:history="1">
        <w:r w:rsidRPr="00ED6497">
          <w:rPr>
            <w:rStyle w:val="Hyperlink"/>
            <w:rFonts w:ascii="Times New Roman" w:hAnsi="Times New Roman"/>
            <w:szCs w:val="22"/>
          </w:rPr>
          <w:t>Section 145</w:t>
        </w:r>
      </w:hyperlink>
      <w:r w:rsidRPr="00ED6497">
        <w:rPr>
          <w:rFonts w:ascii="Times New Roman" w:hAnsi="Times New Roman"/>
          <w:szCs w:val="22"/>
        </w:rPr>
        <w:t xml:space="preserve"> of the Code and the refunding of tax-exempt bonds;</w:t>
      </w:r>
      <w:r w:rsidRPr="00ED6497">
        <w:rPr>
          <w:rFonts w:ascii="Times New Roman" w:hAnsi="Times New Roman"/>
          <w:szCs w:val="22"/>
        </w:rPr>
        <w:br/>
      </w:r>
    </w:p>
    <w:p w14:paraId="5DA851CA" w14:textId="77777777" w:rsidR="00FB602B" w:rsidRPr="00ED6497" w:rsidRDefault="00FB602B">
      <w:pPr>
        <w:numPr>
          <w:ilvl w:val="0"/>
          <w:numId w:val="11"/>
        </w:numPr>
        <w:tabs>
          <w:tab w:val="clear" w:pos="360"/>
          <w:tab w:val="num" w:pos="1080"/>
        </w:tabs>
        <w:ind w:left="1080"/>
        <w:rPr>
          <w:rFonts w:ascii="Times New Roman" w:hAnsi="Times New Roman"/>
          <w:szCs w:val="22"/>
        </w:rPr>
      </w:pPr>
      <w:r w:rsidRPr="00ED6497">
        <w:rPr>
          <w:rFonts w:ascii="Times New Roman" w:hAnsi="Times New Roman"/>
          <w:szCs w:val="22"/>
        </w:rPr>
        <w:t xml:space="preserve">tax-exempt residential rental project bonds, issued by </w:t>
      </w:r>
      <w:r w:rsidR="00783E46" w:rsidRPr="00ED6497">
        <w:rPr>
          <w:rFonts w:ascii="Times New Roman" w:hAnsi="Times New Roman"/>
          <w:szCs w:val="22"/>
        </w:rPr>
        <w:t>MaineHousing</w:t>
      </w:r>
      <w:r w:rsidRPr="00ED6497">
        <w:rPr>
          <w:rFonts w:ascii="Times New Roman" w:hAnsi="Times New Roman"/>
          <w:szCs w:val="22"/>
        </w:rPr>
        <w:t xml:space="preserve"> pursuant to </w:t>
      </w:r>
      <w:hyperlink r:id="rId16" w:history="1">
        <w:r w:rsidRPr="00ED6497">
          <w:rPr>
            <w:rStyle w:val="Hyperlink"/>
            <w:rFonts w:ascii="Times New Roman" w:hAnsi="Times New Roman"/>
            <w:szCs w:val="22"/>
          </w:rPr>
          <w:t xml:space="preserve">30-A M.R.S.A. §4871 </w:t>
        </w:r>
        <w:r w:rsidRPr="00ED6497">
          <w:rPr>
            <w:rStyle w:val="Hyperlink"/>
            <w:rFonts w:ascii="Times New Roman" w:hAnsi="Times New Roman"/>
            <w:i/>
            <w:szCs w:val="22"/>
          </w:rPr>
          <w:t>et</w:t>
        </w:r>
        <w:r w:rsidRPr="00ED6497">
          <w:rPr>
            <w:rStyle w:val="Hyperlink"/>
            <w:rFonts w:ascii="Times New Roman" w:hAnsi="Times New Roman"/>
            <w:szCs w:val="22"/>
          </w:rPr>
          <w:t xml:space="preserve"> </w:t>
        </w:r>
        <w:r w:rsidRPr="00ED6497">
          <w:rPr>
            <w:rStyle w:val="Hyperlink"/>
            <w:rFonts w:ascii="Times New Roman" w:hAnsi="Times New Roman"/>
            <w:i/>
            <w:szCs w:val="22"/>
          </w:rPr>
          <w:t>seq</w:t>
        </w:r>
      </w:hyperlink>
      <w:r w:rsidRPr="00ED6497">
        <w:rPr>
          <w:rFonts w:ascii="Times New Roman" w:hAnsi="Times New Roman"/>
          <w:szCs w:val="22"/>
        </w:rPr>
        <w:t xml:space="preserve">., </w:t>
      </w:r>
      <w:hyperlink r:id="rId17" w:history="1">
        <w:r w:rsidRPr="00ED6497">
          <w:rPr>
            <w:rStyle w:val="Hyperlink"/>
            <w:rFonts w:ascii="Times New Roman" w:hAnsi="Times New Roman"/>
            <w:szCs w:val="22"/>
          </w:rPr>
          <w:t>Section 142 (d)</w:t>
        </w:r>
      </w:hyperlink>
      <w:r w:rsidRPr="00ED6497">
        <w:rPr>
          <w:rFonts w:ascii="Times New Roman" w:hAnsi="Times New Roman"/>
          <w:szCs w:val="22"/>
        </w:rPr>
        <w:t xml:space="preserve"> of the Code;</w:t>
      </w:r>
      <w:r w:rsidRPr="00ED6497">
        <w:rPr>
          <w:rFonts w:ascii="Times New Roman" w:hAnsi="Times New Roman"/>
          <w:szCs w:val="22"/>
        </w:rPr>
        <w:br/>
      </w:r>
    </w:p>
    <w:p w14:paraId="1D5692E5" w14:textId="77777777" w:rsidR="00FB602B" w:rsidRPr="00ED6497" w:rsidRDefault="00FB602B">
      <w:pPr>
        <w:numPr>
          <w:ilvl w:val="0"/>
          <w:numId w:val="11"/>
        </w:numPr>
        <w:tabs>
          <w:tab w:val="clear" w:pos="360"/>
          <w:tab w:val="num" w:pos="1080"/>
        </w:tabs>
        <w:ind w:left="1080"/>
        <w:rPr>
          <w:rFonts w:ascii="Times New Roman" w:hAnsi="Times New Roman"/>
          <w:szCs w:val="22"/>
        </w:rPr>
      </w:pPr>
      <w:r w:rsidRPr="00ED6497">
        <w:rPr>
          <w:rFonts w:ascii="Times New Roman" w:hAnsi="Times New Roman"/>
          <w:szCs w:val="22"/>
        </w:rPr>
        <w:t xml:space="preserve">tax-exempt essential function bonds issued by </w:t>
      </w:r>
      <w:r w:rsidR="00783E46" w:rsidRPr="00ED6497">
        <w:rPr>
          <w:rFonts w:ascii="Times New Roman" w:hAnsi="Times New Roman"/>
          <w:szCs w:val="22"/>
        </w:rPr>
        <w:t>MaineHousing</w:t>
      </w:r>
      <w:r w:rsidRPr="00ED6497">
        <w:rPr>
          <w:rFonts w:ascii="Times New Roman" w:hAnsi="Times New Roman"/>
          <w:szCs w:val="22"/>
        </w:rPr>
        <w:t xml:space="preserve"> pursuant to </w:t>
      </w:r>
      <w:hyperlink r:id="rId18" w:history="1">
        <w:r w:rsidRPr="00ED6497">
          <w:rPr>
            <w:rStyle w:val="Hyperlink"/>
            <w:rFonts w:ascii="Times New Roman" w:hAnsi="Times New Roman"/>
            <w:szCs w:val="22"/>
          </w:rPr>
          <w:t xml:space="preserve">30-A M.R.S.A. §4871 </w:t>
        </w:r>
        <w:r w:rsidRPr="00ED6497">
          <w:rPr>
            <w:rStyle w:val="Hyperlink"/>
            <w:rFonts w:ascii="Times New Roman" w:hAnsi="Times New Roman"/>
            <w:i/>
            <w:szCs w:val="22"/>
          </w:rPr>
          <w:t>et</w:t>
        </w:r>
        <w:r w:rsidRPr="00ED6497">
          <w:rPr>
            <w:rStyle w:val="Hyperlink"/>
            <w:rFonts w:ascii="Times New Roman" w:hAnsi="Times New Roman"/>
            <w:szCs w:val="22"/>
          </w:rPr>
          <w:t xml:space="preserve"> </w:t>
        </w:r>
        <w:r w:rsidRPr="00ED6497">
          <w:rPr>
            <w:rStyle w:val="Hyperlink"/>
            <w:rFonts w:ascii="Times New Roman" w:hAnsi="Times New Roman"/>
            <w:i/>
            <w:szCs w:val="22"/>
          </w:rPr>
          <w:t>seq</w:t>
        </w:r>
      </w:hyperlink>
      <w:r w:rsidRPr="00ED6497">
        <w:rPr>
          <w:rFonts w:ascii="Times New Roman" w:hAnsi="Times New Roman"/>
          <w:szCs w:val="22"/>
        </w:rPr>
        <w:t>. and the Code and the refunding of such tax-exempt bonds;</w:t>
      </w:r>
      <w:r w:rsidRPr="00ED6497">
        <w:rPr>
          <w:rFonts w:ascii="Times New Roman" w:hAnsi="Times New Roman"/>
          <w:szCs w:val="22"/>
        </w:rPr>
        <w:br/>
      </w:r>
    </w:p>
    <w:p w14:paraId="1D4E0CDF" w14:textId="4EE4D316" w:rsidR="00FB602B" w:rsidRPr="00ED6497" w:rsidRDefault="00FB602B">
      <w:pPr>
        <w:numPr>
          <w:ilvl w:val="0"/>
          <w:numId w:val="11"/>
        </w:numPr>
        <w:tabs>
          <w:tab w:val="clear" w:pos="360"/>
          <w:tab w:val="num" w:pos="1080"/>
        </w:tabs>
        <w:ind w:left="1080"/>
        <w:rPr>
          <w:rFonts w:ascii="Times New Roman" w:hAnsi="Times New Roman"/>
          <w:szCs w:val="22"/>
        </w:rPr>
      </w:pPr>
      <w:r w:rsidRPr="00ED6497">
        <w:rPr>
          <w:rFonts w:ascii="Times New Roman" w:hAnsi="Times New Roman"/>
          <w:szCs w:val="22"/>
        </w:rPr>
        <w:t xml:space="preserve">Housing Opportunities for Maine Fund established pursuant to </w:t>
      </w:r>
      <w:hyperlink r:id="rId19" w:history="1">
        <w:r w:rsidRPr="00ED6497">
          <w:rPr>
            <w:rStyle w:val="Hyperlink"/>
            <w:rFonts w:ascii="Times New Roman" w:hAnsi="Times New Roman"/>
            <w:szCs w:val="22"/>
          </w:rPr>
          <w:t xml:space="preserve">30-A M.R.S.A. </w:t>
        </w:r>
        <w:r w:rsidR="00D12B98">
          <w:rPr>
            <w:rStyle w:val="Hyperlink"/>
            <w:rFonts w:ascii="Times New Roman" w:hAnsi="Times New Roman"/>
            <w:szCs w:val="22"/>
          </w:rPr>
          <w:t>§</w:t>
        </w:r>
        <w:r w:rsidRPr="00ED6497">
          <w:rPr>
            <w:rStyle w:val="Hyperlink"/>
            <w:rFonts w:ascii="Times New Roman" w:hAnsi="Times New Roman"/>
            <w:szCs w:val="22"/>
          </w:rPr>
          <w:t>4851</w:t>
        </w:r>
      </w:hyperlink>
      <w:r w:rsidRPr="00ED6497">
        <w:rPr>
          <w:rFonts w:ascii="Times New Roman" w:hAnsi="Times New Roman"/>
          <w:szCs w:val="22"/>
        </w:rPr>
        <w:t xml:space="preserve"> </w:t>
      </w:r>
      <w:r w:rsidRPr="00ED6497">
        <w:rPr>
          <w:rFonts w:ascii="Times New Roman" w:hAnsi="Times New Roman"/>
          <w:i/>
          <w:szCs w:val="22"/>
        </w:rPr>
        <w:t>et</w:t>
      </w:r>
      <w:r w:rsidRPr="00ED6497">
        <w:rPr>
          <w:rFonts w:ascii="Times New Roman" w:hAnsi="Times New Roman"/>
          <w:szCs w:val="22"/>
        </w:rPr>
        <w:t xml:space="preserve"> </w:t>
      </w:r>
      <w:r w:rsidRPr="00ED6497">
        <w:rPr>
          <w:rFonts w:ascii="Times New Roman" w:hAnsi="Times New Roman"/>
          <w:i/>
          <w:szCs w:val="22"/>
        </w:rPr>
        <w:t>seq</w:t>
      </w:r>
      <w:r w:rsidRPr="00ED6497">
        <w:rPr>
          <w:rFonts w:ascii="Times New Roman" w:hAnsi="Times New Roman"/>
          <w:szCs w:val="22"/>
        </w:rPr>
        <w:t>.;</w:t>
      </w:r>
      <w:r w:rsidRPr="00ED6497">
        <w:rPr>
          <w:rFonts w:ascii="Times New Roman" w:hAnsi="Times New Roman"/>
          <w:szCs w:val="22"/>
        </w:rPr>
        <w:br/>
      </w:r>
    </w:p>
    <w:p w14:paraId="56508AE5" w14:textId="77777777" w:rsidR="00FB602B" w:rsidRPr="00ED6497" w:rsidRDefault="00FB602B">
      <w:pPr>
        <w:numPr>
          <w:ilvl w:val="0"/>
          <w:numId w:val="11"/>
        </w:numPr>
        <w:tabs>
          <w:tab w:val="clear" w:pos="360"/>
          <w:tab w:val="num" w:pos="1080"/>
        </w:tabs>
        <w:ind w:left="1080"/>
        <w:rPr>
          <w:rFonts w:ascii="Times New Roman" w:hAnsi="Times New Roman"/>
          <w:szCs w:val="22"/>
        </w:rPr>
      </w:pPr>
      <w:r w:rsidRPr="00ED6497">
        <w:rPr>
          <w:rFonts w:ascii="Times New Roman" w:hAnsi="Times New Roman"/>
          <w:szCs w:val="22"/>
        </w:rPr>
        <w:t>HOME Investment Partnerships Act;</w:t>
      </w:r>
      <w:r w:rsidRPr="00ED6497">
        <w:rPr>
          <w:rFonts w:ascii="Times New Roman" w:hAnsi="Times New Roman"/>
          <w:szCs w:val="22"/>
        </w:rPr>
        <w:br/>
      </w:r>
    </w:p>
    <w:p w14:paraId="6AED62C2" w14:textId="77777777" w:rsidR="00DF116E" w:rsidRPr="00ED6497" w:rsidRDefault="00DF116E">
      <w:pPr>
        <w:numPr>
          <w:ilvl w:val="0"/>
          <w:numId w:val="11"/>
        </w:numPr>
        <w:tabs>
          <w:tab w:val="clear" w:pos="360"/>
          <w:tab w:val="num" w:pos="1080"/>
        </w:tabs>
        <w:ind w:left="1080"/>
        <w:rPr>
          <w:rFonts w:ascii="Times New Roman" w:hAnsi="Times New Roman"/>
          <w:szCs w:val="22"/>
        </w:rPr>
      </w:pPr>
      <w:r w:rsidRPr="00ED6497">
        <w:rPr>
          <w:rFonts w:ascii="Times New Roman" w:hAnsi="Times New Roman"/>
          <w:szCs w:val="22"/>
        </w:rPr>
        <w:t>HTF;</w:t>
      </w:r>
    </w:p>
    <w:p w14:paraId="2FF29813" w14:textId="77777777" w:rsidR="00DF116E" w:rsidRPr="00ED6497" w:rsidRDefault="00DF116E" w:rsidP="00B352A8">
      <w:pPr>
        <w:ind w:left="1080"/>
        <w:rPr>
          <w:rFonts w:ascii="Times New Roman" w:hAnsi="Times New Roman"/>
          <w:szCs w:val="22"/>
        </w:rPr>
      </w:pPr>
    </w:p>
    <w:p w14:paraId="08C0E473" w14:textId="77777777" w:rsidR="00DF116E" w:rsidRPr="00ED6497" w:rsidRDefault="00DF116E">
      <w:pPr>
        <w:numPr>
          <w:ilvl w:val="0"/>
          <w:numId w:val="11"/>
        </w:numPr>
        <w:tabs>
          <w:tab w:val="clear" w:pos="360"/>
          <w:tab w:val="num" w:pos="1080"/>
        </w:tabs>
        <w:ind w:left="1080"/>
        <w:rPr>
          <w:rFonts w:ascii="Times New Roman" w:hAnsi="Times New Roman"/>
          <w:szCs w:val="22"/>
        </w:rPr>
      </w:pPr>
      <w:r w:rsidRPr="00ED6497">
        <w:rPr>
          <w:rFonts w:ascii="Times New Roman" w:hAnsi="Times New Roman"/>
          <w:szCs w:val="22"/>
        </w:rPr>
        <w:t xml:space="preserve">MEHER; </w:t>
      </w:r>
    </w:p>
    <w:p w14:paraId="6B08D78E" w14:textId="77777777" w:rsidR="00DF116E" w:rsidRPr="00ED6497" w:rsidRDefault="00DF116E" w:rsidP="00B352A8">
      <w:pPr>
        <w:ind w:left="1080"/>
        <w:rPr>
          <w:rFonts w:ascii="Times New Roman" w:hAnsi="Times New Roman"/>
          <w:szCs w:val="22"/>
        </w:rPr>
      </w:pPr>
    </w:p>
    <w:p w14:paraId="4D42633D" w14:textId="77777777" w:rsidR="0056026D" w:rsidRPr="00ED6497" w:rsidRDefault="00DF116E">
      <w:pPr>
        <w:numPr>
          <w:ilvl w:val="0"/>
          <w:numId w:val="11"/>
        </w:numPr>
        <w:tabs>
          <w:tab w:val="clear" w:pos="360"/>
          <w:tab w:val="num" w:pos="1080"/>
        </w:tabs>
        <w:ind w:left="1080"/>
        <w:rPr>
          <w:rFonts w:ascii="Times New Roman" w:hAnsi="Times New Roman"/>
          <w:szCs w:val="22"/>
        </w:rPr>
      </w:pPr>
      <w:r w:rsidRPr="00ED6497">
        <w:rPr>
          <w:rFonts w:ascii="Times New Roman" w:hAnsi="Times New Roman"/>
          <w:szCs w:val="22"/>
        </w:rPr>
        <w:t xml:space="preserve">CMF; </w:t>
      </w:r>
    </w:p>
    <w:p w14:paraId="06E5F05C" w14:textId="77777777" w:rsidR="0056026D" w:rsidRPr="00ED6497" w:rsidRDefault="0056026D" w:rsidP="008C0D7D">
      <w:pPr>
        <w:pStyle w:val="ListParagraph"/>
        <w:rPr>
          <w:rFonts w:ascii="Times New Roman" w:hAnsi="Times New Roman"/>
          <w:szCs w:val="22"/>
        </w:rPr>
      </w:pPr>
    </w:p>
    <w:p w14:paraId="3E429AB1" w14:textId="77777777" w:rsidR="00FB602B" w:rsidRPr="00ED6497" w:rsidRDefault="0056026D">
      <w:pPr>
        <w:numPr>
          <w:ilvl w:val="0"/>
          <w:numId w:val="11"/>
        </w:numPr>
        <w:tabs>
          <w:tab w:val="clear" w:pos="360"/>
          <w:tab w:val="num" w:pos="1080"/>
        </w:tabs>
        <w:ind w:left="1080"/>
        <w:rPr>
          <w:rFonts w:ascii="Times New Roman" w:hAnsi="Times New Roman"/>
          <w:szCs w:val="22"/>
        </w:rPr>
      </w:pPr>
      <w:r w:rsidRPr="00ED6497">
        <w:rPr>
          <w:rFonts w:ascii="Times New Roman" w:hAnsi="Times New Roman"/>
          <w:szCs w:val="22"/>
        </w:rPr>
        <w:t xml:space="preserve">Project Labor Agreement Funds established pursuant to </w:t>
      </w:r>
      <w:r w:rsidR="00005BF5" w:rsidRPr="00ED6497">
        <w:rPr>
          <w:rFonts w:ascii="Times New Roman" w:hAnsi="Times New Roman"/>
          <w:szCs w:val="22"/>
        </w:rPr>
        <w:t>PL 2021, Chapter 483</w:t>
      </w:r>
      <w:r w:rsidRPr="00ED6497">
        <w:rPr>
          <w:rFonts w:ascii="Times New Roman" w:hAnsi="Times New Roman"/>
          <w:szCs w:val="22"/>
        </w:rPr>
        <w:t>; and</w:t>
      </w:r>
      <w:r w:rsidR="00FB602B" w:rsidRPr="00ED6497">
        <w:rPr>
          <w:rFonts w:ascii="Times New Roman" w:hAnsi="Times New Roman"/>
          <w:szCs w:val="22"/>
        </w:rPr>
        <w:br/>
      </w:r>
    </w:p>
    <w:p w14:paraId="1C3544A8" w14:textId="77777777" w:rsidR="00FB602B" w:rsidRPr="00ED6497" w:rsidRDefault="00FB602B">
      <w:pPr>
        <w:numPr>
          <w:ilvl w:val="0"/>
          <w:numId w:val="11"/>
        </w:numPr>
        <w:tabs>
          <w:tab w:val="clear" w:pos="360"/>
          <w:tab w:val="num" w:pos="1080"/>
        </w:tabs>
        <w:ind w:left="1080"/>
        <w:rPr>
          <w:rFonts w:ascii="Times New Roman" w:hAnsi="Times New Roman"/>
          <w:szCs w:val="22"/>
        </w:rPr>
      </w:pPr>
      <w:r w:rsidRPr="00ED6497">
        <w:rPr>
          <w:rFonts w:ascii="Times New Roman" w:hAnsi="Times New Roman"/>
          <w:szCs w:val="22"/>
        </w:rPr>
        <w:t>other funds.</w:t>
      </w:r>
      <w:r w:rsidRPr="00ED6497">
        <w:rPr>
          <w:rFonts w:ascii="Times New Roman" w:hAnsi="Times New Roman"/>
          <w:szCs w:val="22"/>
        </w:rPr>
        <w:br/>
      </w:r>
    </w:p>
    <w:p w14:paraId="42979807" w14:textId="3EBA7E53" w:rsidR="00FB602B" w:rsidRPr="00ED6497" w:rsidRDefault="00FB602B">
      <w:pPr>
        <w:numPr>
          <w:ilvl w:val="0"/>
          <w:numId w:val="8"/>
        </w:numPr>
        <w:rPr>
          <w:rFonts w:ascii="Times New Roman" w:hAnsi="Times New Roman"/>
          <w:b/>
          <w:szCs w:val="22"/>
        </w:rPr>
      </w:pPr>
      <w:r w:rsidRPr="00ED6497">
        <w:rPr>
          <w:rFonts w:ascii="Times New Roman" w:hAnsi="Times New Roman"/>
          <w:b/>
          <w:szCs w:val="22"/>
        </w:rPr>
        <w:t>Types of Programs.</w:t>
      </w:r>
      <w:r w:rsidR="00C353D4">
        <w:rPr>
          <w:rFonts w:ascii="Times New Roman" w:hAnsi="Times New Roman"/>
          <w:b/>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may offer a Program for any of the following, any combination of the following, any subset of the following, or any combination of subsets of the following:</w:t>
      </w:r>
      <w:r w:rsidRPr="00ED6497">
        <w:rPr>
          <w:rFonts w:ascii="Times New Roman" w:hAnsi="Times New Roman"/>
          <w:b/>
          <w:szCs w:val="22"/>
        </w:rPr>
        <w:br/>
      </w:r>
    </w:p>
    <w:p w14:paraId="4CB02AD2" w14:textId="22DF9526" w:rsidR="00FB602B" w:rsidRPr="00ED6497" w:rsidRDefault="00FB602B">
      <w:pPr>
        <w:numPr>
          <w:ilvl w:val="1"/>
          <w:numId w:val="8"/>
        </w:numPr>
        <w:rPr>
          <w:rFonts w:ascii="Times New Roman" w:hAnsi="Times New Roman"/>
          <w:szCs w:val="22"/>
        </w:rPr>
      </w:pPr>
      <w:r w:rsidRPr="00ED6497">
        <w:rPr>
          <w:rFonts w:ascii="Times New Roman" w:hAnsi="Times New Roman"/>
          <w:b/>
          <w:szCs w:val="22"/>
        </w:rPr>
        <w:t>Preservation of Affordability</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 xml:space="preserve">Programs may provide financing to </w:t>
      </w:r>
      <w:r w:rsidR="00A0527D" w:rsidRPr="00ED6497">
        <w:rPr>
          <w:rFonts w:ascii="Times New Roman" w:hAnsi="Times New Roman"/>
          <w:szCs w:val="22"/>
        </w:rPr>
        <w:t xml:space="preserve">add or </w:t>
      </w:r>
      <w:r w:rsidRPr="00ED6497">
        <w:rPr>
          <w:rFonts w:ascii="Times New Roman" w:hAnsi="Times New Roman"/>
          <w:szCs w:val="22"/>
        </w:rPr>
        <w:t xml:space="preserve">preserve low income or use restrictions pertaining to a target population or supportive services </w:t>
      </w:r>
      <w:r w:rsidR="00A0527D" w:rsidRPr="00ED6497">
        <w:rPr>
          <w:rFonts w:ascii="Times New Roman" w:hAnsi="Times New Roman"/>
          <w:szCs w:val="22"/>
        </w:rPr>
        <w:t>i</w:t>
      </w:r>
      <w:r w:rsidRPr="00ED6497">
        <w:rPr>
          <w:rFonts w:ascii="Times New Roman" w:hAnsi="Times New Roman"/>
          <w:szCs w:val="22"/>
        </w:rPr>
        <w:t>n existing housing.</w:t>
      </w:r>
      <w:r w:rsidRPr="00ED6497">
        <w:rPr>
          <w:rFonts w:ascii="Times New Roman" w:hAnsi="Times New Roman"/>
          <w:szCs w:val="22"/>
        </w:rPr>
        <w:br/>
      </w:r>
    </w:p>
    <w:p w14:paraId="1D6791CF" w14:textId="77777777" w:rsidR="00FB602B" w:rsidRPr="00ED6497" w:rsidRDefault="00FB602B">
      <w:pPr>
        <w:numPr>
          <w:ilvl w:val="1"/>
          <w:numId w:val="8"/>
        </w:numPr>
        <w:rPr>
          <w:rFonts w:ascii="Times New Roman" w:hAnsi="Times New Roman"/>
          <w:szCs w:val="22"/>
        </w:rPr>
      </w:pPr>
      <w:r w:rsidRPr="00ED6497">
        <w:rPr>
          <w:rFonts w:ascii="Times New Roman" w:hAnsi="Times New Roman"/>
          <w:b/>
          <w:szCs w:val="22"/>
        </w:rPr>
        <w:t>New Construction, Rehabilitation, and Creation of Affordability</w:t>
      </w:r>
      <w:r w:rsidRPr="00ED6497">
        <w:rPr>
          <w:rFonts w:ascii="Times New Roman" w:hAnsi="Times New Roman"/>
          <w:szCs w:val="22"/>
        </w:rPr>
        <w:t xml:space="preserve">. Programs may finance the creation of </w:t>
      </w:r>
      <w:r w:rsidR="00204323" w:rsidRPr="00ED6497">
        <w:rPr>
          <w:rFonts w:ascii="Times New Roman" w:hAnsi="Times New Roman"/>
          <w:szCs w:val="22"/>
        </w:rPr>
        <w:t>rental u</w:t>
      </w:r>
      <w:r w:rsidR="002918BF" w:rsidRPr="00ED6497">
        <w:rPr>
          <w:rFonts w:ascii="Times New Roman" w:hAnsi="Times New Roman"/>
          <w:szCs w:val="22"/>
        </w:rPr>
        <w:t>nits for Low-income Persons</w:t>
      </w:r>
      <w:r w:rsidRPr="00ED6497">
        <w:rPr>
          <w:rFonts w:ascii="Times New Roman" w:hAnsi="Times New Roman"/>
          <w:szCs w:val="22"/>
        </w:rPr>
        <w:t xml:space="preserve"> through acquisition, new construction, </w:t>
      </w:r>
      <w:r w:rsidRPr="00ED6497">
        <w:rPr>
          <w:rFonts w:ascii="Times New Roman" w:hAnsi="Times New Roman"/>
          <w:szCs w:val="22"/>
        </w:rPr>
        <w:lastRenderedPageBreak/>
        <w:t xml:space="preserve">rehabilitation, refinancing, or dedication of existing housing as </w:t>
      </w:r>
      <w:r w:rsidR="00204323" w:rsidRPr="00ED6497">
        <w:rPr>
          <w:rFonts w:ascii="Times New Roman" w:hAnsi="Times New Roman"/>
          <w:szCs w:val="22"/>
        </w:rPr>
        <w:t>rental u</w:t>
      </w:r>
      <w:r w:rsidRPr="00ED6497">
        <w:rPr>
          <w:rFonts w:ascii="Times New Roman" w:hAnsi="Times New Roman"/>
          <w:szCs w:val="22"/>
        </w:rPr>
        <w:t>nits for Low-income Persons.</w:t>
      </w:r>
      <w:r w:rsidRPr="00ED6497">
        <w:rPr>
          <w:rFonts w:ascii="Times New Roman" w:hAnsi="Times New Roman"/>
          <w:szCs w:val="22"/>
        </w:rPr>
        <w:br/>
      </w:r>
    </w:p>
    <w:p w14:paraId="29516BAC" w14:textId="4D8CF912" w:rsidR="00FB602B" w:rsidRPr="00ED6497" w:rsidRDefault="00FB602B">
      <w:pPr>
        <w:numPr>
          <w:ilvl w:val="1"/>
          <w:numId w:val="8"/>
        </w:numPr>
        <w:rPr>
          <w:rFonts w:ascii="Times New Roman" w:hAnsi="Times New Roman"/>
          <w:szCs w:val="22"/>
        </w:rPr>
      </w:pPr>
      <w:r w:rsidRPr="00ED6497">
        <w:rPr>
          <w:rFonts w:ascii="Times New Roman" w:hAnsi="Times New Roman"/>
          <w:b/>
          <w:szCs w:val="22"/>
        </w:rPr>
        <w:t>Subsequent Loans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 xml:space="preserve">Programs may offer financing for the repair, maintenance or expansion of assets securing existing mortgages in favor of </w:t>
      </w:r>
      <w:r w:rsidR="00783E46" w:rsidRPr="00ED6497">
        <w:rPr>
          <w:rFonts w:ascii="Times New Roman" w:hAnsi="Times New Roman"/>
          <w:szCs w:val="22"/>
        </w:rPr>
        <w:t>MaineHousing</w:t>
      </w:r>
      <w:r w:rsidRPr="00ED6497">
        <w:rPr>
          <w:rFonts w:ascii="Times New Roman" w:hAnsi="Times New Roman"/>
          <w:szCs w:val="22"/>
        </w:rPr>
        <w:t>.</w:t>
      </w:r>
      <w:r w:rsidRPr="00ED6497">
        <w:rPr>
          <w:rFonts w:ascii="Times New Roman" w:hAnsi="Times New Roman"/>
          <w:szCs w:val="22"/>
        </w:rPr>
        <w:br/>
      </w:r>
    </w:p>
    <w:p w14:paraId="339C652D" w14:textId="7FE21751" w:rsidR="00FB602B" w:rsidRPr="00ED6497" w:rsidRDefault="00FB602B">
      <w:pPr>
        <w:ind w:left="720" w:hanging="360"/>
        <w:rPr>
          <w:rFonts w:ascii="Times New Roman" w:hAnsi="Times New Roman"/>
          <w:b/>
          <w:szCs w:val="22"/>
        </w:rPr>
      </w:pPr>
      <w:r w:rsidRPr="00ED6497">
        <w:rPr>
          <w:rFonts w:ascii="Times New Roman" w:hAnsi="Times New Roman"/>
          <w:szCs w:val="22"/>
        </w:rPr>
        <w:t>D.</w:t>
      </w:r>
      <w:r w:rsidRPr="00ED6497">
        <w:rPr>
          <w:rFonts w:ascii="Times New Roman" w:hAnsi="Times New Roman"/>
          <w:szCs w:val="22"/>
        </w:rPr>
        <w:tab/>
      </w:r>
      <w:r w:rsidRPr="00ED6497">
        <w:rPr>
          <w:rFonts w:ascii="Times New Roman" w:hAnsi="Times New Roman"/>
          <w:b/>
          <w:szCs w:val="22"/>
        </w:rPr>
        <w:t>Tax Credits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 xml:space="preserve">Programs may offer financing for use in conjunction with low-income housing tax credits allocated by </w:t>
      </w:r>
      <w:r w:rsidR="00783E46" w:rsidRPr="00ED6497">
        <w:rPr>
          <w:rFonts w:ascii="Times New Roman" w:hAnsi="Times New Roman"/>
          <w:szCs w:val="22"/>
        </w:rPr>
        <w:t>MaineHousing</w:t>
      </w:r>
      <w:r w:rsidRPr="00ED6497">
        <w:rPr>
          <w:rFonts w:ascii="Times New Roman" w:hAnsi="Times New Roman"/>
          <w:szCs w:val="22"/>
        </w:rPr>
        <w:t xml:space="preserve"> pursuant to </w:t>
      </w:r>
      <w:hyperlink r:id="rId20" w:history="1">
        <w:r w:rsidRPr="00ED6497">
          <w:rPr>
            <w:rStyle w:val="Hyperlink"/>
            <w:rFonts w:ascii="Times New Roman" w:hAnsi="Times New Roman"/>
            <w:szCs w:val="22"/>
          </w:rPr>
          <w:t xml:space="preserve">Section 42 of the Code </w:t>
        </w:r>
      </w:hyperlink>
      <w:r w:rsidRPr="00ED6497">
        <w:rPr>
          <w:rFonts w:ascii="Times New Roman" w:hAnsi="Times New Roman"/>
          <w:szCs w:val="22"/>
        </w:rPr>
        <w:t xml:space="preserve">and any applicable rules adopted by </w:t>
      </w:r>
      <w:r w:rsidR="00783E46" w:rsidRPr="00ED6497">
        <w:rPr>
          <w:rFonts w:ascii="Times New Roman" w:hAnsi="Times New Roman"/>
          <w:szCs w:val="22"/>
        </w:rPr>
        <w:t>MaineHousing</w:t>
      </w:r>
      <w:r w:rsidRPr="00ED6497">
        <w:rPr>
          <w:rFonts w:ascii="Times New Roman" w:hAnsi="Times New Roman"/>
          <w:szCs w:val="22"/>
        </w:rPr>
        <w:t xml:space="preserve"> pursuant to the Maine Administrative Procedures Act.</w:t>
      </w:r>
      <w:r w:rsidRPr="00ED6497">
        <w:rPr>
          <w:rFonts w:ascii="Times New Roman" w:hAnsi="Times New Roman"/>
          <w:szCs w:val="22"/>
        </w:rPr>
        <w:br/>
      </w:r>
    </w:p>
    <w:p w14:paraId="11E231F6" w14:textId="2A7EFDAB" w:rsidR="00FB602B" w:rsidRPr="00ED6497" w:rsidRDefault="00FB602B">
      <w:pPr>
        <w:pStyle w:val="BodyTextIndent2"/>
        <w:rPr>
          <w:rFonts w:ascii="Times New Roman" w:hAnsi="Times New Roman"/>
          <w:szCs w:val="22"/>
        </w:rPr>
      </w:pPr>
      <w:r w:rsidRPr="00ED6497">
        <w:rPr>
          <w:rFonts w:ascii="Times New Roman" w:hAnsi="Times New Roman"/>
          <w:szCs w:val="22"/>
        </w:rPr>
        <w:t>E.</w:t>
      </w:r>
      <w:r w:rsidRPr="00ED6497">
        <w:rPr>
          <w:rFonts w:ascii="Times New Roman" w:hAnsi="Times New Roman"/>
          <w:b/>
          <w:szCs w:val="22"/>
        </w:rPr>
        <w:tab/>
        <w:t>Construction</w:t>
      </w:r>
      <w:r w:rsidRPr="00ED6497">
        <w:rPr>
          <w:rFonts w:ascii="Times New Roman" w:hAnsi="Times New Roman"/>
          <w:szCs w:val="22"/>
        </w:rPr>
        <w:t xml:space="preserve"> </w:t>
      </w:r>
      <w:r w:rsidRPr="00ED6497">
        <w:rPr>
          <w:rFonts w:ascii="Times New Roman" w:hAnsi="Times New Roman"/>
          <w:b/>
          <w:szCs w:val="22"/>
        </w:rPr>
        <w:t>Loans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 xml:space="preserve">Programs may offer construction-period financing for the creation of </w:t>
      </w:r>
      <w:r w:rsidR="00204323" w:rsidRPr="00ED6497">
        <w:rPr>
          <w:rFonts w:ascii="Times New Roman" w:hAnsi="Times New Roman"/>
          <w:szCs w:val="22"/>
        </w:rPr>
        <w:t>rental u</w:t>
      </w:r>
      <w:r w:rsidRPr="00ED6497">
        <w:rPr>
          <w:rFonts w:ascii="Times New Roman" w:hAnsi="Times New Roman"/>
          <w:szCs w:val="22"/>
        </w:rPr>
        <w:t>nits for Low-income Persons subject to the following limitations.</w:t>
      </w:r>
      <w:r w:rsidRPr="00ED6497">
        <w:rPr>
          <w:rFonts w:ascii="Times New Roman" w:hAnsi="Times New Roman"/>
          <w:szCs w:val="22"/>
        </w:rPr>
        <w:br/>
      </w:r>
    </w:p>
    <w:p w14:paraId="2DA37034" w14:textId="4AD8495B" w:rsidR="00FB602B" w:rsidRPr="00ED6497" w:rsidRDefault="00FB602B">
      <w:pPr>
        <w:pStyle w:val="BodyTextIndent"/>
        <w:tabs>
          <w:tab w:val="left" w:pos="1080"/>
        </w:tabs>
        <w:ind w:left="1080" w:hanging="360"/>
        <w:rPr>
          <w:rFonts w:ascii="Times New Roman" w:hAnsi="Times New Roman"/>
          <w:b/>
          <w:szCs w:val="22"/>
        </w:rPr>
      </w:pPr>
      <w:r w:rsidRPr="00ED6497">
        <w:rPr>
          <w:rFonts w:ascii="Times New Roman" w:hAnsi="Times New Roman"/>
          <w:szCs w:val="22"/>
        </w:rPr>
        <w:t>i.</w:t>
      </w:r>
      <w:r w:rsidRPr="00ED6497">
        <w:rPr>
          <w:rFonts w:ascii="Times New Roman" w:hAnsi="Times New Roman"/>
          <w:szCs w:val="22"/>
        </w:rPr>
        <w:tab/>
      </w:r>
      <w:r w:rsidR="00C52304" w:rsidRPr="00ED6497">
        <w:rPr>
          <w:rFonts w:ascii="Times New Roman" w:hAnsi="Times New Roman"/>
          <w:szCs w:val="22"/>
        </w:rPr>
        <w:t>Public Instrumentalities and N</w:t>
      </w:r>
      <w:r w:rsidR="00A8034D" w:rsidRPr="00ED6497">
        <w:rPr>
          <w:rFonts w:ascii="Times New Roman" w:hAnsi="Times New Roman"/>
          <w:szCs w:val="22"/>
        </w:rPr>
        <w:t xml:space="preserve">onprofit </w:t>
      </w:r>
      <w:r w:rsidR="00C52304" w:rsidRPr="00ED6497">
        <w:rPr>
          <w:rFonts w:ascii="Times New Roman" w:hAnsi="Times New Roman"/>
          <w:szCs w:val="22"/>
        </w:rPr>
        <w:t>Corporations</w:t>
      </w:r>
      <w:r w:rsidR="00A8034D" w:rsidRPr="00ED6497">
        <w:rPr>
          <w:rFonts w:ascii="Times New Roman" w:hAnsi="Times New Roman"/>
          <w:szCs w:val="22"/>
        </w:rPr>
        <w:t>.</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may provide construction-period financing to nonprofit corporations, which are exempt from taxation under </w:t>
      </w:r>
      <w:hyperlink r:id="rId21" w:history="1">
        <w:r w:rsidRPr="00ED6497">
          <w:rPr>
            <w:rStyle w:val="Hyperlink"/>
            <w:rFonts w:ascii="Times New Roman" w:hAnsi="Times New Roman"/>
            <w:szCs w:val="22"/>
          </w:rPr>
          <w:t>Section 501(c)(3)</w:t>
        </w:r>
      </w:hyperlink>
      <w:r w:rsidRPr="00ED6497">
        <w:rPr>
          <w:rFonts w:ascii="Times New Roman" w:hAnsi="Times New Roman"/>
          <w:szCs w:val="22"/>
        </w:rPr>
        <w:t xml:space="preserve"> of the Code and are not private foundations pursuant to </w:t>
      </w:r>
      <w:hyperlink r:id="rId22" w:history="1">
        <w:r w:rsidRPr="00ED6497">
          <w:rPr>
            <w:rStyle w:val="Hyperlink"/>
            <w:rFonts w:ascii="Times New Roman" w:hAnsi="Times New Roman"/>
            <w:szCs w:val="22"/>
          </w:rPr>
          <w:t>Section 509(a)</w:t>
        </w:r>
      </w:hyperlink>
      <w:r w:rsidRPr="00ED6497">
        <w:rPr>
          <w:rFonts w:ascii="Times New Roman" w:hAnsi="Times New Roman"/>
          <w:szCs w:val="22"/>
        </w:rPr>
        <w:t xml:space="preserve"> of the Code, and municipal housing authorities, which are established pursuant to the Act, for the acquisition, new construction and rehabilitation of housing for Low-income Persons.</w:t>
      </w:r>
      <w:r w:rsidR="00C353D4">
        <w:rPr>
          <w:rFonts w:ascii="Times New Roman" w:hAnsi="Times New Roman"/>
          <w:szCs w:val="22"/>
        </w:rPr>
        <w:t xml:space="preserve"> </w:t>
      </w:r>
      <w:r w:rsidRPr="00ED6497">
        <w:rPr>
          <w:rFonts w:ascii="Times New Roman" w:hAnsi="Times New Roman"/>
          <w:szCs w:val="22"/>
        </w:rPr>
        <w:t>Upon completion of the new construction or rehabilitation of such housing, the construction loan shall automatically convert to permanent financing.</w:t>
      </w:r>
      <w:r w:rsidRPr="00ED6497">
        <w:rPr>
          <w:rFonts w:ascii="Times New Roman" w:hAnsi="Times New Roman"/>
          <w:szCs w:val="22"/>
        </w:rPr>
        <w:br/>
      </w:r>
    </w:p>
    <w:p w14:paraId="72143974" w14:textId="1FAD854E" w:rsidR="009E2B58" w:rsidRPr="00ED6497" w:rsidRDefault="00FB602B">
      <w:pPr>
        <w:pStyle w:val="BodyTextIndent3"/>
        <w:rPr>
          <w:rFonts w:ascii="Times New Roman" w:hAnsi="Times New Roman"/>
          <w:szCs w:val="22"/>
        </w:rPr>
      </w:pPr>
      <w:r w:rsidRPr="00ED6497">
        <w:rPr>
          <w:rFonts w:ascii="Times New Roman" w:hAnsi="Times New Roman"/>
          <w:szCs w:val="22"/>
        </w:rPr>
        <w:t>ii.</w:t>
      </w:r>
      <w:r w:rsidRPr="00ED6497">
        <w:rPr>
          <w:rFonts w:ascii="Times New Roman" w:hAnsi="Times New Roman"/>
          <w:szCs w:val="22"/>
        </w:rPr>
        <w:tab/>
      </w:r>
      <w:r w:rsidR="009E2B58" w:rsidRPr="00ED6497">
        <w:rPr>
          <w:rFonts w:ascii="Times New Roman" w:hAnsi="Times New Roman"/>
          <w:szCs w:val="22"/>
        </w:rPr>
        <w:t>For-Profit – Participation.</w:t>
      </w:r>
      <w:r w:rsidR="00C353D4">
        <w:rPr>
          <w:rFonts w:ascii="Times New Roman" w:hAnsi="Times New Roman"/>
          <w:szCs w:val="22"/>
        </w:rPr>
        <w:t xml:space="preserve"> </w:t>
      </w:r>
      <w:r w:rsidR="00C52304" w:rsidRPr="00ED6497">
        <w:rPr>
          <w:rFonts w:ascii="Times New Roman" w:hAnsi="Times New Roman"/>
          <w:szCs w:val="22"/>
        </w:rPr>
        <w:t>If</w:t>
      </w:r>
      <w:r w:rsidR="00B72CAD" w:rsidRPr="00ED6497">
        <w:rPr>
          <w:rFonts w:ascii="Times New Roman" w:hAnsi="Times New Roman"/>
          <w:szCs w:val="22"/>
        </w:rPr>
        <w:t xml:space="preserve"> </w:t>
      </w:r>
      <w:r w:rsidR="00C52304" w:rsidRPr="00ED6497">
        <w:rPr>
          <w:rFonts w:ascii="Times New Roman" w:hAnsi="Times New Roman"/>
          <w:szCs w:val="22"/>
        </w:rPr>
        <w:t xml:space="preserve">less than 60% of the financing </w:t>
      </w:r>
      <w:r w:rsidR="00B72CAD" w:rsidRPr="00ED6497">
        <w:rPr>
          <w:rFonts w:ascii="Times New Roman" w:hAnsi="Times New Roman"/>
          <w:szCs w:val="22"/>
        </w:rPr>
        <w:t xml:space="preserve">of a Development is required </w:t>
      </w:r>
      <w:r w:rsidR="00C52304" w:rsidRPr="00ED6497">
        <w:rPr>
          <w:rFonts w:ascii="Times New Roman" w:hAnsi="Times New Roman"/>
          <w:szCs w:val="22"/>
        </w:rPr>
        <w:t>to be tax</w:t>
      </w:r>
      <w:r w:rsidR="002918BF" w:rsidRPr="00ED6497">
        <w:rPr>
          <w:rFonts w:ascii="Times New Roman" w:hAnsi="Times New Roman"/>
          <w:szCs w:val="22"/>
        </w:rPr>
        <w:t>-</w:t>
      </w:r>
      <w:r w:rsidR="00C52304" w:rsidRPr="00ED6497">
        <w:rPr>
          <w:rFonts w:ascii="Times New Roman" w:hAnsi="Times New Roman"/>
          <w:szCs w:val="22"/>
        </w:rPr>
        <w:t xml:space="preserve">exempt bonds from MaineHousing, and the </w:t>
      </w:r>
      <w:r w:rsidR="00A0527D" w:rsidRPr="00ED6497">
        <w:rPr>
          <w:rFonts w:ascii="Times New Roman" w:hAnsi="Times New Roman"/>
          <w:szCs w:val="22"/>
        </w:rPr>
        <w:t>Developer</w:t>
      </w:r>
      <w:r w:rsidR="00C52304" w:rsidRPr="00ED6497">
        <w:rPr>
          <w:rFonts w:ascii="Times New Roman" w:hAnsi="Times New Roman"/>
          <w:szCs w:val="22"/>
        </w:rPr>
        <w:t xml:space="preserve"> is a for profit entity, then MaineHousing must at </w:t>
      </w:r>
      <w:r w:rsidR="00204323" w:rsidRPr="00ED6497">
        <w:rPr>
          <w:rFonts w:ascii="Times New Roman" w:hAnsi="Times New Roman"/>
          <w:szCs w:val="22"/>
        </w:rPr>
        <w:t xml:space="preserve">a </w:t>
      </w:r>
      <w:r w:rsidR="00C52304" w:rsidRPr="00ED6497">
        <w:rPr>
          <w:rFonts w:ascii="Times New Roman" w:hAnsi="Times New Roman"/>
          <w:szCs w:val="22"/>
        </w:rPr>
        <w:t>minimum use a financial institution as an escrow agent.</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may use the proceeds of tax-exempt bonds to purchase a participation in construction loans made by financial institutions in the State for </w:t>
      </w:r>
      <w:r w:rsidR="00204323" w:rsidRPr="00ED6497">
        <w:rPr>
          <w:rFonts w:ascii="Times New Roman" w:hAnsi="Times New Roman"/>
          <w:szCs w:val="22"/>
        </w:rPr>
        <w:t xml:space="preserve">a Development. </w:t>
      </w:r>
      <w:r w:rsidRPr="00ED6497">
        <w:rPr>
          <w:rFonts w:ascii="Times New Roman" w:hAnsi="Times New Roman"/>
          <w:szCs w:val="22"/>
        </w:rPr>
        <w:t xml:space="preserve">A financial institution shall not sell any additional participation in a construction loan in which </w:t>
      </w:r>
      <w:r w:rsidR="00783E46" w:rsidRPr="00ED6497">
        <w:rPr>
          <w:rFonts w:ascii="Times New Roman" w:hAnsi="Times New Roman"/>
          <w:szCs w:val="22"/>
        </w:rPr>
        <w:t>MaineHousing</w:t>
      </w:r>
      <w:r w:rsidRPr="00ED6497">
        <w:rPr>
          <w:rFonts w:ascii="Times New Roman" w:hAnsi="Times New Roman"/>
          <w:szCs w:val="22"/>
        </w:rPr>
        <w:t xml:space="preserve"> is participating without </w:t>
      </w:r>
      <w:r w:rsidR="00783E46" w:rsidRPr="00ED6497">
        <w:rPr>
          <w:rFonts w:ascii="Times New Roman" w:hAnsi="Times New Roman"/>
          <w:szCs w:val="22"/>
        </w:rPr>
        <w:t>MaineHousing</w:t>
      </w:r>
      <w:r w:rsidRPr="00ED6497">
        <w:rPr>
          <w:rFonts w:ascii="Times New Roman" w:hAnsi="Times New Roman"/>
          <w:szCs w:val="22"/>
        </w:rPr>
        <w:t xml:space="preserve">’s prior written consent. </w:t>
      </w:r>
    </w:p>
    <w:p w14:paraId="0CED0AAF" w14:textId="77777777" w:rsidR="009E2B58" w:rsidRPr="00ED6497" w:rsidRDefault="009E2B58">
      <w:pPr>
        <w:pStyle w:val="BodyTextIndent3"/>
        <w:rPr>
          <w:rFonts w:ascii="Times New Roman" w:hAnsi="Times New Roman"/>
          <w:szCs w:val="22"/>
        </w:rPr>
      </w:pPr>
    </w:p>
    <w:p w14:paraId="7CBF92A5" w14:textId="47987C31" w:rsidR="00FB602B" w:rsidRPr="00ED6497" w:rsidRDefault="009E2B58">
      <w:pPr>
        <w:pStyle w:val="BodyTextIndent3"/>
        <w:rPr>
          <w:rFonts w:ascii="Times New Roman" w:hAnsi="Times New Roman"/>
          <w:szCs w:val="22"/>
        </w:rPr>
      </w:pPr>
      <w:r w:rsidRPr="00ED6497">
        <w:rPr>
          <w:rFonts w:ascii="Times New Roman" w:hAnsi="Times New Roman"/>
          <w:szCs w:val="22"/>
        </w:rPr>
        <w:t>iii.</w:t>
      </w:r>
      <w:r w:rsidRPr="00ED6497">
        <w:rPr>
          <w:rFonts w:ascii="Times New Roman" w:hAnsi="Times New Roman"/>
          <w:szCs w:val="22"/>
        </w:rPr>
        <w:tab/>
        <w:t>For-Profit</w:t>
      </w:r>
      <w:r w:rsidR="00B72CAD" w:rsidRPr="00ED6497">
        <w:rPr>
          <w:rFonts w:ascii="Times New Roman" w:hAnsi="Times New Roman"/>
          <w:szCs w:val="22"/>
        </w:rPr>
        <w:t xml:space="preserve"> - </w:t>
      </w:r>
      <w:r w:rsidRPr="00ED6497">
        <w:rPr>
          <w:rFonts w:ascii="Times New Roman" w:hAnsi="Times New Roman"/>
          <w:szCs w:val="22"/>
        </w:rPr>
        <w:t>Whole Loan</w:t>
      </w:r>
      <w:r w:rsidR="00C52304" w:rsidRPr="00ED6497">
        <w:rPr>
          <w:rFonts w:ascii="Times New Roman" w:hAnsi="Times New Roman"/>
          <w:szCs w:val="22"/>
        </w:rPr>
        <w:t>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 xml:space="preserve">If a </w:t>
      </w:r>
      <w:r w:rsidR="00B72CAD" w:rsidRPr="00ED6497">
        <w:rPr>
          <w:rFonts w:ascii="Times New Roman" w:hAnsi="Times New Roman"/>
          <w:szCs w:val="22"/>
        </w:rPr>
        <w:t xml:space="preserve">Development’s </w:t>
      </w:r>
      <w:r w:rsidRPr="00ED6497">
        <w:rPr>
          <w:rFonts w:ascii="Times New Roman" w:hAnsi="Times New Roman"/>
          <w:szCs w:val="22"/>
        </w:rPr>
        <w:t xml:space="preserve">financing requires </w:t>
      </w:r>
      <w:proofErr w:type="spellStart"/>
      <w:r w:rsidRPr="00ED6497">
        <w:rPr>
          <w:rFonts w:ascii="Times New Roman" w:hAnsi="Times New Roman"/>
          <w:szCs w:val="22"/>
        </w:rPr>
        <w:t>MaineHousing</w:t>
      </w:r>
      <w:proofErr w:type="spellEnd"/>
      <w:r w:rsidRPr="00ED6497">
        <w:rPr>
          <w:rFonts w:ascii="Times New Roman" w:hAnsi="Times New Roman"/>
          <w:szCs w:val="22"/>
        </w:rPr>
        <w:t xml:space="preserve"> </w:t>
      </w:r>
      <w:r w:rsidR="00C52304" w:rsidRPr="00ED6497">
        <w:rPr>
          <w:rFonts w:ascii="Times New Roman" w:hAnsi="Times New Roman"/>
          <w:szCs w:val="22"/>
        </w:rPr>
        <w:t xml:space="preserve">to </w:t>
      </w:r>
      <w:r w:rsidRPr="00ED6497">
        <w:rPr>
          <w:rFonts w:ascii="Times New Roman" w:hAnsi="Times New Roman"/>
          <w:szCs w:val="22"/>
        </w:rPr>
        <w:t xml:space="preserve">participate in the construction loan </w:t>
      </w:r>
      <w:r w:rsidR="003D32DA" w:rsidRPr="00ED6497">
        <w:rPr>
          <w:rFonts w:ascii="Times New Roman" w:hAnsi="Times New Roman"/>
          <w:szCs w:val="22"/>
        </w:rPr>
        <w:t xml:space="preserve">with tax-exempt financing </w:t>
      </w:r>
      <w:r w:rsidRPr="00ED6497">
        <w:rPr>
          <w:rFonts w:ascii="Times New Roman" w:hAnsi="Times New Roman"/>
          <w:szCs w:val="22"/>
        </w:rPr>
        <w:t>at a level greater than 60%, MaineHousing may make the whole construction loan without using an escrow agent.</w:t>
      </w:r>
      <w:r w:rsidR="00FB602B" w:rsidRPr="00ED6497">
        <w:rPr>
          <w:rFonts w:ascii="Times New Roman" w:hAnsi="Times New Roman"/>
          <w:szCs w:val="22"/>
        </w:rPr>
        <w:br/>
      </w:r>
    </w:p>
    <w:p w14:paraId="5C69B12F" w14:textId="38334AEB" w:rsidR="00FB602B" w:rsidRPr="00ED6497" w:rsidRDefault="009E2B58">
      <w:pPr>
        <w:pStyle w:val="BodyTextIndent3"/>
        <w:rPr>
          <w:rFonts w:ascii="Times New Roman" w:hAnsi="Times New Roman"/>
          <w:szCs w:val="22"/>
        </w:rPr>
      </w:pPr>
      <w:r w:rsidRPr="00ED6497">
        <w:rPr>
          <w:rFonts w:ascii="Times New Roman" w:hAnsi="Times New Roman"/>
          <w:szCs w:val="22"/>
        </w:rPr>
        <w:t>iv.</w:t>
      </w:r>
      <w:r w:rsidR="00FB602B" w:rsidRPr="00ED6497">
        <w:rPr>
          <w:rFonts w:ascii="Times New Roman" w:hAnsi="Times New Roman"/>
          <w:szCs w:val="22"/>
        </w:rPr>
        <w:tab/>
        <w:t>Limitation on Interest.</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00FB602B" w:rsidRPr="00ED6497">
        <w:rPr>
          <w:rFonts w:ascii="Times New Roman" w:hAnsi="Times New Roman"/>
          <w:szCs w:val="22"/>
        </w:rPr>
        <w:t xml:space="preserve"> and any financial institution making or participating in a construction loan in which </w:t>
      </w:r>
      <w:r w:rsidR="00783E46" w:rsidRPr="00ED6497">
        <w:rPr>
          <w:rFonts w:ascii="Times New Roman" w:hAnsi="Times New Roman"/>
          <w:szCs w:val="22"/>
        </w:rPr>
        <w:t>MaineHousing</w:t>
      </w:r>
      <w:r w:rsidR="00FB602B" w:rsidRPr="00ED6497">
        <w:rPr>
          <w:rFonts w:ascii="Times New Roman" w:hAnsi="Times New Roman"/>
          <w:szCs w:val="22"/>
        </w:rPr>
        <w:t xml:space="preserve"> is participating may charge interest rates on the construction loan, or its participation in the construction loan, provided that such interest rates are </w:t>
      </w:r>
      <w:r w:rsidR="00204323" w:rsidRPr="00ED6497">
        <w:rPr>
          <w:rFonts w:ascii="Times New Roman" w:hAnsi="Times New Roman"/>
          <w:szCs w:val="22"/>
        </w:rPr>
        <w:t xml:space="preserve">as </w:t>
      </w:r>
      <w:r w:rsidR="00FB602B" w:rsidRPr="00ED6497">
        <w:rPr>
          <w:rFonts w:ascii="Times New Roman" w:hAnsi="Times New Roman"/>
          <w:szCs w:val="22"/>
        </w:rPr>
        <w:t xml:space="preserve">described in the applicable Program Guide and do not exceed the Wall Street Journal Prime Rate plus </w:t>
      </w:r>
      <w:r w:rsidR="003D32DA" w:rsidRPr="00ED6497">
        <w:rPr>
          <w:rFonts w:ascii="Times New Roman" w:hAnsi="Times New Roman"/>
          <w:szCs w:val="22"/>
        </w:rPr>
        <w:t>two</w:t>
      </w:r>
      <w:r w:rsidR="00FB602B" w:rsidRPr="00ED6497">
        <w:rPr>
          <w:rFonts w:ascii="Times New Roman" w:hAnsi="Times New Roman"/>
          <w:szCs w:val="22"/>
        </w:rPr>
        <w:t xml:space="preserve"> percent (</w:t>
      </w:r>
      <w:r w:rsidR="003D32DA" w:rsidRPr="00ED6497">
        <w:rPr>
          <w:rFonts w:ascii="Times New Roman" w:hAnsi="Times New Roman"/>
          <w:szCs w:val="22"/>
        </w:rPr>
        <w:t>2</w:t>
      </w:r>
      <w:r w:rsidR="00FB602B" w:rsidRPr="00ED6497">
        <w:rPr>
          <w:rFonts w:ascii="Times New Roman" w:hAnsi="Times New Roman"/>
          <w:szCs w:val="22"/>
        </w:rPr>
        <w:t>%).</w:t>
      </w:r>
      <w:r w:rsidR="00FB602B" w:rsidRPr="00ED6497">
        <w:rPr>
          <w:rFonts w:ascii="Times New Roman" w:hAnsi="Times New Roman"/>
          <w:szCs w:val="22"/>
        </w:rPr>
        <w:br/>
      </w:r>
    </w:p>
    <w:p w14:paraId="5DBF51FB" w14:textId="52798A78" w:rsidR="00FB602B" w:rsidRPr="00ED6497" w:rsidRDefault="00FB602B">
      <w:pPr>
        <w:pStyle w:val="BodyTextIndent3"/>
        <w:rPr>
          <w:rFonts w:ascii="Times New Roman" w:hAnsi="Times New Roman"/>
          <w:szCs w:val="22"/>
        </w:rPr>
      </w:pPr>
      <w:r w:rsidRPr="00ED6497">
        <w:rPr>
          <w:rFonts w:ascii="Times New Roman" w:hAnsi="Times New Roman"/>
          <w:szCs w:val="22"/>
        </w:rPr>
        <w:t>v.</w:t>
      </w:r>
      <w:r w:rsidRPr="00ED6497">
        <w:rPr>
          <w:rFonts w:ascii="Times New Roman" w:hAnsi="Times New Roman"/>
          <w:szCs w:val="22"/>
        </w:rPr>
        <w:tab/>
        <w:t>Limitation on Fees and Charges.</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and any financial institution making or participating in a construction loan in which </w:t>
      </w:r>
      <w:r w:rsidR="00783E46" w:rsidRPr="00ED6497">
        <w:rPr>
          <w:rFonts w:ascii="Times New Roman" w:hAnsi="Times New Roman"/>
          <w:szCs w:val="22"/>
        </w:rPr>
        <w:t>MaineHousing</w:t>
      </w:r>
      <w:r w:rsidRPr="00ED6497">
        <w:rPr>
          <w:rFonts w:ascii="Times New Roman" w:hAnsi="Times New Roman"/>
          <w:szCs w:val="22"/>
        </w:rPr>
        <w:t xml:space="preserve"> is participating may charge application fees, commitment fees, origination or financing fees, document preparation fees, legal fees, construction review fees and construction management or escrow fees, late charges, and prepayment charges provided </w:t>
      </w:r>
      <w:r w:rsidR="00204323" w:rsidRPr="00ED6497">
        <w:rPr>
          <w:rFonts w:ascii="Times New Roman" w:hAnsi="Times New Roman"/>
          <w:szCs w:val="22"/>
        </w:rPr>
        <w:t xml:space="preserve">the fees and charges </w:t>
      </w:r>
      <w:r w:rsidRPr="00ED6497">
        <w:rPr>
          <w:rFonts w:ascii="Times New Roman" w:hAnsi="Times New Roman"/>
          <w:szCs w:val="22"/>
        </w:rPr>
        <w:t>do not exceed the usual and customary fees and charges imposed by financial institutions in the State</w:t>
      </w:r>
      <w:r w:rsidR="00204323" w:rsidRPr="00ED6497">
        <w:rPr>
          <w:rFonts w:ascii="Times New Roman" w:hAnsi="Times New Roman"/>
          <w:szCs w:val="22"/>
        </w:rPr>
        <w:t xml:space="preserve"> and are consistent with the applicable Program Guide</w:t>
      </w:r>
      <w:r w:rsidRPr="00ED6497">
        <w:rPr>
          <w:rFonts w:ascii="Times New Roman" w:hAnsi="Times New Roman"/>
          <w:szCs w:val="22"/>
        </w:rPr>
        <w:t xml:space="preserve">. </w:t>
      </w:r>
      <w:r w:rsidRPr="00ED6497">
        <w:rPr>
          <w:rFonts w:ascii="Times New Roman" w:hAnsi="Times New Roman"/>
          <w:szCs w:val="22"/>
        </w:rPr>
        <w:br/>
      </w:r>
    </w:p>
    <w:p w14:paraId="0FB8F855" w14:textId="7C2144C7" w:rsidR="00FB602B" w:rsidRPr="00ED6497" w:rsidRDefault="00FB602B">
      <w:pPr>
        <w:numPr>
          <w:ilvl w:val="0"/>
          <w:numId w:val="8"/>
        </w:numPr>
        <w:rPr>
          <w:rFonts w:ascii="Times New Roman" w:hAnsi="Times New Roman"/>
          <w:szCs w:val="22"/>
        </w:rPr>
      </w:pPr>
      <w:r w:rsidRPr="00ED6497">
        <w:rPr>
          <w:rFonts w:ascii="Times New Roman" w:hAnsi="Times New Roman"/>
          <w:b/>
          <w:szCs w:val="22"/>
        </w:rPr>
        <w:t>Low-income and Use Restrictions.</w:t>
      </w:r>
      <w:r w:rsidR="00C353D4">
        <w:rPr>
          <w:rFonts w:ascii="Times New Roman" w:hAnsi="Times New Roman"/>
          <w:b/>
          <w:szCs w:val="22"/>
        </w:rPr>
        <w:t xml:space="preserve"> </w:t>
      </w:r>
      <w:r w:rsidRPr="00ED6497">
        <w:rPr>
          <w:rFonts w:ascii="Times New Roman" w:hAnsi="Times New Roman"/>
          <w:b/>
          <w:szCs w:val="22"/>
        </w:rPr>
        <w:br/>
      </w:r>
    </w:p>
    <w:p w14:paraId="461B88CE" w14:textId="134F88CA" w:rsidR="00FB602B" w:rsidRPr="00ED6497" w:rsidRDefault="00FB602B">
      <w:pPr>
        <w:numPr>
          <w:ilvl w:val="1"/>
          <w:numId w:val="8"/>
        </w:numPr>
        <w:rPr>
          <w:rFonts w:ascii="Times New Roman" w:hAnsi="Times New Roman"/>
          <w:szCs w:val="22"/>
        </w:rPr>
      </w:pPr>
      <w:r w:rsidRPr="00ED6497">
        <w:rPr>
          <w:rFonts w:ascii="Times New Roman" w:hAnsi="Times New Roman"/>
          <w:b/>
          <w:szCs w:val="22"/>
        </w:rPr>
        <w:t>Low-income Restrictions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Developments shall benefit Low</w:t>
      </w:r>
      <w:r w:rsidR="002918BF" w:rsidRPr="00ED6497">
        <w:rPr>
          <w:rFonts w:ascii="Times New Roman" w:hAnsi="Times New Roman"/>
          <w:szCs w:val="22"/>
        </w:rPr>
        <w:t>-</w:t>
      </w:r>
      <w:r w:rsidRPr="00ED6497">
        <w:rPr>
          <w:rFonts w:ascii="Times New Roman" w:hAnsi="Times New Roman"/>
          <w:szCs w:val="22"/>
        </w:rPr>
        <w:t xml:space="preserve">income Persons as required by applicable laws, funding source restrictions, applicable Program Guides, and the Developer’s </w:t>
      </w:r>
      <w:r w:rsidRPr="00ED6497">
        <w:rPr>
          <w:rFonts w:ascii="Times New Roman" w:hAnsi="Times New Roman"/>
          <w:szCs w:val="22"/>
        </w:rPr>
        <w:lastRenderedPageBreak/>
        <w:t>commitments.</w:t>
      </w:r>
      <w:r w:rsidRPr="00ED6497">
        <w:rPr>
          <w:rFonts w:ascii="Times New Roman" w:hAnsi="Times New Roman"/>
          <w:szCs w:val="22"/>
        </w:rPr>
        <w:br/>
      </w:r>
    </w:p>
    <w:p w14:paraId="295C1BF5" w14:textId="35A43060" w:rsidR="00FB602B" w:rsidRPr="00ED6497" w:rsidRDefault="00FB602B">
      <w:pPr>
        <w:numPr>
          <w:ilvl w:val="1"/>
          <w:numId w:val="8"/>
        </w:numPr>
        <w:rPr>
          <w:rFonts w:ascii="Times New Roman" w:hAnsi="Times New Roman"/>
          <w:szCs w:val="22"/>
        </w:rPr>
      </w:pPr>
      <w:r w:rsidRPr="00ED6497">
        <w:rPr>
          <w:rFonts w:ascii="Times New Roman" w:hAnsi="Times New Roman"/>
          <w:b/>
          <w:szCs w:val="22"/>
        </w:rPr>
        <w:t>Use Restrictions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Developments may be required to serve a target population and provide supportive services as required by applicable laws, funding source restrictions, applicable Program Guides, and the Developer’s representations.</w:t>
      </w:r>
      <w:r w:rsidRPr="00ED6497">
        <w:rPr>
          <w:rFonts w:ascii="Times New Roman" w:hAnsi="Times New Roman"/>
          <w:szCs w:val="22"/>
        </w:rPr>
        <w:br/>
      </w:r>
    </w:p>
    <w:p w14:paraId="4DA946AB" w14:textId="248DF74F" w:rsidR="00FB602B" w:rsidRPr="00ED6497" w:rsidRDefault="00FB602B">
      <w:pPr>
        <w:numPr>
          <w:ilvl w:val="1"/>
          <w:numId w:val="8"/>
        </w:numPr>
        <w:rPr>
          <w:rFonts w:ascii="Times New Roman" w:hAnsi="Times New Roman"/>
          <w:szCs w:val="22"/>
        </w:rPr>
      </w:pPr>
      <w:r w:rsidRPr="00ED6497">
        <w:rPr>
          <w:rFonts w:ascii="Times New Roman" w:hAnsi="Times New Roman"/>
          <w:b/>
          <w:szCs w:val="22"/>
        </w:rPr>
        <w:t>Assurance of Continued Restrictions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 xml:space="preserve">The Developer shall provide any certifications, reports, or other assurances </w:t>
      </w:r>
      <w:r w:rsidR="00783E46" w:rsidRPr="00ED6497">
        <w:rPr>
          <w:rFonts w:ascii="Times New Roman" w:hAnsi="Times New Roman"/>
          <w:szCs w:val="22"/>
        </w:rPr>
        <w:t>MaineHousing</w:t>
      </w:r>
      <w:r w:rsidRPr="00ED6497">
        <w:rPr>
          <w:rFonts w:ascii="Times New Roman" w:hAnsi="Times New Roman"/>
          <w:szCs w:val="22"/>
        </w:rPr>
        <w:t xml:space="preserve"> requires to ensure compliance with low</w:t>
      </w:r>
      <w:r w:rsidR="002918BF" w:rsidRPr="00ED6497">
        <w:rPr>
          <w:rFonts w:ascii="Times New Roman" w:hAnsi="Times New Roman"/>
          <w:szCs w:val="22"/>
        </w:rPr>
        <w:t>-</w:t>
      </w:r>
      <w:r w:rsidRPr="00ED6497">
        <w:rPr>
          <w:rFonts w:ascii="Times New Roman" w:hAnsi="Times New Roman"/>
          <w:szCs w:val="22"/>
        </w:rPr>
        <w:t xml:space="preserve">income restrictions and use restrictions, including without limitation, an agreement to be recorded in the appropriate registry of deeds which will obligate the Developer and its successors to comply with the restrictions for a </w:t>
      </w:r>
      <w:r w:rsidR="00A0527D" w:rsidRPr="00ED6497">
        <w:rPr>
          <w:rFonts w:ascii="Times New Roman" w:hAnsi="Times New Roman"/>
          <w:szCs w:val="22"/>
        </w:rPr>
        <w:t>period of time within the applicable Program Guide</w:t>
      </w:r>
      <w:r w:rsidRPr="00ED6497">
        <w:rPr>
          <w:rFonts w:ascii="Times New Roman" w:hAnsi="Times New Roman"/>
          <w:szCs w:val="22"/>
        </w:rPr>
        <w:t>.</w:t>
      </w:r>
      <w:r w:rsidRPr="00ED6497">
        <w:rPr>
          <w:rFonts w:ascii="Times New Roman" w:hAnsi="Times New Roman"/>
          <w:szCs w:val="22"/>
        </w:rPr>
        <w:br/>
      </w:r>
    </w:p>
    <w:p w14:paraId="7208DE97" w14:textId="66E377A2" w:rsidR="00FB602B" w:rsidRPr="00ED6497" w:rsidRDefault="00FB602B">
      <w:pPr>
        <w:numPr>
          <w:ilvl w:val="0"/>
          <w:numId w:val="8"/>
        </w:numPr>
        <w:rPr>
          <w:rFonts w:ascii="Times New Roman" w:hAnsi="Times New Roman"/>
          <w:b/>
          <w:szCs w:val="22"/>
        </w:rPr>
      </w:pPr>
      <w:r w:rsidRPr="00ED6497">
        <w:rPr>
          <w:rFonts w:ascii="Times New Roman" w:hAnsi="Times New Roman"/>
          <w:b/>
          <w:szCs w:val="22"/>
        </w:rPr>
        <w:t>Eligible Applicants.</w:t>
      </w:r>
      <w:r w:rsidR="00C353D4">
        <w:rPr>
          <w:rFonts w:ascii="Times New Roman" w:hAnsi="Times New Roman"/>
          <w:b/>
          <w:szCs w:val="22"/>
        </w:rPr>
        <w:t xml:space="preserve"> </w:t>
      </w:r>
      <w:r w:rsidRPr="00ED6497">
        <w:rPr>
          <w:rFonts w:ascii="Times New Roman" w:hAnsi="Times New Roman"/>
          <w:szCs w:val="22"/>
        </w:rPr>
        <w:t>To be eligible for funding, Applicants must satisfy the following:</w:t>
      </w:r>
      <w:r w:rsidRPr="00ED6497">
        <w:rPr>
          <w:rFonts w:ascii="Times New Roman" w:hAnsi="Times New Roman"/>
          <w:b/>
          <w:szCs w:val="22"/>
        </w:rPr>
        <w:br/>
      </w:r>
    </w:p>
    <w:p w14:paraId="59504A34" w14:textId="141C4E36" w:rsidR="00FB602B" w:rsidRPr="00ED6497" w:rsidRDefault="00FB602B">
      <w:pPr>
        <w:numPr>
          <w:ilvl w:val="1"/>
          <w:numId w:val="8"/>
        </w:numPr>
        <w:rPr>
          <w:rFonts w:ascii="Times New Roman" w:hAnsi="Times New Roman"/>
          <w:szCs w:val="22"/>
        </w:rPr>
      </w:pPr>
      <w:r w:rsidRPr="00ED6497">
        <w:rPr>
          <w:rFonts w:ascii="Times New Roman" w:hAnsi="Times New Roman"/>
          <w:b/>
          <w:szCs w:val="22"/>
        </w:rPr>
        <w:t>Creditworthiness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 xml:space="preserve">Applicants must demonstrate credit worthiness and repayment ability acceptable to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may independently verify credit information.</w:t>
      </w:r>
      <w:r w:rsidRPr="00ED6497">
        <w:rPr>
          <w:rFonts w:ascii="Times New Roman" w:hAnsi="Times New Roman"/>
          <w:szCs w:val="22"/>
        </w:rPr>
        <w:br/>
      </w:r>
    </w:p>
    <w:p w14:paraId="783B96C3" w14:textId="6872D431" w:rsidR="00FB602B" w:rsidRPr="00ED6497" w:rsidRDefault="00FB602B">
      <w:pPr>
        <w:numPr>
          <w:ilvl w:val="1"/>
          <w:numId w:val="8"/>
        </w:numPr>
        <w:rPr>
          <w:rFonts w:ascii="Times New Roman" w:hAnsi="Times New Roman"/>
          <w:szCs w:val="22"/>
        </w:rPr>
      </w:pPr>
      <w:r w:rsidRPr="00ED6497">
        <w:rPr>
          <w:rFonts w:ascii="Times New Roman" w:hAnsi="Times New Roman"/>
          <w:b/>
          <w:szCs w:val="22"/>
        </w:rPr>
        <w:t xml:space="preserve">Funding </w:t>
      </w:r>
      <w:r w:rsidR="00DC5BE1" w:rsidRPr="00ED6497">
        <w:rPr>
          <w:rFonts w:ascii="Times New Roman" w:hAnsi="Times New Roman"/>
          <w:b/>
          <w:szCs w:val="22"/>
        </w:rPr>
        <w:t>Source Restrictions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Applicants must satisfy any criteria for qualification for receipt of funding attached by law or regulation to the funds the Applicant seeks.</w:t>
      </w:r>
      <w:r w:rsidRPr="00ED6497">
        <w:rPr>
          <w:rFonts w:ascii="Times New Roman" w:hAnsi="Times New Roman"/>
          <w:szCs w:val="22"/>
        </w:rPr>
        <w:br/>
      </w:r>
    </w:p>
    <w:p w14:paraId="2113A9EF" w14:textId="69029CFE" w:rsidR="00FB602B" w:rsidRPr="00ED6497" w:rsidRDefault="00FB602B">
      <w:pPr>
        <w:numPr>
          <w:ilvl w:val="1"/>
          <w:numId w:val="8"/>
        </w:numPr>
        <w:rPr>
          <w:rFonts w:ascii="Times New Roman" w:hAnsi="Times New Roman"/>
          <w:szCs w:val="22"/>
        </w:rPr>
      </w:pPr>
      <w:r w:rsidRPr="00ED6497">
        <w:rPr>
          <w:rFonts w:ascii="Times New Roman" w:hAnsi="Times New Roman"/>
          <w:b/>
          <w:szCs w:val="22"/>
        </w:rPr>
        <w:t>Program Qualifications</w:t>
      </w:r>
      <w:r w:rsidRPr="00ED6497">
        <w:rPr>
          <w:rFonts w:ascii="Times New Roman" w:hAnsi="Times New Roman"/>
          <w:szCs w:val="22"/>
        </w:rPr>
        <w:t>.</w:t>
      </w:r>
      <w:r w:rsidR="00C353D4">
        <w:rPr>
          <w:rFonts w:ascii="Times New Roman" w:hAnsi="Times New Roman"/>
          <w:szCs w:val="22"/>
        </w:rPr>
        <w:t xml:space="preserve"> </w:t>
      </w:r>
      <w:r w:rsidR="00A0527D" w:rsidRPr="00ED6497">
        <w:rPr>
          <w:rFonts w:ascii="Times New Roman" w:hAnsi="Times New Roman"/>
          <w:szCs w:val="22"/>
        </w:rPr>
        <w:t>Developments</w:t>
      </w:r>
      <w:r w:rsidRPr="00ED6497">
        <w:rPr>
          <w:rFonts w:ascii="Times New Roman" w:hAnsi="Times New Roman"/>
          <w:szCs w:val="22"/>
        </w:rPr>
        <w:t xml:space="preserve"> must </w:t>
      </w:r>
      <w:r w:rsidR="002918BF" w:rsidRPr="00ED6497">
        <w:rPr>
          <w:rFonts w:ascii="Times New Roman" w:hAnsi="Times New Roman"/>
          <w:szCs w:val="22"/>
        </w:rPr>
        <w:t xml:space="preserve">meet </w:t>
      </w:r>
      <w:r w:rsidRPr="00ED6497">
        <w:rPr>
          <w:rFonts w:ascii="Times New Roman" w:hAnsi="Times New Roman"/>
          <w:szCs w:val="22"/>
        </w:rPr>
        <w:t>the objectives of the Program under which they are applying as set forth in the applicable Program Guide.</w:t>
      </w:r>
      <w:r w:rsidRPr="00ED6497">
        <w:rPr>
          <w:rFonts w:ascii="Times New Roman" w:hAnsi="Times New Roman"/>
          <w:szCs w:val="22"/>
        </w:rPr>
        <w:br/>
      </w:r>
    </w:p>
    <w:p w14:paraId="0A6AE94E" w14:textId="53A9587C" w:rsidR="00FB602B" w:rsidRPr="00ED6497" w:rsidRDefault="00FB602B">
      <w:pPr>
        <w:numPr>
          <w:ilvl w:val="1"/>
          <w:numId w:val="8"/>
        </w:numPr>
        <w:rPr>
          <w:rFonts w:ascii="Times New Roman" w:hAnsi="Times New Roman"/>
          <w:szCs w:val="22"/>
        </w:rPr>
      </w:pPr>
      <w:r w:rsidRPr="00ED6497">
        <w:rPr>
          <w:rFonts w:ascii="Times New Roman" w:hAnsi="Times New Roman"/>
          <w:b/>
          <w:szCs w:val="22"/>
        </w:rPr>
        <w:t>Outstanding or Prior Defaults</w:t>
      </w:r>
      <w:r w:rsidRPr="00ED6497">
        <w:rPr>
          <w:rFonts w:ascii="Times New Roman" w:hAnsi="Times New Roman"/>
          <w:szCs w:val="22"/>
        </w:rPr>
        <w:t>.</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will not consider the application of an Applicant if the Applicant, or any other entity in which the Applicant or one of its affiliates has a controlling interest, </w:t>
      </w:r>
      <w:r w:rsidR="002918BF" w:rsidRPr="00ED6497">
        <w:rPr>
          <w:rFonts w:ascii="Times New Roman" w:hAnsi="Times New Roman"/>
          <w:szCs w:val="22"/>
        </w:rPr>
        <w:t xml:space="preserve">(i) </w:t>
      </w:r>
      <w:r w:rsidRPr="00ED6497">
        <w:rPr>
          <w:rFonts w:ascii="Times New Roman" w:hAnsi="Times New Roman"/>
          <w:szCs w:val="22"/>
        </w:rPr>
        <w:t>at any time during the previous 6 months, (</w:t>
      </w:r>
      <w:r w:rsidR="002918BF" w:rsidRPr="00ED6497">
        <w:rPr>
          <w:rFonts w:ascii="Times New Roman" w:hAnsi="Times New Roman"/>
          <w:szCs w:val="22"/>
        </w:rPr>
        <w:t>a</w:t>
      </w:r>
      <w:r w:rsidRPr="00ED6497">
        <w:rPr>
          <w:rFonts w:ascii="Times New Roman" w:hAnsi="Times New Roman"/>
          <w:szCs w:val="22"/>
        </w:rPr>
        <w:t xml:space="preserve">) has been more than 60 days delinquent on </w:t>
      </w:r>
      <w:r w:rsidR="00783E46" w:rsidRPr="00ED6497">
        <w:rPr>
          <w:rFonts w:ascii="Times New Roman" w:hAnsi="Times New Roman"/>
          <w:szCs w:val="22"/>
        </w:rPr>
        <w:t>MaineHousing</w:t>
      </w:r>
      <w:r w:rsidRPr="00ED6497">
        <w:rPr>
          <w:rFonts w:ascii="Times New Roman" w:hAnsi="Times New Roman"/>
          <w:szCs w:val="22"/>
        </w:rPr>
        <w:t xml:space="preserve"> financing, or (</w:t>
      </w:r>
      <w:r w:rsidR="002918BF" w:rsidRPr="00ED6497">
        <w:rPr>
          <w:rFonts w:ascii="Times New Roman" w:hAnsi="Times New Roman"/>
          <w:szCs w:val="22"/>
        </w:rPr>
        <w:t>b</w:t>
      </w:r>
      <w:r w:rsidRPr="00ED6497">
        <w:rPr>
          <w:rFonts w:ascii="Times New Roman" w:hAnsi="Times New Roman"/>
          <w:szCs w:val="22"/>
        </w:rPr>
        <w:t>) has been issued a notice of default</w:t>
      </w:r>
      <w:r w:rsidR="002918BF" w:rsidRPr="00ED6497">
        <w:rPr>
          <w:rFonts w:ascii="Times New Roman" w:hAnsi="Times New Roman"/>
          <w:szCs w:val="22"/>
        </w:rPr>
        <w:t xml:space="preserve">; </w:t>
      </w:r>
      <w:r w:rsidR="00204323" w:rsidRPr="00ED6497">
        <w:rPr>
          <w:rFonts w:ascii="Times New Roman" w:hAnsi="Times New Roman"/>
          <w:szCs w:val="22"/>
        </w:rPr>
        <w:t>or</w:t>
      </w:r>
      <w:r w:rsidR="002918BF" w:rsidRPr="00ED6497">
        <w:rPr>
          <w:rFonts w:ascii="Times New Roman" w:hAnsi="Times New Roman"/>
          <w:szCs w:val="22"/>
        </w:rPr>
        <w:t xml:space="preserve"> (ii) </w:t>
      </w:r>
      <w:r w:rsidR="007114B1" w:rsidRPr="00ED6497">
        <w:rPr>
          <w:rFonts w:ascii="Times New Roman" w:hAnsi="Times New Roman"/>
          <w:szCs w:val="22"/>
        </w:rPr>
        <w:t xml:space="preserve">is </w:t>
      </w:r>
      <w:r w:rsidR="00204323" w:rsidRPr="00ED6497">
        <w:rPr>
          <w:rFonts w:ascii="Times New Roman" w:hAnsi="Times New Roman"/>
          <w:szCs w:val="22"/>
        </w:rPr>
        <w:t xml:space="preserve">otherwise </w:t>
      </w:r>
      <w:r w:rsidR="002918BF" w:rsidRPr="00ED6497">
        <w:rPr>
          <w:rFonts w:ascii="Times New Roman" w:hAnsi="Times New Roman"/>
          <w:szCs w:val="22"/>
        </w:rPr>
        <w:t xml:space="preserve">disqualified as </w:t>
      </w:r>
      <w:r w:rsidR="00204323" w:rsidRPr="00ED6497">
        <w:rPr>
          <w:rFonts w:ascii="Times New Roman" w:hAnsi="Times New Roman"/>
          <w:szCs w:val="22"/>
        </w:rPr>
        <w:t>described in the Program Guide</w:t>
      </w:r>
      <w:r w:rsidRPr="00ED6497">
        <w:rPr>
          <w:rFonts w:ascii="Times New Roman" w:hAnsi="Times New Roman"/>
          <w:szCs w:val="22"/>
        </w:rPr>
        <w:t xml:space="preserve">. </w:t>
      </w:r>
      <w:r w:rsidRPr="00ED6497">
        <w:rPr>
          <w:rFonts w:ascii="Times New Roman" w:hAnsi="Times New Roman"/>
          <w:szCs w:val="22"/>
        </w:rPr>
        <w:br/>
      </w:r>
    </w:p>
    <w:p w14:paraId="428500A5" w14:textId="7FDE6CFC" w:rsidR="00FB602B" w:rsidRPr="00ED6497" w:rsidRDefault="00FB602B">
      <w:pPr>
        <w:numPr>
          <w:ilvl w:val="1"/>
          <w:numId w:val="8"/>
        </w:numPr>
        <w:rPr>
          <w:rFonts w:ascii="Times New Roman" w:hAnsi="Times New Roman"/>
          <w:szCs w:val="22"/>
        </w:rPr>
      </w:pPr>
      <w:r w:rsidRPr="00ED6497">
        <w:rPr>
          <w:rFonts w:ascii="Times New Roman" w:hAnsi="Times New Roman"/>
          <w:b/>
          <w:szCs w:val="22"/>
        </w:rPr>
        <w:t>Debarment</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 xml:space="preserve">An Applicant or member of a Development Team may not participate in Programs governed by this rule if the Applicant or Development Team member (i) is debarred, suspended, or voluntary excluded from any federal program; (ii) has ever had a professional license to provide the nature of services the party seeks to provide in the Development suspended or revoked; or (iii) is debarred, suspended, or voluntarily excluded from </w:t>
      </w:r>
      <w:r w:rsidR="00783E46" w:rsidRPr="00ED6497">
        <w:rPr>
          <w:rFonts w:ascii="Times New Roman" w:hAnsi="Times New Roman"/>
          <w:szCs w:val="22"/>
        </w:rPr>
        <w:t>MaineHousing</w:t>
      </w:r>
      <w:r w:rsidRPr="00ED6497">
        <w:rPr>
          <w:rFonts w:ascii="Times New Roman" w:hAnsi="Times New Roman"/>
          <w:szCs w:val="22"/>
        </w:rPr>
        <w:t xml:space="preserve"> Programs.</w:t>
      </w:r>
      <w:r w:rsidRPr="00ED6497">
        <w:rPr>
          <w:rFonts w:ascii="Times New Roman" w:hAnsi="Times New Roman"/>
          <w:szCs w:val="22"/>
        </w:rPr>
        <w:br/>
      </w:r>
    </w:p>
    <w:p w14:paraId="03769356" w14:textId="3389AA54" w:rsidR="00FB602B" w:rsidRPr="00ED6497" w:rsidRDefault="00FB602B">
      <w:pPr>
        <w:numPr>
          <w:ilvl w:val="1"/>
          <w:numId w:val="8"/>
        </w:numPr>
        <w:rPr>
          <w:rFonts w:ascii="Times New Roman" w:hAnsi="Times New Roman"/>
          <w:szCs w:val="22"/>
        </w:rPr>
      </w:pPr>
      <w:r w:rsidRPr="00ED6497">
        <w:rPr>
          <w:rFonts w:ascii="Times New Roman" w:hAnsi="Times New Roman"/>
          <w:b/>
          <w:szCs w:val="22"/>
        </w:rPr>
        <w:t>Debt Concentration</w:t>
      </w:r>
      <w:r w:rsidRPr="00ED6497">
        <w:rPr>
          <w:rFonts w:ascii="Times New Roman" w:hAnsi="Times New Roman"/>
          <w:szCs w:val="22"/>
        </w:rPr>
        <w:t>.</w:t>
      </w:r>
      <w:r w:rsidR="00C353D4">
        <w:rPr>
          <w:rFonts w:ascii="Times New Roman" w:hAnsi="Times New Roman"/>
          <w:szCs w:val="22"/>
        </w:rPr>
        <w:t xml:space="preserve"> </w:t>
      </w:r>
      <w:r w:rsidR="00866737" w:rsidRPr="00ED6497">
        <w:rPr>
          <w:rFonts w:ascii="Times New Roman" w:hAnsi="Times New Roman"/>
          <w:szCs w:val="22"/>
        </w:rPr>
        <w:t>I</w:t>
      </w:r>
      <w:r w:rsidRPr="00ED6497">
        <w:rPr>
          <w:rFonts w:ascii="Times New Roman" w:hAnsi="Times New Roman"/>
          <w:szCs w:val="22"/>
        </w:rPr>
        <w:t xml:space="preserve">f the Applicant and its affiliates </w:t>
      </w:r>
      <w:r w:rsidR="00F5502C" w:rsidRPr="00ED6497">
        <w:rPr>
          <w:rFonts w:ascii="Times New Roman" w:hAnsi="Times New Roman"/>
          <w:szCs w:val="22"/>
        </w:rPr>
        <w:t>have</w:t>
      </w:r>
      <w:r w:rsidRPr="00ED6497">
        <w:rPr>
          <w:rFonts w:ascii="Times New Roman" w:hAnsi="Times New Roman"/>
          <w:szCs w:val="22"/>
        </w:rPr>
        <w:t xml:space="preserve">, or would </w:t>
      </w:r>
      <w:r w:rsidR="00F5502C" w:rsidRPr="00ED6497">
        <w:rPr>
          <w:rFonts w:ascii="Times New Roman" w:hAnsi="Times New Roman"/>
          <w:szCs w:val="22"/>
        </w:rPr>
        <w:t>have</w:t>
      </w:r>
      <w:r w:rsidRPr="00ED6497">
        <w:rPr>
          <w:rFonts w:ascii="Times New Roman" w:hAnsi="Times New Roman"/>
          <w:szCs w:val="22"/>
        </w:rPr>
        <w:t xml:space="preserve"> after the additional loan, </w:t>
      </w:r>
      <w:r w:rsidR="00F5502C" w:rsidRPr="00ED6497">
        <w:rPr>
          <w:rFonts w:ascii="Times New Roman" w:hAnsi="Times New Roman"/>
          <w:szCs w:val="22"/>
        </w:rPr>
        <w:t xml:space="preserve">loans outstanding from MaineHousing’s General Mortgage Purchase Bond Resolution in </w:t>
      </w:r>
      <w:r w:rsidRPr="00ED6497">
        <w:rPr>
          <w:rFonts w:ascii="Times New Roman" w:hAnsi="Times New Roman"/>
          <w:szCs w:val="22"/>
        </w:rPr>
        <w:t xml:space="preserve">an amount </w:t>
      </w:r>
      <w:r w:rsidR="00E901F5" w:rsidRPr="00ED6497">
        <w:rPr>
          <w:rFonts w:ascii="Times New Roman" w:hAnsi="Times New Roman"/>
          <w:szCs w:val="22"/>
        </w:rPr>
        <w:t xml:space="preserve">equal to or </w:t>
      </w:r>
      <w:r w:rsidR="00BE705D" w:rsidRPr="00ED6497">
        <w:rPr>
          <w:rFonts w:ascii="Times New Roman" w:hAnsi="Times New Roman"/>
          <w:szCs w:val="22"/>
        </w:rPr>
        <w:t>greater than</w:t>
      </w:r>
      <w:r w:rsidRPr="00ED6497">
        <w:rPr>
          <w:rFonts w:ascii="Times New Roman" w:hAnsi="Times New Roman"/>
          <w:szCs w:val="22"/>
        </w:rPr>
        <w:t xml:space="preserve"> 25% of the Mortgage Purchase Program Fund Balance</w:t>
      </w:r>
      <w:r w:rsidR="00866737" w:rsidRPr="00ED6497">
        <w:rPr>
          <w:rFonts w:ascii="Times New Roman" w:hAnsi="Times New Roman"/>
          <w:szCs w:val="22"/>
        </w:rPr>
        <w:t>,</w:t>
      </w:r>
      <w:r w:rsidRPr="00ED6497">
        <w:rPr>
          <w:rFonts w:ascii="Times New Roman" w:hAnsi="Times New Roman"/>
          <w:szCs w:val="22"/>
        </w:rPr>
        <w:t xml:space="preserve"> </w:t>
      </w:r>
      <w:r w:rsidR="00866737" w:rsidRPr="00ED6497">
        <w:rPr>
          <w:rFonts w:ascii="Times New Roman" w:hAnsi="Times New Roman"/>
          <w:szCs w:val="22"/>
        </w:rPr>
        <w:t xml:space="preserve">additional review will be triggered which </w:t>
      </w:r>
      <w:r w:rsidRPr="00ED6497">
        <w:rPr>
          <w:rFonts w:ascii="Times New Roman" w:hAnsi="Times New Roman"/>
          <w:szCs w:val="22"/>
        </w:rPr>
        <w:t>will include an analysis of the Applicant and its affiliates as a whole and</w:t>
      </w:r>
      <w:r w:rsidR="006B1815" w:rsidRPr="00ED6497">
        <w:rPr>
          <w:rFonts w:ascii="Times New Roman" w:hAnsi="Times New Roman"/>
          <w:szCs w:val="22"/>
        </w:rPr>
        <w:t xml:space="preserve"> </w:t>
      </w:r>
      <w:r w:rsidR="00866737" w:rsidRPr="00ED6497">
        <w:rPr>
          <w:rFonts w:ascii="Times New Roman" w:hAnsi="Times New Roman"/>
          <w:szCs w:val="22"/>
        </w:rPr>
        <w:t xml:space="preserve">consultation with </w:t>
      </w:r>
      <w:r w:rsidRPr="00ED6497">
        <w:rPr>
          <w:rFonts w:ascii="Times New Roman" w:hAnsi="Times New Roman"/>
          <w:szCs w:val="22"/>
        </w:rPr>
        <w:t>the Commissioners</w:t>
      </w:r>
      <w:r w:rsidR="006B1815" w:rsidRPr="00ED6497">
        <w:rPr>
          <w:rFonts w:ascii="Times New Roman" w:hAnsi="Times New Roman"/>
          <w:szCs w:val="22"/>
        </w:rPr>
        <w:t>, and may result in denial of the loan</w:t>
      </w:r>
      <w:r w:rsidR="00BE705D" w:rsidRPr="00ED6497">
        <w:rPr>
          <w:rFonts w:ascii="Times New Roman" w:hAnsi="Times New Roman"/>
          <w:szCs w:val="22"/>
        </w:rPr>
        <w:t xml:space="preserve"> by the Director</w:t>
      </w:r>
      <w:r w:rsidRPr="00ED6497">
        <w:rPr>
          <w:rFonts w:ascii="Times New Roman" w:hAnsi="Times New Roman"/>
          <w:szCs w:val="22"/>
        </w:rPr>
        <w:t xml:space="preserve">. </w:t>
      </w:r>
      <w:r w:rsidRPr="00ED6497">
        <w:rPr>
          <w:rFonts w:ascii="Times New Roman" w:hAnsi="Times New Roman"/>
          <w:szCs w:val="22"/>
        </w:rPr>
        <w:br/>
      </w:r>
    </w:p>
    <w:p w14:paraId="76FEF21A" w14:textId="2AB8B169" w:rsidR="00FB602B" w:rsidRPr="00ED6497" w:rsidRDefault="00FB602B">
      <w:pPr>
        <w:numPr>
          <w:ilvl w:val="1"/>
          <w:numId w:val="8"/>
        </w:numPr>
        <w:rPr>
          <w:rFonts w:ascii="Times New Roman" w:hAnsi="Times New Roman"/>
          <w:szCs w:val="22"/>
        </w:rPr>
      </w:pPr>
      <w:r w:rsidRPr="00ED6497">
        <w:rPr>
          <w:rFonts w:ascii="Times New Roman" w:hAnsi="Times New Roman"/>
          <w:b/>
          <w:szCs w:val="22"/>
        </w:rPr>
        <w:t>Supportive Housing Project Concentration</w:t>
      </w:r>
      <w:r w:rsidRPr="00ED6497">
        <w:rPr>
          <w:rFonts w:ascii="Times New Roman" w:hAnsi="Times New Roman"/>
          <w:szCs w:val="22"/>
        </w:rPr>
        <w:t>.</w:t>
      </w:r>
      <w:r w:rsidR="00C353D4">
        <w:rPr>
          <w:rFonts w:ascii="Times New Roman" w:hAnsi="Times New Roman"/>
          <w:szCs w:val="22"/>
        </w:rPr>
        <w:t xml:space="preserve"> </w:t>
      </w:r>
      <w:r w:rsidR="00CF3288" w:rsidRPr="00ED6497">
        <w:rPr>
          <w:rFonts w:ascii="Times New Roman" w:hAnsi="Times New Roman"/>
          <w:szCs w:val="22"/>
        </w:rPr>
        <w:t>I</w:t>
      </w:r>
      <w:r w:rsidRPr="00ED6497">
        <w:rPr>
          <w:rFonts w:ascii="Times New Roman" w:hAnsi="Times New Roman"/>
          <w:szCs w:val="22"/>
        </w:rPr>
        <w:t>f the Applicant and its affiliated entities own, or would own after the additional financing, greater than 25% of the housing units or projects for Low-income Persons with Supportive Service Needs financed by M</w:t>
      </w:r>
      <w:r w:rsidR="00CF3288" w:rsidRPr="00ED6497">
        <w:rPr>
          <w:rFonts w:ascii="Times New Roman" w:hAnsi="Times New Roman"/>
          <w:szCs w:val="22"/>
        </w:rPr>
        <w:t>aineHousing, additional review will be triggered which</w:t>
      </w:r>
      <w:r w:rsidRPr="00ED6497">
        <w:rPr>
          <w:rFonts w:ascii="Times New Roman" w:hAnsi="Times New Roman"/>
          <w:szCs w:val="22"/>
        </w:rPr>
        <w:t xml:space="preserve"> will include an analysis of the Applicant and its affiliates as a whole and </w:t>
      </w:r>
      <w:r w:rsidR="00CF3288" w:rsidRPr="00ED6497">
        <w:rPr>
          <w:rFonts w:ascii="Times New Roman" w:hAnsi="Times New Roman"/>
          <w:szCs w:val="22"/>
        </w:rPr>
        <w:t xml:space="preserve">consultation with </w:t>
      </w:r>
      <w:r w:rsidRPr="00ED6497">
        <w:rPr>
          <w:rFonts w:ascii="Times New Roman" w:hAnsi="Times New Roman"/>
          <w:szCs w:val="22"/>
        </w:rPr>
        <w:t>the Commissioners</w:t>
      </w:r>
      <w:r w:rsidR="00CF3288" w:rsidRPr="00ED6497">
        <w:rPr>
          <w:rFonts w:ascii="Times New Roman" w:hAnsi="Times New Roman"/>
          <w:szCs w:val="22"/>
        </w:rPr>
        <w:t>, and may result in denial of the financing</w:t>
      </w:r>
      <w:r w:rsidR="00BE705D" w:rsidRPr="00ED6497">
        <w:rPr>
          <w:rFonts w:ascii="Times New Roman" w:hAnsi="Times New Roman"/>
          <w:szCs w:val="22"/>
        </w:rPr>
        <w:t xml:space="preserve"> by the Director</w:t>
      </w:r>
      <w:r w:rsidRPr="00ED6497">
        <w:rPr>
          <w:rFonts w:ascii="Times New Roman" w:hAnsi="Times New Roman"/>
          <w:szCs w:val="22"/>
        </w:rPr>
        <w:t>.</w:t>
      </w:r>
      <w:r w:rsidRPr="00ED6497">
        <w:rPr>
          <w:rFonts w:ascii="Times New Roman" w:hAnsi="Times New Roman"/>
          <w:szCs w:val="22"/>
        </w:rPr>
        <w:br/>
      </w:r>
    </w:p>
    <w:p w14:paraId="2D9AC190" w14:textId="26F29444" w:rsidR="00FB602B" w:rsidRPr="00ED6497" w:rsidRDefault="00FB602B">
      <w:pPr>
        <w:numPr>
          <w:ilvl w:val="1"/>
          <w:numId w:val="8"/>
        </w:numPr>
        <w:rPr>
          <w:rFonts w:ascii="Times New Roman" w:hAnsi="Times New Roman"/>
          <w:szCs w:val="22"/>
        </w:rPr>
      </w:pPr>
      <w:r w:rsidRPr="00ED6497">
        <w:rPr>
          <w:rFonts w:ascii="Times New Roman" w:hAnsi="Times New Roman"/>
          <w:b/>
          <w:szCs w:val="22"/>
        </w:rPr>
        <w:t>Conflict of Interest</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 xml:space="preserve">Applicants shall disclose their current and recent financial, business, professional, and family relationships and associations with any </w:t>
      </w:r>
      <w:r w:rsidR="00783E46" w:rsidRPr="00ED6497">
        <w:rPr>
          <w:rFonts w:ascii="Times New Roman" w:hAnsi="Times New Roman"/>
          <w:szCs w:val="22"/>
        </w:rPr>
        <w:t>MaineHousing</w:t>
      </w:r>
      <w:r w:rsidRPr="00ED6497">
        <w:rPr>
          <w:rFonts w:ascii="Times New Roman" w:hAnsi="Times New Roman"/>
          <w:szCs w:val="22"/>
        </w:rPr>
        <w:t xml:space="preserve"> employee or </w:t>
      </w:r>
      <w:r w:rsidRPr="00ED6497">
        <w:rPr>
          <w:rFonts w:ascii="Times New Roman" w:hAnsi="Times New Roman"/>
          <w:szCs w:val="22"/>
        </w:rPr>
        <w:lastRenderedPageBreak/>
        <w:t xml:space="preserve">commissioner and comply with any restrictions imposed by </w:t>
      </w:r>
      <w:r w:rsidR="00783E46" w:rsidRPr="00ED6497">
        <w:rPr>
          <w:rFonts w:ascii="Times New Roman" w:hAnsi="Times New Roman"/>
          <w:szCs w:val="22"/>
        </w:rPr>
        <w:t>MaineHousing</w:t>
      </w:r>
      <w:r w:rsidRPr="00ED6497">
        <w:rPr>
          <w:rFonts w:ascii="Times New Roman" w:hAnsi="Times New Roman"/>
          <w:szCs w:val="22"/>
        </w:rPr>
        <w:t xml:space="preserve"> on account of conflict of interest concerns.</w:t>
      </w:r>
      <w:r w:rsidRPr="00ED6497">
        <w:rPr>
          <w:rFonts w:ascii="Times New Roman" w:hAnsi="Times New Roman"/>
          <w:szCs w:val="22"/>
        </w:rPr>
        <w:br/>
      </w:r>
    </w:p>
    <w:p w14:paraId="25007D5E" w14:textId="0B84F6F4" w:rsidR="00FB602B" w:rsidRPr="00ED6497" w:rsidRDefault="00FB602B">
      <w:pPr>
        <w:numPr>
          <w:ilvl w:val="1"/>
          <w:numId w:val="8"/>
        </w:numPr>
        <w:rPr>
          <w:rFonts w:ascii="Times New Roman" w:hAnsi="Times New Roman"/>
          <w:szCs w:val="22"/>
        </w:rPr>
      </w:pPr>
      <w:r w:rsidRPr="00ED6497">
        <w:rPr>
          <w:rFonts w:ascii="Times New Roman" w:hAnsi="Times New Roman"/>
          <w:b/>
          <w:szCs w:val="22"/>
        </w:rPr>
        <w:t>Identity of interest</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Applicants shall disclose the nature of the relationship between them and any of their principals, proposed sellers, contractors, suppliers, and service providers.</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may, at its discretion, impose restrictions, or require independent appraisals, or other third party verifications on account of identity of interest concerns.</w:t>
      </w:r>
      <w:r w:rsidRPr="00ED6497">
        <w:rPr>
          <w:rFonts w:ascii="Times New Roman" w:hAnsi="Times New Roman"/>
          <w:szCs w:val="22"/>
        </w:rPr>
        <w:br/>
      </w:r>
    </w:p>
    <w:p w14:paraId="1ED640A3" w14:textId="0CAD3815" w:rsidR="00FB602B" w:rsidRPr="00ED6497" w:rsidRDefault="00CF3288">
      <w:pPr>
        <w:numPr>
          <w:ilvl w:val="0"/>
          <w:numId w:val="8"/>
        </w:numPr>
        <w:rPr>
          <w:rFonts w:ascii="Times New Roman" w:hAnsi="Times New Roman"/>
          <w:b/>
          <w:szCs w:val="22"/>
        </w:rPr>
      </w:pPr>
      <w:r w:rsidRPr="00ED6497">
        <w:rPr>
          <w:rFonts w:ascii="Times New Roman" w:hAnsi="Times New Roman"/>
          <w:b/>
          <w:szCs w:val="22"/>
        </w:rPr>
        <w:t>Interest-bearing</w:t>
      </w:r>
      <w:r w:rsidR="00FB602B" w:rsidRPr="00ED6497">
        <w:rPr>
          <w:rFonts w:ascii="Times New Roman" w:hAnsi="Times New Roman"/>
          <w:b/>
          <w:szCs w:val="22"/>
        </w:rPr>
        <w:t xml:space="preserve"> Debt.</w:t>
      </w:r>
      <w:r w:rsidR="00C353D4">
        <w:rPr>
          <w:rFonts w:ascii="Times New Roman" w:hAnsi="Times New Roman"/>
          <w:b/>
          <w:szCs w:val="22"/>
        </w:rPr>
        <w:t xml:space="preserve"> </w:t>
      </w:r>
      <w:r w:rsidR="00FB602B" w:rsidRPr="00ED6497">
        <w:rPr>
          <w:rFonts w:ascii="Times New Roman" w:hAnsi="Times New Roman"/>
          <w:szCs w:val="22"/>
        </w:rPr>
        <w:t xml:space="preserve">When </w:t>
      </w:r>
      <w:proofErr w:type="spellStart"/>
      <w:r w:rsidR="00783E46" w:rsidRPr="00ED6497">
        <w:rPr>
          <w:rFonts w:ascii="Times New Roman" w:hAnsi="Times New Roman"/>
          <w:szCs w:val="22"/>
        </w:rPr>
        <w:t>MaineHousing</w:t>
      </w:r>
      <w:proofErr w:type="spellEnd"/>
      <w:r w:rsidR="00FB602B" w:rsidRPr="00ED6497">
        <w:rPr>
          <w:rFonts w:ascii="Times New Roman" w:hAnsi="Times New Roman"/>
          <w:szCs w:val="22"/>
        </w:rPr>
        <w:t xml:space="preserve"> financing includes </w:t>
      </w:r>
      <w:r w:rsidRPr="00ED6497">
        <w:rPr>
          <w:rFonts w:ascii="Times New Roman" w:hAnsi="Times New Roman"/>
          <w:szCs w:val="22"/>
        </w:rPr>
        <w:t>interest-bearing</w:t>
      </w:r>
      <w:r w:rsidR="00FB602B" w:rsidRPr="00ED6497">
        <w:rPr>
          <w:rFonts w:ascii="Times New Roman" w:hAnsi="Times New Roman"/>
          <w:szCs w:val="22"/>
        </w:rPr>
        <w:t xml:space="preserve"> debt payable to </w:t>
      </w:r>
      <w:r w:rsidR="00783E46" w:rsidRPr="00ED6497">
        <w:rPr>
          <w:rFonts w:ascii="Times New Roman" w:hAnsi="Times New Roman"/>
          <w:szCs w:val="22"/>
        </w:rPr>
        <w:t>MaineHousing</w:t>
      </w:r>
      <w:r w:rsidR="00FB602B" w:rsidRPr="00ED6497">
        <w:rPr>
          <w:rFonts w:ascii="Times New Roman" w:hAnsi="Times New Roman"/>
          <w:szCs w:val="22"/>
        </w:rPr>
        <w:t>, the financing shall be subject to the following standards:</w:t>
      </w:r>
      <w:r w:rsidR="00FB602B" w:rsidRPr="00ED6497">
        <w:rPr>
          <w:rFonts w:ascii="Times New Roman" w:hAnsi="Times New Roman"/>
          <w:b/>
          <w:szCs w:val="22"/>
        </w:rPr>
        <w:br/>
      </w:r>
    </w:p>
    <w:p w14:paraId="1C7A7D9E" w14:textId="36A0C837" w:rsidR="00FB602B" w:rsidRPr="00ED6497" w:rsidRDefault="00FB602B">
      <w:pPr>
        <w:numPr>
          <w:ilvl w:val="1"/>
          <w:numId w:val="8"/>
        </w:numPr>
        <w:rPr>
          <w:rFonts w:ascii="Times New Roman" w:hAnsi="Times New Roman"/>
          <w:szCs w:val="22"/>
        </w:rPr>
      </w:pPr>
      <w:r w:rsidRPr="00ED6497">
        <w:rPr>
          <w:rFonts w:ascii="Times New Roman" w:hAnsi="Times New Roman"/>
          <w:b/>
          <w:szCs w:val="22"/>
        </w:rPr>
        <w:t>Underwriting Standards.</w:t>
      </w:r>
      <w:r w:rsidR="00C353D4">
        <w:rPr>
          <w:rFonts w:ascii="Times New Roman" w:hAnsi="Times New Roman"/>
          <w:b/>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will assess whether, in its sole discretion, a Development has an acceptable probability of providing </w:t>
      </w:r>
      <w:r w:rsidR="00204323" w:rsidRPr="00ED6497">
        <w:rPr>
          <w:rFonts w:ascii="Times New Roman" w:hAnsi="Times New Roman"/>
          <w:szCs w:val="22"/>
        </w:rPr>
        <w:t>rental u</w:t>
      </w:r>
      <w:r w:rsidRPr="00ED6497">
        <w:rPr>
          <w:rFonts w:ascii="Times New Roman" w:hAnsi="Times New Roman"/>
          <w:szCs w:val="22"/>
        </w:rPr>
        <w:t>nits for Low-income Persons for the term required.</w:t>
      </w:r>
      <w:r w:rsidR="00C353D4">
        <w:rPr>
          <w:rFonts w:ascii="Times New Roman" w:hAnsi="Times New Roman"/>
          <w:szCs w:val="22"/>
        </w:rPr>
        <w:t xml:space="preserve"> </w:t>
      </w:r>
      <w:r w:rsidRPr="00ED6497">
        <w:rPr>
          <w:rFonts w:ascii="Times New Roman" w:hAnsi="Times New Roman"/>
          <w:szCs w:val="22"/>
        </w:rPr>
        <w:t xml:space="preserve">In its assessment,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may consider any combination of the following:</w:t>
      </w:r>
      <w:r w:rsidR="00C353D4">
        <w:rPr>
          <w:rFonts w:ascii="Times New Roman" w:hAnsi="Times New Roman"/>
          <w:szCs w:val="22"/>
        </w:rPr>
        <w:t xml:space="preserve"> </w:t>
      </w:r>
      <w:r w:rsidRPr="00ED6497">
        <w:rPr>
          <w:rFonts w:ascii="Times New Roman" w:hAnsi="Times New Roman"/>
          <w:szCs w:val="22"/>
        </w:rPr>
        <w:t>capital budgets; operating budgets; long term projected cash flows; collateral value; debt service coverage ratios; the Applicant’s credit;</w:t>
      </w:r>
      <w:r w:rsidR="00C353D4">
        <w:rPr>
          <w:rFonts w:ascii="Times New Roman" w:hAnsi="Times New Roman"/>
          <w:szCs w:val="22"/>
        </w:rPr>
        <w:t xml:space="preserve"> </w:t>
      </w:r>
      <w:r w:rsidRPr="00ED6497">
        <w:rPr>
          <w:rFonts w:ascii="Times New Roman" w:hAnsi="Times New Roman"/>
          <w:szCs w:val="22"/>
        </w:rPr>
        <w:t xml:space="preserve">market evaluations; the capacity of the Development Team; the capacity of proposed owners; performance history of the Applicant and its affiliates on </w:t>
      </w:r>
      <w:r w:rsidR="00783E46" w:rsidRPr="00ED6497">
        <w:rPr>
          <w:rFonts w:ascii="Times New Roman" w:hAnsi="Times New Roman"/>
          <w:szCs w:val="22"/>
        </w:rPr>
        <w:t>MaineHousing</w:t>
      </w:r>
      <w:r w:rsidRPr="00ED6497">
        <w:rPr>
          <w:rFonts w:ascii="Times New Roman" w:hAnsi="Times New Roman"/>
          <w:szCs w:val="22"/>
        </w:rPr>
        <w:t xml:space="preserve"> financed Developments; credit enhancements such as guarantees, mortgage insurance, and letters of credit; the prior performance of the Development; the prior performance of comparable projects; the presence of </w:t>
      </w:r>
      <w:r w:rsidR="00204323" w:rsidRPr="00ED6497">
        <w:rPr>
          <w:rFonts w:ascii="Times New Roman" w:hAnsi="Times New Roman"/>
          <w:szCs w:val="22"/>
        </w:rPr>
        <w:t xml:space="preserve">rental assistance or other operating funds </w:t>
      </w:r>
      <w:r w:rsidRPr="00ED6497">
        <w:rPr>
          <w:rFonts w:ascii="Times New Roman" w:hAnsi="Times New Roman"/>
          <w:szCs w:val="22"/>
        </w:rPr>
        <w:t xml:space="preserve">and the likelihood the funding will continue; a capital needs assessment; and additional factors that </w:t>
      </w:r>
      <w:r w:rsidR="00783E46" w:rsidRPr="00ED6497">
        <w:rPr>
          <w:rFonts w:ascii="Times New Roman" w:hAnsi="Times New Roman"/>
          <w:szCs w:val="22"/>
        </w:rPr>
        <w:t>MaineHousing</w:t>
      </w:r>
      <w:r w:rsidRPr="00ED6497">
        <w:rPr>
          <w:rFonts w:ascii="Times New Roman" w:hAnsi="Times New Roman"/>
          <w:szCs w:val="22"/>
        </w:rPr>
        <w:t xml:space="preserve"> deems necessary for a thorough evaluation of an application.</w:t>
      </w:r>
      <w:r w:rsidRPr="00ED6497">
        <w:rPr>
          <w:rFonts w:ascii="Times New Roman" w:hAnsi="Times New Roman"/>
          <w:szCs w:val="22"/>
        </w:rPr>
        <w:br/>
      </w:r>
    </w:p>
    <w:p w14:paraId="2231C60E" w14:textId="478C8E38" w:rsidR="00FB602B" w:rsidRPr="00ED6497" w:rsidRDefault="00FB602B">
      <w:pPr>
        <w:numPr>
          <w:ilvl w:val="1"/>
          <w:numId w:val="8"/>
        </w:numPr>
        <w:rPr>
          <w:rFonts w:ascii="Times New Roman" w:hAnsi="Times New Roman"/>
          <w:szCs w:val="22"/>
        </w:rPr>
      </w:pPr>
      <w:r w:rsidRPr="00ED6497">
        <w:rPr>
          <w:rFonts w:ascii="Times New Roman" w:hAnsi="Times New Roman"/>
          <w:b/>
          <w:szCs w:val="22"/>
        </w:rPr>
        <w:t>Appraisals</w:t>
      </w:r>
      <w:r w:rsidRPr="00ED6497">
        <w:rPr>
          <w:rFonts w:ascii="Times New Roman" w:hAnsi="Times New Roman"/>
          <w:szCs w:val="22"/>
        </w:rPr>
        <w:t>.</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may obtain an appraisal or appraisals to determine whether there is adequate value in a Development.</w:t>
      </w:r>
      <w:r w:rsidR="00C353D4">
        <w:rPr>
          <w:rFonts w:ascii="Times New Roman" w:hAnsi="Times New Roman"/>
          <w:szCs w:val="22"/>
        </w:rPr>
        <w:t xml:space="preserve"> </w:t>
      </w:r>
      <w:r w:rsidRPr="00ED6497">
        <w:rPr>
          <w:rFonts w:ascii="Times New Roman" w:hAnsi="Times New Roman"/>
          <w:szCs w:val="22"/>
        </w:rPr>
        <w:t xml:space="preserve">Such appraisals shall conform to the then current Uniform Standards of Professional Appraisal Practice and </w:t>
      </w:r>
      <w:proofErr w:type="spellStart"/>
      <w:r w:rsidR="00783E46" w:rsidRPr="00ED6497">
        <w:rPr>
          <w:rFonts w:ascii="Times New Roman" w:hAnsi="Times New Roman"/>
          <w:szCs w:val="22"/>
        </w:rPr>
        <w:t>MaineHousing</w:t>
      </w:r>
      <w:r w:rsidRPr="00ED6497">
        <w:rPr>
          <w:rFonts w:ascii="Times New Roman" w:hAnsi="Times New Roman"/>
          <w:szCs w:val="22"/>
        </w:rPr>
        <w:t>’s</w:t>
      </w:r>
      <w:proofErr w:type="spellEnd"/>
      <w:r w:rsidRPr="00ED6497">
        <w:rPr>
          <w:rFonts w:ascii="Times New Roman" w:hAnsi="Times New Roman"/>
          <w:szCs w:val="22"/>
        </w:rPr>
        <w:t xml:space="preserve"> requirements.</w:t>
      </w:r>
      <w:r w:rsidR="00C353D4">
        <w:rPr>
          <w:rFonts w:ascii="Times New Roman" w:hAnsi="Times New Roman"/>
          <w:szCs w:val="22"/>
        </w:rPr>
        <w:t xml:space="preserve"> </w:t>
      </w:r>
      <w:r w:rsidRPr="00ED6497">
        <w:rPr>
          <w:rFonts w:ascii="Times New Roman" w:hAnsi="Times New Roman"/>
          <w:szCs w:val="22"/>
        </w:rPr>
        <w:t xml:space="preserve">Applicants shall reimburse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for appraisal costs.</w:t>
      </w:r>
      <w:r w:rsidRPr="00ED6497">
        <w:rPr>
          <w:rFonts w:ascii="Times New Roman" w:hAnsi="Times New Roman"/>
          <w:szCs w:val="22"/>
        </w:rPr>
        <w:br/>
      </w:r>
    </w:p>
    <w:p w14:paraId="6A87CEA4" w14:textId="7E16D666" w:rsidR="00FB602B" w:rsidRPr="00ED6497" w:rsidRDefault="00FB602B">
      <w:pPr>
        <w:numPr>
          <w:ilvl w:val="0"/>
          <w:numId w:val="8"/>
        </w:numPr>
        <w:rPr>
          <w:rFonts w:ascii="Times New Roman" w:hAnsi="Times New Roman"/>
          <w:szCs w:val="22"/>
        </w:rPr>
      </w:pPr>
      <w:r w:rsidRPr="00ED6497">
        <w:rPr>
          <w:rFonts w:ascii="Times New Roman" w:hAnsi="Times New Roman"/>
          <w:b/>
          <w:szCs w:val="22"/>
        </w:rPr>
        <w:t>Financing Standards.</w:t>
      </w:r>
      <w:r w:rsidR="00C353D4">
        <w:rPr>
          <w:rFonts w:ascii="Times New Roman" w:hAnsi="Times New Roman"/>
          <w:b/>
          <w:szCs w:val="22"/>
        </w:rPr>
        <w:t xml:space="preserve"> </w:t>
      </w:r>
      <w:r w:rsidRPr="00ED6497">
        <w:rPr>
          <w:rFonts w:ascii="Times New Roman" w:hAnsi="Times New Roman"/>
          <w:szCs w:val="22"/>
        </w:rPr>
        <w:t>Financing of Developments will be subject to the following:</w:t>
      </w:r>
      <w:r w:rsidRPr="00ED6497">
        <w:rPr>
          <w:rFonts w:ascii="Times New Roman" w:hAnsi="Times New Roman"/>
          <w:szCs w:val="22"/>
        </w:rPr>
        <w:br/>
      </w:r>
    </w:p>
    <w:p w14:paraId="770F5552" w14:textId="29A9E88F" w:rsidR="00FB602B" w:rsidRPr="00ED6497" w:rsidRDefault="00FB602B">
      <w:pPr>
        <w:numPr>
          <w:ilvl w:val="1"/>
          <w:numId w:val="8"/>
        </w:numPr>
        <w:rPr>
          <w:rFonts w:ascii="Times New Roman" w:hAnsi="Times New Roman"/>
          <w:szCs w:val="22"/>
        </w:rPr>
      </w:pPr>
      <w:r w:rsidRPr="00ED6497">
        <w:rPr>
          <w:rFonts w:ascii="Times New Roman" w:hAnsi="Times New Roman"/>
          <w:b/>
          <w:szCs w:val="22"/>
        </w:rPr>
        <w:t>Documents Evidencing Obligations of Developer</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 xml:space="preserve">The Developer shall execute the documents </w:t>
      </w:r>
      <w:r w:rsidR="00783E46" w:rsidRPr="00ED6497">
        <w:rPr>
          <w:rFonts w:ascii="Times New Roman" w:hAnsi="Times New Roman"/>
          <w:szCs w:val="22"/>
        </w:rPr>
        <w:t>MaineHousing</w:t>
      </w:r>
      <w:r w:rsidRPr="00ED6497">
        <w:rPr>
          <w:rFonts w:ascii="Times New Roman" w:hAnsi="Times New Roman"/>
          <w:szCs w:val="22"/>
        </w:rPr>
        <w:t xml:space="preserve"> determines are necessary or in its best interest including, without limitation and as applicable, promissory notes; mortgage and security agreements; financial assistance agreements; declarations of covenants, conditions, and restrictions; financing statements; regulatory agreements; participation agreements; escrow agreements; and certifications.</w:t>
      </w:r>
      <w:r w:rsidRPr="00ED6497">
        <w:rPr>
          <w:rFonts w:ascii="Times New Roman" w:hAnsi="Times New Roman"/>
          <w:szCs w:val="22"/>
        </w:rPr>
        <w:br/>
      </w:r>
    </w:p>
    <w:p w14:paraId="224932A3" w14:textId="4790DB54" w:rsidR="00FB602B" w:rsidRPr="00ED6497" w:rsidRDefault="00FB602B">
      <w:pPr>
        <w:numPr>
          <w:ilvl w:val="1"/>
          <w:numId w:val="8"/>
        </w:numPr>
        <w:rPr>
          <w:rFonts w:ascii="Times New Roman" w:hAnsi="Times New Roman"/>
          <w:szCs w:val="22"/>
        </w:rPr>
      </w:pPr>
      <w:r w:rsidRPr="00ED6497">
        <w:rPr>
          <w:rFonts w:ascii="Times New Roman" w:hAnsi="Times New Roman"/>
          <w:b/>
          <w:szCs w:val="22"/>
        </w:rPr>
        <w:t>Developer and Consultant Fees.</w:t>
      </w:r>
      <w:r w:rsidR="00C353D4">
        <w:rPr>
          <w:rFonts w:ascii="Times New Roman" w:hAnsi="Times New Roman"/>
          <w:b/>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may condition financing upon a reduction of developer or consultant fees that </w:t>
      </w:r>
      <w:r w:rsidR="00783E46" w:rsidRPr="00ED6497">
        <w:rPr>
          <w:rFonts w:ascii="Times New Roman" w:hAnsi="Times New Roman"/>
          <w:szCs w:val="22"/>
        </w:rPr>
        <w:t>MaineHousing</w:t>
      </w:r>
      <w:r w:rsidRPr="00ED6497">
        <w:rPr>
          <w:rFonts w:ascii="Times New Roman" w:hAnsi="Times New Roman"/>
          <w:szCs w:val="22"/>
        </w:rPr>
        <w:t xml:space="preserve"> finds in its discretion are excessive.</w:t>
      </w:r>
      <w:r w:rsidRPr="00ED6497">
        <w:rPr>
          <w:rFonts w:ascii="Times New Roman" w:hAnsi="Times New Roman"/>
          <w:szCs w:val="22"/>
        </w:rPr>
        <w:br/>
      </w:r>
    </w:p>
    <w:p w14:paraId="6D2856D4" w14:textId="40EA5D2A" w:rsidR="00FB602B" w:rsidRPr="00ED6497" w:rsidRDefault="00FB602B">
      <w:pPr>
        <w:numPr>
          <w:ilvl w:val="1"/>
          <w:numId w:val="8"/>
        </w:numPr>
        <w:rPr>
          <w:rFonts w:ascii="Times New Roman" w:hAnsi="Times New Roman"/>
          <w:szCs w:val="22"/>
        </w:rPr>
      </w:pPr>
      <w:r w:rsidRPr="00ED6497">
        <w:rPr>
          <w:rFonts w:ascii="Times New Roman" w:hAnsi="Times New Roman"/>
          <w:b/>
          <w:szCs w:val="22"/>
        </w:rPr>
        <w:t>Title Insurance</w:t>
      </w:r>
      <w:r w:rsidRPr="00ED6497">
        <w:rPr>
          <w:rFonts w:ascii="Times New Roman" w:hAnsi="Times New Roman"/>
          <w:szCs w:val="22"/>
        </w:rPr>
        <w:t>.</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w:t>
      </w:r>
      <w:r w:rsidR="00540EAA" w:rsidRPr="00ED6497">
        <w:rPr>
          <w:rFonts w:ascii="Times New Roman" w:hAnsi="Times New Roman"/>
          <w:szCs w:val="22"/>
        </w:rPr>
        <w:t xml:space="preserve">may </w:t>
      </w:r>
      <w:r w:rsidRPr="00ED6497">
        <w:rPr>
          <w:rFonts w:ascii="Times New Roman" w:hAnsi="Times New Roman"/>
          <w:szCs w:val="22"/>
        </w:rPr>
        <w:t>require a lender’s title insurance policy with mechanics’ lien and survey exceptions deleted.</w:t>
      </w:r>
      <w:r w:rsidRPr="00ED6497">
        <w:rPr>
          <w:rFonts w:ascii="Times New Roman" w:hAnsi="Times New Roman"/>
          <w:szCs w:val="22"/>
        </w:rPr>
        <w:br/>
      </w:r>
    </w:p>
    <w:p w14:paraId="3F97E506" w14:textId="3099F5EC" w:rsidR="00FB602B" w:rsidRPr="00ED6497" w:rsidRDefault="00FB602B">
      <w:pPr>
        <w:numPr>
          <w:ilvl w:val="1"/>
          <w:numId w:val="8"/>
        </w:numPr>
        <w:rPr>
          <w:rFonts w:ascii="Times New Roman" w:hAnsi="Times New Roman"/>
          <w:szCs w:val="22"/>
        </w:rPr>
      </w:pPr>
      <w:r w:rsidRPr="00ED6497">
        <w:rPr>
          <w:rFonts w:ascii="Times New Roman" w:hAnsi="Times New Roman"/>
          <w:b/>
          <w:szCs w:val="22"/>
        </w:rPr>
        <w:t>Property Insurance</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 xml:space="preserve">The Developer shall obtain and provide evidence of fire, hazard, extended coverage, and liability insurance acceptable to </w:t>
      </w:r>
      <w:r w:rsidR="00783E46" w:rsidRPr="00ED6497">
        <w:rPr>
          <w:rFonts w:ascii="Times New Roman" w:hAnsi="Times New Roman"/>
          <w:szCs w:val="22"/>
        </w:rPr>
        <w:t>MaineHousing</w:t>
      </w:r>
      <w:r w:rsidRPr="00ED6497">
        <w:rPr>
          <w:rFonts w:ascii="Times New Roman" w:hAnsi="Times New Roman"/>
          <w:szCs w:val="22"/>
        </w:rPr>
        <w:t xml:space="preserve"> and such other insurance as </w:t>
      </w:r>
      <w:r w:rsidR="00783E46" w:rsidRPr="00ED6497">
        <w:rPr>
          <w:rFonts w:ascii="Times New Roman" w:hAnsi="Times New Roman"/>
          <w:szCs w:val="22"/>
        </w:rPr>
        <w:t>MaineHousing</w:t>
      </w:r>
      <w:r w:rsidRPr="00ED6497">
        <w:rPr>
          <w:rFonts w:ascii="Times New Roman" w:hAnsi="Times New Roman"/>
          <w:szCs w:val="22"/>
        </w:rPr>
        <w:t xml:space="preserve"> in its discretion may reasonably require all containing the standard Maine mortgagee clause.</w:t>
      </w:r>
      <w:r w:rsidR="00C353D4">
        <w:rPr>
          <w:rFonts w:ascii="Times New Roman" w:hAnsi="Times New Roman"/>
          <w:szCs w:val="22"/>
        </w:rPr>
        <w:t xml:space="preserve"> </w:t>
      </w:r>
      <w:r w:rsidRPr="00ED6497">
        <w:rPr>
          <w:rFonts w:ascii="Times New Roman" w:hAnsi="Times New Roman"/>
          <w:szCs w:val="22"/>
        </w:rPr>
        <w:br/>
      </w:r>
    </w:p>
    <w:p w14:paraId="4139E122" w14:textId="411A7682" w:rsidR="00FB602B" w:rsidRPr="00ED6497" w:rsidRDefault="00540EAA">
      <w:pPr>
        <w:numPr>
          <w:ilvl w:val="1"/>
          <w:numId w:val="8"/>
        </w:numPr>
        <w:rPr>
          <w:rFonts w:ascii="Times New Roman" w:hAnsi="Times New Roman"/>
          <w:szCs w:val="22"/>
        </w:rPr>
      </w:pPr>
      <w:r w:rsidRPr="00ED6497">
        <w:rPr>
          <w:rFonts w:ascii="Times New Roman" w:hAnsi="Times New Roman"/>
          <w:b/>
          <w:szCs w:val="22"/>
        </w:rPr>
        <w:t xml:space="preserve"> Authority</w:t>
      </w:r>
      <w:r w:rsidR="00FB602B" w:rsidRPr="00ED6497">
        <w:rPr>
          <w:rFonts w:ascii="Times New Roman" w:hAnsi="Times New Roman"/>
          <w:b/>
          <w:szCs w:val="22"/>
        </w:rPr>
        <w:t xml:space="preserve"> Legal Opinion</w:t>
      </w:r>
      <w:r w:rsidR="00FB602B" w:rsidRPr="00ED6497">
        <w:rPr>
          <w:rFonts w:ascii="Times New Roman" w:hAnsi="Times New Roman"/>
          <w:szCs w:val="22"/>
        </w:rPr>
        <w:t>.</w:t>
      </w:r>
      <w:r w:rsidR="00C353D4">
        <w:rPr>
          <w:rFonts w:ascii="Times New Roman" w:hAnsi="Times New Roman"/>
          <w:szCs w:val="22"/>
        </w:rPr>
        <w:t xml:space="preserve"> </w:t>
      </w:r>
      <w:r w:rsidR="00FB602B" w:rsidRPr="00ED6497">
        <w:rPr>
          <w:rFonts w:ascii="Times New Roman" w:hAnsi="Times New Roman"/>
          <w:szCs w:val="22"/>
        </w:rPr>
        <w:t xml:space="preserve">For Developers which are other than individuals, </w:t>
      </w:r>
      <w:r w:rsidR="00783E46" w:rsidRPr="00ED6497">
        <w:rPr>
          <w:rFonts w:ascii="Times New Roman" w:hAnsi="Times New Roman"/>
          <w:szCs w:val="22"/>
        </w:rPr>
        <w:t>MaineHousing</w:t>
      </w:r>
      <w:r w:rsidR="00FB602B" w:rsidRPr="00ED6497">
        <w:rPr>
          <w:rFonts w:ascii="Times New Roman" w:hAnsi="Times New Roman"/>
          <w:szCs w:val="22"/>
        </w:rPr>
        <w:t xml:space="preserve"> shall require a legal opinion regarding the Developer’s legal status and authority to receive the financing.</w:t>
      </w:r>
      <w:r w:rsidR="00FB602B" w:rsidRPr="00ED6497">
        <w:rPr>
          <w:rFonts w:ascii="Times New Roman" w:hAnsi="Times New Roman"/>
          <w:szCs w:val="22"/>
        </w:rPr>
        <w:br/>
      </w:r>
    </w:p>
    <w:p w14:paraId="647EB9E7" w14:textId="707105F4" w:rsidR="00FB602B" w:rsidRPr="00ED6497" w:rsidRDefault="00FB602B">
      <w:pPr>
        <w:numPr>
          <w:ilvl w:val="1"/>
          <w:numId w:val="8"/>
        </w:numPr>
        <w:rPr>
          <w:rFonts w:ascii="Times New Roman" w:hAnsi="Times New Roman"/>
          <w:szCs w:val="22"/>
        </w:rPr>
      </w:pPr>
      <w:r w:rsidRPr="00ED6497">
        <w:rPr>
          <w:rFonts w:ascii="Times New Roman" w:hAnsi="Times New Roman"/>
          <w:b/>
          <w:szCs w:val="22"/>
        </w:rPr>
        <w:lastRenderedPageBreak/>
        <w:t>Land Use Legal Opinion</w:t>
      </w:r>
      <w:r w:rsidRPr="00ED6497">
        <w:rPr>
          <w:rFonts w:ascii="Times New Roman" w:hAnsi="Times New Roman"/>
          <w:szCs w:val="22"/>
        </w:rPr>
        <w:t>.</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shall require a legal opinion regarding compliance of the Development with applicable zoning and land use laws.</w:t>
      </w:r>
      <w:r w:rsidRPr="00ED6497">
        <w:rPr>
          <w:rFonts w:ascii="Times New Roman" w:hAnsi="Times New Roman"/>
          <w:szCs w:val="22"/>
        </w:rPr>
        <w:br/>
      </w:r>
    </w:p>
    <w:p w14:paraId="6CAEC9FA" w14:textId="490B4F19" w:rsidR="00FB602B" w:rsidRPr="00ED6497" w:rsidRDefault="00FB602B">
      <w:pPr>
        <w:numPr>
          <w:ilvl w:val="1"/>
          <w:numId w:val="8"/>
        </w:numPr>
        <w:rPr>
          <w:rFonts w:ascii="Times New Roman" w:hAnsi="Times New Roman"/>
          <w:szCs w:val="22"/>
        </w:rPr>
      </w:pPr>
      <w:r w:rsidRPr="00ED6497">
        <w:rPr>
          <w:rFonts w:ascii="Times New Roman" w:hAnsi="Times New Roman"/>
          <w:b/>
          <w:szCs w:val="22"/>
        </w:rPr>
        <w:t>Real Estate Taxes and Municipal Charges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The Developer shall provide evidence of payment of real estate taxes and municipal charges prior to closing.</w:t>
      </w:r>
      <w:r w:rsidRPr="00ED6497">
        <w:rPr>
          <w:rFonts w:ascii="Times New Roman" w:hAnsi="Times New Roman"/>
          <w:szCs w:val="22"/>
        </w:rPr>
        <w:br/>
      </w:r>
    </w:p>
    <w:p w14:paraId="08876DB7" w14:textId="117F87DC" w:rsidR="00FB602B" w:rsidRPr="00ED6497" w:rsidRDefault="00FB602B">
      <w:pPr>
        <w:numPr>
          <w:ilvl w:val="1"/>
          <w:numId w:val="8"/>
        </w:numPr>
        <w:rPr>
          <w:rFonts w:ascii="Times New Roman" w:hAnsi="Times New Roman"/>
          <w:szCs w:val="22"/>
        </w:rPr>
      </w:pPr>
      <w:r w:rsidRPr="00ED6497">
        <w:rPr>
          <w:rFonts w:ascii="Times New Roman" w:hAnsi="Times New Roman"/>
          <w:b/>
          <w:szCs w:val="22"/>
        </w:rPr>
        <w:t>Escrows</w:t>
      </w:r>
      <w:r w:rsidRPr="00ED6497">
        <w:rPr>
          <w:rFonts w:ascii="Times New Roman" w:hAnsi="Times New Roman"/>
          <w:szCs w:val="22"/>
        </w:rPr>
        <w:t>.</w:t>
      </w:r>
      <w:r w:rsidR="00C353D4">
        <w:rPr>
          <w:rFonts w:ascii="Times New Roman" w:hAnsi="Times New Roman"/>
          <w:szCs w:val="22"/>
        </w:rPr>
        <w:t xml:space="preserve"> </w:t>
      </w:r>
      <w:r w:rsidR="00CF3288" w:rsidRPr="00ED6497">
        <w:rPr>
          <w:rFonts w:ascii="Times New Roman" w:hAnsi="Times New Roman"/>
          <w:szCs w:val="22"/>
        </w:rPr>
        <w:t>T</w:t>
      </w:r>
      <w:r w:rsidRPr="00ED6497">
        <w:rPr>
          <w:rFonts w:ascii="Times New Roman" w:hAnsi="Times New Roman"/>
          <w:szCs w:val="22"/>
        </w:rPr>
        <w:t xml:space="preserve">he Developer shall fund escrows in the amount and on terms established by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Such escrows may include without limitation operating deficit escrows, rehabilitation escrows, replacement reserve escrows, tax and insurance escrows, incomplete work escrows, and relocation escrows.</w:t>
      </w:r>
      <w:r w:rsidRPr="00ED6497">
        <w:rPr>
          <w:rFonts w:ascii="Times New Roman" w:hAnsi="Times New Roman"/>
          <w:szCs w:val="22"/>
        </w:rPr>
        <w:br/>
      </w:r>
    </w:p>
    <w:p w14:paraId="4E88BC8D" w14:textId="5E09A26D" w:rsidR="00FB602B" w:rsidRPr="00ED6497" w:rsidRDefault="00FB602B">
      <w:pPr>
        <w:numPr>
          <w:ilvl w:val="1"/>
          <w:numId w:val="8"/>
        </w:numPr>
        <w:rPr>
          <w:rFonts w:ascii="Times New Roman" w:hAnsi="Times New Roman"/>
          <w:szCs w:val="22"/>
        </w:rPr>
      </w:pPr>
      <w:r w:rsidRPr="00ED6497">
        <w:rPr>
          <w:rFonts w:ascii="Times New Roman" w:hAnsi="Times New Roman"/>
          <w:b/>
          <w:szCs w:val="22"/>
        </w:rPr>
        <w:t>Prepayment</w:t>
      </w:r>
      <w:r w:rsidRPr="00ED6497">
        <w:rPr>
          <w:rFonts w:ascii="Times New Roman" w:hAnsi="Times New Roman"/>
          <w:szCs w:val="22"/>
        </w:rPr>
        <w:t>.</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may prohibit prepayment of loans, impose restrictions on prepayments, or impose charges in the event of prepayments.</w:t>
      </w:r>
      <w:r w:rsidRPr="00ED6497">
        <w:rPr>
          <w:rFonts w:ascii="Times New Roman" w:hAnsi="Times New Roman"/>
          <w:szCs w:val="22"/>
        </w:rPr>
        <w:br/>
      </w:r>
    </w:p>
    <w:p w14:paraId="6EB65A77" w14:textId="36051F74" w:rsidR="00FB602B" w:rsidRPr="00ED6497" w:rsidRDefault="00FB602B">
      <w:pPr>
        <w:numPr>
          <w:ilvl w:val="1"/>
          <w:numId w:val="8"/>
        </w:numPr>
        <w:rPr>
          <w:rFonts w:ascii="Times New Roman" w:hAnsi="Times New Roman"/>
          <w:szCs w:val="22"/>
        </w:rPr>
      </w:pPr>
      <w:r w:rsidRPr="00ED6497">
        <w:rPr>
          <w:rFonts w:ascii="Times New Roman" w:hAnsi="Times New Roman"/>
          <w:b/>
          <w:szCs w:val="22"/>
        </w:rPr>
        <w:t>Ownership Transfers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 xml:space="preserve">Any grant, sale, assignment or other transfer of an ownership interest in a Development </w:t>
      </w:r>
      <w:r w:rsidR="00CF3288" w:rsidRPr="00ED6497">
        <w:rPr>
          <w:rFonts w:ascii="Times New Roman" w:hAnsi="Times New Roman"/>
          <w:szCs w:val="22"/>
        </w:rPr>
        <w:t xml:space="preserve">or the Developer </w:t>
      </w:r>
      <w:r w:rsidRPr="00ED6497">
        <w:rPr>
          <w:rFonts w:ascii="Times New Roman" w:hAnsi="Times New Roman"/>
          <w:szCs w:val="22"/>
        </w:rPr>
        <w:t xml:space="preserve">will be subject to </w:t>
      </w:r>
      <w:r w:rsidR="00783E46" w:rsidRPr="00ED6497">
        <w:rPr>
          <w:rFonts w:ascii="Times New Roman" w:hAnsi="Times New Roman"/>
          <w:szCs w:val="22"/>
        </w:rPr>
        <w:t>MaineHousing</w:t>
      </w:r>
      <w:r w:rsidRPr="00ED6497">
        <w:rPr>
          <w:rFonts w:ascii="Times New Roman" w:hAnsi="Times New Roman"/>
          <w:szCs w:val="22"/>
        </w:rPr>
        <w:t>’s Transfer</w:t>
      </w:r>
      <w:r w:rsidR="006D1962" w:rsidRPr="00ED6497">
        <w:rPr>
          <w:rFonts w:ascii="Times New Roman" w:hAnsi="Times New Roman"/>
          <w:szCs w:val="22"/>
        </w:rPr>
        <w:t xml:space="preserve"> of Ownership</w:t>
      </w:r>
      <w:r w:rsidRPr="00ED6497">
        <w:rPr>
          <w:rFonts w:ascii="Times New Roman" w:hAnsi="Times New Roman"/>
          <w:szCs w:val="22"/>
        </w:rPr>
        <w:t xml:space="preserve"> rule.</w:t>
      </w:r>
      <w:r w:rsidR="00C353D4">
        <w:rPr>
          <w:rFonts w:ascii="Times New Roman" w:hAnsi="Times New Roman"/>
          <w:szCs w:val="22"/>
        </w:rPr>
        <w:t xml:space="preserve"> </w:t>
      </w:r>
      <w:r w:rsidRPr="00ED6497">
        <w:rPr>
          <w:rFonts w:ascii="Times New Roman" w:hAnsi="Times New Roman"/>
          <w:szCs w:val="22"/>
        </w:rPr>
        <w:br/>
      </w:r>
    </w:p>
    <w:p w14:paraId="64B980FD" w14:textId="4217F48A" w:rsidR="00FB602B" w:rsidRPr="00ED6497" w:rsidRDefault="00FB602B">
      <w:pPr>
        <w:numPr>
          <w:ilvl w:val="1"/>
          <w:numId w:val="8"/>
        </w:numPr>
        <w:rPr>
          <w:rFonts w:ascii="Times New Roman" w:hAnsi="Times New Roman"/>
          <w:szCs w:val="22"/>
        </w:rPr>
      </w:pPr>
      <w:r w:rsidRPr="00ED6497">
        <w:rPr>
          <w:rFonts w:ascii="Times New Roman" w:hAnsi="Times New Roman"/>
          <w:b/>
          <w:szCs w:val="22"/>
        </w:rPr>
        <w:t>Fair Housing and Accessibility</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The Develop</w:t>
      </w:r>
      <w:r w:rsidR="00CF3288" w:rsidRPr="00ED6497">
        <w:rPr>
          <w:rFonts w:ascii="Times New Roman" w:hAnsi="Times New Roman"/>
          <w:szCs w:val="22"/>
        </w:rPr>
        <w:t>ment</w:t>
      </w:r>
      <w:r w:rsidRPr="00ED6497">
        <w:rPr>
          <w:rFonts w:ascii="Times New Roman" w:hAnsi="Times New Roman"/>
          <w:szCs w:val="22"/>
        </w:rPr>
        <w:t xml:space="preserve"> </w:t>
      </w:r>
      <w:r w:rsidR="00CF3288" w:rsidRPr="00ED6497">
        <w:rPr>
          <w:rFonts w:ascii="Times New Roman" w:hAnsi="Times New Roman"/>
          <w:szCs w:val="22"/>
        </w:rPr>
        <w:t xml:space="preserve">must be operated in accordance with all applicable fair housing and equal access requirements including without limitation </w:t>
      </w:r>
      <w:r w:rsidRPr="00ED6497">
        <w:rPr>
          <w:rFonts w:ascii="Times New Roman" w:hAnsi="Times New Roman"/>
          <w:szCs w:val="22"/>
        </w:rPr>
        <w:t xml:space="preserve">the </w:t>
      </w:r>
      <w:hyperlink r:id="rId23" w:history="1">
        <w:r w:rsidRPr="00ED6497">
          <w:rPr>
            <w:rStyle w:val="Hyperlink"/>
            <w:rFonts w:ascii="Times New Roman" w:hAnsi="Times New Roman"/>
            <w:szCs w:val="22"/>
          </w:rPr>
          <w:t>Federal Fair Housing Act, Title VIII of th</w:t>
        </w:r>
        <w:r w:rsidRPr="00ED6497">
          <w:rPr>
            <w:rStyle w:val="Hyperlink"/>
            <w:rFonts w:ascii="Times New Roman" w:hAnsi="Times New Roman"/>
            <w:szCs w:val="22"/>
          </w:rPr>
          <w:t>e</w:t>
        </w:r>
        <w:r w:rsidRPr="00ED6497">
          <w:rPr>
            <w:rStyle w:val="Hyperlink"/>
            <w:rFonts w:ascii="Times New Roman" w:hAnsi="Times New Roman"/>
            <w:szCs w:val="22"/>
          </w:rPr>
          <w:t xml:space="preserve"> Civil Rights Act of 1968</w:t>
        </w:r>
      </w:hyperlink>
      <w:r w:rsidRPr="00ED6497">
        <w:rPr>
          <w:rFonts w:ascii="Times New Roman" w:hAnsi="Times New Roman"/>
          <w:szCs w:val="22"/>
        </w:rPr>
        <w:t xml:space="preserve">, as amended by the </w:t>
      </w:r>
      <w:hyperlink r:id="rId24" w:history="1">
        <w:r w:rsidRPr="00ED6497">
          <w:rPr>
            <w:rStyle w:val="Hyperlink"/>
            <w:rFonts w:ascii="Times New Roman" w:hAnsi="Times New Roman"/>
            <w:szCs w:val="22"/>
          </w:rPr>
          <w:t>Fair H</w:t>
        </w:r>
        <w:r w:rsidRPr="00ED6497">
          <w:rPr>
            <w:rStyle w:val="Hyperlink"/>
            <w:rFonts w:ascii="Times New Roman" w:hAnsi="Times New Roman"/>
            <w:szCs w:val="22"/>
          </w:rPr>
          <w:t>o</w:t>
        </w:r>
        <w:r w:rsidRPr="00ED6497">
          <w:rPr>
            <w:rStyle w:val="Hyperlink"/>
            <w:rFonts w:ascii="Times New Roman" w:hAnsi="Times New Roman"/>
            <w:szCs w:val="22"/>
          </w:rPr>
          <w:t>using Amendments Act of 1988</w:t>
        </w:r>
      </w:hyperlink>
      <w:r w:rsidRPr="00ED6497">
        <w:rPr>
          <w:rFonts w:ascii="Times New Roman" w:hAnsi="Times New Roman"/>
          <w:szCs w:val="22"/>
        </w:rPr>
        <w:t xml:space="preserve">; the </w:t>
      </w:r>
      <w:hyperlink r:id="rId25" w:history="1">
        <w:r w:rsidRPr="00ED6497">
          <w:rPr>
            <w:rStyle w:val="Hyperlink"/>
            <w:rFonts w:ascii="Times New Roman" w:hAnsi="Times New Roman"/>
            <w:szCs w:val="22"/>
          </w:rPr>
          <w:t>Maine Human Righ</w:t>
        </w:r>
        <w:r w:rsidRPr="00ED6497">
          <w:rPr>
            <w:rStyle w:val="Hyperlink"/>
            <w:rFonts w:ascii="Times New Roman" w:hAnsi="Times New Roman"/>
            <w:szCs w:val="22"/>
          </w:rPr>
          <w:t>t</w:t>
        </w:r>
        <w:r w:rsidRPr="00ED6497">
          <w:rPr>
            <w:rStyle w:val="Hyperlink"/>
            <w:rFonts w:ascii="Times New Roman" w:hAnsi="Times New Roman"/>
            <w:szCs w:val="22"/>
          </w:rPr>
          <w:t xml:space="preserve">s </w:t>
        </w:r>
        <w:r w:rsidRPr="00ED6497">
          <w:rPr>
            <w:rStyle w:val="Hyperlink"/>
            <w:rFonts w:ascii="Times New Roman" w:hAnsi="Times New Roman"/>
            <w:szCs w:val="22"/>
          </w:rPr>
          <w:t>A</w:t>
        </w:r>
        <w:r w:rsidRPr="00ED6497">
          <w:rPr>
            <w:rStyle w:val="Hyperlink"/>
            <w:rFonts w:ascii="Times New Roman" w:hAnsi="Times New Roman"/>
            <w:szCs w:val="22"/>
          </w:rPr>
          <w:t>c</w:t>
        </w:r>
        <w:r w:rsidRPr="00ED6497">
          <w:rPr>
            <w:rStyle w:val="Hyperlink"/>
            <w:rFonts w:ascii="Times New Roman" w:hAnsi="Times New Roman"/>
            <w:szCs w:val="22"/>
          </w:rPr>
          <w:t>t, Subchapters IV and V</w:t>
        </w:r>
      </w:hyperlink>
      <w:r w:rsidRPr="00ED6497">
        <w:rPr>
          <w:rFonts w:ascii="Times New Roman" w:hAnsi="Times New Roman"/>
          <w:szCs w:val="22"/>
        </w:rPr>
        <w:t>; S</w:t>
      </w:r>
      <w:hyperlink r:id="rId26" w:history="1">
        <w:r w:rsidRPr="00ED6497">
          <w:rPr>
            <w:rStyle w:val="Hyperlink"/>
            <w:rFonts w:ascii="Times New Roman" w:hAnsi="Times New Roman"/>
            <w:szCs w:val="22"/>
          </w:rPr>
          <w:t>ection 504 of the Rehabilitation Act of 1973</w:t>
        </w:r>
      </w:hyperlink>
      <w:r w:rsidRPr="00ED6497">
        <w:rPr>
          <w:rFonts w:ascii="Times New Roman" w:hAnsi="Times New Roman"/>
          <w:szCs w:val="22"/>
        </w:rPr>
        <w:t xml:space="preserve">; and </w:t>
      </w:r>
      <w:hyperlink r:id="rId27" w:history="1">
        <w:r w:rsidRPr="00ED6497">
          <w:rPr>
            <w:rStyle w:val="Hyperlink"/>
            <w:rFonts w:ascii="Times New Roman" w:hAnsi="Times New Roman"/>
            <w:szCs w:val="22"/>
          </w:rPr>
          <w:t>Title II of the Americans with Disabilities Act of 1990</w:t>
        </w:r>
      </w:hyperlink>
      <w:r w:rsidR="00CF3288" w:rsidRPr="00ED6497">
        <w:rPr>
          <w:rFonts w:ascii="Times New Roman" w:hAnsi="Times New Roman"/>
          <w:szCs w:val="22"/>
        </w:rPr>
        <w:t>, and all associated regulations and guidance</w:t>
      </w:r>
      <w:r w:rsidRPr="00ED6497">
        <w:rPr>
          <w:rFonts w:ascii="Times New Roman" w:hAnsi="Times New Roman"/>
          <w:szCs w:val="22"/>
        </w:rPr>
        <w:t xml:space="preserve">. </w:t>
      </w:r>
      <w:r w:rsidRPr="00ED6497">
        <w:rPr>
          <w:rFonts w:ascii="Times New Roman" w:hAnsi="Times New Roman"/>
          <w:szCs w:val="22"/>
        </w:rPr>
        <w:br/>
      </w:r>
    </w:p>
    <w:p w14:paraId="3B964A32" w14:textId="1222ECB3" w:rsidR="00FB602B" w:rsidRPr="00ED6497" w:rsidRDefault="00FB602B">
      <w:pPr>
        <w:numPr>
          <w:ilvl w:val="1"/>
          <w:numId w:val="8"/>
        </w:numPr>
        <w:rPr>
          <w:rFonts w:ascii="Times New Roman" w:hAnsi="Times New Roman"/>
          <w:szCs w:val="22"/>
        </w:rPr>
      </w:pPr>
      <w:r w:rsidRPr="00ED6497">
        <w:rPr>
          <w:rFonts w:ascii="Times New Roman" w:hAnsi="Times New Roman"/>
          <w:b/>
          <w:szCs w:val="22"/>
        </w:rPr>
        <w:t>Fees</w:t>
      </w:r>
      <w:r w:rsidRPr="00ED6497">
        <w:rPr>
          <w:rFonts w:ascii="Times New Roman" w:hAnsi="Times New Roman"/>
          <w:szCs w:val="22"/>
        </w:rPr>
        <w:t>.</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may charge application fees, commitment fees, financing fees, and escrow administration fees provided such fees are described in the applicable Program Guide.</w:t>
      </w:r>
      <w:r w:rsidRPr="00ED6497">
        <w:rPr>
          <w:rFonts w:ascii="Times New Roman" w:hAnsi="Times New Roman"/>
          <w:szCs w:val="22"/>
        </w:rPr>
        <w:br/>
      </w:r>
    </w:p>
    <w:p w14:paraId="0FA9234E" w14:textId="701E1F7F" w:rsidR="00FB602B" w:rsidRPr="00ED6497" w:rsidRDefault="00FB602B">
      <w:pPr>
        <w:numPr>
          <w:ilvl w:val="1"/>
          <w:numId w:val="8"/>
        </w:numPr>
        <w:rPr>
          <w:rFonts w:ascii="Times New Roman" w:hAnsi="Times New Roman"/>
          <w:szCs w:val="22"/>
        </w:rPr>
      </w:pPr>
      <w:r w:rsidRPr="00ED6497">
        <w:rPr>
          <w:rFonts w:ascii="Times New Roman" w:hAnsi="Times New Roman"/>
          <w:b/>
          <w:szCs w:val="22"/>
        </w:rPr>
        <w:t>Other Requirements</w:t>
      </w:r>
      <w:r w:rsidRPr="00ED6497">
        <w:rPr>
          <w:rFonts w:ascii="Times New Roman" w:hAnsi="Times New Roman"/>
          <w:szCs w:val="22"/>
        </w:rPr>
        <w:t>.</w:t>
      </w:r>
      <w:r w:rsidR="00C353D4">
        <w:rPr>
          <w:rFonts w:ascii="Times New Roman" w:hAnsi="Times New Roman"/>
          <w:szCs w:val="22"/>
        </w:rPr>
        <w:t xml:space="preserve"> </w:t>
      </w:r>
      <w:r w:rsidR="00DC5BE1" w:rsidRPr="00ED6497">
        <w:rPr>
          <w:rFonts w:ascii="Times New Roman" w:hAnsi="Times New Roman"/>
          <w:szCs w:val="22"/>
        </w:rPr>
        <w:t>The Developer</w:t>
      </w:r>
      <w:r w:rsidRPr="00ED6497">
        <w:rPr>
          <w:rFonts w:ascii="Times New Roman" w:hAnsi="Times New Roman"/>
          <w:szCs w:val="22"/>
        </w:rPr>
        <w:t xml:space="preserve"> shall satisfy </w:t>
      </w:r>
      <w:r w:rsidR="00CF3288" w:rsidRPr="00ED6497">
        <w:rPr>
          <w:rFonts w:ascii="Times New Roman" w:hAnsi="Times New Roman"/>
          <w:szCs w:val="22"/>
        </w:rPr>
        <w:t xml:space="preserve">requirements of funding sources and </w:t>
      </w:r>
      <w:r w:rsidRPr="00ED6497">
        <w:rPr>
          <w:rFonts w:ascii="Times New Roman" w:hAnsi="Times New Roman"/>
          <w:szCs w:val="22"/>
        </w:rPr>
        <w:t xml:space="preserve">such other requirements as </w:t>
      </w:r>
      <w:r w:rsidR="00783E46" w:rsidRPr="00ED6497">
        <w:rPr>
          <w:rFonts w:ascii="Times New Roman" w:hAnsi="Times New Roman"/>
          <w:szCs w:val="22"/>
        </w:rPr>
        <w:t>MaineHousing</w:t>
      </w:r>
      <w:r w:rsidRPr="00ED6497">
        <w:rPr>
          <w:rFonts w:ascii="Times New Roman" w:hAnsi="Times New Roman"/>
          <w:szCs w:val="22"/>
        </w:rPr>
        <w:t>, in its discretion, determines are prudent.</w:t>
      </w:r>
      <w:r w:rsidRPr="00ED6497">
        <w:rPr>
          <w:rFonts w:ascii="Times New Roman" w:hAnsi="Times New Roman"/>
          <w:szCs w:val="22"/>
        </w:rPr>
        <w:br/>
      </w:r>
    </w:p>
    <w:p w14:paraId="66BC1138" w14:textId="1D33D1D2" w:rsidR="00FB602B" w:rsidRPr="00ED6497" w:rsidRDefault="00FB602B">
      <w:pPr>
        <w:numPr>
          <w:ilvl w:val="1"/>
          <w:numId w:val="8"/>
        </w:numPr>
        <w:rPr>
          <w:rFonts w:ascii="Times New Roman" w:hAnsi="Times New Roman"/>
          <w:szCs w:val="22"/>
        </w:rPr>
      </w:pPr>
      <w:r w:rsidRPr="00ED6497">
        <w:rPr>
          <w:rFonts w:ascii="Times New Roman" w:hAnsi="Times New Roman"/>
          <w:b/>
          <w:szCs w:val="22"/>
        </w:rPr>
        <w:t>Waivers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 xml:space="preserve">In the event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offers a Program under which (i) </w:t>
      </w:r>
      <w:r w:rsidR="00783E46" w:rsidRPr="00ED6497">
        <w:rPr>
          <w:rFonts w:ascii="Times New Roman" w:hAnsi="Times New Roman"/>
          <w:szCs w:val="22"/>
        </w:rPr>
        <w:t>MaineHousing</w:t>
      </w:r>
      <w:r w:rsidRPr="00ED6497">
        <w:rPr>
          <w:rFonts w:ascii="Times New Roman" w:hAnsi="Times New Roman"/>
          <w:szCs w:val="22"/>
        </w:rPr>
        <w:t xml:space="preserve"> lends money short term for acquisition of real estate or (ii) </w:t>
      </w:r>
      <w:r w:rsidR="00783E46" w:rsidRPr="00ED6497">
        <w:rPr>
          <w:rFonts w:ascii="Times New Roman" w:hAnsi="Times New Roman"/>
          <w:szCs w:val="22"/>
        </w:rPr>
        <w:t>MaineHousing</w:t>
      </w:r>
      <w:r w:rsidRPr="00ED6497">
        <w:rPr>
          <w:rFonts w:ascii="Times New Roman" w:hAnsi="Times New Roman"/>
          <w:szCs w:val="22"/>
        </w:rPr>
        <w:t xml:space="preserve"> anticipates it will obtain undercollateralized mortgages, </w:t>
      </w:r>
      <w:r w:rsidR="00783E46" w:rsidRPr="00ED6497">
        <w:rPr>
          <w:rFonts w:ascii="Times New Roman" w:hAnsi="Times New Roman"/>
          <w:szCs w:val="22"/>
        </w:rPr>
        <w:t>MaineHousing</w:t>
      </w:r>
      <w:r w:rsidRPr="00ED6497">
        <w:rPr>
          <w:rFonts w:ascii="Times New Roman" w:hAnsi="Times New Roman"/>
          <w:szCs w:val="22"/>
        </w:rPr>
        <w:t xml:space="preserve"> may waive or substitute less cumbersome requirements than those set forth in C., D., E., and F. for that Program.</w:t>
      </w:r>
      <w:r w:rsidRPr="00ED6497">
        <w:rPr>
          <w:rFonts w:ascii="Times New Roman" w:hAnsi="Times New Roman"/>
          <w:szCs w:val="22"/>
        </w:rPr>
        <w:br/>
      </w:r>
    </w:p>
    <w:p w14:paraId="57ED7FC9" w14:textId="7A64AFBD" w:rsidR="00FB602B" w:rsidRPr="00ED6497" w:rsidRDefault="00FB602B">
      <w:pPr>
        <w:numPr>
          <w:ilvl w:val="0"/>
          <w:numId w:val="8"/>
        </w:numPr>
        <w:rPr>
          <w:rFonts w:ascii="Times New Roman" w:hAnsi="Times New Roman"/>
          <w:szCs w:val="22"/>
        </w:rPr>
      </w:pPr>
      <w:r w:rsidRPr="00ED6497">
        <w:rPr>
          <w:rFonts w:ascii="Times New Roman" w:hAnsi="Times New Roman"/>
          <w:b/>
          <w:szCs w:val="22"/>
        </w:rPr>
        <w:t>Selection criteria.</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will set forth selection and approval criteria germane to a particular Program in the applicable Program Guide.</w:t>
      </w:r>
      <w:r w:rsidR="00C353D4">
        <w:rPr>
          <w:rFonts w:ascii="Times New Roman" w:hAnsi="Times New Roman"/>
          <w:szCs w:val="22"/>
        </w:rPr>
        <w:t xml:space="preserve"> </w:t>
      </w:r>
      <w:r w:rsidRPr="00ED6497">
        <w:rPr>
          <w:rFonts w:ascii="Times New Roman" w:hAnsi="Times New Roman"/>
          <w:szCs w:val="22"/>
        </w:rPr>
        <w:t>Such criteria may include but are not limited to the following:</w:t>
      </w:r>
      <w:r w:rsidRPr="00ED6497">
        <w:rPr>
          <w:rFonts w:ascii="Times New Roman" w:hAnsi="Times New Roman"/>
          <w:szCs w:val="22"/>
        </w:rPr>
        <w:br/>
      </w:r>
    </w:p>
    <w:p w14:paraId="4D4C382E" w14:textId="77777777" w:rsidR="00FB602B" w:rsidRPr="00ED6497" w:rsidRDefault="00FB602B">
      <w:pPr>
        <w:numPr>
          <w:ilvl w:val="0"/>
          <w:numId w:val="12"/>
        </w:numPr>
        <w:tabs>
          <w:tab w:val="clear" w:pos="360"/>
          <w:tab w:val="num" w:pos="1080"/>
        </w:tabs>
        <w:ind w:left="1080"/>
        <w:rPr>
          <w:rFonts w:ascii="Times New Roman" w:hAnsi="Times New Roman"/>
          <w:szCs w:val="22"/>
        </w:rPr>
      </w:pPr>
      <w:r w:rsidRPr="00ED6497">
        <w:rPr>
          <w:rFonts w:ascii="Times New Roman" w:hAnsi="Times New Roman"/>
          <w:szCs w:val="22"/>
        </w:rPr>
        <w:t>how well a Development meets the objectives of the Program;</w:t>
      </w:r>
      <w:r w:rsidRPr="00ED6497">
        <w:rPr>
          <w:rFonts w:ascii="Times New Roman" w:hAnsi="Times New Roman"/>
          <w:szCs w:val="22"/>
        </w:rPr>
        <w:br/>
      </w:r>
    </w:p>
    <w:p w14:paraId="001427B6" w14:textId="77777777" w:rsidR="00FB602B" w:rsidRPr="00ED6497" w:rsidRDefault="00FB602B">
      <w:pPr>
        <w:numPr>
          <w:ilvl w:val="0"/>
          <w:numId w:val="12"/>
        </w:numPr>
        <w:tabs>
          <w:tab w:val="clear" w:pos="360"/>
          <w:tab w:val="num" w:pos="1080"/>
        </w:tabs>
        <w:ind w:left="1080"/>
        <w:rPr>
          <w:rFonts w:ascii="Times New Roman" w:hAnsi="Times New Roman"/>
          <w:szCs w:val="22"/>
        </w:rPr>
      </w:pPr>
      <w:r w:rsidRPr="00ED6497">
        <w:rPr>
          <w:rFonts w:ascii="Times New Roman" w:hAnsi="Times New Roman"/>
          <w:szCs w:val="22"/>
        </w:rPr>
        <w:t xml:space="preserve">the use of resources other than </w:t>
      </w:r>
      <w:r w:rsidR="00783E46" w:rsidRPr="00ED6497">
        <w:rPr>
          <w:rFonts w:ascii="Times New Roman" w:hAnsi="Times New Roman"/>
          <w:szCs w:val="22"/>
        </w:rPr>
        <w:t>MaineHousing</w:t>
      </w:r>
      <w:r w:rsidRPr="00ED6497">
        <w:rPr>
          <w:rFonts w:ascii="Times New Roman" w:hAnsi="Times New Roman"/>
          <w:szCs w:val="22"/>
        </w:rPr>
        <w:t>’s resources in the Development;</w:t>
      </w:r>
      <w:r w:rsidRPr="00ED6497">
        <w:rPr>
          <w:rFonts w:ascii="Times New Roman" w:hAnsi="Times New Roman"/>
          <w:szCs w:val="22"/>
        </w:rPr>
        <w:br/>
      </w:r>
    </w:p>
    <w:p w14:paraId="20443348" w14:textId="77777777" w:rsidR="00FB602B" w:rsidRPr="00ED6497" w:rsidRDefault="00FB602B">
      <w:pPr>
        <w:numPr>
          <w:ilvl w:val="0"/>
          <w:numId w:val="12"/>
        </w:numPr>
        <w:tabs>
          <w:tab w:val="clear" w:pos="360"/>
          <w:tab w:val="num" w:pos="1080"/>
        </w:tabs>
        <w:ind w:left="1080"/>
        <w:rPr>
          <w:rFonts w:ascii="Times New Roman" w:hAnsi="Times New Roman"/>
          <w:szCs w:val="22"/>
        </w:rPr>
      </w:pPr>
      <w:r w:rsidRPr="00ED6497">
        <w:rPr>
          <w:rFonts w:ascii="Times New Roman" w:hAnsi="Times New Roman"/>
          <w:szCs w:val="22"/>
        </w:rPr>
        <w:t>the length of commitment to affordability of the Development;</w:t>
      </w:r>
      <w:r w:rsidRPr="00ED6497">
        <w:rPr>
          <w:rFonts w:ascii="Times New Roman" w:hAnsi="Times New Roman"/>
          <w:szCs w:val="22"/>
        </w:rPr>
        <w:br/>
      </w:r>
    </w:p>
    <w:p w14:paraId="7370138B" w14:textId="77777777" w:rsidR="00FB602B" w:rsidRPr="00ED6497" w:rsidRDefault="00FB602B">
      <w:pPr>
        <w:numPr>
          <w:ilvl w:val="0"/>
          <w:numId w:val="12"/>
        </w:numPr>
        <w:tabs>
          <w:tab w:val="clear" w:pos="360"/>
          <w:tab w:val="num" w:pos="1080"/>
        </w:tabs>
        <w:ind w:left="1080"/>
        <w:rPr>
          <w:rFonts w:ascii="Times New Roman" w:hAnsi="Times New Roman"/>
          <w:szCs w:val="22"/>
        </w:rPr>
      </w:pPr>
      <w:r w:rsidRPr="00ED6497">
        <w:rPr>
          <w:rFonts w:ascii="Times New Roman" w:hAnsi="Times New Roman"/>
          <w:szCs w:val="22"/>
        </w:rPr>
        <w:t>the length of commitment to a particular use of the Development;</w:t>
      </w:r>
      <w:r w:rsidRPr="00ED6497">
        <w:rPr>
          <w:rFonts w:ascii="Times New Roman" w:hAnsi="Times New Roman"/>
          <w:szCs w:val="22"/>
        </w:rPr>
        <w:br/>
      </w:r>
    </w:p>
    <w:p w14:paraId="2DAAA06D" w14:textId="77777777" w:rsidR="00FB602B" w:rsidRPr="00ED6497" w:rsidRDefault="00FB602B">
      <w:pPr>
        <w:numPr>
          <w:ilvl w:val="0"/>
          <w:numId w:val="12"/>
        </w:numPr>
        <w:tabs>
          <w:tab w:val="clear" w:pos="360"/>
          <w:tab w:val="num" w:pos="1080"/>
        </w:tabs>
        <w:ind w:left="1080"/>
        <w:rPr>
          <w:rFonts w:ascii="Times New Roman" w:hAnsi="Times New Roman"/>
          <w:szCs w:val="22"/>
        </w:rPr>
      </w:pPr>
      <w:r w:rsidRPr="00ED6497">
        <w:rPr>
          <w:rFonts w:ascii="Times New Roman" w:hAnsi="Times New Roman"/>
          <w:szCs w:val="22"/>
        </w:rPr>
        <w:t>the reasonableness of costs;</w:t>
      </w:r>
      <w:r w:rsidRPr="00ED6497">
        <w:rPr>
          <w:rFonts w:ascii="Times New Roman" w:hAnsi="Times New Roman"/>
          <w:szCs w:val="22"/>
        </w:rPr>
        <w:br/>
      </w:r>
    </w:p>
    <w:p w14:paraId="05D942DA" w14:textId="77777777" w:rsidR="00FB602B" w:rsidRPr="00ED6497" w:rsidRDefault="00FB602B">
      <w:pPr>
        <w:numPr>
          <w:ilvl w:val="0"/>
          <w:numId w:val="12"/>
        </w:numPr>
        <w:tabs>
          <w:tab w:val="clear" w:pos="360"/>
          <w:tab w:val="num" w:pos="1080"/>
        </w:tabs>
        <w:ind w:left="1080"/>
        <w:rPr>
          <w:rFonts w:ascii="Times New Roman" w:hAnsi="Times New Roman"/>
          <w:szCs w:val="22"/>
        </w:rPr>
      </w:pPr>
      <w:r w:rsidRPr="00ED6497">
        <w:rPr>
          <w:rFonts w:ascii="Times New Roman" w:hAnsi="Times New Roman"/>
          <w:szCs w:val="22"/>
        </w:rPr>
        <w:lastRenderedPageBreak/>
        <w:t xml:space="preserve">the efficiency of the use of proposed </w:t>
      </w:r>
      <w:r w:rsidR="00CF3288" w:rsidRPr="00ED6497">
        <w:rPr>
          <w:rFonts w:ascii="Times New Roman" w:hAnsi="Times New Roman"/>
          <w:szCs w:val="22"/>
        </w:rPr>
        <w:t>non-interest bearing resources</w:t>
      </w:r>
      <w:r w:rsidRPr="00ED6497">
        <w:rPr>
          <w:rFonts w:ascii="Times New Roman" w:hAnsi="Times New Roman"/>
          <w:szCs w:val="22"/>
        </w:rPr>
        <w:t>;</w:t>
      </w:r>
      <w:r w:rsidRPr="00ED6497">
        <w:rPr>
          <w:rFonts w:ascii="Times New Roman" w:hAnsi="Times New Roman"/>
          <w:szCs w:val="22"/>
        </w:rPr>
        <w:br/>
      </w:r>
    </w:p>
    <w:p w14:paraId="7AE66315" w14:textId="77777777" w:rsidR="00FB602B" w:rsidRPr="00ED6497" w:rsidRDefault="00FB602B">
      <w:pPr>
        <w:numPr>
          <w:ilvl w:val="0"/>
          <w:numId w:val="12"/>
        </w:numPr>
        <w:tabs>
          <w:tab w:val="clear" w:pos="360"/>
          <w:tab w:val="num" w:pos="1080"/>
        </w:tabs>
        <w:ind w:left="1080"/>
        <w:rPr>
          <w:rFonts w:ascii="Times New Roman" w:hAnsi="Times New Roman"/>
          <w:szCs w:val="22"/>
        </w:rPr>
      </w:pPr>
      <w:r w:rsidRPr="00ED6497">
        <w:rPr>
          <w:rFonts w:ascii="Times New Roman" w:hAnsi="Times New Roman"/>
          <w:szCs w:val="22"/>
        </w:rPr>
        <w:t>financial feasibility of the Development;</w:t>
      </w:r>
      <w:r w:rsidRPr="00ED6497">
        <w:rPr>
          <w:rFonts w:ascii="Times New Roman" w:hAnsi="Times New Roman"/>
          <w:szCs w:val="22"/>
        </w:rPr>
        <w:br/>
      </w:r>
    </w:p>
    <w:p w14:paraId="73741E2D" w14:textId="77777777" w:rsidR="00FB602B" w:rsidRPr="00ED6497" w:rsidRDefault="00FB602B">
      <w:pPr>
        <w:numPr>
          <w:ilvl w:val="0"/>
          <w:numId w:val="12"/>
        </w:numPr>
        <w:tabs>
          <w:tab w:val="clear" w:pos="360"/>
          <w:tab w:val="num" w:pos="1080"/>
        </w:tabs>
        <w:ind w:left="1080"/>
        <w:rPr>
          <w:rFonts w:ascii="Times New Roman" w:hAnsi="Times New Roman"/>
          <w:szCs w:val="22"/>
        </w:rPr>
      </w:pPr>
      <w:r w:rsidRPr="00ED6497">
        <w:rPr>
          <w:rFonts w:ascii="Times New Roman" w:hAnsi="Times New Roman"/>
          <w:szCs w:val="22"/>
        </w:rPr>
        <w:t>income targeting;</w:t>
      </w:r>
      <w:r w:rsidRPr="00ED6497">
        <w:rPr>
          <w:rFonts w:ascii="Times New Roman" w:hAnsi="Times New Roman"/>
          <w:szCs w:val="22"/>
        </w:rPr>
        <w:br/>
      </w:r>
    </w:p>
    <w:p w14:paraId="48B6A6CC" w14:textId="77777777" w:rsidR="00FB602B" w:rsidRPr="00ED6497" w:rsidRDefault="00FB602B">
      <w:pPr>
        <w:numPr>
          <w:ilvl w:val="0"/>
          <w:numId w:val="12"/>
        </w:numPr>
        <w:tabs>
          <w:tab w:val="clear" w:pos="360"/>
          <w:tab w:val="num" w:pos="1080"/>
        </w:tabs>
        <w:ind w:left="1080"/>
        <w:rPr>
          <w:rFonts w:ascii="Times New Roman" w:hAnsi="Times New Roman"/>
          <w:szCs w:val="22"/>
        </w:rPr>
      </w:pPr>
      <w:r w:rsidRPr="00ED6497">
        <w:rPr>
          <w:rFonts w:ascii="Times New Roman" w:hAnsi="Times New Roman"/>
          <w:szCs w:val="22"/>
        </w:rPr>
        <w:t>community preference and support;</w:t>
      </w:r>
      <w:r w:rsidRPr="00ED6497">
        <w:rPr>
          <w:rFonts w:ascii="Times New Roman" w:hAnsi="Times New Roman"/>
          <w:szCs w:val="22"/>
        </w:rPr>
        <w:br/>
      </w:r>
    </w:p>
    <w:p w14:paraId="2229C317" w14:textId="77777777" w:rsidR="00FB602B" w:rsidRPr="00ED6497" w:rsidRDefault="00FB602B">
      <w:pPr>
        <w:numPr>
          <w:ilvl w:val="0"/>
          <w:numId w:val="12"/>
        </w:numPr>
        <w:tabs>
          <w:tab w:val="clear" w:pos="360"/>
          <w:tab w:val="num" w:pos="1080"/>
        </w:tabs>
        <w:ind w:left="1080"/>
        <w:rPr>
          <w:rFonts w:ascii="Times New Roman" w:hAnsi="Times New Roman"/>
          <w:szCs w:val="22"/>
        </w:rPr>
      </w:pPr>
      <w:r w:rsidRPr="00ED6497">
        <w:rPr>
          <w:rFonts w:ascii="Times New Roman" w:hAnsi="Times New Roman"/>
          <w:szCs w:val="22"/>
        </w:rPr>
        <w:t>support of a state agency;</w:t>
      </w:r>
      <w:r w:rsidRPr="00ED6497">
        <w:rPr>
          <w:rFonts w:ascii="Times New Roman" w:hAnsi="Times New Roman"/>
          <w:szCs w:val="22"/>
        </w:rPr>
        <w:br/>
      </w:r>
    </w:p>
    <w:p w14:paraId="372E212C" w14:textId="77777777" w:rsidR="00FB602B" w:rsidRPr="00ED6497" w:rsidRDefault="00FB602B">
      <w:pPr>
        <w:numPr>
          <w:ilvl w:val="0"/>
          <w:numId w:val="12"/>
        </w:numPr>
        <w:tabs>
          <w:tab w:val="clear" w:pos="360"/>
          <w:tab w:val="num" w:pos="1080"/>
        </w:tabs>
        <w:ind w:left="1080"/>
        <w:rPr>
          <w:rFonts w:ascii="Times New Roman" w:hAnsi="Times New Roman"/>
          <w:szCs w:val="22"/>
        </w:rPr>
      </w:pPr>
      <w:r w:rsidRPr="00ED6497">
        <w:rPr>
          <w:rFonts w:ascii="Times New Roman" w:hAnsi="Times New Roman"/>
          <w:szCs w:val="22"/>
        </w:rPr>
        <w:t>the need for the Development;</w:t>
      </w:r>
      <w:r w:rsidRPr="00ED6497">
        <w:rPr>
          <w:rFonts w:ascii="Times New Roman" w:hAnsi="Times New Roman"/>
          <w:szCs w:val="22"/>
        </w:rPr>
        <w:br/>
      </w:r>
    </w:p>
    <w:p w14:paraId="7FBB6A53" w14:textId="77777777" w:rsidR="00FB602B" w:rsidRPr="00ED6497" w:rsidRDefault="00FB602B">
      <w:pPr>
        <w:numPr>
          <w:ilvl w:val="0"/>
          <w:numId w:val="12"/>
        </w:numPr>
        <w:tabs>
          <w:tab w:val="clear" w:pos="360"/>
          <w:tab w:val="num" w:pos="1080"/>
        </w:tabs>
        <w:ind w:left="1080"/>
        <w:rPr>
          <w:rFonts w:ascii="Times New Roman" w:hAnsi="Times New Roman"/>
          <w:szCs w:val="22"/>
        </w:rPr>
      </w:pPr>
      <w:r w:rsidRPr="00ED6497">
        <w:rPr>
          <w:rFonts w:ascii="Times New Roman" w:hAnsi="Times New Roman"/>
          <w:szCs w:val="22"/>
        </w:rPr>
        <w:t>the capacity of the Development Team;</w:t>
      </w:r>
      <w:r w:rsidRPr="00ED6497">
        <w:rPr>
          <w:rFonts w:ascii="Times New Roman" w:hAnsi="Times New Roman"/>
          <w:szCs w:val="22"/>
        </w:rPr>
        <w:br/>
      </w:r>
    </w:p>
    <w:p w14:paraId="53EAEE15" w14:textId="77777777" w:rsidR="00FB602B" w:rsidRPr="00ED6497" w:rsidRDefault="00FB602B">
      <w:pPr>
        <w:numPr>
          <w:ilvl w:val="0"/>
          <w:numId w:val="12"/>
        </w:numPr>
        <w:tabs>
          <w:tab w:val="clear" w:pos="360"/>
          <w:tab w:val="num" w:pos="1080"/>
        </w:tabs>
        <w:ind w:left="1080"/>
        <w:rPr>
          <w:rFonts w:ascii="Times New Roman" w:hAnsi="Times New Roman"/>
          <w:szCs w:val="22"/>
        </w:rPr>
      </w:pPr>
      <w:r w:rsidRPr="00ED6497">
        <w:rPr>
          <w:rFonts w:ascii="Times New Roman" w:hAnsi="Times New Roman"/>
          <w:szCs w:val="22"/>
        </w:rPr>
        <w:t>the capacity of the Applicant to own and operate;</w:t>
      </w:r>
      <w:r w:rsidRPr="00ED6497">
        <w:rPr>
          <w:rFonts w:ascii="Times New Roman" w:hAnsi="Times New Roman"/>
          <w:szCs w:val="22"/>
        </w:rPr>
        <w:br/>
      </w:r>
    </w:p>
    <w:p w14:paraId="76BC8640" w14:textId="77777777" w:rsidR="00FB602B" w:rsidRPr="00ED6497" w:rsidRDefault="00FB602B">
      <w:pPr>
        <w:numPr>
          <w:ilvl w:val="0"/>
          <w:numId w:val="12"/>
        </w:numPr>
        <w:tabs>
          <w:tab w:val="clear" w:pos="360"/>
          <w:tab w:val="num" w:pos="1080"/>
        </w:tabs>
        <w:ind w:left="1080"/>
        <w:rPr>
          <w:rFonts w:ascii="Times New Roman" w:hAnsi="Times New Roman"/>
          <w:szCs w:val="22"/>
        </w:rPr>
      </w:pPr>
      <w:r w:rsidRPr="00ED6497">
        <w:rPr>
          <w:rFonts w:ascii="Times New Roman" w:hAnsi="Times New Roman"/>
          <w:szCs w:val="22"/>
        </w:rPr>
        <w:t>extent of tenant displacement; and</w:t>
      </w:r>
      <w:r w:rsidRPr="00ED6497">
        <w:rPr>
          <w:rFonts w:ascii="Times New Roman" w:hAnsi="Times New Roman"/>
          <w:szCs w:val="22"/>
        </w:rPr>
        <w:br/>
      </w:r>
    </w:p>
    <w:p w14:paraId="3977314C" w14:textId="77777777" w:rsidR="00FB602B" w:rsidRPr="00ED6497" w:rsidRDefault="00FB602B">
      <w:pPr>
        <w:numPr>
          <w:ilvl w:val="0"/>
          <w:numId w:val="12"/>
        </w:numPr>
        <w:tabs>
          <w:tab w:val="clear" w:pos="360"/>
          <w:tab w:val="num" w:pos="1080"/>
        </w:tabs>
        <w:ind w:left="1080"/>
        <w:rPr>
          <w:rFonts w:ascii="Times New Roman" w:hAnsi="Times New Roman"/>
          <w:szCs w:val="22"/>
        </w:rPr>
      </w:pPr>
      <w:r w:rsidRPr="00ED6497">
        <w:rPr>
          <w:rFonts w:ascii="Times New Roman" w:hAnsi="Times New Roman"/>
          <w:szCs w:val="22"/>
        </w:rPr>
        <w:t xml:space="preserve">other criteria </w:t>
      </w:r>
      <w:r w:rsidR="00CF3288" w:rsidRPr="00ED6497">
        <w:rPr>
          <w:rFonts w:ascii="Times New Roman" w:hAnsi="Times New Roman"/>
          <w:szCs w:val="22"/>
        </w:rPr>
        <w:t xml:space="preserve">required by a funding source or </w:t>
      </w:r>
      <w:r w:rsidRPr="00ED6497">
        <w:rPr>
          <w:rFonts w:ascii="Times New Roman" w:hAnsi="Times New Roman"/>
          <w:szCs w:val="22"/>
        </w:rPr>
        <w:t xml:space="preserve">established by </w:t>
      </w:r>
      <w:r w:rsidR="00783E46" w:rsidRPr="00ED6497">
        <w:rPr>
          <w:rFonts w:ascii="Times New Roman" w:hAnsi="Times New Roman"/>
          <w:szCs w:val="22"/>
        </w:rPr>
        <w:t>MaineHousing</w:t>
      </w:r>
      <w:r w:rsidRPr="00ED6497">
        <w:rPr>
          <w:rFonts w:ascii="Times New Roman" w:hAnsi="Times New Roman"/>
          <w:szCs w:val="22"/>
        </w:rPr>
        <w:t>.</w:t>
      </w:r>
      <w:r w:rsidRPr="00ED6497">
        <w:rPr>
          <w:rFonts w:ascii="Times New Roman" w:hAnsi="Times New Roman"/>
          <w:szCs w:val="22"/>
        </w:rPr>
        <w:br/>
      </w:r>
    </w:p>
    <w:p w14:paraId="2CAB07C1" w14:textId="3C9879B8" w:rsidR="00FB602B" w:rsidRPr="00ED6497" w:rsidRDefault="00FB602B">
      <w:pPr>
        <w:numPr>
          <w:ilvl w:val="0"/>
          <w:numId w:val="8"/>
        </w:numPr>
        <w:rPr>
          <w:rFonts w:ascii="Times New Roman" w:hAnsi="Times New Roman"/>
          <w:szCs w:val="22"/>
        </w:rPr>
      </w:pPr>
      <w:r w:rsidRPr="00ED6497">
        <w:rPr>
          <w:rFonts w:ascii="Times New Roman" w:hAnsi="Times New Roman"/>
          <w:b/>
          <w:szCs w:val="22"/>
        </w:rPr>
        <w:t xml:space="preserve">Relocation. </w:t>
      </w:r>
      <w:r w:rsidRPr="00ED6497">
        <w:rPr>
          <w:rFonts w:ascii="Times New Roman" w:hAnsi="Times New Roman"/>
          <w:szCs w:val="22"/>
        </w:rPr>
        <w:t>Developments are subject to the following relocation standards:</w:t>
      </w:r>
      <w:r w:rsidRPr="00ED6497">
        <w:rPr>
          <w:rFonts w:ascii="Times New Roman" w:hAnsi="Times New Roman"/>
          <w:szCs w:val="22"/>
        </w:rPr>
        <w:br/>
      </w:r>
    </w:p>
    <w:p w14:paraId="3855341B" w14:textId="65298566" w:rsidR="00FB602B" w:rsidRPr="00ED6497" w:rsidRDefault="00FB602B">
      <w:pPr>
        <w:numPr>
          <w:ilvl w:val="1"/>
          <w:numId w:val="8"/>
        </w:numPr>
        <w:rPr>
          <w:rFonts w:ascii="Times New Roman" w:hAnsi="Times New Roman"/>
          <w:szCs w:val="22"/>
        </w:rPr>
      </w:pPr>
      <w:r w:rsidRPr="00ED6497">
        <w:rPr>
          <w:rFonts w:ascii="Times New Roman" w:hAnsi="Times New Roman"/>
          <w:b/>
          <w:szCs w:val="22"/>
        </w:rPr>
        <w:t>Minimizing Displacement</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Applicants must take all reasonable steps to minimize the displacement of persons from their homes as a result of rehabilitation, change of use, or rent increases.</w:t>
      </w:r>
      <w:r w:rsidRPr="00ED6497">
        <w:rPr>
          <w:rFonts w:ascii="Times New Roman" w:hAnsi="Times New Roman"/>
          <w:szCs w:val="22"/>
        </w:rPr>
        <w:br/>
      </w:r>
    </w:p>
    <w:p w14:paraId="37BCC41B" w14:textId="201158F5" w:rsidR="00FB602B" w:rsidRPr="00ED6497" w:rsidRDefault="00FB602B" w:rsidP="00BC002C">
      <w:pPr>
        <w:numPr>
          <w:ilvl w:val="1"/>
          <w:numId w:val="8"/>
        </w:numPr>
        <w:rPr>
          <w:rFonts w:ascii="Times New Roman" w:hAnsi="Times New Roman"/>
          <w:szCs w:val="22"/>
        </w:rPr>
      </w:pPr>
      <w:r w:rsidRPr="00ED6497">
        <w:rPr>
          <w:rFonts w:ascii="Times New Roman" w:hAnsi="Times New Roman"/>
          <w:b/>
          <w:szCs w:val="22"/>
        </w:rPr>
        <w:t>Federally-assisted Developments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 xml:space="preserve">Developers of Developments assisted with federal funds shall comply with </w:t>
      </w:r>
      <w:r w:rsidR="00540EAA" w:rsidRPr="00ED6497">
        <w:rPr>
          <w:rFonts w:ascii="Times New Roman" w:hAnsi="Times New Roman"/>
          <w:szCs w:val="22"/>
        </w:rPr>
        <w:t>applicable requirements including without limitation:</w:t>
      </w:r>
      <w:r w:rsidR="00C353D4">
        <w:rPr>
          <w:rFonts w:ascii="Times New Roman" w:hAnsi="Times New Roman"/>
          <w:szCs w:val="22"/>
        </w:rPr>
        <w:t xml:space="preserve"> </w:t>
      </w:r>
      <w:r w:rsidRPr="00ED6497">
        <w:rPr>
          <w:rFonts w:ascii="Times New Roman" w:hAnsi="Times New Roman"/>
          <w:szCs w:val="22"/>
        </w:rPr>
        <w:t xml:space="preserve">the Uniform Relocation Assistance and Real Property Acquisition Act of 1970, as amended, </w:t>
      </w:r>
      <w:hyperlink r:id="rId28" w:history="1">
        <w:r w:rsidRPr="00ED6497">
          <w:rPr>
            <w:rStyle w:val="Hyperlink"/>
            <w:rFonts w:ascii="Times New Roman" w:hAnsi="Times New Roman"/>
            <w:szCs w:val="22"/>
          </w:rPr>
          <w:t xml:space="preserve">42 U.S.C. </w:t>
        </w:r>
        <w:r w:rsidR="00D12B98">
          <w:rPr>
            <w:rStyle w:val="Hyperlink"/>
            <w:rFonts w:ascii="Times New Roman" w:hAnsi="Times New Roman"/>
            <w:szCs w:val="22"/>
          </w:rPr>
          <w:t>§</w:t>
        </w:r>
        <w:r w:rsidRPr="00ED6497">
          <w:rPr>
            <w:rStyle w:val="Hyperlink"/>
            <w:rFonts w:ascii="Times New Roman" w:hAnsi="Times New Roman"/>
            <w:szCs w:val="22"/>
          </w:rPr>
          <w:t xml:space="preserve">4601 </w:t>
        </w:r>
        <w:r w:rsidRPr="00ED6497">
          <w:rPr>
            <w:rStyle w:val="Hyperlink"/>
            <w:rFonts w:ascii="Times New Roman" w:hAnsi="Times New Roman"/>
            <w:i/>
            <w:szCs w:val="22"/>
          </w:rPr>
          <w:t>et</w:t>
        </w:r>
        <w:r w:rsidRPr="00ED6497">
          <w:rPr>
            <w:rStyle w:val="Hyperlink"/>
            <w:rFonts w:ascii="Times New Roman" w:hAnsi="Times New Roman"/>
            <w:szCs w:val="22"/>
          </w:rPr>
          <w:t xml:space="preserve"> </w:t>
        </w:r>
        <w:r w:rsidRPr="00ED6497">
          <w:rPr>
            <w:rStyle w:val="Hyperlink"/>
            <w:rFonts w:ascii="Times New Roman" w:hAnsi="Times New Roman"/>
            <w:i/>
            <w:szCs w:val="22"/>
          </w:rPr>
          <w:t>seq</w:t>
        </w:r>
        <w:r w:rsidRPr="00ED6497">
          <w:rPr>
            <w:rStyle w:val="Hyperlink"/>
            <w:rFonts w:ascii="Times New Roman" w:hAnsi="Times New Roman"/>
            <w:szCs w:val="22"/>
          </w:rPr>
          <w:t>.</w:t>
        </w:r>
      </w:hyperlink>
      <w:r w:rsidRPr="00ED6497">
        <w:rPr>
          <w:rFonts w:ascii="Times New Roman" w:hAnsi="Times New Roman"/>
          <w:szCs w:val="22"/>
        </w:rPr>
        <w:t>, and the Uniform Relocation Assistance and Real Property Acquisition</w:t>
      </w:r>
      <w:r w:rsidR="00C353D4">
        <w:rPr>
          <w:rFonts w:ascii="Times New Roman" w:hAnsi="Times New Roman"/>
          <w:szCs w:val="22"/>
        </w:rPr>
        <w:t xml:space="preserve"> </w:t>
      </w:r>
      <w:r w:rsidRPr="00ED6497">
        <w:rPr>
          <w:rFonts w:ascii="Times New Roman" w:hAnsi="Times New Roman"/>
          <w:szCs w:val="22"/>
        </w:rPr>
        <w:t xml:space="preserve">Regulations for Federal and Federally Assisted Programs Final Rule, </w:t>
      </w:r>
      <w:hyperlink r:id="rId29" w:history="1">
        <w:r w:rsidRPr="00ED6497">
          <w:rPr>
            <w:rStyle w:val="Hyperlink"/>
            <w:rFonts w:ascii="Times New Roman" w:hAnsi="Times New Roman"/>
            <w:szCs w:val="22"/>
          </w:rPr>
          <w:t>49 C.F.R. 24</w:t>
        </w:r>
      </w:hyperlink>
      <w:r w:rsidRPr="00ED6497">
        <w:rPr>
          <w:rFonts w:ascii="Times New Roman" w:hAnsi="Times New Roman"/>
          <w:szCs w:val="22"/>
        </w:rPr>
        <w:t>, published March 2, 1989, as amended</w:t>
      </w:r>
      <w:r w:rsidR="00540EAA" w:rsidRPr="00ED6497">
        <w:rPr>
          <w:rFonts w:ascii="Times New Roman" w:hAnsi="Times New Roman"/>
          <w:szCs w:val="22"/>
        </w:rPr>
        <w:t xml:space="preserve">; </w:t>
      </w:r>
      <w:r w:rsidRPr="00ED6497">
        <w:rPr>
          <w:rFonts w:ascii="Times New Roman" w:hAnsi="Times New Roman"/>
          <w:szCs w:val="22"/>
        </w:rPr>
        <w:t xml:space="preserve">§104(d) of the Housing and Community Development Act of 1974, as amended, </w:t>
      </w:r>
      <w:hyperlink r:id="rId30" w:history="1">
        <w:r w:rsidRPr="00ED6497">
          <w:rPr>
            <w:rStyle w:val="Hyperlink"/>
            <w:rFonts w:ascii="Times New Roman" w:hAnsi="Times New Roman"/>
            <w:szCs w:val="22"/>
          </w:rPr>
          <w:t>42 U.S.C. 5304(d)(4)</w:t>
        </w:r>
      </w:hyperlink>
      <w:r w:rsidRPr="00ED6497">
        <w:rPr>
          <w:rFonts w:ascii="Times New Roman" w:hAnsi="Times New Roman"/>
          <w:szCs w:val="22"/>
        </w:rPr>
        <w:t xml:space="preserve">, and the Displacement Relocation Assistance, and Real Property Acquisition for HUD and HUD-Assisted Program Final Rule, </w:t>
      </w:r>
      <w:hyperlink r:id="rId31" w:history="1">
        <w:r w:rsidRPr="00ED6497">
          <w:rPr>
            <w:rStyle w:val="Hyperlink"/>
            <w:rFonts w:ascii="Times New Roman" w:hAnsi="Times New Roman"/>
            <w:szCs w:val="22"/>
          </w:rPr>
          <w:t>24 C.F.R. 42</w:t>
        </w:r>
      </w:hyperlink>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as amended.</w:t>
      </w:r>
      <w:r w:rsidRPr="00ED6497">
        <w:rPr>
          <w:rFonts w:ascii="Times New Roman" w:hAnsi="Times New Roman"/>
          <w:szCs w:val="22"/>
        </w:rPr>
        <w:br/>
      </w:r>
    </w:p>
    <w:p w14:paraId="5FBC008C" w14:textId="75453BC6" w:rsidR="00FB602B" w:rsidRPr="00ED6497" w:rsidRDefault="00783E46">
      <w:pPr>
        <w:numPr>
          <w:ilvl w:val="1"/>
          <w:numId w:val="8"/>
        </w:numPr>
        <w:rPr>
          <w:rFonts w:ascii="Times New Roman" w:hAnsi="Times New Roman"/>
          <w:szCs w:val="22"/>
        </w:rPr>
      </w:pPr>
      <w:proofErr w:type="spellStart"/>
      <w:r w:rsidRPr="00ED6497">
        <w:rPr>
          <w:rFonts w:ascii="Times New Roman" w:hAnsi="Times New Roman"/>
          <w:b/>
          <w:szCs w:val="22"/>
        </w:rPr>
        <w:t>MaineHousing</w:t>
      </w:r>
      <w:proofErr w:type="spellEnd"/>
      <w:r w:rsidR="00FB602B" w:rsidRPr="00ED6497">
        <w:rPr>
          <w:rFonts w:ascii="Times New Roman" w:hAnsi="Times New Roman"/>
          <w:b/>
          <w:szCs w:val="22"/>
        </w:rPr>
        <w:t xml:space="preserve"> Financing</w:t>
      </w:r>
      <w:r w:rsidR="00FB602B" w:rsidRPr="00ED6497">
        <w:rPr>
          <w:rFonts w:ascii="Times New Roman" w:hAnsi="Times New Roman"/>
          <w:szCs w:val="22"/>
        </w:rPr>
        <w:t>.</w:t>
      </w:r>
      <w:r w:rsidR="00C353D4">
        <w:rPr>
          <w:rFonts w:ascii="Times New Roman" w:hAnsi="Times New Roman"/>
          <w:szCs w:val="22"/>
        </w:rPr>
        <w:t xml:space="preserve"> </w:t>
      </w:r>
      <w:r w:rsidR="00FB602B" w:rsidRPr="00ED6497">
        <w:rPr>
          <w:rFonts w:ascii="Times New Roman" w:hAnsi="Times New Roman"/>
          <w:szCs w:val="22"/>
        </w:rPr>
        <w:t xml:space="preserve">Developers of Developments financed by </w:t>
      </w:r>
      <w:r w:rsidRPr="00ED6497">
        <w:rPr>
          <w:rFonts w:ascii="Times New Roman" w:hAnsi="Times New Roman"/>
          <w:szCs w:val="22"/>
        </w:rPr>
        <w:t>MaineHousing</w:t>
      </w:r>
      <w:r w:rsidR="00FB602B" w:rsidRPr="00ED6497">
        <w:rPr>
          <w:rFonts w:ascii="Times New Roman" w:hAnsi="Times New Roman"/>
          <w:szCs w:val="22"/>
        </w:rPr>
        <w:t xml:space="preserve"> and not subject to </w:t>
      </w:r>
      <w:r w:rsidR="00961208" w:rsidRPr="00ED6497">
        <w:rPr>
          <w:rFonts w:ascii="Times New Roman" w:hAnsi="Times New Roman"/>
          <w:szCs w:val="22"/>
        </w:rPr>
        <w:t>11</w:t>
      </w:r>
      <w:r w:rsidR="00FB602B" w:rsidRPr="00ED6497">
        <w:rPr>
          <w:rFonts w:ascii="Times New Roman" w:hAnsi="Times New Roman"/>
          <w:szCs w:val="22"/>
        </w:rPr>
        <w:t>.B. above shall comply with the following:</w:t>
      </w:r>
      <w:r w:rsidR="00FB602B" w:rsidRPr="00ED6497">
        <w:rPr>
          <w:rFonts w:ascii="Times New Roman" w:hAnsi="Times New Roman"/>
          <w:szCs w:val="22"/>
        </w:rPr>
        <w:br/>
      </w:r>
    </w:p>
    <w:p w14:paraId="4A6DD24D" w14:textId="04FECDED" w:rsidR="00FB602B" w:rsidRPr="00ED6497" w:rsidRDefault="00FB602B">
      <w:pPr>
        <w:numPr>
          <w:ilvl w:val="2"/>
          <w:numId w:val="8"/>
        </w:numPr>
        <w:tabs>
          <w:tab w:val="clear" w:pos="1440"/>
        </w:tabs>
        <w:rPr>
          <w:rFonts w:ascii="Times New Roman" w:hAnsi="Times New Roman"/>
          <w:szCs w:val="22"/>
        </w:rPr>
      </w:pPr>
      <w:r w:rsidRPr="00ED6497">
        <w:rPr>
          <w:rFonts w:ascii="Times New Roman" w:hAnsi="Times New Roman"/>
          <w:b/>
          <w:szCs w:val="22"/>
        </w:rPr>
        <w:t>Temporary Tenant Relocation</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If tenants are not required to move permanently but must relocate temporarily because of rehabilitation to a Development, the Applicant shall provide the tenants with (a) reimbursement for all reasonable out-of-pocket expenses and increased costs incurred in connection with the temporary relocation; and (b) appropriate advisory services including reasonable advance notice of the date and approximate duration of the temporary relocation; the location of a suitable, decent, safe and sanitary dwelling to be made available for the temporary period; the terms and conditions under which the tenant may lease and occupy a bed or unit in the Development upon completion of the Development; and the provisions for reimbursement of expenses and increased costs.</w:t>
      </w:r>
      <w:r w:rsidRPr="00ED6497">
        <w:rPr>
          <w:rFonts w:ascii="Times New Roman" w:hAnsi="Times New Roman"/>
          <w:szCs w:val="22"/>
        </w:rPr>
        <w:br/>
      </w:r>
    </w:p>
    <w:p w14:paraId="7229ACD6" w14:textId="2044488F" w:rsidR="00FB602B" w:rsidRPr="00ED6497" w:rsidRDefault="00FB602B">
      <w:pPr>
        <w:numPr>
          <w:ilvl w:val="2"/>
          <w:numId w:val="8"/>
        </w:numPr>
        <w:tabs>
          <w:tab w:val="clear" w:pos="1440"/>
        </w:tabs>
        <w:rPr>
          <w:rFonts w:ascii="Times New Roman" w:hAnsi="Times New Roman"/>
          <w:szCs w:val="22"/>
        </w:rPr>
      </w:pPr>
      <w:r w:rsidRPr="00ED6497">
        <w:rPr>
          <w:rFonts w:ascii="Times New Roman" w:hAnsi="Times New Roman"/>
          <w:b/>
          <w:szCs w:val="22"/>
        </w:rPr>
        <w:t>Displaced Persons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If an individual moves from</w:t>
      </w:r>
      <w:r w:rsidR="00961208" w:rsidRPr="00ED6497">
        <w:rPr>
          <w:rFonts w:ascii="Times New Roman" w:hAnsi="Times New Roman"/>
          <w:szCs w:val="22"/>
        </w:rPr>
        <w:t xml:space="preserve"> a</w:t>
      </w:r>
      <w:r w:rsidRPr="00ED6497">
        <w:rPr>
          <w:rFonts w:ascii="Times New Roman" w:hAnsi="Times New Roman"/>
          <w:szCs w:val="22"/>
        </w:rPr>
        <w:t xml:space="preserve"> property or moves personal property from real property permanently and involuntarily as a direct result of a Developer’s acquisition, </w:t>
      </w:r>
      <w:r w:rsidRPr="00ED6497">
        <w:rPr>
          <w:rFonts w:ascii="Times New Roman" w:hAnsi="Times New Roman"/>
          <w:szCs w:val="22"/>
        </w:rPr>
        <w:lastRenderedPageBreak/>
        <w:t xml:space="preserve">relocation, or demolition of such real property financed in whole or in part by </w:t>
      </w:r>
      <w:r w:rsidR="00783E46" w:rsidRPr="00ED6497">
        <w:rPr>
          <w:rFonts w:ascii="Times New Roman" w:hAnsi="Times New Roman"/>
          <w:szCs w:val="22"/>
        </w:rPr>
        <w:t>MaineHousing</w:t>
      </w:r>
      <w:r w:rsidRPr="00ED6497">
        <w:rPr>
          <w:rFonts w:ascii="Times New Roman" w:hAnsi="Times New Roman"/>
          <w:szCs w:val="22"/>
        </w:rPr>
        <w:t>, the Developer shall do the following:</w:t>
      </w:r>
      <w:r w:rsidRPr="00ED6497">
        <w:rPr>
          <w:rFonts w:ascii="Times New Roman" w:hAnsi="Times New Roman"/>
          <w:szCs w:val="22"/>
        </w:rPr>
        <w:br/>
      </w:r>
    </w:p>
    <w:p w14:paraId="43D877EA" w14:textId="0163C749" w:rsidR="00FB602B" w:rsidRPr="00ED6497" w:rsidRDefault="00FB602B">
      <w:pPr>
        <w:numPr>
          <w:ilvl w:val="3"/>
          <w:numId w:val="8"/>
        </w:numPr>
        <w:tabs>
          <w:tab w:val="clear" w:pos="1440"/>
        </w:tabs>
        <w:rPr>
          <w:rFonts w:ascii="Times New Roman" w:hAnsi="Times New Roman"/>
          <w:szCs w:val="22"/>
        </w:rPr>
      </w:pPr>
      <w:r w:rsidRPr="00ED6497">
        <w:rPr>
          <w:rFonts w:ascii="Times New Roman" w:hAnsi="Times New Roman"/>
          <w:szCs w:val="22"/>
        </w:rPr>
        <w:t xml:space="preserve">The Developer shall provide in a form satisfactory to </w:t>
      </w:r>
      <w:r w:rsidR="00783E46" w:rsidRPr="00ED6497">
        <w:rPr>
          <w:rFonts w:ascii="Times New Roman" w:hAnsi="Times New Roman"/>
          <w:szCs w:val="22"/>
        </w:rPr>
        <w:t>MaineHousing</w:t>
      </w:r>
      <w:r w:rsidRPr="00ED6497">
        <w:rPr>
          <w:rFonts w:ascii="Times New Roman" w:hAnsi="Times New Roman"/>
          <w:szCs w:val="22"/>
        </w:rPr>
        <w:t xml:space="preserve"> initial notices to all tenants.</w:t>
      </w:r>
      <w:r w:rsidR="00C353D4">
        <w:rPr>
          <w:rFonts w:ascii="Times New Roman" w:hAnsi="Times New Roman"/>
          <w:szCs w:val="22"/>
        </w:rPr>
        <w:t xml:space="preserve"> </w:t>
      </w:r>
      <w:r w:rsidRPr="00ED6497">
        <w:rPr>
          <w:rFonts w:ascii="Times New Roman" w:hAnsi="Times New Roman"/>
          <w:szCs w:val="22"/>
        </w:rPr>
        <w:t>Failure to send such notices may cause tenants to be deemed displaced.</w:t>
      </w:r>
      <w:r w:rsidRPr="00ED6497">
        <w:rPr>
          <w:rFonts w:ascii="Times New Roman" w:hAnsi="Times New Roman"/>
          <w:szCs w:val="22"/>
        </w:rPr>
        <w:br/>
      </w:r>
    </w:p>
    <w:p w14:paraId="627D34AE" w14:textId="77777777" w:rsidR="00FB602B" w:rsidRPr="00ED6497" w:rsidRDefault="00FB602B">
      <w:pPr>
        <w:numPr>
          <w:ilvl w:val="3"/>
          <w:numId w:val="8"/>
        </w:numPr>
        <w:rPr>
          <w:rFonts w:ascii="Times New Roman" w:hAnsi="Times New Roman"/>
          <w:szCs w:val="22"/>
        </w:rPr>
      </w:pPr>
      <w:r w:rsidRPr="00ED6497">
        <w:rPr>
          <w:rFonts w:ascii="Times New Roman" w:hAnsi="Times New Roman"/>
          <w:szCs w:val="22"/>
        </w:rPr>
        <w:t xml:space="preserve">The Developer shall send each tenant a 90-day advanced written notice of the date by which the tenant must move in a form satisfactory to </w:t>
      </w:r>
      <w:r w:rsidR="00783E46" w:rsidRPr="00ED6497">
        <w:rPr>
          <w:rFonts w:ascii="Times New Roman" w:hAnsi="Times New Roman"/>
          <w:szCs w:val="22"/>
        </w:rPr>
        <w:t>MaineHousing</w:t>
      </w:r>
      <w:r w:rsidRPr="00ED6497">
        <w:rPr>
          <w:rFonts w:ascii="Times New Roman" w:hAnsi="Times New Roman"/>
          <w:szCs w:val="22"/>
        </w:rPr>
        <w:t xml:space="preserve">. </w:t>
      </w:r>
      <w:r w:rsidRPr="00ED6497">
        <w:rPr>
          <w:rFonts w:ascii="Times New Roman" w:hAnsi="Times New Roman"/>
          <w:szCs w:val="22"/>
        </w:rPr>
        <w:br/>
      </w:r>
    </w:p>
    <w:p w14:paraId="785AEDE5" w14:textId="30C46CB9" w:rsidR="00FB602B" w:rsidRPr="00ED6497" w:rsidRDefault="00FB602B">
      <w:pPr>
        <w:numPr>
          <w:ilvl w:val="3"/>
          <w:numId w:val="8"/>
        </w:numPr>
        <w:rPr>
          <w:rFonts w:ascii="Times New Roman" w:hAnsi="Times New Roman"/>
          <w:szCs w:val="22"/>
        </w:rPr>
      </w:pPr>
      <w:r w:rsidRPr="00ED6497">
        <w:rPr>
          <w:rFonts w:ascii="Times New Roman" w:hAnsi="Times New Roman"/>
          <w:szCs w:val="22"/>
        </w:rPr>
        <w:t>If the displaced person’s income is below 80% of area median income, the Developer must do the following:</w:t>
      </w:r>
      <w:r w:rsidR="00C353D4">
        <w:rPr>
          <w:rFonts w:ascii="Times New Roman" w:hAnsi="Times New Roman"/>
          <w:szCs w:val="22"/>
        </w:rPr>
        <w:t xml:space="preserve"> </w:t>
      </w:r>
      <w:r w:rsidRPr="00ED6497">
        <w:rPr>
          <w:rFonts w:ascii="Times New Roman" w:hAnsi="Times New Roman"/>
          <w:szCs w:val="22"/>
        </w:rPr>
        <w:t>(</w:t>
      </w:r>
      <w:proofErr w:type="spellStart"/>
      <w:r w:rsidRPr="00ED6497">
        <w:rPr>
          <w:rFonts w:ascii="Times New Roman" w:hAnsi="Times New Roman"/>
          <w:szCs w:val="22"/>
        </w:rPr>
        <w:t>i</w:t>
      </w:r>
      <w:proofErr w:type="spellEnd"/>
      <w:r w:rsidRPr="00ED6497">
        <w:rPr>
          <w:rFonts w:ascii="Times New Roman" w:hAnsi="Times New Roman"/>
          <w:szCs w:val="22"/>
        </w:rPr>
        <w:t xml:space="preserve">) prior to sending the 90-day notice, contact the person to be displaced to explain the benefits, ascertain needs, and offer transportation for up to 3 available comparable units and (ii) pay either the tenant’s actual reasonable out-of-pocket moving and related expenses or a one-time payment determined by </w:t>
      </w:r>
      <w:r w:rsidR="00783E46" w:rsidRPr="00ED6497">
        <w:rPr>
          <w:rFonts w:ascii="Times New Roman" w:hAnsi="Times New Roman"/>
          <w:szCs w:val="22"/>
        </w:rPr>
        <w:t>MaineHousing</w:t>
      </w:r>
      <w:r w:rsidRPr="00ED6497">
        <w:rPr>
          <w:rFonts w:ascii="Times New Roman" w:hAnsi="Times New Roman"/>
          <w:szCs w:val="22"/>
        </w:rPr>
        <w:t>.</w:t>
      </w:r>
      <w:r w:rsidRPr="00ED6497">
        <w:rPr>
          <w:rFonts w:ascii="Times New Roman" w:hAnsi="Times New Roman"/>
          <w:szCs w:val="22"/>
        </w:rPr>
        <w:br/>
      </w:r>
    </w:p>
    <w:p w14:paraId="53655F9A" w14:textId="0EB00553" w:rsidR="00FB602B" w:rsidRPr="00ED6497" w:rsidRDefault="00FB602B">
      <w:pPr>
        <w:numPr>
          <w:ilvl w:val="3"/>
          <w:numId w:val="8"/>
        </w:numPr>
        <w:rPr>
          <w:rFonts w:ascii="Times New Roman" w:hAnsi="Times New Roman"/>
          <w:szCs w:val="22"/>
        </w:rPr>
      </w:pPr>
      <w:r w:rsidRPr="00ED6497">
        <w:rPr>
          <w:rFonts w:ascii="Times New Roman" w:hAnsi="Times New Roman"/>
          <w:szCs w:val="22"/>
        </w:rPr>
        <w:t xml:space="preserve">If the displaced person’s income is below 60% of median family income for the area, the Developer shall in addition to </w:t>
      </w:r>
      <w:r w:rsidR="00961208" w:rsidRPr="00ED6497">
        <w:rPr>
          <w:rFonts w:ascii="Times New Roman" w:hAnsi="Times New Roman"/>
          <w:szCs w:val="22"/>
        </w:rPr>
        <w:t>11</w:t>
      </w:r>
      <w:r w:rsidRPr="00ED6497">
        <w:rPr>
          <w:rFonts w:ascii="Times New Roman" w:hAnsi="Times New Roman"/>
          <w:szCs w:val="22"/>
        </w:rPr>
        <w:t>.</w:t>
      </w:r>
      <w:r w:rsidR="00CA17DE" w:rsidRPr="00ED6497">
        <w:rPr>
          <w:rFonts w:ascii="Times New Roman" w:hAnsi="Times New Roman"/>
          <w:szCs w:val="22"/>
        </w:rPr>
        <w:t>C</w:t>
      </w:r>
      <w:r w:rsidRPr="00ED6497">
        <w:rPr>
          <w:rFonts w:ascii="Times New Roman" w:hAnsi="Times New Roman"/>
          <w:szCs w:val="22"/>
        </w:rPr>
        <w:t>. ii. (1), (2), and (3) above, make 12 months of replacement housing payments to the displaced person.</w:t>
      </w:r>
      <w:r w:rsidR="00C353D4">
        <w:rPr>
          <w:rFonts w:ascii="Times New Roman" w:hAnsi="Times New Roman"/>
          <w:szCs w:val="22"/>
        </w:rPr>
        <w:t xml:space="preserve"> </w:t>
      </w:r>
      <w:r w:rsidRPr="00ED6497">
        <w:rPr>
          <w:rFonts w:ascii="Times New Roman" w:hAnsi="Times New Roman"/>
          <w:szCs w:val="22"/>
        </w:rPr>
        <w:t>The Developer may make the payments in a lump sum or on a monthly basis.</w:t>
      </w:r>
      <w:r w:rsidR="00C353D4">
        <w:rPr>
          <w:rFonts w:ascii="Times New Roman" w:hAnsi="Times New Roman"/>
          <w:szCs w:val="22"/>
        </w:rPr>
        <w:t xml:space="preserve"> </w:t>
      </w:r>
      <w:r w:rsidRPr="00ED6497">
        <w:rPr>
          <w:rFonts w:ascii="Times New Roman" w:hAnsi="Times New Roman"/>
          <w:szCs w:val="22"/>
        </w:rPr>
        <w:t>The amount of the replacement housing payments is the difference between the rent and utilities at either the replacement unit or a unit comparable to the vacated unit found by the Developer, whichever is less, and the monthly rent and utilities of the vacated unit multiplied by 12.</w:t>
      </w:r>
      <w:r w:rsidRPr="00ED6497">
        <w:rPr>
          <w:rFonts w:ascii="Times New Roman" w:hAnsi="Times New Roman"/>
          <w:szCs w:val="22"/>
        </w:rPr>
        <w:br/>
      </w:r>
    </w:p>
    <w:p w14:paraId="7311890F" w14:textId="681536DC" w:rsidR="00FB602B" w:rsidRPr="00ED6497" w:rsidRDefault="00FB602B">
      <w:pPr>
        <w:numPr>
          <w:ilvl w:val="0"/>
          <w:numId w:val="8"/>
        </w:numPr>
        <w:rPr>
          <w:rFonts w:ascii="Times New Roman" w:hAnsi="Times New Roman"/>
          <w:b/>
          <w:szCs w:val="22"/>
        </w:rPr>
      </w:pPr>
      <w:r w:rsidRPr="00ED6497">
        <w:rPr>
          <w:rFonts w:ascii="Times New Roman" w:hAnsi="Times New Roman"/>
          <w:b/>
          <w:szCs w:val="22"/>
        </w:rPr>
        <w:t>New Construction and Rehabilitation Requirements.</w:t>
      </w:r>
      <w:r w:rsidR="00C353D4">
        <w:rPr>
          <w:rFonts w:ascii="Times New Roman" w:hAnsi="Times New Roman"/>
          <w:b/>
          <w:szCs w:val="22"/>
        </w:rPr>
        <w:t xml:space="preserve"> </w:t>
      </w:r>
      <w:r w:rsidRPr="00ED6497">
        <w:rPr>
          <w:rFonts w:ascii="Times New Roman" w:hAnsi="Times New Roman"/>
          <w:szCs w:val="22"/>
        </w:rPr>
        <w:t>If the Development includes new construction or rehabilitation, the following applies:</w:t>
      </w:r>
      <w:r w:rsidRPr="00ED6497">
        <w:rPr>
          <w:rFonts w:ascii="Times New Roman" w:hAnsi="Times New Roman"/>
          <w:b/>
          <w:szCs w:val="22"/>
        </w:rPr>
        <w:br/>
      </w:r>
    </w:p>
    <w:p w14:paraId="02C3F6CB" w14:textId="7F25E97C" w:rsidR="00FB602B" w:rsidRPr="00ED6497" w:rsidRDefault="00FB602B">
      <w:pPr>
        <w:numPr>
          <w:ilvl w:val="1"/>
          <w:numId w:val="8"/>
        </w:numPr>
        <w:rPr>
          <w:rFonts w:ascii="Times New Roman" w:hAnsi="Times New Roman"/>
          <w:szCs w:val="22"/>
        </w:rPr>
      </w:pPr>
      <w:r w:rsidRPr="00ED6497">
        <w:rPr>
          <w:rFonts w:ascii="Times New Roman" w:hAnsi="Times New Roman"/>
          <w:b/>
          <w:szCs w:val="22"/>
        </w:rPr>
        <w:t>Approval of Construction Documents and Budget</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 xml:space="preserve">Funding for new construction or rehabilitation is subject to </w:t>
      </w:r>
      <w:r w:rsidR="00783E46" w:rsidRPr="00ED6497">
        <w:rPr>
          <w:rFonts w:ascii="Times New Roman" w:hAnsi="Times New Roman"/>
          <w:szCs w:val="22"/>
        </w:rPr>
        <w:t>MaineHousing</w:t>
      </w:r>
      <w:r w:rsidRPr="00ED6497">
        <w:rPr>
          <w:rFonts w:ascii="Times New Roman" w:hAnsi="Times New Roman"/>
          <w:szCs w:val="22"/>
        </w:rPr>
        <w:t>’s review of the drawings, specifications, construction contract, and budget for reasonableness and completeness.</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may require a competitive bidding process for any general contractors or subcontractors.</w:t>
      </w:r>
      <w:r w:rsidRPr="00ED6497">
        <w:rPr>
          <w:rFonts w:ascii="Times New Roman" w:hAnsi="Times New Roman"/>
          <w:szCs w:val="22"/>
        </w:rPr>
        <w:br/>
      </w:r>
    </w:p>
    <w:p w14:paraId="32DF846B" w14:textId="722A80D4" w:rsidR="00FB602B" w:rsidRPr="00ED6497" w:rsidRDefault="00FB602B">
      <w:pPr>
        <w:numPr>
          <w:ilvl w:val="1"/>
          <w:numId w:val="8"/>
        </w:numPr>
        <w:rPr>
          <w:rFonts w:ascii="Times New Roman" w:hAnsi="Times New Roman"/>
          <w:szCs w:val="22"/>
        </w:rPr>
      </w:pPr>
      <w:r w:rsidRPr="00ED6497">
        <w:rPr>
          <w:rFonts w:ascii="Times New Roman" w:hAnsi="Times New Roman"/>
          <w:b/>
          <w:szCs w:val="22"/>
        </w:rPr>
        <w:t>Payment and Performance Bonds.</w:t>
      </w:r>
      <w:r w:rsidR="00C353D4">
        <w:rPr>
          <w:rFonts w:ascii="Times New Roman" w:hAnsi="Times New Roman"/>
          <w:b/>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at its discretion may require any of the following or a combination of the following:</w:t>
      </w:r>
      <w:r w:rsidR="00C353D4">
        <w:rPr>
          <w:rFonts w:ascii="Times New Roman" w:hAnsi="Times New Roman"/>
          <w:szCs w:val="22"/>
        </w:rPr>
        <w:t xml:space="preserve"> </w:t>
      </w:r>
      <w:r w:rsidRPr="00ED6497">
        <w:rPr>
          <w:rFonts w:ascii="Times New Roman" w:hAnsi="Times New Roman"/>
          <w:szCs w:val="22"/>
        </w:rPr>
        <w:t>(</w:t>
      </w:r>
      <w:proofErr w:type="spellStart"/>
      <w:r w:rsidRPr="00ED6497">
        <w:rPr>
          <w:rFonts w:ascii="Times New Roman" w:hAnsi="Times New Roman"/>
          <w:szCs w:val="22"/>
        </w:rPr>
        <w:t>i</w:t>
      </w:r>
      <w:proofErr w:type="spellEnd"/>
      <w:r w:rsidRPr="00ED6497">
        <w:rPr>
          <w:rFonts w:ascii="Times New Roman" w:hAnsi="Times New Roman"/>
          <w:szCs w:val="22"/>
        </w:rPr>
        <w:t>) a payment and performance bond, (ii) a</w:t>
      </w:r>
      <w:r w:rsidR="00DC5BE1" w:rsidRPr="00ED6497">
        <w:rPr>
          <w:rFonts w:ascii="Times New Roman" w:hAnsi="Times New Roman"/>
          <w:szCs w:val="22"/>
        </w:rPr>
        <w:t xml:space="preserve"> letter of credit, and (iii) a </w:t>
      </w:r>
      <w:r w:rsidRPr="00ED6497">
        <w:rPr>
          <w:rFonts w:ascii="Times New Roman" w:hAnsi="Times New Roman"/>
          <w:szCs w:val="22"/>
        </w:rPr>
        <w:t>maintenance bond.</w:t>
      </w:r>
      <w:r w:rsidR="00C353D4">
        <w:rPr>
          <w:rFonts w:ascii="Times New Roman" w:hAnsi="Times New Roman"/>
          <w:szCs w:val="22"/>
        </w:rPr>
        <w:t xml:space="preserve"> </w:t>
      </w:r>
      <w:r w:rsidRPr="00ED6497">
        <w:rPr>
          <w:rFonts w:ascii="Times New Roman" w:hAnsi="Times New Roman"/>
          <w:szCs w:val="22"/>
        </w:rPr>
        <w:br/>
      </w:r>
    </w:p>
    <w:p w14:paraId="43E7B8F7" w14:textId="2264334E" w:rsidR="00FB602B" w:rsidRPr="00ED6497" w:rsidRDefault="00FB602B">
      <w:pPr>
        <w:numPr>
          <w:ilvl w:val="1"/>
          <w:numId w:val="8"/>
        </w:numPr>
        <w:rPr>
          <w:rFonts w:ascii="Times New Roman" w:hAnsi="Times New Roman"/>
          <w:szCs w:val="22"/>
        </w:rPr>
      </w:pPr>
      <w:r w:rsidRPr="00ED6497">
        <w:rPr>
          <w:rFonts w:ascii="Times New Roman" w:hAnsi="Times New Roman"/>
          <w:b/>
          <w:szCs w:val="22"/>
        </w:rPr>
        <w:t>Escrows</w:t>
      </w:r>
      <w:r w:rsidRPr="00ED6497">
        <w:rPr>
          <w:rFonts w:ascii="Times New Roman" w:hAnsi="Times New Roman"/>
          <w:szCs w:val="22"/>
        </w:rPr>
        <w:t>.</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w:t>
      </w:r>
      <w:r w:rsidR="00961208" w:rsidRPr="00ED6497">
        <w:rPr>
          <w:rFonts w:ascii="Times New Roman" w:hAnsi="Times New Roman"/>
          <w:szCs w:val="22"/>
        </w:rPr>
        <w:t>may</w:t>
      </w:r>
      <w:r w:rsidRPr="00ED6497">
        <w:rPr>
          <w:rFonts w:ascii="Times New Roman" w:hAnsi="Times New Roman"/>
          <w:szCs w:val="22"/>
        </w:rPr>
        <w:t xml:space="preserve"> establish, maintain, and administer an escrow account for all construction.</w:t>
      </w:r>
      <w:r w:rsidRPr="00ED6497">
        <w:rPr>
          <w:rFonts w:ascii="Times New Roman" w:hAnsi="Times New Roman"/>
          <w:szCs w:val="22"/>
        </w:rPr>
        <w:br/>
      </w:r>
    </w:p>
    <w:p w14:paraId="2BAFC023" w14:textId="77777777" w:rsidR="0056026D" w:rsidRPr="00ED6497" w:rsidRDefault="00403B1D" w:rsidP="0056026D">
      <w:pPr>
        <w:pStyle w:val="ListParagraph"/>
        <w:widowControl w:val="0"/>
        <w:numPr>
          <w:ilvl w:val="1"/>
          <w:numId w:val="8"/>
        </w:numPr>
        <w:tabs>
          <w:tab w:val="left" w:pos="841"/>
          <w:tab w:val="left" w:pos="5133"/>
        </w:tabs>
        <w:autoSpaceDE w:val="0"/>
        <w:autoSpaceDN w:val="0"/>
        <w:ind w:right="161"/>
        <w:rPr>
          <w:rFonts w:ascii="Times New Roman" w:hAnsi="Times New Roman"/>
          <w:szCs w:val="22"/>
        </w:rPr>
      </w:pPr>
      <w:r w:rsidRPr="00ED6497">
        <w:rPr>
          <w:rFonts w:ascii="Times New Roman" w:hAnsi="Times New Roman"/>
          <w:b/>
          <w:szCs w:val="22"/>
        </w:rPr>
        <w:t>Developments Financed</w:t>
      </w:r>
      <w:r w:rsidR="0056026D" w:rsidRPr="00ED6497">
        <w:rPr>
          <w:rFonts w:ascii="Times New Roman" w:hAnsi="Times New Roman"/>
          <w:b/>
          <w:szCs w:val="22"/>
        </w:rPr>
        <w:t xml:space="preserve"> with Project Labor Agreement Funds.</w:t>
      </w:r>
      <w:r w:rsidR="0056026D" w:rsidRPr="00ED6497">
        <w:rPr>
          <w:rFonts w:ascii="Times New Roman" w:hAnsi="Times New Roman"/>
          <w:szCs w:val="22"/>
        </w:rPr>
        <w:t xml:space="preserve"> Developers of Developments financed with Project Labor Agreement Funds shall (i) enter into pre-hire, collectively bargained </w:t>
      </w:r>
      <w:r w:rsidR="0056026D" w:rsidRPr="008F512D">
        <w:rPr>
          <w:rFonts w:ascii="Times New Roman" w:hAnsi="Times New Roman"/>
          <w:szCs w:val="22"/>
        </w:rPr>
        <w:t xml:space="preserve">project labor agreements with </w:t>
      </w:r>
      <w:r w:rsidR="004C02D8">
        <w:rPr>
          <w:rFonts w:ascii="Times New Roman" w:hAnsi="Times New Roman"/>
          <w:szCs w:val="22"/>
        </w:rPr>
        <w:t xml:space="preserve">the </w:t>
      </w:r>
      <w:r w:rsidR="0056026D" w:rsidRPr="008F512D">
        <w:rPr>
          <w:rFonts w:ascii="Times New Roman" w:hAnsi="Times New Roman"/>
          <w:szCs w:val="22"/>
        </w:rPr>
        <w:t xml:space="preserve">workers who </w:t>
      </w:r>
      <w:r w:rsidR="0095517A">
        <w:rPr>
          <w:rFonts w:ascii="Times New Roman" w:hAnsi="Times New Roman"/>
          <w:szCs w:val="22"/>
        </w:rPr>
        <w:t>work on</w:t>
      </w:r>
      <w:r w:rsidR="0056026D" w:rsidRPr="008F512D">
        <w:rPr>
          <w:rFonts w:ascii="Times New Roman" w:hAnsi="Times New Roman"/>
          <w:szCs w:val="22"/>
        </w:rPr>
        <w:t xml:space="preserve"> the </w:t>
      </w:r>
      <w:r w:rsidR="0056026D" w:rsidRPr="00AE2CE0">
        <w:rPr>
          <w:rFonts w:ascii="Times New Roman" w:hAnsi="Times New Roman"/>
          <w:szCs w:val="22"/>
        </w:rPr>
        <w:t>affordable housing</w:t>
      </w:r>
      <w:r w:rsidR="004C02D8">
        <w:rPr>
          <w:rFonts w:ascii="Times New Roman" w:hAnsi="Times New Roman"/>
          <w:szCs w:val="22"/>
        </w:rPr>
        <w:t>, including those employed by a contractor</w:t>
      </w:r>
      <w:r w:rsidR="00382CAB">
        <w:rPr>
          <w:rFonts w:ascii="Times New Roman" w:hAnsi="Times New Roman"/>
          <w:szCs w:val="22"/>
        </w:rPr>
        <w:t xml:space="preserve"> and all subcontractors of the D</w:t>
      </w:r>
      <w:r w:rsidR="004C02D8">
        <w:rPr>
          <w:rFonts w:ascii="Times New Roman" w:hAnsi="Times New Roman"/>
          <w:szCs w:val="22"/>
        </w:rPr>
        <w:t>eveloper</w:t>
      </w:r>
      <w:r w:rsidR="004323C9" w:rsidRPr="00AE2CE0">
        <w:rPr>
          <w:rFonts w:ascii="Times New Roman" w:hAnsi="Times New Roman"/>
          <w:szCs w:val="22"/>
        </w:rPr>
        <w:t xml:space="preserve">; </w:t>
      </w:r>
      <w:r w:rsidR="004323C9" w:rsidRPr="0095517A">
        <w:rPr>
          <w:rFonts w:ascii="Times New Roman" w:hAnsi="Times New Roman"/>
          <w:szCs w:val="22"/>
        </w:rPr>
        <w:t>and</w:t>
      </w:r>
      <w:r w:rsidR="0056026D" w:rsidRPr="0095517A">
        <w:rPr>
          <w:rFonts w:ascii="Times New Roman" w:hAnsi="Times New Roman"/>
          <w:szCs w:val="22"/>
        </w:rPr>
        <w:t xml:space="preserve"> (i</w:t>
      </w:r>
      <w:r w:rsidR="004323C9" w:rsidRPr="0095517A">
        <w:rPr>
          <w:rFonts w:ascii="Times New Roman" w:hAnsi="Times New Roman"/>
          <w:szCs w:val="22"/>
        </w:rPr>
        <w:t>i</w:t>
      </w:r>
      <w:r w:rsidR="0056026D" w:rsidRPr="0095517A">
        <w:rPr>
          <w:rFonts w:ascii="Times New Roman" w:hAnsi="Times New Roman"/>
          <w:szCs w:val="22"/>
        </w:rPr>
        <w:t xml:space="preserve">) require any entity working on the housing to make a good faith effort at all times to promote workforce diversity, including diversity with regard to race and gender. If MaineHousing determines that </w:t>
      </w:r>
      <w:r w:rsidR="008F512D" w:rsidRPr="0095517A">
        <w:rPr>
          <w:rFonts w:ascii="Times New Roman" w:hAnsi="Times New Roman"/>
          <w:szCs w:val="22"/>
        </w:rPr>
        <w:t>a contractor, subcontractor, firm, corporation, partnership or other entity is not making a good faith effort</w:t>
      </w:r>
      <w:r w:rsidR="0056026D" w:rsidRPr="0095517A">
        <w:rPr>
          <w:rFonts w:ascii="Times New Roman" w:hAnsi="Times New Roman"/>
          <w:szCs w:val="22"/>
        </w:rPr>
        <w:t xml:space="preserve"> to achieve workforce diversity, MaineHousing may refuse to</w:t>
      </w:r>
      <w:r w:rsidR="008F512D" w:rsidRPr="0095517A">
        <w:rPr>
          <w:rFonts w:ascii="Times New Roman" w:hAnsi="Times New Roman"/>
          <w:szCs w:val="22"/>
        </w:rPr>
        <w:t xml:space="preserve"> permit that entity</w:t>
      </w:r>
      <w:r w:rsidR="008F512D">
        <w:rPr>
          <w:rFonts w:ascii="Times New Roman" w:hAnsi="Times New Roman"/>
          <w:szCs w:val="22"/>
        </w:rPr>
        <w:t xml:space="preserve"> to be awarded a contract for </w:t>
      </w:r>
      <w:r w:rsidR="0056026D" w:rsidRPr="00ED6497">
        <w:rPr>
          <w:rFonts w:ascii="Times New Roman" w:hAnsi="Times New Roman"/>
          <w:szCs w:val="22"/>
        </w:rPr>
        <w:t>any Development</w:t>
      </w:r>
      <w:r w:rsidR="008F512D">
        <w:rPr>
          <w:rFonts w:ascii="Times New Roman" w:hAnsi="Times New Roman"/>
          <w:szCs w:val="22"/>
        </w:rPr>
        <w:t xml:space="preserve"> funded with Project Labor Agreement Funds</w:t>
      </w:r>
      <w:r w:rsidR="0056026D" w:rsidRPr="00ED6497">
        <w:rPr>
          <w:rFonts w:ascii="Times New Roman" w:hAnsi="Times New Roman"/>
          <w:szCs w:val="22"/>
        </w:rPr>
        <w:t xml:space="preserve"> for a period of two (2) years</w:t>
      </w:r>
      <w:r w:rsidR="008F512D">
        <w:rPr>
          <w:rFonts w:ascii="Times New Roman" w:hAnsi="Times New Roman"/>
          <w:szCs w:val="22"/>
        </w:rPr>
        <w:t xml:space="preserve"> from the date of such determination</w:t>
      </w:r>
      <w:r w:rsidR="0056026D" w:rsidRPr="00ED6497">
        <w:rPr>
          <w:rFonts w:ascii="Times New Roman" w:hAnsi="Times New Roman"/>
          <w:szCs w:val="22"/>
        </w:rPr>
        <w:t>.</w:t>
      </w:r>
    </w:p>
    <w:p w14:paraId="106AC17B" w14:textId="77777777" w:rsidR="0056026D" w:rsidRPr="008C0D7D" w:rsidRDefault="0056026D" w:rsidP="008C0D7D">
      <w:pPr>
        <w:ind w:left="720"/>
        <w:rPr>
          <w:rFonts w:ascii="Times New Roman" w:hAnsi="Times New Roman"/>
          <w:szCs w:val="22"/>
        </w:rPr>
      </w:pPr>
    </w:p>
    <w:p w14:paraId="6A8D3916" w14:textId="061765EF" w:rsidR="00FB602B" w:rsidRPr="00ED6497" w:rsidRDefault="00961208">
      <w:pPr>
        <w:numPr>
          <w:ilvl w:val="1"/>
          <w:numId w:val="8"/>
        </w:numPr>
        <w:rPr>
          <w:rFonts w:ascii="Times New Roman" w:hAnsi="Times New Roman"/>
          <w:szCs w:val="22"/>
        </w:rPr>
      </w:pPr>
      <w:r w:rsidRPr="00ED6497">
        <w:rPr>
          <w:rFonts w:ascii="Times New Roman" w:hAnsi="Times New Roman"/>
          <w:b/>
          <w:szCs w:val="22"/>
        </w:rPr>
        <w:t xml:space="preserve">Other Requirements of Funding Resources. </w:t>
      </w:r>
      <w:r w:rsidR="00FB602B" w:rsidRPr="00ED6497">
        <w:rPr>
          <w:rFonts w:ascii="Times New Roman" w:hAnsi="Times New Roman"/>
          <w:szCs w:val="22"/>
        </w:rPr>
        <w:t xml:space="preserve">The Developer shall </w:t>
      </w:r>
      <w:r w:rsidRPr="00ED6497">
        <w:rPr>
          <w:rFonts w:ascii="Times New Roman" w:hAnsi="Times New Roman"/>
          <w:szCs w:val="22"/>
        </w:rPr>
        <w:t xml:space="preserve">comply with all applicable requirements of funding resources </w:t>
      </w:r>
      <w:r w:rsidR="00787778" w:rsidRPr="00ED6497">
        <w:rPr>
          <w:rFonts w:ascii="Times New Roman" w:hAnsi="Times New Roman"/>
          <w:szCs w:val="22"/>
        </w:rPr>
        <w:t>including without limitation:</w:t>
      </w:r>
      <w:r w:rsidR="00C353D4">
        <w:rPr>
          <w:rFonts w:ascii="Times New Roman" w:hAnsi="Times New Roman"/>
          <w:szCs w:val="22"/>
        </w:rPr>
        <w:t xml:space="preserve"> </w:t>
      </w:r>
      <w:r w:rsidR="00FB602B" w:rsidRPr="00ED6497">
        <w:rPr>
          <w:rFonts w:ascii="Times New Roman" w:hAnsi="Times New Roman"/>
          <w:szCs w:val="22"/>
        </w:rPr>
        <w:t>(</w:t>
      </w:r>
      <w:proofErr w:type="spellStart"/>
      <w:r w:rsidR="00FB602B" w:rsidRPr="00ED6497">
        <w:rPr>
          <w:rFonts w:ascii="Times New Roman" w:hAnsi="Times New Roman"/>
          <w:szCs w:val="22"/>
        </w:rPr>
        <w:t>i</w:t>
      </w:r>
      <w:proofErr w:type="spellEnd"/>
      <w:r w:rsidR="00FB602B" w:rsidRPr="00ED6497">
        <w:rPr>
          <w:rFonts w:ascii="Times New Roman" w:hAnsi="Times New Roman"/>
          <w:szCs w:val="22"/>
        </w:rPr>
        <w:t xml:space="preserve">) </w:t>
      </w:r>
      <w:r w:rsidR="00787778" w:rsidRPr="00ED6497">
        <w:rPr>
          <w:rFonts w:ascii="Times New Roman" w:hAnsi="Times New Roman"/>
          <w:szCs w:val="22"/>
        </w:rPr>
        <w:t xml:space="preserve">taking affirmative steps to </w:t>
      </w:r>
      <w:r w:rsidR="00787778" w:rsidRPr="00ED6497">
        <w:rPr>
          <w:rFonts w:ascii="Times New Roman" w:hAnsi="Times New Roman"/>
          <w:szCs w:val="22"/>
        </w:rPr>
        <w:lastRenderedPageBreak/>
        <w:t>assure contracting with Women-owned and Minority-owned Business Enterprises</w:t>
      </w:r>
      <w:r w:rsidR="00FB602B" w:rsidRPr="00ED6497">
        <w:rPr>
          <w:rFonts w:ascii="Times New Roman" w:hAnsi="Times New Roman"/>
          <w:szCs w:val="22"/>
        </w:rPr>
        <w:t xml:space="preserve">; (ii) </w:t>
      </w:r>
      <w:r w:rsidR="00787778" w:rsidRPr="00ED6497">
        <w:rPr>
          <w:rFonts w:ascii="Times New Roman" w:hAnsi="Times New Roman"/>
          <w:szCs w:val="22"/>
        </w:rPr>
        <w:t>Davis-Bacon</w:t>
      </w:r>
      <w:r w:rsidR="00FB602B" w:rsidRPr="00ED6497">
        <w:rPr>
          <w:rFonts w:ascii="Times New Roman" w:hAnsi="Times New Roman"/>
          <w:szCs w:val="22"/>
        </w:rPr>
        <w:t xml:space="preserve">; (iii) </w:t>
      </w:r>
      <w:r w:rsidR="00787778" w:rsidRPr="00ED6497">
        <w:rPr>
          <w:rFonts w:ascii="Times New Roman" w:hAnsi="Times New Roman"/>
          <w:szCs w:val="22"/>
        </w:rPr>
        <w:t>Section 3 of the Housing and Urban Development Act of 1968</w:t>
      </w:r>
      <w:r w:rsidR="00FB602B" w:rsidRPr="00ED6497">
        <w:rPr>
          <w:rFonts w:ascii="Times New Roman" w:hAnsi="Times New Roman"/>
          <w:szCs w:val="22"/>
        </w:rPr>
        <w:t xml:space="preserve">; and (iv) </w:t>
      </w:r>
      <w:r w:rsidR="00787778" w:rsidRPr="00ED6497">
        <w:rPr>
          <w:rFonts w:ascii="Times New Roman" w:hAnsi="Times New Roman"/>
          <w:szCs w:val="22"/>
        </w:rPr>
        <w:t>the National Environmental Policy Act</w:t>
      </w:r>
      <w:r w:rsidR="00FB602B" w:rsidRPr="00ED6497">
        <w:rPr>
          <w:rFonts w:ascii="Times New Roman" w:hAnsi="Times New Roman"/>
          <w:szCs w:val="22"/>
        </w:rPr>
        <w:t>.</w:t>
      </w:r>
      <w:r w:rsidR="00FB602B" w:rsidRPr="00ED6497">
        <w:rPr>
          <w:rFonts w:ascii="Times New Roman" w:hAnsi="Times New Roman"/>
          <w:szCs w:val="22"/>
        </w:rPr>
        <w:br/>
      </w:r>
    </w:p>
    <w:p w14:paraId="46D4040B" w14:textId="431E20F6" w:rsidR="00FB602B" w:rsidRPr="00ED6497" w:rsidRDefault="00FB602B">
      <w:pPr>
        <w:numPr>
          <w:ilvl w:val="1"/>
          <w:numId w:val="8"/>
        </w:numPr>
        <w:rPr>
          <w:rFonts w:ascii="Times New Roman" w:hAnsi="Times New Roman"/>
          <w:szCs w:val="22"/>
        </w:rPr>
      </w:pPr>
      <w:r w:rsidRPr="00ED6497">
        <w:rPr>
          <w:rFonts w:ascii="Times New Roman" w:hAnsi="Times New Roman"/>
          <w:b/>
          <w:szCs w:val="22"/>
        </w:rPr>
        <w:t>Codes and Standards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All elements of the Development shall meet all applicable state and local codes and ordinances.</w:t>
      </w:r>
      <w:r w:rsidR="00C353D4">
        <w:rPr>
          <w:rFonts w:ascii="Times New Roman" w:hAnsi="Times New Roman"/>
          <w:szCs w:val="22"/>
        </w:rPr>
        <w:t xml:space="preserve"> </w:t>
      </w:r>
      <w:r w:rsidRPr="00ED6497">
        <w:rPr>
          <w:rFonts w:ascii="Times New Roman" w:hAnsi="Times New Roman"/>
          <w:szCs w:val="22"/>
        </w:rPr>
        <w:t xml:space="preserve">Generally, all work undertaken must meet the standards set forth in the </w:t>
      </w:r>
      <w:r w:rsidR="00B76A9E" w:rsidRPr="00ED6497">
        <w:rPr>
          <w:rFonts w:ascii="Times New Roman" w:hAnsi="Times New Roman"/>
          <w:szCs w:val="22"/>
        </w:rPr>
        <w:t>Maine Uniform Building and Energy Code</w:t>
      </w:r>
      <w:r w:rsidR="008A3456" w:rsidRPr="00ED6497">
        <w:rPr>
          <w:rFonts w:ascii="Times New Roman" w:hAnsi="Times New Roman"/>
          <w:szCs w:val="22"/>
        </w:rPr>
        <w:t xml:space="preserve"> and the minimum standards outlined in MaineHousing’s </w:t>
      </w:r>
      <w:r w:rsidR="008A3456" w:rsidRPr="00ED6497">
        <w:rPr>
          <w:rFonts w:ascii="Times New Roman" w:hAnsi="Times New Roman"/>
          <w:i/>
          <w:szCs w:val="22"/>
        </w:rPr>
        <w:t>Quality Standards and Procedures Manual</w:t>
      </w:r>
      <w:r w:rsidRPr="00ED6497">
        <w:rPr>
          <w:rFonts w:ascii="Times New Roman" w:hAnsi="Times New Roman"/>
          <w:szCs w:val="22"/>
        </w:rPr>
        <w:t>.</w:t>
      </w:r>
      <w:r w:rsidR="00C353D4">
        <w:rPr>
          <w:rFonts w:ascii="Times New Roman" w:hAnsi="Times New Roman"/>
          <w:szCs w:val="22"/>
        </w:rPr>
        <w:t xml:space="preserve"> </w:t>
      </w:r>
      <w:proofErr w:type="spellStart"/>
      <w:r w:rsidR="008A3456" w:rsidRPr="00ED6497">
        <w:rPr>
          <w:rFonts w:ascii="Times New Roman" w:hAnsi="Times New Roman"/>
          <w:szCs w:val="22"/>
        </w:rPr>
        <w:t>MaineHousing</w:t>
      </w:r>
      <w:proofErr w:type="spellEnd"/>
      <w:r w:rsidR="008A3456" w:rsidRPr="00ED6497">
        <w:rPr>
          <w:rFonts w:ascii="Times New Roman" w:hAnsi="Times New Roman"/>
          <w:szCs w:val="22"/>
        </w:rPr>
        <w:t xml:space="preserve"> may require any or all the following:</w:t>
      </w:r>
      <w:r w:rsidR="00C353D4">
        <w:rPr>
          <w:rFonts w:ascii="Times New Roman" w:hAnsi="Times New Roman"/>
          <w:szCs w:val="22"/>
        </w:rPr>
        <w:t xml:space="preserve"> </w:t>
      </w:r>
      <w:r w:rsidR="008A3456" w:rsidRPr="00ED6497">
        <w:rPr>
          <w:rFonts w:ascii="Times New Roman" w:hAnsi="Times New Roman"/>
          <w:szCs w:val="22"/>
        </w:rPr>
        <w:t>a plan review, a construction permit, a sprinkler permit, or a barrier free permit from the Department of Public Safety.</w:t>
      </w:r>
      <w:r w:rsidR="008A3456" w:rsidRPr="00ED6497">
        <w:rPr>
          <w:rFonts w:ascii="Times New Roman" w:hAnsi="Times New Roman"/>
          <w:szCs w:val="22"/>
        </w:rPr>
        <w:br/>
      </w:r>
    </w:p>
    <w:p w14:paraId="4EABE7EC" w14:textId="1606AFA3" w:rsidR="00FB602B" w:rsidRPr="00ED6497" w:rsidRDefault="00FB602B">
      <w:pPr>
        <w:numPr>
          <w:ilvl w:val="1"/>
          <w:numId w:val="8"/>
        </w:numPr>
        <w:rPr>
          <w:rFonts w:ascii="Times New Roman" w:hAnsi="Times New Roman"/>
          <w:szCs w:val="22"/>
        </w:rPr>
      </w:pPr>
      <w:r w:rsidRPr="00ED6497">
        <w:rPr>
          <w:rFonts w:ascii="Times New Roman" w:hAnsi="Times New Roman"/>
          <w:b/>
          <w:szCs w:val="22"/>
        </w:rPr>
        <w:t>Accessibility and Adaptability Requirements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 xml:space="preserve">The </w:t>
      </w:r>
      <w:r w:rsidR="00CA17DE" w:rsidRPr="00ED6497">
        <w:rPr>
          <w:rFonts w:ascii="Times New Roman" w:hAnsi="Times New Roman"/>
          <w:szCs w:val="22"/>
        </w:rPr>
        <w:t xml:space="preserve">design and construction of and improvements to the </w:t>
      </w:r>
      <w:r w:rsidRPr="00ED6497">
        <w:rPr>
          <w:rFonts w:ascii="Times New Roman" w:hAnsi="Times New Roman"/>
          <w:szCs w:val="22"/>
        </w:rPr>
        <w:t xml:space="preserve">Development shall comply with </w:t>
      </w:r>
      <w:r w:rsidR="00CA17DE" w:rsidRPr="00ED6497">
        <w:rPr>
          <w:rFonts w:ascii="Times New Roman" w:hAnsi="Times New Roman"/>
          <w:szCs w:val="22"/>
        </w:rPr>
        <w:t xml:space="preserve">all applicable accessibility laws, which include but are not limited to </w:t>
      </w:r>
      <w:r w:rsidRPr="00ED6497">
        <w:rPr>
          <w:rFonts w:ascii="Times New Roman" w:hAnsi="Times New Roman"/>
          <w:szCs w:val="22"/>
        </w:rPr>
        <w:t xml:space="preserve">the </w:t>
      </w:r>
      <w:hyperlink r:id="rId32" w:history="1">
        <w:r w:rsidRPr="00ED6497">
          <w:rPr>
            <w:rStyle w:val="Hyperlink"/>
            <w:rFonts w:ascii="Times New Roman" w:hAnsi="Times New Roman"/>
            <w:szCs w:val="22"/>
          </w:rPr>
          <w:t>Federal Fair Housing Act, Title VIII of the Civil Rights Act of 1968</w:t>
        </w:r>
      </w:hyperlink>
      <w:r w:rsidRPr="00ED6497">
        <w:rPr>
          <w:rFonts w:ascii="Times New Roman" w:hAnsi="Times New Roman"/>
          <w:szCs w:val="22"/>
        </w:rPr>
        <w:t xml:space="preserve">, as amended by the </w:t>
      </w:r>
      <w:hyperlink r:id="rId33" w:history="1">
        <w:r w:rsidRPr="00ED6497">
          <w:rPr>
            <w:rStyle w:val="Hyperlink"/>
            <w:rFonts w:ascii="Times New Roman" w:hAnsi="Times New Roman"/>
            <w:szCs w:val="22"/>
          </w:rPr>
          <w:t>Fair Housing Amendments Act of 1988</w:t>
        </w:r>
      </w:hyperlink>
      <w:r w:rsidRPr="00ED6497">
        <w:rPr>
          <w:rFonts w:ascii="Times New Roman" w:hAnsi="Times New Roman"/>
          <w:szCs w:val="22"/>
        </w:rPr>
        <w:t xml:space="preserve">; </w:t>
      </w:r>
      <w:r w:rsidR="00CF0C90" w:rsidRPr="00ED6497">
        <w:rPr>
          <w:rFonts w:ascii="Times New Roman" w:hAnsi="Times New Roman"/>
          <w:szCs w:val="22"/>
        </w:rPr>
        <w:t xml:space="preserve">the </w:t>
      </w:r>
      <w:hyperlink r:id="rId34" w:history="1">
        <w:r w:rsidR="00CF0C90" w:rsidRPr="00ED6497">
          <w:rPr>
            <w:rStyle w:val="Hyperlink"/>
            <w:rFonts w:ascii="Times New Roman" w:hAnsi="Times New Roman"/>
            <w:szCs w:val="22"/>
          </w:rPr>
          <w:t>Maine Human Rights Act, Subchapters IV and V</w:t>
        </w:r>
      </w:hyperlink>
      <w:r w:rsidR="00CF0C90" w:rsidRPr="00ED6497">
        <w:rPr>
          <w:rFonts w:ascii="Times New Roman" w:hAnsi="Times New Roman"/>
          <w:szCs w:val="22"/>
        </w:rPr>
        <w:t>; S</w:t>
      </w:r>
      <w:hyperlink r:id="rId35" w:history="1">
        <w:r w:rsidR="00CF0C90" w:rsidRPr="00ED6497">
          <w:rPr>
            <w:rStyle w:val="Hyperlink"/>
            <w:rFonts w:ascii="Times New Roman" w:hAnsi="Times New Roman"/>
            <w:szCs w:val="22"/>
          </w:rPr>
          <w:t>ection 504 of the Rehabilitation Act of 1973</w:t>
        </w:r>
      </w:hyperlink>
      <w:r w:rsidR="00CF0C90" w:rsidRPr="00ED6497">
        <w:rPr>
          <w:rFonts w:ascii="Times New Roman" w:hAnsi="Times New Roman"/>
          <w:szCs w:val="22"/>
        </w:rPr>
        <w:t xml:space="preserve">; and </w:t>
      </w:r>
      <w:hyperlink r:id="rId36" w:history="1">
        <w:r w:rsidR="00CF0C90" w:rsidRPr="00ED6497">
          <w:rPr>
            <w:rStyle w:val="Hyperlink"/>
            <w:rFonts w:ascii="Times New Roman" w:hAnsi="Times New Roman"/>
            <w:szCs w:val="22"/>
          </w:rPr>
          <w:t>Title II of the Americans with Disabilities Act of 1990</w:t>
        </w:r>
      </w:hyperlink>
      <w:r w:rsidRPr="00ED6497">
        <w:rPr>
          <w:rFonts w:ascii="Times New Roman" w:hAnsi="Times New Roman"/>
          <w:szCs w:val="22"/>
        </w:rPr>
        <w:t xml:space="preserve">; and </w:t>
      </w:r>
      <w:hyperlink r:id="rId37" w:history="1">
        <w:r w:rsidRPr="00ED6497">
          <w:rPr>
            <w:rStyle w:val="Hyperlink"/>
            <w:rFonts w:ascii="Times New Roman" w:hAnsi="Times New Roman"/>
            <w:szCs w:val="22"/>
          </w:rPr>
          <w:t>Title</w:t>
        </w:r>
        <w:r w:rsidR="00CA17DE" w:rsidRPr="00ED6497">
          <w:rPr>
            <w:rStyle w:val="Hyperlink"/>
            <w:rFonts w:ascii="Times New Roman" w:hAnsi="Times New Roman"/>
            <w:szCs w:val="22"/>
          </w:rPr>
          <w:t xml:space="preserve"> </w:t>
        </w:r>
        <w:r w:rsidRPr="00ED6497">
          <w:rPr>
            <w:rStyle w:val="Hyperlink"/>
            <w:rFonts w:ascii="Times New Roman" w:hAnsi="Times New Roman"/>
            <w:szCs w:val="22"/>
          </w:rPr>
          <w:t>III of the Americans with Disabilities Act of 1990</w:t>
        </w:r>
      </w:hyperlink>
      <w:r w:rsidR="00CA17DE" w:rsidRPr="00ED6497">
        <w:rPr>
          <w:rFonts w:ascii="Times New Roman" w:hAnsi="Times New Roman"/>
          <w:szCs w:val="22"/>
        </w:rPr>
        <w:t>, MUBEC and associated regulations accessibility standards and guidance as may be amended</w:t>
      </w:r>
      <w:r w:rsidRPr="00ED6497">
        <w:rPr>
          <w:rFonts w:ascii="Times New Roman" w:hAnsi="Times New Roman"/>
          <w:szCs w:val="22"/>
        </w:rPr>
        <w:t>.</w:t>
      </w:r>
      <w:r w:rsidR="00C353D4">
        <w:rPr>
          <w:rFonts w:ascii="Times New Roman" w:hAnsi="Times New Roman"/>
          <w:szCs w:val="22"/>
        </w:rPr>
        <w:t xml:space="preserve"> </w:t>
      </w:r>
    </w:p>
    <w:p w14:paraId="33ED1EFA" w14:textId="77777777" w:rsidR="00FB6CC8" w:rsidRPr="00ED6497" w:rsidRDefault="00FB6CC8" w:rsidP="00FB6CC8">
      <w:pPr>
        <w:ind w:left="720"/>
        <w:rPr>
          <w:rFonts w:ascii="Times New Roman" w:hAnsi="Times New Roman"/>
          <w:szCs w:val="22"/>
        </w:rPr>
      </w:pPr>
    </w:p>
    <w:p w14:paraId="2ACA3949" w14:textId="483203D0" w:rsidR="00FB602B" w:rsidRPr="00ED6497" w:rsidRDefault="00FB602B">
      <w:pPr>
        <w:numPr>
          <w:ilvl w:val="1"/>
          <w:numId w:val="8"/>
        </w:numPr>
        <w:rPr>
          <w:rFonts w:ascii="Times New Roman" w:hAnsi="Times New Roman"/>
          <w:szCs w:val="22"/>
        </w:rPr>
      </w:pPr>
      <w:r w:rsidRPr="00ED6497">
        <w:rPr>
          <w:rFonts w:ascii="Times New Roman" w:hAnsi="Times New Roman"/>
          <w:b/>
          <w:szCs w:val="22"/>
        </w:rPr>
        <w:t>Interpretation of Codes and Standards.</w:t>
      </w:r>
      <w:r w:rsidR="00C353D4">
        <w:rPr>
          <w:rFonts w:ascii="Times New Roman" w:hAnsi="Times New Roman"/>
          <w:b/>
          <w:szCs w:val="22"/>
        </w:rPr>
        <w:t xml:space="preserve"> </w:t>
      </w:r>
      <w:r w:rsidRPr="00ED6497">
        <w:rPr>
          <w:rFonts w:ascii="Times New Roman" w:hAnsi="Times New Roman"/>
          <w:szCs w:val="22"/>
        </w:rPr>
        <w:t xml:space="preserve">If there is a question in interpretation of codes or standards, the construction or rehabilitation shall conform to </w:t>
      </w:r>
      <w:r w:rsidR="00783E46" w:rsidRPr="00ED6497">
        <w:rPr>
          <w:rFonts w:ascii="Times New Roman" w:hAnsi="Times New Roman"/>
          <w:szCs w:val="22"/>
        </w:rPr>
        <w:t>MaineHousing</w:t>
      </w:r>
      <w:r w:rsidRPr="00ED6497">
        <w:rPr>
          <w:rFonts w:ascii="Times New Roman" w:hAnsi="Times New Roman"/>
          <w:szCs w:val="22"/>
        </w:rPr>
        <w:t>’s interpretation of such codes and standards.</w:t>
      </w:r>
      <w:r w:rsidRPr="00ED6497">
        <w:rPr>
          <w:rFonts w:ascii="Times New Roman" w:hAnsi="Times New Roman"/>
          <w:szCs w:val="22"/>
        </w:rPr>
        <w:br/>
      </w:r>
    </w:p>
    <w:p w14:paraId="2B045E8B" w14:textId="5DCBD0A3" w:rsidR="00FB602B" w:rsidRPr="00ED6497" w:rsidRDefault="00FB602B" w:rsidP="00DC5BE1">
      <w:pPr>
        <w:numPr>
          <w:ilvl w:val="1"/>
          <w:numId w:val="8"/>
        </w:numPr>
        <w:rPr>
          <w:rFonts w:ascii="Times New Roman" w:hAnsi="Times New Roman"/>
          <w:szCs w:val="22"/>
        </w:rPr>
      </w:pPr>
      <w:r w:rsidRPr="00ED6497">
        <w:rPr>
          <w:rFonts w:ascii="Times New Roman" w:hAnsi="Times New Roman"/>
          <w:b/>
          <w:szCs w:val="22"/>
        </w:rPr>
        <w:t>Incomplete Work Escrows</w:t>
      </w:r>
      <w:r w:rsidRPr="00ED6497">
        <w:rPr>
          <w:rFonts w:ascii="Times New Roman" w:hAnsi="Times New Roman"/>
          <w:szCs w:val="22"/>
        </w:rPr>
        <w:t>.</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may </w:t>
      </w:r>
      <w:r w:rsidR="00BC6F5B" w:rsidRPr="00ED6497">
        <w:rPr>
          <w:rFonts w:ascii="Times New Roman" w:hAnsi="Times New Roman"/>
          <w:szCs w:val="22"/>
        </w:rPr>
        <w:t xml:space="preserve">disburse all of its funds upon completion of all but a few items </w:t>
      </w:r>
      <w:r w:rsidRPr="00ED6497">
        <w:rPr>
          <w:rFonts w:ascii="Times New Roman" w:hAnsi="Times New Roman"/>
          <w:szCs w:val="22"/>
        </w:rPr>
        <w:t xml:space="preserve">if (i) (a) the incomplete work items are awaiting seasonable opportunity; (b) the incomplete work items are back-ordered and therefore unavoidably incomplete; or (c) </w:t>
      </w:r>
      <w:r w:rsidR="00783E46" w:rsidRPr="00ED6497">
        <w:rPr>
          <w:rFonts w:ascii="Times New Roman" w:hAnsi="Times New Roman"/>
          <w:szCs w:val="22"/>
        </w:rPr>
        <w:t>MaineHousing</w:t>
      </w:r>
      <w:r w:rsidRPr="00ED6497">
        <w:rPr>
          <w:rFonts w:ascii="Times New Roman" w:hAnsi="Times New Roman"/>
          <w:szCs w:val="22"/>
        </w:rPr>
        <w:t xml:space="preserve"> determines that circumstances warrant inclusion of other non-safety related</w:t>
      </w:r>
      <w:r w:rsidR="00DC5BE1" w:rsidRPr="00ED6497">
        <w:rPr>
          <w:rFonts w:ascii="Times New Roman" w:hAnsi="Times New Roman"/>
          <w:szCs w:val="22"/>
        </w:rPr>
        <w:t xml:space="preserve"> </w:t>
      </w:r>
      <w:r w:rsidRPr="00ED6497">
        <w:rPr>
          <w:rFonts w:ascii="Times New Roman" w:hAnsi="Times New Roman"/>
          <w:szCs w:val="22"/>
        </w:rPr>
        <w:t xml:space="preserve">incomplete work items; and (ii) </w:t>
      </w:r>
      <w:r w:rsidR="00783E46" w:rsidRPr="00ED6497">
        <w:rPr>
          <w:rFonts w:ascii="Times New Roman" w:hAnsi="Times New Roman"/>
          <w:szCs w:val="22"/>
        </w:rPr>
        <w:t>MaineHousing</w:t>
      </w:r>
      <w:r w:rsidRPr="00ED6497">
        <w:rPr>
          <w:rFonts w:ascii="Times New Roman" w:hAnsi="Times New Roman"/>
          <w:szCs w:val="22"/>
        </w:rPr>
        <w:t xml:space="preserve"> retains an amount equal to 150% of the cost required to complete such items.</w:t>
      </w:r>
      <w:r w:rsidRPr="00ED6497">
        <w:rPr>
          <w:rFonts w:ascii="Times New Roman" w:hAnsi="Times New Roman"/>
          <w:szCs w:val="22"/>
        </w:rPr>
        <w:br/>
        <w:t xml:space="preserve"> </w:t>
      </w:r>
    </w:p>
    <w:p w14:paraId="61ABB6BD" w14:textId="4FC52E38" w:rsidR="00FB602B" w:rsidRPr="00ED6497" w:rsidRDefault="00FB602B" w:rsidP="006D1962">
      <w:pPr>
        <w:numPr>
          <w:ilvl w:val="1"/>
          <w:numId w:val="8"/>
        </w:numPr>
        <w:rPr>
          <w:rFonts w:ascii="Times New Roman" w:hAnsi="Times New Roman"/>
          <w:szCs w:val="22"/>
        </w:rPr>
      </w:pPr>
      <w:r w:rsidRPr="00ED6497">
        <w:rPr>
          <w:rFonts w:ascii="Times New Roman" w:hAnsi="Times New Roman"/>
          <w:b/>
          <w:szCs w:val="22"/>
        </w:rPr>
        <w:t>Flexible Use.</w:t>
      </w:r>
      <w:r w:rsidR="00C353D4">
        <w:rPr>
          <w:rFonts w:ascii="Times New Roman" w:hAnsi="Times New Roman"/>
          <w:szCs w:val="22"/>
        </w:rPr>
        <w:t xml:space="preserve"> </w:t>
      </w:r>
      <w:r w:rsidRPr="00ED6497">
        <w:rPr>
          <w:rFonts w:ascii="Times New Roman" w:hAnsi="Times New Roman"/>
          <w:szCs w:val="22"/>
        </w:rPr>
        <w:t xml:space="preserve">To the extent feasible, the Development shall comply with the physical licensing standards for residential facilities of the Department of </w:t>
      </w:r>
      <w:r w:rsidR="002918BF" w:rsidRPr="00ED6497">
        <w:rPr>
          <w:rFonts w:ascii="Times New Roman" w:hAnsi="Times New Roman"/>
          <w:szCs w:val="22"/>
        </w:rPr>
        <w:t xml:space="preserve">Health and </w:t>
      </w:r>
      <w:r w:rsidR="00E85EE2" w:rsidRPr="00ED6497">
        <w:rPr>
          <w:rFonts w:ascii="Times New Roman" w:hAnsi="Times New Roman"/>
          <w:szCs w:val="22"/>
        </w:rPr>
        <w:t xml:space="preserve">Human Services; </w:t>
      </w:r>
      <w:r w:rsidRPr="00ED6497">
        <w:rPr>
          <w:rFonts w:ascii="Times New Roman" w:hAnsi="Times New Roman"/>
          <w:szCs w:val="22"/>
        </w:rPr>
        <w:t>the Department of Corrections; the Department of Education; and their successor agencies.</w:t>
      </w:r>
      <w:r w:rsidRPr="00ED6497">
        <w:rPr>
          <w:rFonts w:ascii="Times New Roman" w:hAnsi="Times New Roman"/>
          <w:szCs w:val="22"/>
        </w:rPr>
        <w:br/>
      </w:r>
    </w:p>
    <w:p w14:paraId="138E4C00" w14:textId="224A63C7" w:rsidR="00FB602B" w:rsidRPr="00ED6497" w:rsidRDefault="00FB602B">
      <w:pPr>
        <w:numPr>
          <w:ilvl w:val="1"/>
          <w:numId w:val="8"/>
        </w:numPr>
        <w:rPr>
          <w:rFonts w:ascii="Times New Roman" w:hAnsi="Times New Roman"/>
          <w:szCs w:val="22"/>
        </w:rPr>
      </w:pPr>
      <w:r w:rsidRPr="00ED6497">
        <w:rPr>
          <w:rFonts w:ascii="Times New Roman" w:hAnsi="Times New Roman"/>
          <w:b/>
          <w:szCs w:val="22"/>
        </w:rPr>
        <w:t>Other Requirements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 xml:space="preserve">The Developer shall comply with all requirements </w:t>
      </w:r>
      <w:r w:rsidR="00783E46" w:rsidRPr="00ED6497">
        <w:rPr>
          <w:rFonts w:ascii="Times New Roman" w:hAnsi="Times New Roman"/>
          <w:szCs w:val="22"/>
        </w:rPr>
        <w:t>MaineHousing</w:t>
      </w:r>
      <w:r w:rsidRPr="00ED6497">
        <w:rPr>
          <w:rFonts w:ascii="Times New Roman" w:hAnsi="Times New Roman"/>
          <w:szCs w:val="22"/>
        </w:rPr>
        <w:t>, in its discretion, determines are prudent.</w:t>
      </w:r>
    </w:p>
    <w:p w14:paraId="55065F96" w14:textId="77777777" w:rsidR="00FB602B" w:rsidRPr="00ED6497" w:rsidRDefault="00FB602B">
      <w:pPr>
        <w:pStyle w:val="Header"/>
        <w:tabs>
          <w:tab w:val="clear" w:pos="4320"/>
          <w:tab w:val="clear" w:pos="8640"/>
        </w:tabs>
        <w:rPr>
          <w:rFonts w:ascii="Times New Roman" w:hAnsi="Times New Roman"/>
          <w:szCs w:val="22"/>
        </w:rPr>
      </w:pPr>
    </w:p>
    <w:p w14:paraId="708DD12F" w14:textId="7BBF138F" w:rsidR="00FB602B" w:rsidRPr="00ED6497" w:rsidRDefault="00FB602B">
      <w:pPr>
        <w:numPr>
          <w:ilvl w:val="1"/>
          <w:numId w:val="8"/>
        </w:numPr>
        <w:rPr>
          <w:rFonts w:ascii="Times New Roman" w:hAnsi="Times New Roman"/>
          <w:szCs w:val="22"/>
        </w:rPr>
      </w:pPr>
      <w:r w:rsidRPr="00ED6497">
        <w:rPr>
          <w:rFonts w:ascii="Times New Roman" w:hAnsi="Times New Roman"/>
          <w:b/>
          <w:szCs w:val="22"/>
        </w:rPr>
        <w:t>Waivers.</w:t>
      </w:r>
      <w:r w:rsidR="00C353D4">
        <w:rPr>
          <w:rFonts w:ascii="Times New Roman" w:hAnsi="Times New Roman"/>
          <w:b/>
          <w:szCs w:val="22"/>
        </w:rPr>
        <w:t xml:space="preserve"> </w:t>
      </w:r>
      <w:r w:rsidRPr="00ED6497">
        <w:rPr>
          <w:rFonts w:ascii="Times New Roman" w:hAnsi="Times New Roman"/>
          <w:szCs w:val="22"/>
        </w:rPr>
        <w:t xml:space="preserve">In the event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offers a Program under which (i) </w:t>
      </w:r>
      <w:r w:rsidR="00783E46" w:rsidRPr="00ED6497">
        <w:rPr>
          <w:rFonts w:ascii="Times New Roman" w:hAnsi="Times New Roman"/>
          <w:szCs w:val="22"/>
        </w:rPr>
        <w:t>MaineHousing</w:t>
      </w:r>
      <w:r w:rsidRPr="00ED6497">
        <w:rPr>
          <w:rFonts w:ascii="Times New Roman" w:hAnsi="Times New Roman"/>
          <w:szCs w:val="22"/>
        </w:rPr>
        <w:t xml:space="preserve"> lends money short term for</w:t>
      </w:r>
      <w:r w:rsidR="00C353D4">
        <w:rPr>
          <w:rFonts w:ascii="Times New Roman" w:hAnsi="Times New Roman"/>
          <w:szCs w:val="22"/>
        </w:rPr>
        <w:t xml:space="preserve"> </w:t>
      </w:r>
      <w:r w:rsidRPr="00ED6497">
        <w:rPr>
          <w:rFonts w:ascii="Times New Roman" w:hAnsi="Times New Roman"/>
          <w:szCs w:val="22"/>
        </w:rPr>
        <w:t xml:space="preserve">acquisition of real estate or (ii) </w:t>
      </w:r>
      <w:r w:rsidR="00783E46" w:rsidRPr="00ED6497">
        <w:rPr>
          <w:rFonts w:ascii="Times New Roman" w:hAnsi="Times New Roman"/>
          <w:szCs w:val="22"/>
        </w:rPr>
        <w:t>MaineHousing</w:t>
      </w:r>
      <w:r w:rsidRPr="00ED6497">
        <w:rPr>
          <w:rFonts w:ascii="Times New Roman" w:hAnsi="Times New Roman"/>
          <w:szCs w:val="22"/>
        </w:rPr>
        <w:t xml:space="preserve"> anticipates it will obtain undercollateralized mortgages, </w:t>
      </w:r>
      <w:r w:rsidR="00783E46" w:rsidRPr="00ED6497">
        <w:rPr>
          <w:rFonts w:ascii="Times New Roman" w:hAnsi="Times New Roman"/>
          <w:szCs w:val="22"/>
        </w:rPr>
        <w:t>MaineHousing</w:t>
      </w:r>
      <w:r w:rsidRPr="00ED6497">
        <w:rPr>
          <w:rFonts w:ascii="Times New Roman" w:hAnsi="Times New Roman"/>
          <w:szCs w:val="22"/>
        </w:rPr>
        <w:t xml:space="preserve"> may waive or substitute less cumbersome requirements than those set forth in A., B., C., and H.</w:t>
      </w:r>
      <w:r w:rsidRPr="00ED6497">
        <w:rPr>
          <w:rFonts w:ascii="Times New Roman" w:hAnsi="Times New Roman"/>
          <w:szCs w:val="22"/>
        </w:rPr>
        <w:br/>
      </w:r>
    </w:p>
    <w:p w14:paraId="0B9EF429" w14:textId="77777777" w:rsidR="00FB602B" w:rsidRPr="00ED6497" w:rsidRDefault="00FB602B">
      <w:pPr>
        <w:numPr>
          <w:ilvl w:val="0"/>
          <w:numId w:val="8"/>
        </w:numPr>
        <w:rPr>
          <w:rFonts w:ascii="Times New Roman" w:hAnsi="Times New Roman"/>
          <w:b/>
          <w:szCs w:val="22"/>
        </w:rPr>
      </w:pPr>
      <w:r w:rsidRPr="00ED6497">
        <w:rPr>
          <w:rFonts w:ascii="Times New Roman" w:hAnsi="Times New Roman"/>
          <w:b/>
          <w:szCs w:val="22"/>
        </w:rPr>
        <w:t xml:space="preserve">Management Requirements. </w:t>
      </w:r>
      <w:r w:rsidRPr="00ED6497">
        <w:rPr>
          <w:rFonts w:ascii="Times New Roman" w:hAnsi="Times New Roman"/>
          <w:szCs w:val="22"/>
        </w:rPr>
        <w:t>The Developer shall manage the property in accordance with state and federal laws, the requirements attached to the source or sources of financing, applicable Program Guides</w:t>
      </w:r>
      <w:r w:rsidR="00DC5BE1" w:rsidRPr="00ED6497">
        <w:rPr>
          <w:rFonts w:ascii="Times New Roman" w:hAnsi="Times New Roman"/>
          <w:szCs w:val="22"/>
        </w:rPr>
        <w:t>, and</w:t>
      </w:r>
      <w:r w:rsidRPr="00ED6497">
        <w:rPr>
          <w:rFonts w:ascii="Times New Roman" w:hAnsi="Times New Roman"/>
          <w:szCs w:val="22"/>
        </w:rPr>
        <w:t xml:space="preserve"> the loan documents.</w:t>
      </w:r>
      <w:r w:rsidRPr="00ED6497">
        <w:rPr>
          <w:rFonts w:ascii="Times New Roman" w:hAnsi="Times New Roman"/>
          <w:szCs w:val="22"/>
        </w:rPr>
        <w:br/>
      </w:r>
    </w:p>
    <w:p w14:paraId="6C097493" w14:textId="785A7D55" w:rsidR="00FB602B" w:rsidRPr="00ED6497" w:rsidRDefault="00FB602B">
      <w:pPr>
        <w:numPr>
          <w:ilvl w:val="0"/>
          <w:numId w:val="8"/>
        </w:numPr>
        <w:rPr>
          <w:rFonts w:ascii="Times New Roman" w:hAnsi="Times New Roman"/>
          <w:b/>
          <w:szCs w:val="22"/>
        </w:rPr>
      </w:pPr>
      <w:r w:rsidRPr="00ED6497">
        <w:rPr>
          <w:rFonts w:ascii="Times New Roman" w:hAnsi="Times New Roman"/>
          <w:b/>
          <w:szCs w:val="22"/>
        </w:rPr>
        <w:t>Maintenance Requirements.</w:t>
      </w:r>
      <w:r w:rsidR="00C353D4">
        <w:rPr>
          <w:rFonts w:ascii="Times New Roman" w:hAnsi="Times New Roman"/>
          <w:b/>
          <w:szCs w:val="22"/>
        </w:rPr>
        <w:t xml:space="preserve"> </w:t>
      </w:r>
      <w:r w:rsidRPr="00ED6497">
        <w:rPr>
          <w:rFonts w:ascii="Times New Roman" w:hAnsi="Times New Roman"/>
          <w:b/>
          <w:szCs w:val="22"/>
        </w:rPr>
        <w:br/>
      </w:r>
    </w:p>
    <w:p w14:paraId="41CA27A2" w14:textId="52127050" w:rsidR="00FB602B" w:rsidRPr="00ED6497" w:rsidRDefault="00FB602B">
      <w:pPr>
        <w:numPr>
          <w:ilvl w:val="1"/>
          <w:numId w:val="8"/>
        </w:numPr>
        <w:rPr>
          <w:rFonts w:ascii="Times New Roman" w:hAnsi="Times New Roman"/>
          <w:b/>
          <w:szCs w:val="22"/>
        </w:rPr>
      </w:pPr>
      <w:r w:rsidRPr="00ED6497">
        <w:rPr>
          <w:rFonts w:ascii="Times New Roman" w:hAnsi="Times New Roman"/>
          <w:b/>
          <w:szCs w:val="22"/>
        </w:rPr>
        <w:t>Minimum Maintenance Standards.</w:t>
      </w:r>
      <w:r w:rsidR="00C353D4">
        <w:rPr>
          <w:rFonts w:ascii="Times New Roman" w:hAnsi="Times New Roman"/>
          <w:b/>
          <w:szCs w:val="22"/>
        </w:rPr>
        <w:t xml:space="preserve"> </w:t>
      </w:r>
      <w:r w:rsidRPr="00ED6497">
        <w:rPr>
          <w:rFonts w:ascii="Times New Roman" w:hAnsi="Times New Roman"/>
          <w:szCs w:val="22"/>
        </w:rPr>
        <w:t xml:space="preserve">The Developer shall maintain the Development in good condition and in accordance with applicable laws and codes; the funding sources; the Loan </w:t>
      </w:r>
      <w:r w:rsidRPr="00ED6497">
        <w:rPr>
          <w:rFonts w:ascii="Times New Roman" w:hAnsi="Times New Roman"/>
          <w:szCs w:val="22"/>
        </w:rPr>
        <w:lastRenderedPageBreak/>
        <w:t xml:space="preserve">Documents; and </w:t>
      </w:r>
      <w:r w:rsidR="008E0110" w:rsidRPr="00ED6497">
        <w:rPr>
          <w:rFonts w:ascii="Times New Roman" w:hAnsi="Times New Roman"/>
          <w:szCs w:val="22"/>
        </w:rPr>
        <w:t xml:space="preserve">the International Property Maintenance Code established by the International Code Council. </w:t>
      </w:r>
      <w:r w:rsidRPr="00ED6497">
        <w:rPr>
          <w:rFonts w:ascii="Times New Roman" w:hAnsi="Times New Roman"/>
          <w:szCs w:val="22"/>
        </w:rPr>
        <w:br/>
      </w:r>
    </w:p>
    <w:p w14:paraId="035F51FD" w14:textId="3F2EC895" w:rsidR="00FB602B" w:rsidRPr="00ED6497" w:rsidRDefault="00FB602B">
      <w:pPr>
        <w:numPr>
          <w:ilvl w:val="1"/>
          <w:numId w:val="8"/>
        </w:numPr>
        <w:rPr>
          <w:rFonts w:ascii="Times New Roman" w:hAnsi="Times New Roman"/>
          <w:szCs w:val="22"/>
        </w:rPr>
      </w:pPr>
      <w:r w:rsidRPr="00ED6497">
        <w:rPr>
          <w:rFonts w:ascii="Times New Roman" w:hAnsi="Times New Roman"/>
          <w:b/>
          <w:szCs w:val="22"/>
        </w:rPr>
        <w:t>Inspections.</w:t>
      </w:r>
      <w:r w:rsidR="00C353D4">
        <w:rPr>
          <w:rFonts w:ascii="Times New Roman" w:hAnsi="Times New Roman"/>
          <w:szCs w:val="22"/>
        </w:rPr>
        <w:t xml:space="preserve"> </w:t>
      </w:r>
      <w:r w:rsidRPr="00ED6497">
        <w:rPr>
          <w:rFonts w:ascii="Times New Roman" w:hAnsi="Times New Roman"/>
          <w:szCs w:val="22"/>
        </w:rPr>
        <w:t xml:space="preserve">The Developer shall permit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to inspect the Development as it deems reasonably necessary as a prudent lending institution and a responsible public agency. </w:t>
      </w:r>
      <w:r w:rsidRPr="00ED6497">
        <w:rPr>
          <w:rFonts w:ascii="Times New Roman" w:hAnsi="Times New Roman"/>
          <w:szCs w:val="22"/>
        </w:rPr>
        <w:br/>
      </w:r>
    </w:p>
    <w:p w14:paraId="7AD90C1B" w14:textId="0DB9B4E1" w:rsidR="00FB602B" w:rsidRPr="00ED6497" w:rsidRDefault="00FB602B">
      <w:pPr>
        <w:ind w:left="360" w:hanging="360"/>
        <w:rPr>
          <w:rFonts w:ascii="Times New Roman" w:hAnsi="Times New Roman"/>
          <w:szCs w:val="22"/>
        </w:rPr>
      </w:pPr>
      <w:r w:rsidRPr="00ED6497">
        <w:rPr>
          <w:rFonts w:ascii="Times New Roman" w:hAnsi="Times New Roman"/>
          <w:szCs w:val="22"/>
        </w:rPr>
        <w:t>15.</w:t>
      </w:r>
      <w:r w:rsidRPr="00ED6497">
        <w:rPr>
          <w:rFonts w:ascii="Times New Roman" w:hAnsi="Times New Roman"/>
          <w:b/>
          <w:szCs w:val="22"/>
        </w:rPr>
        <w:tab/>
        <w:t>Matching of Resources.</w:t>
      </w:r>
      <w:r w:rsidR="00C353D4">
        <w:rPr>
          <w:rFonts w:ascii="Times New Roman" w:hAnsi="Times New Roman"/>
          <w:szCs w:val="22"/>
        </w:rPr>
        <w:t xml:space="preserve"> </w:t>
      </w:r>
      <w:proofErr w:type="spellStart"/>
      <w:r w:rsidR="00783E46" w:rsidRPr="00ED6497">
        <w:rPr>
          <w:rFonts w:ascii="Times New Roman" w:hAnsi="Times New Roman"/>
          <w:szCs w:val="22"/>
        </w:rPr>
        <w:t>MaineHousing</w:t>
      </w:r>
      <w:proofErr w:type="spellEnd"/>
      <w:r w:rsidRPr="00ED6497">
        <w:rPr>
          <w:rFonts w:ascii="Times New Roman" w:hAnsi="Times New Roman"/>
          <w:szCs w:val="22"/>
        </w:rPr>
        <w:t xml:space="preserve"> may match resources provided by a municipality in connection with a Development (which resources may include, without limitation, land, buildings, equipment, personnel, zoning provisions, and money) on a dollar-for-dollar basis, with the value of the resources being provided by the municipality to be determined by </w:t>
      </w:r>
      <w:r w:rsidR="00783E46" w:rsidRPr="00ED6497">
        <w:rPr>
          <w:rFonts w:ascii="Times New Roman" w:hAnsi="Times New Roman"/>
          <w:szCs w:val="22"/>
        </w:rPr>
        <w:t>MaineHousing</w:t>
      </w:r>
      <w:r w:rsidRPr="00ED6497">
        <w:rPr>
          <w:rFonts w:ascii="Times New Roman" w:hAnsi="Times New Roman"/>
          <w:szCs w:val="22"/>
        </w:rPr>
        <w:t>.</w:t>
      </w:r>
    </w:p>
    <w:p w14:paraId="73B266A9" w14:textId="77777777" w:rsidR="00FB602B" w:rsidRPr="00ED6497" w:rsidRDefault="00FB602B">
      <w:pPr>
        <w:rPr>
          <w:rFonts w:ascii="Times New Roman" w:hAnsi="Times New Roman"/>
          <w:szCs w:val="22"/>
        </w:rPr>
      </w:pPr>
    </w:p>
    <w:p w14:paraId="1E194F2B" w14:textId="0E075151" w:rsidR="00FB602B" w:rsidRPr="00ED6497" w:rsidRDefault="00FB602B">
      <w:pPr>
        <w:ind w:left="360" w:hanging="360"/>
        <w:rPr>
          <w:rFonts w:ascii="Times New Roman" w:hAnsi="Times New Roman"/>
          <w:szCs w:val="22"/>
        </w:rPr>
      </w:pPr>
      <w:r w:rsidRPr="00ED6497">
        <w:rPr>
          <w:rFonts w:ascii="Times New Roman" w:hAnsi="Times New Roman"/>
          <w:szCs w:val="22"/>
        </w:rPr>
        <w:t>16.</w:t>
      </w:r>
      <w:r w:rsidRPr="00ED6497">
        <w:rPr>
          <w:rFonts w:ascii="Times New Roman" w:hAnsi="Times New Roman"/>
          <w:szCs w:val="22"/>
        </w:rPr>
        <w:tab/>
      </w:r>
      <w:r w:rsidRPr="00ED6497">
        <w:rPr>
          <w:rFonts w:ascii="Times New Roman" w:hAnsi="Times New Roman"/>
          <w:b/>
          <w:szCs w:val="22"/>
        </w:rPr>
        <w:t>Rule Limitations.</w:t>
      </w:r>
      <w:r w:rsidR="00C353D4">
        <w:rPr>
          <w:rFonts w:ascii="Times New Roman" w:hAnsi="Times New Roman"/>
          <w:szCs w:val="22"/>
        </w:rPr>
        <w:t xml:space="preserve"> </w:t>
      </w:r>
    </w:p>
    <w:p w14:paraId="4BFEDC24" w14:textId="77777777" w:rsidR="00FB602B" w:rsidRPr="00ED6497" w:rsidRDefault="00FB602B">
      <w:pPr>
        <w:ind w:left="360" w:hanging="360"/>
        <w:rPr>
          <w:rFonts w:ascii="Times New Roman" w:hAnsi="Times New Roman"/>
          <w:szCs w:val="22"/>
        </w:rPr>
      </w:pPr>
    </w:p>
    <w:p w14:paraId="0B5041C6" w14:textId="3C5D0A49" w:rsidR="00FB602B" w:rsidRPr="00ED6497" w:rsidRDefault="00FB602B">
      <w:pPr>
        <w:ind w:left="720" w:hanging="360"/>
        <w:rPr>
          <w:rFonts w:ascii="Times New Roman" w:hAnsi="Times New Roman"/>
          <w:szCs w:val="22"/>
        </w:rPr>
      </w:pPr>
      <w:r w:rsidRPr="008C0D7D">
        <w:rPr>
          <w:rFonts w:ascii="Times New Roman" w:hAnsi="Times New Roman"/>
          <w:szCs w:val="22"/>
        </w:rPr>
        <w:t>A.</w:t>
      </w:r>
      <w:r w:rsidRPr="00ED6497">
        <w:rPr>
          <w:rFonts w:ascii="Times New Roman" w:hAnsi="Times New Roman"/>
          <w:b/>
          <w:szCs w:val="22"/>
        </w:rPr>
        <w:t xml:space="preserve">  Other Laws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If this rule conflicts with any provision of federal or state law, the federal or state law shall control.</w:t>
      </w:r>
      <w:r w:rsidR="00C353D4">
        <w:rPr>
          <w:rFonts w:ascii="Times New Roman" w:hAnsi="Times New Roman"/>
          <w:szCs w:val="22"/>
        </w:rPr>
        <w:t xml:space="preserve"> </w:t>
      </w:r>
    </w:p>
    <w:p w14:paraId="20F8039A" w14:textId="77777777" w:rsidR="00665FE2" w:rsidRPr="00ED6497" w:rsidRDefault="00665FE2">
      <w:pPr>
        <w:ind w:left="720" w:hanging="360"/>
        <w:rPr>
          <w:rFonts w:ascii="Times New Roman" w:hAnsi="Times New Roman"/>
          <w:szCs w:val="22"/>
        </w:rPr>
      </w:pPr>
    </w:p>
    <w:p w14:paraId="65AEE709" w14:textId="17B4E2B5" w:rsidR="00FB602B" w:rsidRPr="00ED6497" w:rsidRDefault="00FB602B">
      <w:pPr>
        <w:ind w:left="720" w:hanging="360"/>
        <w:rPr>
          <w:rFonts w:ascii="Times New Roman" w:hAnsi="Times New Roman"/>
          <w:szCs w:val="22"/>
        </w:rPr>
      </w:pPr>
      <w:r w:rsidRPr="008C0D7D">
        <w:rPr>
          <w:rFonts w:ascii="Times New Roman" w:hAnsi="Times New Roman"/>
          <w:szCs w:val="22"/>
        </w:rPr>
        <w:t>B.</w:t>
      </w:r>
      <w:r w:rsidRPr="00ED6497">
        <w:rPr>
          <w:rFonts w:ascii="Times New Roman" w:hAnsi="Times New Roman"/>
          <w:b/>
          <w:szCs w:val="22"/>
        </w:rPr>
        <w:t xml:space="preserve">  Waivers</w:t>
      </w:r>
      <w:r w:rsidRPr="00ED6497">
        <w:rPr>
          <w:rFonts w:ascii="Times New Roman" w:hAnsi="Times New Roman"/>
          <w:szCs w:val="22"/>
        </w:rPr>
        <w:t>.</w:t>
      </w:r>
      <w:r w:rsidR="00C353D4">
        <w:rPr>
          <w:rFonts w:ascii="Times New Roman" w:hAnsi="Times New Roman"/>
          <w:szCs w:val="22"/>
        </w:rPr>
        <w:t xml:space="preserve"> </w:t>
      </w:r>
      <w:r w:rsidRPr="00ED6497">
        <w:rPr>
          <w:rFonts w:ascii="Times New Roman" w:hAnsi="Times New Roman"/>
          <w:szCs w:val="22"/>
        </w:rPr>
        <w:t xml:space="preserve">Upon determination of good cause, the Director of </w:t>
      </w:r>
      <w:r w:rsidR="00783E46" w:rsidRPr="00ED6497">
        <w:rPr>
          <w:rFonts w:ascii="Times New Roman" w:hAnsi="Times New Roman"/>
          <w:szCs w:val="22"/>
        </w:rPr>
        <w:t>MaineHousing</w:t>
      </w:r>
      <w:r w:rsidRPr="00ED6497">
        <w:rPr>
          <w:rFonts w:ascii="Times New Roman" w:hAnsi="Times New Roman"/>
          <w:szCs w:val="22"/>
        </w:rPr>
        <w:t xml:space="preserve"> or the Director’s designee may, subject to statutory limitations, waive any provision of this rule.</w:t>
      </w:r>
      <w:r w:rsidR="00C353D4">
        <w:rPr>
          <w:rFonts w:ascii="Times New Roman" w:hAnsi="Times New Roman"/>
          <w:szCs w:val="22"/>
        </w:rPr>
        <w:t xml:space="preserve"> </w:t>
      </w:r>
      <w:r w:rsidRPr="00ED6497">
        <w:rPr>
          <w:rFonts w:ascii="Times New Roman" w:hAnsi="Times New Roman"/>
          <w:szCs w:val="22"/>
        </w:rPr>
        <w:t>Each waiver shall be in writing and shall be supported by documentation of the pertinent facts and grounds.</w:t>
      </w:r>
    </w:p>
    <w:p w14:paraId="00739090" w14:textId="77777777" w:rsidR="003D32DA" w:rsidRPr="00ED6497" w:rsidRDefault="003D32DA" w:rsidP="00D12B98">
      <w:pPr>
        <w:pStyle w:val="NoSpacing"/>
        <w:pBdr>
          <w:bottom w:val="single" w:sz="4" w:space="1" w:color="auto"/>
        </w:pBdr>
        <w:rPr>
          <w:rFonts w:ascii="Times New Roman" w:hAnsi="Times New Roman"/>
        </w:rPr>
      </w:pPr>
    </w:p>
    <w:p w14:paraId="6C7DA38D" w14:textId="3BF3ADE2" w:rsidR="00FB602B" w:rsidRDefault="00FB602B">
      <w:pPr>
        <w:pStyle w:val="Header"/>
        <w:tabs>
          <w:tab w:val="clear" w:pos="4320"/>
          <w:tab w:val="clear" w:pos="8640"/>
        </w:tabs>
        <w:rPr>
          <w:rFonts w:ascii="Times New Roman" w:hAnsi="Times New Roman"/>
          <w:szCs w:val="22"/>
        </w:rPr>
      </w:pPr>
    </w:p>
    <w:p w14:paraId="0E628C4C" w14:textId="77777777" w:rsidR="00D12B98" w:rsidRPr="00ED6497" w:rsidRDefault="00D12B98">
      <w:pPr>
        <w:pStyle w:val="Header"/>
        <w:tabs>
          <w:tab w:val="clear" w:pos="4320"/>
          <w:tab w:val="clear" w:pos="8640"/>
        </w:tabs>
        <w:rPr>
          <w:rFonts w:ascii="Times New Roman" w:hAnsi="Times New Roman"/>
          <w:szCs w:val="22"/>
        </w:rPr>
      </w:pPr>
    </w:p>
    <w:p w14:paraId="3A6F308B" w14:textId="77777777" w:rsidR="00D12B98" w:rsidRPr="00D12B98" w:rsidRDefault="00D12B98" w:rsidP="00D12B98">
      <w:pPr>
        <w:tabs>
          <w:tab w:val="left" w:pos="720"/>
          <w:tab w:val="left" w:pos="1440"/>
          <w:tab w:val="left" w:pos="2160"/>
          <w:tab w:val="left" w:pos="2880"/>
          <w:tab w:val="left" w:pos="3600"/>
          <w:tab w:val="left" w:pos="4320"/>
        </w:tabs>
        <w:rPr>
          <w:rFonts w:ascii="Times New Roman" w:hAnsi="Times New Roman"/>
          <w:bCs/>
          <w:szCs w:val="22"/>
        </w:rPr>
      </w:pPr>
      <w:r w:rsidRPr="00D12B98">
        <w:rPr>
          <w:rFonts w:ascii="Times New Roman" w:hAnsi="Times New Roman"/>
          <w:bCs/>
          <w:szCs w:val="22"/>
        </w:rPr>
        <w:t xml:space="preserve">STATUTORY AUTHORITY: </w:t>
      </w:r>
    </w:p>
    <w:p w14:paraId="144476DA" w14:textId="56A620E2" w:rsidR="00D12B98" w:rsidRPr="00D12B98" w:rsidRDefault="00D12B98" w:rsidP="00D12B98">
      <w:pPr>
        <w:tabs>
          <w:tab w:val="left" w:pos="720"/>
          <w:tab w:val="left" w:pos="1440"/>
          <w:tab w:val="left" w:pos="2160"/>
          <w:tab w:val="left" w:pos="2880"/>
          <w:tab w:val="left" w:pos="3600"/>
          <w:tab w:val="left" w:pos="4320"/>
        </w:tabs>
        <w:rPr>
          <w:rFonts w:ascii="Times New Roman" w:hAnsi="Times New Roman"/>
          <w:szCs w:val="22"/>
        </w:rPr>
      </w:pPr>
      <w:r>
        <w:rPr>
          <w:rFonts w:ascii="Times New Roman" w:hAnsi="Times New Roman"/>
          <w:szCs w:val="22"/>
        </w:rPr>
        <w:tab/>
      </w:r>
      <w:hyperlink r:id="rId38" w:history="1">
        <w:r w:rsidRPr="00D12B98">
          <w:rPr>
            <w:rFonts w:ascii="Times New Roman" w:hAnsi="Times New Roman"/>
            <w:color w:val="0563C1"/>
            <w:szCs w:val="22"/>
            <w:u w:val="single"/>
          </w:rPr>
          <w:t>30-A MRSA §§ 4741(1)</w:t>
        </w:r>
      </w:hyperlink>
      <w:r w:rsidRPr="00D12B98">
        <w:rPr>
          <w:rFonts w:ascii="Times New Roman" w:hAnsi="Times New Roman"/>
          <w:szCs w:val="22"/>
        </w:rPr>
        <w:t xml:space="preserve"> and </w:t>
      </w:r>
      <w:hyperlink r:id="rId39" w:history="1">
        <w:r w:rsidRPr="00D12B98">
          <w:rPr>
            <w:rFonts w:ascii="Times New Roman" w:hAnsi="Times New Roman"/>
            <w:color w:val="0563C1"/>
            <w:szCs w:val="22"/>
            <w:u w:val="single"/>
          </w:rPr>
          <w:t>4722(1)(L)</w:t>
        </w:r>
      </w:hyperlink>
    </w:p>
    <w:p w14:paraId="21904152" w14:textId="77777777" w:rsidR="00D12B98" w:rsidRPr="00D12B98" w:rsidRDefault="00D12B98" w:rsidP="00D12B98">
      <w:pPr>
        <w:tabs>
          <w:tab w:val="left" w:pos="720"/>
          <w:tab w:val="left" w:pos="1440"/>
          <w:tab w:val="left" w:pos="2160"/>
          <w:tab w:val="left" w:pos="2880"/>
          <w:tab w:val="left" w:pos="3600"/>
        </w:tabs>
        <w:rPr>
          <w:rFonts w:ascii="Times New Roman" w:hAnsi="Times New Roman"/>
          <w:sz w:val="24"/>
          <w:szCs w:val="24"/>
        </w:rPr>
      </w:pPr>
    </w:p>
    <w:p w14:paraId="36269C24" w14:textId="77777777" w:rsidR="00D12B98" w:rsidRPr="00D12B98" w:rsidRDefault="00D12B98" w:rsidP="00D12B98">
      <w:pPr>
        <w:tabs>
          <w:tab w:val="left" w:pos="720"/>
          <w:tab w:val="left" w:pos="1440"/>
          <w:tab w:val="left" w:pos="2160"/>
          <w:tab w:val="left" w:pos="2880"/>
          <w:tab w:val="left" w:pos="3600"/>
        </w:tabs>
        <w:ind w:left="720" w:hanging="720"/>
        <w:rPr>
          <w:rFonts w:ascii="Times New Roman" w:hAnsi="Times New Roman"/>
          <w:sz w:val="24"/>
          <w:szCs w:val="24"/>
        </w:rPr>
      </w:pPr>
      <w:r w:rsidRPr="00D12B98">
        <w:rPr>
          <w:rFonts w:ascii="Times New Roman" w:hAnsi="Times New Roman"/>
          <w:sz w:val="24"/>
          <w:szCs w:val="24"/>
        </w:rPr>
        <w:t>EFFECTIVE DATE:</w:t>
      </w:r>
    </w:p>
    <w:p w14:paraId="0240D125" w14:textId="2813DA80" w:rsidR="00D12B98" w:rsidRPr="00D12B98" w:rsidRDefault="00D12B98" w:rsidP="00D12B98">
      <w:pPr>
        <w:tabs>
          <w:tab w:val="left" w:pos="720"/>
          <w:tab w:val="left" w:pos="1440"/>
          <w:tab w:val="left" w:pos="2160"/>
          <w:tab w:val="left" w:pos="2880"/>
          <w:tab w:val="left" w:pos="3600"/>
        </w:tabs>
        <w:ind w:left="720" w:hanging="720"/>
        <w:rPr>
          <w:rFonts w:ascii="Times New Roman" w:hAnsi="Times New Roman"/>
          <w:sz w:val="24"/>
          <w:szCs w:val="24"/>
        </w:rPr>
      </w:pPr>
      <w:r w:rsidRPr="00D12B98">
        <w:rPr>
          <w:rFonts w:ascii="Times New Roman" w:hAnsi="Times New Roman"/>
          <w:sz w:val="24"/>
          <w:szCs w:val="24"/>
        </w:rPr>
        <w:tab/>
        <w:t xml:space="preserve">January 10, 2000 </w:t>
      </w:r>
      <w:r>
        <w:rPr>
          <w:rFonts w:ascii="Times New Roman" w:hAnsi="Times New Roman"/>
          <w:sz w:val="24"/>
          <w:szCs w:val="24"/>
        </w:rPr>
        <w:t>–</w:t>
      </w:r>
      <w:r w:rsidRPr="00D12B98">
        <w:rPr>
          <w:rFonts w:ascii="Times New Roman" w:hAnsi="Times New Roman"/>
          <w:sz w:val="24"/>
          <w:szCs w:val="24"/>
        </w:rPr>
        <w:t xml:space="preserve"> </w:t>
      </w:r>
      <w:r>
        <w:rPr>
          <w:rFonts w:ascii="Times New Roman" w:hAnsi="Times New Roman"/>
          <w:sz w:val="24"/>
          <w:szCs w:val="24"/>
        </w:rPr>
        <w:t xml:space="preserve">filing 2000-10, </w:t>
      </w:r>
      <w:r w:rsidRPr="00D12B98">
        <w:rPr>
          <w:rFonts w:ascii="Times New Roman" w:hAnsi="Times New Roman"/>
          <w:sz w:val="24"/>
          <w:szCs w:val="24"/>
        </w:rPr>
        <w:t>also repealed Chapters 6, 9, 11, 15, 22, 23, and 26.</w:t>
      </w:r>
    </w:p>
    <w:p w14:paraId="0BA43789" w14:textId="77777777" w:rsidR="00D12B98" w:rsidRPr="00D12B98" w:rsidRDefault="00D12B98" w:rsidP="00D12B98">
      <w:pPr>
        <w:tabs>
          <w:tab w:val="left" w:pos="720"/>
          <w:tab w:val="left" w:pos="1440"/>
          <w:tab w:val="left" w:pos="2160"/>
          <w:tab w:val="left" w:pos="2880"/>
          <w:tab w:val="left" w:pos="3600"/>
        </w:tabs>
        <w:ind w:left="720" w:hanging="720"/>
        <w:rPr>
          <w:rFonts w:ascii="Times New Roman" w:hAnsi="Times New Roman"/>
          <w:sz w:val="24"/>
          <w:szCs w:val="24"/>
        </w:rPr>
      </w:pPr>
    </w:p>
    <w:p w14:paraId="35F33400" w14:textId="77777777" w:rsidR="00D12B98" w:rsidRPr="00D12B98" w:rsidRDefault="00D12B98" w:rsidP="00D12B98">
      <w:pPr>
        <w:tabs>
          <w:tab w:val="left" w:pos="720"/>
          <w:tab w:val="left" w:pos="1440"/>
          <w:tab w:val="left" w:pos="2160"/>
          <w:tab w:val="left" w:pos="2880"/>
          <w:tab w:val="left" w:pos="3600"/>
        </w:tabs>
        <w:ind w:left="720" w:hanging="720"/>
        <w:rPr>
          <w:rFonts w:ascii="Times New Roman" w:hAnsi="Times New Roman"/>
          <w:sz w:val="24"/>
          <w:szCs w:val="24"/>
        </w:rPr>
      </w:pPr>
      <w:r w:rsidRPr="00D12B98">
        <w:rPr>
          <w:rFonts w:ascii="Times New Roman" w:hAnsi="Times New Roman"/>
          <w:sz w:val="24"/>
          <w:szCs w:val="24"/>
        </w:rPr>
        <w:t>AMENDED:</w:t>
      </w:r>
    </w:p>
    <w:p w14:paraId="4E1EBB6E" w14:textId="1E00E71E" w:rsidR="00D12B98" w:rsidRPr="00D12B98" w:rsidRDefault="00D12B98" w:rsidP="00D12B98">
      <w:pPr>
        <w:tabs>
          <w:tab w:val="left" w:pos="720"/>
          <w:tab w:val="left" w:pos="1440"/>
          <w:tab w:val="left" w:pos="2160"/>
          <w:tab w:val="left" w:pos="2880"/>
          <w:tab w:val="left" w:pos="3600"/>
        </w:tabs>
        <w:ind w:left="720" w:hanging="720"/>
        <w:rPr>
          <w:rFonts w:ascii="Times New Roman" w:hAnsi="Times New Roman"/>
          <w:sz w:val="24"/>
          <w:szCs w:val="24"/>
        </w:rPr>
      </w:pPr>
      <w:r w:rsidRPr="00D12B98">
        <w:rPr>
          <w:rFonts w:ascii="Times New Roman" w:hAnsi="Times New Roman"/>
          <w:sz w:val="24"/>
          <w:szCs w:val="24"/>
        </w:rPr>
        <w:tab/>
        <w:t>January 13, 2001</w:t>
      </w:r>
      <w:r>
        <w:rPr>
          <w:rFonts w:ascii="Times New Roman" w:hAnsi="Times New Roman"/>
          <w:sz w:val="24"/>
          <w:szCs w:val="24"/>
        </w:rPr>
        <w:t>- filing 2001-11</w:t>
      </w:r>
    </w:p>
    <w:p w14:paraId="0C095AE8" w14:textId="59C70B9E" w:rsidR="00D12B98" w:rsidRPr="00D12B98" w:rsidRDefault="00D12B98" w:rsidP="00D12B98">
      <w:pPr>
        <w:tabs>
          <w:tab w:val="left" w:pos="720"/>
          <w:tab w:val="left" w:pos="1440"/>
          <w:tab w:val="left" w:pos="2160"/>
          <w:tab w:val="left" w:pos="2880"/>
          <w:tab w:val="left" w:pos="3600"/>
        </w:tabs>
        <w:ind w:left="720" w:hanging="720"/>
        <w:rPr>
          <w:rFonts w:ascii="Times New Roman" w:hAnsi="Times New Roman"/>
          <w:sz w:val="24"/>
          <w:szCs w:val="24"/>
        </w:rPr>
      </w:pPr>
      <w:r w:rsidRPr="00D12B98">
        <w:rPr>
          <w:rFonts w:ascii="Times New Roman" w:hAnsi="Times New Roman"/>
          <w:sz w:val="24"/>
          <w:szCs w:val="24"/>
        </w:rPr>
        <w:tab/>
        <w:t>July 25, 2001</w:t>
      </w:r>
      <w:r>
        <w:rPr>
          <w:rFonts w:ascii="Times New Roman" w:hAnsi="Times New Roman"/>
          <w:sz w:val="24"/>
          <w:szCs w:val="24"/>
        </w:rPr>
        <w:t xml:space="preserve"> – filing 2001-279</w:t>
      </w:r>
    </w:p>
    <w:p w14:paraId="5DF137FE" w14:textId="77777777" w:rsidR="00D12B98" w:rsidRPr="00D12B98" w:rsidRDefault="00D12B98" w:rsidP="00D12B98">
      <w:pPr>
        <w:tabs>
          <w:tab w:val="left" w:pos="720"/>
          <w:tab w:val="left" w:pos="1440"/>
          <w:tab w:val="left" w:pos="2160"/>
          <w:tab w:val="left" w:pos="2880"/>
          <w:tab w:val="left" w:pos="3600"/>
        </w:tabs>
        <w:ind w:left="720" w:hanging="720"/>
        <w:rPr>
          <w:rFonts w:ascii="Times New Roman" w:hAnsi="Times New Roman"/>
          <w:sz w:val="24"/>
          <w:szCs w:val="24"/>
        </w:rPr>
      </w:pPr>
      <w:r w:rsidRPr="00D12B98">
        <w:rPr>
          <w:rFonts w:ascii="Times New Roman" w:hAnsi="Times New Roman"/>
          <w:sz w:val="24"/>
          <w:szCs w:val="24"/>
        </w:rPr>
        <w:tab/>
        <w:t>April 28, 2003 - filing 2003-107</w:t>
      </w:r>
    </w:p>
    <w:p w14:paraId="09FDF095" w14:textId="77777777" w:rsidR="00D12B98" w:rsidRPr="00D12B98" w:rsidRDefault="00D12B98" w:rsidP="00D12B98">
      <w:pPr>
        <w:tabs>
          <w:tab w:val="left" w:pos="720"/>
          <w:tab w:val="left" w:pos="1440"/>
          <w:tab w:val="left" w:pos="2160"/>
          <w:tab w:val="left" w:pos="2880"/>
          <w:tab w:val="left" w:pos="3600"/>
        </w:tabs>
        <w:ind w:left="720" w:hanging="720"/>
        <w:rPr>
          <w:rFonts w:ascii="Times New Roman" w:hAnsi="Times New Roman"/>
          <w:sz w:val="24"/>
          <w:szCs w:val="24"/>
        </w:rPr>
      </w:pPr>
    </w:p>
    <w:p w14:paraId="6E03276B" w14:textId="77777777" w:rsidR="00D12B98" w:rsidRPr="00D12B98" w:rsidRDefault="00D12B98" w:rsidP="00D12B98">
      <w:pPr>
        <w:tabs>
          <w:tab w:val="left" w:pos="720"/>
          <w:tab w:val="left" w:pos="1440"/>
          <w:tab w:val="left" w:pos="2160"/>
          <w:tab w:val="left" w:pos="2880"/>
          <w:tab w:val="left" w:pos="3600"/>
        </w:tabs>
        <w:ind w:left="720" w:hanging="720"/>
        <w:rPr>
          <w:rFonts w:ascii="Times New Roman" w:hAnsi="Times New Roman"/>
          <w:sz w:val="24"/>
          <w:szCs w:val="24"/>
        </w:rPr>
      </w:pPr>
      <w:r w:rsidRPr="00D12B98">
        <w:rPr>
          <w:rFonts w:ascii="Times New Roman" w:hAnsi="Times New Roman"/>
          <w:sz w:val="24"/>
          <w:szCs w:val="24"/>
        </w:rPr>
        <w:t>REPEALED AND REPLACED:</w:t>
      </w:r>
    </w:p>
    <w:p w14:paraId="0A0C22EB" w14:textId="3E485684" w:rsidR="00D12B98" w:rsidRDefault="00D12B98" w:rsidP="00D12B98">
      <w:pPr>
        <w:tabs>
          <w:tab w:val="left" w:pos="720"/>
          <w:tab w:val="left" w:pos="1440"/>
          <w:tab w:val="left" w:pos="2160"/>
          <w:tab w:val="left" w:pos="2880"/>
          <w:tab w:val="left" w:pos="3600"/>
        </w:tabs>
        <w:ind w:left="720" w:hanging="720"/>
        <w:rPr>
          <w:rFonts w:ascii="Times New Roman" w:hAnsi="Times New Roman"/>
          <w:sz w:val="24"/>
          <w:szCs w:val="24"/>
        </w:rPr>
      </w:pPr>
      <w:r w:rsidRPr="00D12B98">
        <w:rPr>
          <w:rFonts w:ascii="Times New Roman" w:hAnsi="Times New Roman"/>
          <w:sz w:val="24"/>
          <w:szCs w:val="24"/>
        </w:rPr>
        <w:tab/>
        <w:t>February 3, 2019 – filing 2019-026</w:t>
      </w:r>
    </w:p>
    <w:p w14:paraId="782BECAD" w14:textId="3FA0F014" w:rsidR="00D12B98" w:rsidRPr="00D12B98" w:rsidRDefault="00D12B98" w:rsidP="00D12B98">
      <w:pPr>
        <w:tabs>
          <w:tab w:val="left" w:pos="720"/>
          <w:tab w:val="left" w:pos="1440"/>
          <w:tab w:val="left" w:pos="2160"/>
          <w:tab w:val="left" w:pos="2880"/>
          <w:tab w:val="left" w:pos="3600"/>
        </w:tabs>
        <w:ind w:left="720" w:hanging="720"/>
        <w:rPr>
          <w:rFonts w:ascii="Times New Roman" w:hAnsi="Times New Roman"/>
          <w:sz w:val="24"/>
          <w:szCs w:val="24"/>
        </w:rPr>
      </w:pPr>
      <w:r>
        <w:rPr>
          <w:rFonts w:ascii="Times New Roman" w:hAnsi="Times New Roman"/>
          <w:sz w:val="24"/>
          <w:szCs w:val="24"/>
        </w:rPr>
        <w:tab/>
        <w:t>September 19, 2022 – filing 2022-180</w:t>
      </w:r>
    </w:p>
    <w:p w14:paraId="4E60578F" w14:textId="7F4EFCC8" w:rsidR="00FB602B" w:rsidRPr="00ED6497" w:rsidRDefault="00FB602B" w:rsidP="00D12B98">
      <w:pPr>
        <w:rPr>
          <w:rFonts w:ascii="Times New Roman" w:hAnsi="Times New Roman"/>
          <w:szCs w:val="22"/>
        </w:rPr>
      </w:pPr>
    </w:p>
    <w:sectPr w:rsidR="00FB602B" w:rsidRPr="00ED6497">
      <w:footerReference w:type="default" r:id="rId40"/>
      <w:pgSz w:w="12240" w:h="15840" w:code="1"/>
      <w:pgMar w:top="1440" w:right="1440" w:bottom="1440" w:left="1440" w:header="1440" w:footer="72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00565" w14:textId="77777777" w:rsidR="004F64FA" w:rsidRDefault="004F64FA">
      <w:r>
        <w:separator/>
      </w:r>
    </w:p>
  </w:endnote>
  <w:endnote w:type="continuationSeparator" w:id="0">
    <w:p w14:paraId="7C56C6DD" w14:textId="77777777" w:rsidR="004F64FA" w:rsidRDefault="004F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095D" w14:textId="77777777" w:rsidR="00FB602B" w:rsidRDefault="00FB602B">
    <w:pPr>
      <w:pStyle w:val="Footer"/>
    </w:pPr>
    <w:r>
      <w:t xml:space="preserve">Multi-family </w:t>
    </w:r>
    <w:r w:rsidR="00204323">
      <w:t xml:space="preserve">Mortgage Loans </w:t>
    </w:r>
    <w:r>
      <w:t>Rule (</w:t>
    </w:r>
    <w:r w:rsidR="00E86ADB">
      <w:t>06/14/2022</w:t>
    </w:r>
    <w:r>
      <w:t xml:space="preserve">) </w:t>
    </w:r>
  </w:p>
  <w:p w14:paraId="65F0F9DE" w14:textId="77777777" w:rsidR="00FB602B" w:rsidRDefault="00FB602B">
    <w:pPr>
      <w:pStyle w:val="Foo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6D7AB3">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6D7AB3">
      <w:rPr>
        <w:noProof/>
        <w:snapToGrid w:val="0"/>
      </w:rPr>
      <w:t>12</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BEEED" w14:textId="77777777" w:rsidR="004F64FA" w:rsidRDefault="004F64FA">
      <w:r>
        <w:separator/>
      </w:r>
    </w:p>
  </w:footnote>
  <w:footnote w:type="continuationSeparator" w:id="0">
    <w:p w14:paraId="3DDDC1C3" w14:textId="77777777" w:rsidR="004F64FA" w:rsidRDefault="004F6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D0B9F"/>
    <w:multiLevelType w:val="singleLevel"/>
    <w:tmpl w:val="04090015"/>
    <w:lvl w:ilvl="0">
      <w:start w:val="1"/>
      <w:numFmt w:val="upperLetter"/>
      <w:lvlText w:val="%1."/>
      <w:lvlJc w:val="left"/>
      <w:pPr>
        <w:tabs>
          <w:tab w:val="num" w:pos="360"/>
        </w:tabs>
        <w:ind w:left="360" w:hanging="360"/>
      </w:pPr>
    </w:lvl>
  </w:abstractNum>
  <w:abstractNum w:abstractNumId="1" w15:restartNumberingAfterBreak="0">
    <w:nsid w:val="156450DF"/>
    <w:multiLevelType w:val="multilevel"/>
    <w:tmpl w:val="A37A20DE"/>
    <w:lvl w:ilvl="0">
      <w:start w:val="1"/>
      <w:numFmt w:val="decimal"/>
      <w:lvlText w:val="%1."/>
      <w:lvlJc w:val="left"/>
      <w:pPr>
        <w:tabs>
          <w:tab w:val="num" w:pos="360"/>
        </w:tabs>
        <w:ind w:left="360" w:hanging="360"/>
      </w:pPr>
    </w:lvl>
    <w:lvl w:ilvl="1">
      <w:start w:val="1"/>
      <w:numFmt w:val="upperLetter"/>
      <w:lvlText w:val="%1.%2."/>
      <w:lvlJc w:val="left"/>
      <w:pPr>
        <w:tabs>
          <w:tab w:val="num" w:pos="792"/>
        </w:tabs>
        <w:ind w:left="792" w:hanging="432"/>
      </w:pPr>
    </w:lvl>
    <w:lvl w:ilvl="2">
      <w:start w:val="1"/>
      <w:numFmt w:val="lowerRoman"/>
      <w:lvlText w:val="%1.%2.%3."/>
      <w:lvlJc w:val="left"/>
      <w:pPr>
        <w:tabs>
          <w:tab w:val="num" w:pos="180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FB652F6"/>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334FAB"/>
    <w:multiLevelType w:val="singleLevel"/>
    <w:tmpl w:val="04090015"/>
    <w:lvl w:ilvl="0">
      <w:start w:val="1"/>
      <w:numFmt w:val="upperLetter"/>
      <w:lvlText w:val="%1."/>
      <w:lvlJc w:val="left"/>
      <w:pPr>
        <w:tabs>
          <w:tab w:val="num" w:pos="360"/>
        </w:tabs>
        <w:ind w:left="360" w:hanging="360"/>
      </w:pPr>
    </w:lvl>
  </w:abstractNum>
  <w:abstractNum w:abstractNumId="4" w15:restartNumberingAfterBreak="0">
    <w:nsid w:val="23F3580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8F01776"/>
    <w:multiLevelType w:val="multilevel"/>
    <w:tmpl w:val="9F3E8DF2"/>
    <w:lvl w:ilvl="0">
      <w:start w:val="14"/>
      <w:numFmt w:val="decimal"/>
      <w:lvlText w:val="%1."/>
      <w:lvlJc w:val="left"/>
      <w:pPr>
        <w:tabs>
          <w:tab w:val="num" w:pos="516"/>
        </w:tabs>
        <w:ind w:left="516" w:hanging="516"/>
      </w:pPr>
      <w:rPr>
        <w:rFonts w:hint="default"/>
        <w:b/>
      </w:rPr>
    </w:lvl>
    <w:lvl w:ilvl="1">
      <w:start w:val="1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45354D8B"/>
    <w:multiLevelType w:val="multilevel"/>
    <w:tmpl w:val="620CD660"/>
    <w:lvl w:ilvl="0">
      <w:start w:val="1"/>
      <w:numFmt w:val="decimal"/>
      <w:lvlText w:val="%1."/>
      <w:lvlJc w:val="left"/>
      <w:pPr>
        <w:tabs>
          <w:tab w:val="num" w:pos="360"/>
        </w:tabs>
        <w:ind w:left="360" w:hanging="360"/>
      </w:pPr>
      <w:rPr>
        <w:b w:val="0"/>
        <w:i w:val="0"/>
      </w:rPr>
    </w:lvl>
    <w:lvl w:ilvl="1">
      <w:start w:val="1"/>
      <w:numFmt w:val="upperLetter"/>
      <w:lvlText w:val="%2."/>
      <w:lvlJc w:val="left"/>
      <w:pPr>
        <w:tabs>
          <w:tab w:val="num" w:pos="720"/>
        </w:tabs>
        <w:ind w:left="720" w:hanging="360"/>
      </w:pPr>
      <w:rPr>
        <w:b w:val="0"/>
      </w:r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6F024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9409D5"/>
    <w:multiLevelType w:val="multilevel"/>
    <w:tmpl w:val="5B88E498"/>
    <w:lvl w:ilvl="0">
      <w:start w:val="1"/>
      <w:numFmt w:val="decimal"/>
      <w:pStyle w:val="Heading1"/>
      <w:lvlText w:val="%1."/>
      <w:lvlJc w:val="left"/>
      <w:pPr>
        <w:tabs>
          <w:tab w:val="num" w:pos="360"/>
        </w:tabs>
        <w:ind w:left="0" w:firstLine="0"/>
      </w:pPr>
      <w:rPr>
        <w:b w:val="0"/>
        <w:i w:val="0"/>
      </w:rPr>
    </w:lvl>
    <w:lvl w:ilvl="1">
      <w:start w:val="1"/>
      <w:numFmt w:val="upperLetter"/>
      <w:pStyle w:val="Heading2"/>
      <w:lvlText w:val="%2."/>
      <w:lvlJc w:val="left"/>
      <w:pPr>
        <w:tabs>
          <w:tab w:val="num" w:pos="1080"/>
        </w:tabs>
        <w:ind w:left="720" w:firstLine="0"/>
      </w:pPr>
    </w:lvl>
    <w:lvl w:ilvl="2">
      <w:start w:val="1"/>
      <w:numFmt w:val="lowerRoman"/>
      <w:pStyle w:val="Heading3"/>
      <w:lvlText w:val="%3."/>
      <w:lvlJc w:val="left"/>
      <w:pPr>
        <w:tabs>
          <w:tab w:val="num" w:pos="720"/>
        </w:tabs>
        <w:ind w:left="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15:restartNumberingAfterBreak="0">
    <w:nsid w:val="50A22C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3A1F4E"/>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698566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7D12323"/>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922196C"/>
    <w:multiLevelType w:val="hybridMultilevel"/>
    <w:tmpl w:val="D5885AA4"/>
    <w:lvl w:ilvl="0" w:tplc="D81E9AD6">
      <w:start w:val="1"/>
      <w:numFmt w:val="decimal"/>
      <w:lvlText w:val="%1."/>
      <w:lvlJc w:val="left"/>
      <w:pPr>
        <w:ind w:left="480" w:hanging="361"/>
      </w:pPr>
      <w:rPr>
        <w:rFonts w:ascii="Garamond" w:eastAsia="Garamond" w:hAnsi="Garamond" w:cs="Garamond" w:hint="default"/>
        <w:spacing w:val="-1"/>
        <w:w w:val="100"/>
        <w:sz w:val="22"/>
        <w:szCs w:val="22"/>
        <w:lang w:val="en-US" w:eastAsia="en-US" w:bidi="en-US"/>
      </w:rPr>
    </w:lvl>
    <w:lvl w:ilvl="1" w:tplc="933E5790">
      <w:start w:val="1"/>
      <w:numFmt w:val="upperLetter"/>
      <w:lvlText w:val="%2."/>
      <w:lvlJc w:val="left"/>
      <w:pPr>
        <w:ind w:left="839" w:hanging="313"/>
      </w:pPr>
      <w:rPr>
        <w:rFonts w:hint="default"/>
        <w:b/>
        <w:bCs/>
        <w:spacing w:val="-1"/>
        <w:w w:val="100"/>
        <w:lang w:val="en-US" w:eastAsia="en-US" w:bidi="en-US"/>
      </w:rPr>
    </w:lvl>
    <w:lvl w:ilvl="2" w:tplc="B4744134">
      <w:start w:val="1"/>
      <w:numFmt w:val="lowerRoman"/>
      <w:lvlText w:val="%3."/>
      <w:lvlJc w:val="left"/>
      <w:pPr>
        <w:ind w:left="1200" w:hanging="313"/>
      </w:pPr>
      <w:rPr>
        <w:rFonts w:ascii="Garamond" w:eastAsia="Garamond" w:hAnsi="Garamond" w:cs="Garamond" w:hint="default"/>
        <w:spacing w:val="-1"/>
        <w:w w:val="100"/>
        <w:sz w:val="22"/>
        <w:szCs w:val="22"/>
        <w:lang w:val="en-US" w:eastAsia="en-US" w:bidi="en-US"/>
      </w:rPr>
    </w:lvl>
    <w:lvl w:ilvl="3" w:tplc="BDF87532">
      <w:start w:val="1"/>
      <w:numFmt w:val="decimal"/>
      <w:lvlText w:val="(%4)"/>
      <w:lvlJc w:val="left"/>
      <w:pPr>
        <w:ind w:left="1560" w:hanging="313"/>
      </w:pPr>
      <w:rPr>
        <w:rFonts w:ascii="Garamond" w:eastAsia="Garamond" w:hAnsi="Garamond" w:cs="Garamond" w:hint="default"/>
        <w:spacing w:val="-1"/>
        <w:w w:val="100"/>
        <w:sz w:val="22"/>
        <w:szCs w:val="22"/>
        <w:lang w:val="en-US" w:eastAsia="en-US" w:bidi="en-US"/>
      </w:rPr>
    </w:lvl>
    <w:lvl w:ilvl="4" w:tplc="69C64BE0">
      <w:numFmt w:val="bullet"/>
      <w:lvlText w:val="•"/>
      <w:lvlJc w:val="left"/>
      <w:pPr>
        <w:ind w:left="2708" w:hanging="313"/>
      </w:pPr>
      <w:rPr>
        <w:rFonts w:hint="default"/>
        <w:lang w:val="en-US" w:eastAsia="en-US" w:bidi="en-US"/>
      </w:rPr>
    </w:lvl>
    <w:lvl w:ilvl="5" w:tplc="2522FEEC">
      <w:numFmt w:val="bullet"/>
      <w:lvlText w:val="•"/>
      <w:lvlJc w:val="left"/>
      <w:pPr>
        <w:ind w:left="3857" w:hanging="313"/>
      </w:pPr>
      <w:rPr>
        <w:rFonts w:hint="default"/>
        <w:lang w:val="en-US" w:eastAsia="en-US" w:bidi="en-US"/>
      </w:rPr>
    </w:lvl>
    <w:lvl w:ilvl="6" w:tplc="6A047890">
      <w:numFmt w:val="bullet"/>
      <w:lvlText w:val="•"/>
      <w:lvlJc w:val="left"/>
      <w:pPr>
        <w:ind w:left="5005" w:hanging="313"/>
      </w:pPr>
      <w:rPr>
        <w:rFonts w:hint="default"/>
        <w:lang w:val="en-US" w:eastAsia="en-US" w:bidi="en-US"/>
      </w:rPr>
    </w:lvl>
    <w:lvl w:ilvl="7" w:tplc="9B56C374">
      <w:numFmt w:val="bullet"/>
      <w:lvlText w:val="•"/>
      <w:lvlJc w:val="left"/>
      <w:pPr>
        <w:ind w:left="6154" w:hanging="313"/>
      </w:pPr>
      <w:rPr>
        <w:rFonts w:hint="default"/>
        <w:lang w:val="en-US" w:eastAsia="en-US" w:bidi="en-US"/>
      </w:rPr>
    </w:lvl>
    <w:lvl w:ilvl="8" w:tplc="D5C2096C">
      <w:numFmt w:val="bullet"/>
      <w:lvlText w:val="•"/>
      <w:lvlJc w:val="left"/>
      <w:pPr>
        <w:ind w:left="7302" w:hanging="313"/>
      </w:pPr>
      <w:rPr>
        <w:rFonts w:hint="default"/>
        <w:lang w:val="en-US" w:eastAsia="en-US" w:bidi="en-US"/>
      </w:rPr>
    </w:lvl>
  </w:abstractNum>
  <w:abstractNum w:abstractNumId="14" w15:restartNumberingAfterBreak="0">
    <w:nsid w:val="6C971A25"/>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76D105DC"/>
    <w:multiLevelType w:val="singleLevel"/>
    <w:tmpl w:val="9326A932"/>
    <w:lvl w:ilvl="0">
      <w:start w:val="1"/>
      <w:numFmt w:val="upperLetter"/>
      <w:lvlText w:val="%1."/>
      <w:lvlJc w:val="left"/>
      <w:pPr>
        <w:tabs>
          <w:tab w:val="num" w:pos="360"/>
        </w:tabs>
        <w:ind w:left="360" w:hanging="360"/>
      </w:pPr>
    </w:lvl>
  </w:abstractNum>
  <w:abstractNum w:abstractNumId="16" w15:restartNumberingAfterBreak="0">
    <w:nsid w:val="7C824884"/>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EC7740D"/>
    <w:multiLevelType w:val="singleLevel"/>
    <w:tmpl w:val="0409000F"/>
    <w:lvl w:ilvl="0">
      <w:start w:val="1"/>
      <w:numFmt w:val="decimal"/>
      <w:lvlText w:val="%1."/>
      <w:lvlJc w:val="left"/>
      <w:pPr>
        <w:tabs>
          <w:tab w:val="num" w:pos="360"/>
        </w:tabs>
        <w:ind w:left="360" w:hanging="360"/>
      </w:pPr>
    </w:lvl>
  </w:abstractNum>
  <w:num w:numId="1">
    <w:abstractNumId w:val="12"/>
  </w:num>
  <w:num w:numId="2">
    <w:abstractNumId w:val="2"/>
  </w:num>
  <w:num w:numId="3">
    <w:abstractNumId w:val="14"/>
  </w:num>
  <w:num w:numId="4">
    <w:abstractNumId w:val="3"/>
  </w:num>
  <w:num w:numId="5">
    <w:abstractNumId w:val="0"/>
  </w:num>
  <w:num w:numId="6">
    <w:abstractNumId w:val="17"/>
  </w:num>
  <w:num w:numId="7">
    <w:abstractNumId w:val="1"/>
  </w:num>
  <w:num w:numId="8">
    <w:abstractNumId w:val="6"/>
  </w:num>
  <w:num w:numId="9">
    <w:abstractNumId w:val="8"/>
  </w:num>
  <w:num w:numId="10">
    <w:abstractNumId w:val="15"/>
  </w:num>
  <w:num w:numId="11">
    <w:abstractNumId w:val="9"/>
  </w:num>
  <w:num w:numId="12">
    <w:abstractNumId w:val="7"/>
  </w:num>
  <w:num w:numId="13">
    <w:abstractNumId w:val="11"/>
  </w:num>
  <w:num w:numId="14">
    <w:abstractNumId w:val="10"/>
  </w:num>
  <w:num w:numId="15">
    <w:abstractNumId w:val="5"/>
  </w:num>
  <w:num w:numId="16">
    <w:abstractNumId w:val="16"/>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6EF1"/>
    <w:rsid w:val="00005BF5"/>
    <w:rsid w:val="00014F7B"/>
    <w:rsid w:val="00036E8C"/>
    <w:rsid w:val="00096E8F"/>
    <w:rsid w:val="000B0A69"/>
    <w:rsid w:val="000B79ED"/>
    <w:rsid w:val="000F2ED3"/>
    <w:rsid w:val="000F6444"/>
    <w:rsid w:val="00101ED5"/>
    <w:rsid w:val="00106880"/>
    <w:rsid w:val="00126EF1"/>
    <w:rsid w:val="00141162"/>
    <w:rsid w:val="001A134B"/>
    <w:rsid w:val="001A5262"/>
    <w:rsid w:val="001B47E4"/>
    <w:rsid w:val="001B6E2D"/>
    <w:rsid w:val="001D18D2"/>
    <w:rsid w:val="001D39DA"/>
    <w:rsid w:val="001D551F"/>
    <w:rsid w:val="001E5F27"/>
    <w:rsid w:val="002005AD"/>
    <w:rsid w:val="00204323"/>
    <w:rsid w:val="00263B22"/>
    <w:rsid w:val="00281BCE"/>
    <w:rsid w:val="00286C07"/>
    <w:rsid w:val="002918BF"/>
    <w:rsid w:val="002950C8"/>
    <w:rsid w:val="002A3F25"/>
    <w:rsid w:val="002B3735"/>
    <w:rsid w:val="002D1E85"/>
    <w:rsid w:val="002E3A8E"/>
    <w:rsid w:val="002F06CA"/>
    <w:rsid w:val="00303F17"/>
    <w:rsid w:val="00335484"/>
    <w:rsid w:val="003608AD"/>
    <w:rsid w:val="00363550"/>
    <w:rsid w:val="003804E3"/>
    <w:rsid w:val="00382CAB"/>
    <w:rsid w:val="003A75D5"/>
    <w:rsid w:val="003B4BA7"/>
    <w:rsid w:val="003D32DA"/>
    <w:rsid w:val="003D444C"/>
    <w:rsid w:val="003F056C"/>
    <w:rsid w:val="00403B1D"/>
    <w:rsid w:val="00412DAA"/>
    <w:rsid w:val="00415B20"/>
    <w:rsid w:val="00430BA9"/>
    <w:rsid w:val="004323C9"/>
    <w:rsid w:val="0043354B"/>
    <w:rsid w:val="00440625"/>
    <w:rsid w:val="00456003"/>
    <w:rsid w:val="004B6041"/>
    <w:rsid w:val="004C02D8"/>
    <w:rsid w:val="004F10B6"/>
    <w:rsid w:val="004F64FA"/>
    <w:rsid w:val="00505274"/>
    <w:rsid w:val="00525287"/>
    <w:rsid w:val="005253DA"/>
    <w:rsid w:val="00540EAA"/>
    <w:rsid w:val="0055385C"/>
    <w:rsid w:val="0056026D"/>
    <w:rsid w:val="0056787B"/>
    <w:rsid w:val="00593171"/>
    <w:rsid w:val="005A02FE"/>
    <w:rsid w:val="005A471F"/>
    <w:rsid w:val="005A53D0"/>
    <w:rsid w:val="005D1DBE"/>
    <w:rsid w:val="005E206B"/>
    <w:rsid w:val="00665FE2"/>
    <w:rsid w:val="00674AB8"/>
    <w:rsid w:val="006A2F71"/>
    <w:rsid w:val="006B1815"/>
    <w:rsid w:val="006B6AAB"/>
    <w:rsid w:val="006D0E39"/>
    <w:rsid w:val="006D1962"/>
    <w:rsid w:val="006D7AB3"/>
    <w:rsid w:val="00700C9E"/>
    <w:rsid w:val="007114B1"/>
    <w:rsid w:val="007426F9"/>
    <w:rsid w:val="0074720A"/>
    <w:rsid w:val="007503FB"/>
    <w:rsid w:val="00781B64"/>
    <w:rsid w:val="00783E46"/>
    <w:rsid w:val="0078747E"/>
    <w:rsid w:val="00787778"/>
    <w:rsid w:val="00816730"/>
    <w:rsid w:val="00866737"/>
    <w:rsid w:val="0087372B"/>
    <w:rsid w:val="00893233"/>
    <w:rsid w:val="008A3456"/>
    <w:rsid w:val="008B1A0C"/>
    <w:rsid w:val="008C0D7D"/>
    <w:rsid w:val="008C59D9"/>
    <w:rsid w:val="008D4D58"/>
    <w:rsid w:val="008E0110"/>
    <w:rsid w:val="008F512D"/>
    <w:rsid w:val="00907B98"/>
    <w:rsid w:val="0095517A"/>
    <w:rsid w:val="00961208"/>
    <w:rsid w:val="009638AC"/>
    <w:rsid w:val="009A440D"/>
    <w:rsid w:val="009D3603"/>
    <w:rsid w:val="009E0C87"/>
    <w:rsid w:val="009E2B58"/>
    <w:rsid w:val="00A04A15"/>
    <w:rsid w:val="00A0527D"/>
    <w:rsid w:val="00A37970"/>
    <w:rsid w:val="00A5787E"/>
    <w:rsid w:val="00A8034D"/>
    <w:rsid w:val="00AB76A5"/>
    <w:rsid w:val="00AD67AC"/>
    <w:rsid w:val="00AE2CE0"/>
    <w:rsid w:val="00B14B6C"/>
    <w:rsid w:val="00B352A8"/>
    <w:rsid w:val="00B43B22"/>
    <w:rsid w:val="00B54215"/>
    <w:rsid w:val="00B6718D"/>
    <w:rsid w:val="00B72CAD"/>
    <w:rsid w:val="00B76A9E"/>
    <w:rsid w:val="00B931FF"/>
    <w:rsid w:val="00BA7518"/>
    <w:rsid w:val="00BC002C"/>
    <w:rsid w:val="00BC6F5B"/>
    <w:rsid w:val="00BE0313"/>
    <w:rsid w:val="00BE2D9D"/>
    <w:rsid w:val="00BE705D"/>
    <w:rsid w:val="00C315C9"/>
    <w:rsid w:val="00C353D4"/>
    <w:rsid w:val="00C52304"/>
    <w:rsid w:val="00C61519"/>
    <w:rsid w:val="00CA17DE"/>
    <w:rsid w:val="00CC6DB8"/>
    <w:rsid w:val="00CD1696"/>
    <w:rsid w:val="00CD1BF2"/>
    <w:rsid w:val="00CE3777"/>
    <w:rsid w:val="00CF0C90"/>
    <w:rsid w:val="00CF3288"/>
    <w:rsid w:val="00D12B98"/>
    <w:rsid w:val="00D1355D"/>
    <w:rsid w:val="00D445C0"/>
    <w:rsid w:val="00D575C4"/>
    <w:rsid w:val="00D60492"/>
    <w:rsid w:val="00D90B89"/>
    <w:rsid w:val="00D91CF1"/>
    <w:rsid w:val="00D97107"/>
    <w:rsid w:val="00DC462E"/>
    <w:rsid w:val="00DC5BE1"/>
    <w:rsid w:val="00DE56FE"/>
    <w:rsid w:val="00DF116E"/>
    <w:rsid w:val="00E31994"/>
    <w:rsid w:val="00E46CF1"/>
    <w:rsid w:val="00E64419"/>
    <w:rsid w:val="00E65AF5"/>
    <w:rsid w:val="00E77FC2"/>
    <w:rsid w:val="00E84A07"/>
    <w:rsid w:val="00E85EE2"/>
    <w:rsid w:val="00E86ADB"/>
    <w:rsid w:val="00E901F5"/>
    <w:rsid w:val="00EA0A59"/>
    <w:rsid w:val="00EA1EAD"/>
    <w:rsid w:val="00EA77B8"/>
    <w:rsid w:val="00EA7DBB"/>
    <w:rsid w:val="00EB1BA3"/>
    <w:rsid w:val="00EB32C9"/>
    <w:rsid w:val="00ED1CDD"/>
    <w:rsid w:val="00ED6497"/>
    <w:rsid w:val="00EF3937"/>
    <w:rsid w:val="00F22209"/>
    <w:rsid w:val="00F3109E"/>
    <w:rsid w:val="00F32D7B"/>
    <w:rsid w:val="00F5502C"/>
    <w:rsid w:val="00F67F07"/>
    <w:rsid w:val="00FB602B"/>
    <w:rsid w:val="00FB6CC8"/>
    <w:rsid w:val="00FC6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FA961C"/>
  <w15:chartTrackingRefBased/>
  <w15:docId w15:val="{FA6CA6FB-E0BC-4CC2-A163-08827794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2"/>
    </w:rPr>
  </w:style>
  <w:style w:type="paragraph" w:styleId="Heading1">
    <w:name w:val="heading 1"/>
    <w:basedOn w:val="Normal"/>
    <w:next w:val="Normal"/>
    <w:qFormat/>
    <w:pPr>
      <w:keepNext/>
      <w:numPr>
        <w:numId w:val="9"/>
      </w:numPr>
      <w:suppressAutoHyphens/>
      <w:outlineLvl w:val="0"/>
    </w:pPr>
    <w:rPr>
      <w:b/>
    </w:rPr>
  </w:style>
  <w:style w:type="paragraph" w:styleId="Heading2">
    <w:name w:val="heading 2"/>
    <w:basedOn w:val="Normal"/>
    <w:next w:val="Normal"/>
    <w:qFormat/>
    <w:pPr>
      <w:keepNext/>
      <w:numPr>
        <w:ilvl w:val="1"/>
        <w:numId w:val="9"/>
      </w:numPr>
      <w:suppressAutoHyphens/>
      <w:outlineLvl w:val="1"/>
    </w:pPr>
    <w:rPr>
      <w:u w:val="single"/>
    </w:rPr>
  </w:style>
  <w:style w:type="paragraph" w:styleId="Heading3">
    <w:name w:val="heading 3"/>
    <w:basedOn w:val="Normal"/>
    <w:next w:val="Normal"/>
    <w:qFormat/>
    <w:pPr>
      <w:keepNext/>
      <w:numPr>
        <w:ilvl w:val="2"/>
        <w:numId w:val="9"/>
      </w:numPr>
      <w:spacing w:before="240" w:after="60"/>
      <w:outlineLvl w:val="2"/>
    </w:pPr>
    <w:rPr>
      <w:rFonts w:ascii="Arial" w:hAnsi="Arial"/>
      <w:sz w:val="24"/>
    </w:rPr>
  </w:style>
  <w:style w:type="paragraph" w:styleId="Heading4">
    <w:name w:val="heading 4"/>
    <w:basedOn w:val="Normal"/>
    <w:next w:val="Normal"/>
    <w:qFormat/>
    <w:pPr>
      <w:keepNext/>
      <w:numPr>
        <w:ilvl w:val="3"/>
        <w:numId w:val="9"/>
      </w:numPr>
      <w:spacing w:before="240" w:after="60"/>
      <w:outlineLvl w:val="3"/>
    </w:pPr>
    <w:rPr>
      <w:rFonts w:ascii="Arial" w:hAnsi="Arial"/>
      <w:b/>
      <w:sz w:val="24"/>
    </w:rPr>
  </w:style>
  <w:style w:type="paragraph" w:styleId="Heading5">
    <w:name w:val="heading 5"/>
    <w:basedOn w:val="Normal"/>
    <w:next w:val="Normal"/>
    <w:qFormat/>
    <w:pPr>
      <w:numPr>
        <w:ilvl w:val="4"/>
        <w:numId w:val="9"/>
      </w:numPr>
      <w:spacing w:before="240" w:after="60"/>
      <w:outlineLvl w:val="4"/>
    </w:pPr>
  </w:style>
  <w:style w:type="paragraph" w:styleId="Heading6">
    <w:name w:val="heading 6"/>
    <w:basedOn w:val="Normal"/>
    <w:next w:val="Normal"/>
    <w:qFormat/>
    <w:pPr>
      <w:numPr>
        <w:ilvl w:val="5"/>
        <w:numId w:val="9"/>
      </w:numPr>
      <w:spacing w:before="240" w:after="60"/>
      <w:outlineLvl w:val="5"/>
    </w:pPr>
    <w:rPr>
      <w:rFonts w:ascii="Times New Roman" w:hAnsi="Times New Roman"/>
      <w:i/>
    </w:rPr>
  </w:style>
  <w:style w:type="paragraph" w:styleId="Heading7">
    <w:name w:val="heading 7"/>
    <w:basedOn w:val="Normal"/>
    <w:next w:val="Normal"/>
    <w:qFormat/>
    <w:pPr>
      <w:numPr>
        <w:ilvl w:val="6"/>
        <w:numId w:val="9"/>
      </w:numPr>
      <w:spacing w:before="240" w:after="60"/>
      <w:outlineLvl w:val="6"/>
    </w:pPr>
    <w:rPr>
      <w:rFonts w:ascii="Arial" w:hAnsi="Arial"/>
      <w:sz w:val="20"/>
    </w:rPr>
  </w:style>
  <w:style w:type="paragraph" w:styleId="Heading8">
    <w:name w:val="heading 8"/>
    <w:basedOn w:val="Normal"/>
    <w:next w:val="Normal"/>
    <w:qFormat/>
    <w:pPr>
      <w:numPr>
        <w:ilvl w:val="7"/>
        <w:numId w:val="9"/>
      </w:numPr>
      <w:spacing w:before="240" w:after="60"/>
      <w:outlineLvl w:val="7"/>
    </w:pPr>
    <w:rPr>
      <w:rFonts w:ascii="Arial" w:hAnsi="Arial"/>
      <w:i/>
      <w:sz w:val="20"/>
    </w:rPr>
  </w:style>
  <w:style w:type="paragraph" w:styleId="Heading9">
    <w:name w:val="heading 9"/>
    <w:basedOn w:val="Normal"/>
    <w:next w:val="Normal"/>
    <w:qFormat/>
    <w:pPr>
      <w:numPr>
        <w:ilvl w:val="8"/>
        <w:numId w:val="9"/>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Title">
    <w:name w:val="Title"/>
    <w:basedOn w:val="Normal"/>
    <w:qForma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rPr>
      <w:b/>
    </w:rPr>
  </w:style>
  <w:style w:type="paragraph" w:styleId="BodyTextIndent">
    <w:name w:val="Body Text Indent"/>
    <w:basedOn w:val="Normal"/>
    <w:semiHidden/>
    <w:pPr>
      <w:ind w:firstLine="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ind w:left="720" w:hanging="360"/>
    </w:pPr>
  </w:style>
  <w:style w:type="paragraph" w:styleId="BodyTextIndent3">
    <w:name w:val="Body Text Indent 3"/>
    <w:basedOn w:val="Normal"/>
    <w:semiHidden/>
    <w:pPr>
      <w:tabs>
        <w:tab w:val="left" w:pos="1080"/>
      </w:tabs>
      <w:ind w:left="1080" w:hanging="360"/>
    </w:pPr>
  </w:style>
  <w:style w:type="paragraph" w:styleId="BalloonText">
    <w:name w:val="Balloon Text"/>
    <w:basedOn w:val="Normal"/>
    <w:link w:val="BalloonTextChar"/>
    <w:uiPriority w:val="99"/>
    <w:semiHidden/>
    <w:unhideWhenUsed/>
    <w:rsid w:val="009E0C87"/>
    <w:rPr>
      <w:rFonts w:ascii="Segoe UI" w:hAnsi="Segoe UI" w:cs="Segoe UI"/>
      <w:sz w:val="18"/>
      <w:szCs w:val="18"/>
    </w:rPr>
  </w:style>
  <w:style w:type="character" w:customStyle="1" w:styleId="BalloonTextChar">
    <w:name w:val="Balloon Text Char"/>
    <w:link w:val="BalloonText"/>
    <w:uiPriority w:val="99"/>
    <w:semiHidden/>
    <w:rsid w:val="009E0C87"/>
    <w:rPr>
      <w:rFonts w:ascii="Segoe UI" w:hAnsi="Segoe UI" w:cs="Segoe UI"/>
      <w:sz w:val="18"/>
      <w:szCs w:val="18"/>
    </w:rPr>
  </w:style>
  <w:style w:type="character" w:styleId="CommentReference">
    <w:name w:val="annotation reference"/>
    <w:uiPriority w:val="99"/>
    <w:semiHidden/>
    <w:unhideWhenUsed/>
    <w:rsid w:val="00C315C9"/>
    <w:rPr>
      <w:sz w:val="16"/>
      <w:szCs w:val="16"/>
    </w:rPr>
  </w:style>
  <w:style w:type="paragraph" w:styleId="CommentText">
    <w:name w:val="annotation text"/>
    <w:basedOn w:val="Normal"/>
    <w:link w:val="CommentTextChar"/>
    <w:uiPriority w:val="99"/>
    <w:semiHidden/>
    <w:unhideWhenUsed/>
    <w:rsid w:val="00C315C9"/>
    <w:rPr>
      <w:sz w:val="20"/>
    </w:rPr>
  </w:style>
  <w:style w:type="character" w:customStyle="1" w:styleId="CommentTextChar">
    <w:name w:val="Comment Text Char"/>
    <w:link w:val="CommentText"/>
    <w:uiPriority w:val="99"/>
    <w:semiHidden/>
    <w:rsid w:val="00C315C9"/>
    <w:rPr>
      <w:rFonts w:ascii="Garamond" w:hAnsi="Garamond"/>
    </w:rPr>
  </w:style>
  <w:style w:type="paragraph" w:styleId="CommentSubject">
    <w:name w:val="annotation subject"/>
    <w:basedOn w:val="CommentText"/>
    <w:next w:val="CommentText"/>
    <w:link w:val="CommentSubjectChar"/>
    <w:uiPriority w:val="99"/>
    <w:semiHidden/>
    <w:unhideWhenUsed/>
    <w:rsid w:val="00C315C9"/>
    <w:rPr>
      <w:b/>
      <w:bCs/>
    </w:rPr>
  </w:style>
  <w:style w:type="character" w:customStyle="1" w:styleId="CommentSubjectChar">
    <w:name w:val="Comment Subject Char"/>
    <w:link w:val="CommentSubject"/>
    <w:uiPriority w:val="99"/>
    <w:semiHidden/>
    <w:rsid w:val="00C315C9"/>
    <w:rPr>
      <w:rFonts w:ascii="Garamond" w:hAnsi="Garamond"/>
      <w:b/>
      <w:bCs/>
    </w:rPr>
  </w:style>
  <w:style w:type="paragraph" w:styleId="Revision">
    <w:name w:val="Revision"/>
    <w:hidden/>
    <w:uiPriority w:val="99"/>
    <w:semiHidden/>
    <w:rsid w:val="00B352A8"/>
    <w:rPr>
      <w:rFonts w:ascii="Garamond" w:hAnsi="Garamond"/>
      <w:sz w:val="22"/>
    </w:rPr>
  </w:style>
  <w:style w:type="paragraph" w:styleId="NoSpacing">
    <w:name w:val="No Spacing"/>
    <w:uiPriority w:val="1"/>
    <w:qFormat/>
    <w:rsid w:val="003D32DA"/>
    <w:rPr>
      <w:rFonts w:ascii="Calibri" w:eastAsia="Calibri" w:hAnsi="Calibri"/>
      <w:sz w:val="22"/>
      <w:szCs w:val="22"/>
    </w:rPr>
  </w:style>
  <w:style w:type="character" w:styleId="Hyperlink">
    <w:name w:val="Hyperlink"/>
    <w:uiPriority w:val="99"/>
    <w:unhideWhenUsed/>
    <w:rsid w:val="003F056C"/>
    <w:rPr>
      <w:color w:val="0563C1"/>
      <w:u w:val="single"/>
    </w:rPr>
  </w:style>
  <w:style w:type="character" w:styleId="FollowedHyperlink">
    <w:name w:val="FollowedHyperlink"/>
    <w:uiPriority w:val="99"/>
    <w:semiHidden/>
    <w:unhideWhenUsed/>
    <w:rsid w:val="0043354B"/>
    <w:rPr>
      <w:color w:val="954F72"/>
      <w:u w:val="single"/>
    </w:rPr>
  </w:style>
  <w:style w:type="paragraph" w:styleId="ListParagraph">
    <w:name w:val="List Paragraph"/>
    <w:basedOn w:val="Normal"/>
    <w:uiPriority w:val="1"/>
    <w:qFormat/>
    <w:rsid w:val="00674AB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917007">
      <w:bodyDiv w:val="1"/>
      <w:marLeft w:val="0"/>
      <w:marRight w:val="0"/>
      <w:marTop w:val="0"/>
      <w:marBottom w:val="0"/>
      <w:divBdr>
        <w:top w:val="none" w:sz="0" w:space="0" w:color="auto"/>
        <w:left w:val="none" w:sz="0" w:space="0" w:color="auto"/>
        <w:bottom w:val="none" w:sz="0" w:space="0" w:color="auto"/>
        <w:right w:val="none" w:sz="0" w:space="0" w:color="auto"/>
      </w:divBdr>
    </w:div>
    <w:div w:id="10881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ure.maine.gov/statutes/30-A/title30-Asec4723.html" TargetMode="External"/><Relationship Id="rId13" Type="http://schemas.openxmlformats.org/officeDocument/2006/relationships/hyperlink" Target="http://legislature.maine.gov/statutes/30-A/title30-Asec4871.html" TargetMode="External"/><Relationship Id="rId18" Type="http://schemas.openxmlformats.org/officeDocument/2006/relationships/hyperlink" Target="http://legislature.maine.gov/statutes/30-A/title30-Asec4871.html" TargetMode="External"/><Relationship Id="rId26" Type="http://schemas.openxmlformats.org/officeDocument/2006/relationships/hyperlink" Target="https://www.parentcenterhub.org/section504/" TargetMode="External"/><Relationship Id="rId39" Type="http://schemas.openxmlformats.org/officeDocument/2006/relationships/hyperlink" Target="http://legislature.maine.gov/statutes/30-A/title30-Asec4722.html" TargetMode="External"/><Relationship Id="rId3" Type="http://schemas.openxmlformats.org/officeDocument/2006/relationships/settings" Target="settings.xml"/><Relationship Id="rId21" Type="http://schemas.openxmlformats.org/officeDocument/2006/relationships/hyperlink" Target="https://www.law.cornell.edu/uscode/text/26/501" TargetMode="External"/><Relationship Id="rId34" Type="http://schemas.openxmlformats.org/officeDocument/2006/relationships/hyperlink" Target="file:///\\sunnetappb.bmv.state.me.us\..\Rules\Multi-family\2018%20Rule%20Amendment\Maine%20Human%20Rights%20Act,%20Subchapters%20IV%20and%20V" TargetMode="External"/><Relationship Id="rId42" Type="http://schemas.openxmlformats.org/officeDocument/2006/relationships/theme" Target="theme/theme1.xml"/><Relationship Id="rId7" Type="http://schemas.openxmlformats.org/officeDocument/2006/relationships/hyperlink" Target="http://legislature.maine.gov/statutes/30-A/title30-Asec4701.html" TargetMode="External"/><Relationship Id="rId12" Type="http://schemas.openxmlformats.org/officeDocument/2006/relationships/hyperlink" Target="http://legislature.maine.gov/statutes/30-A/title30-Asec4861.html" TargetMode="External"/><Relationship Id="rId17" Type="http://schemas.openxmlformats.org/officeDocument/2006/relationships/hyperlink" Target="https://www.law.cornell.edu/uscode/text/26/142" TargetMode="External"/><Relationship Id="rId25" Type="http://schemas.openxmlformats.org/officeDocument/2006/relationships/hyperlink" Target="file:///\\sunnetappb.bmv.state.me.us\cec_fs\drive%20e\2018%20Rule%20Amendment\Maine%20Human%20Rights%20Act,%20Subchapters%20IV%20and%20V" TargetMode="External"/><Relationship Id="rId33" Type="http://schemas.openxmlformats.org/officeDocument/2006/relationships/hyperlink" Target="https://www.govinfo.gov/content/pkg/USCODE-2009-title42/html/USCODE-2009-title42-chap45-subchapI.htm" TargetMode="External"/><Relationship Id="rId38" Type="http://schemas.openxmlformats.org/officeDocument/2006/relationships/hyperlink" Target="http://legislature.maine.gov/statutes/30-A/title30-Asec4741.html" TargetMode="External"/><Relationship Id="rId2" Type="http://schemas.openxmlformats.org/officeDocument/2006/relationships/styles" Target="styles.xml"/><Relationship Id="rId16" Type="http://schemas.openxmlformats.org/officeDocument/2006/relationships/hyperlink" Target="http://legislature.maine.gov/statutes/30-A/title30-Asec4871.html" TargetMode="External"/><Relationship Id="rId20" Type="http://schemas.openxmlformats.org/officeDocument/2006/relationships/hyperlink" Target="https://www.law.cornell.edu/uscode/text/26/42" TargetMode="External"/><Relationship Id="rId29" Type="http://schemas.openxmlformats.org/officeDocument/2006/relationships/hyperlink" Target="https://www.law.cornell.edu/cfr/text/49/part-2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nfo.gov/app/details/CFR-2017-title24-vol1/CFR-2017-title24-vol1-part93/context" TargetMode="External"/><Relationship Id="rId24" Type="http://schemas.openxmlformats.org/officeDocument/2006/relationships/hyperlink" Target="https://www.govinfo.gov/content/pkg/USCODE-2009-title42/html/USCODE-2009-title42-chap45-subchapI.htm" TargetMode="External"/><Relationship Id="rId32" Type="http://schemas.openxmlformats.org/officeDocument/2006/relationships/hyperlink" Target="https://www.law.cornell.edu/cfr/text/7/1901.203" TargetMode="External"/><Relationship Id="rId37" Type="http://schemas.openxmlformats.org/officeDocument/2006/relationships/hyperlink" Target="https://www.ada.gov/ada_title_III.htm"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law.cornell.edu/uscode/text/26/145" TargetMode="External"/><Relationship Id="rId23" Type="http://schemas.openxmlformats.org/officeDocument/2006/relationships/hyperlink" Target="https://www.law.cornell.edu/cfr/text/7/1901.203" TargetMode="External"/><Relationship Id="rId28" Type="http://schemas.openxmlformats.org/officeDocument/2006/relationships/hyperlink" Target="https://www.law.cornell.edu/uscode/text/42/4601" TargetMode="External"/><Relationship Id="rId36" Type="http://schemas.openxmlformats.org/officeDocument/2006/relationships/hyperlink" Target="https://civilrights.findlaw.com/discrimination/title-ii-of-the-americans-with-disabilities-act.html" TargetMode="External"/><Relationship Id="rId10" Type="http://schemas.openxmlformats.org/officeDocument/2006/relationships/hyperlink" Target="https://www.govinfo.gov/content/pkg/CFR-2017-title24-vol1/xml/CFR-2017-title24-vol1-part92.xml" TargetMode="External"/><Relationship Id="rId19" Type="http://schemas.openxmlformats.org/officeDocument/2006/relationships/hyperlink" Target="http://legislature.maine.gov/statutes/30-A/title30-Asec4851.html" TargetMode="External"/><Relationship Id="rId31" Type="http://schemas.openxmlformats.org/officeDocument/2006/relationships/hyperlink" Target="https://www.law.cornell.edu/cfr/text/24/part-42" TargetMode="External"/><Relationship Id="rId4" Type="http://schemas.openxmlformats.org/officeDocument/2006/relationships/webSettings" Target="webSettings.xml"/><Relationship Id="rId9" Type="http://schemas.openxmlformats.org/officeDocument/2006/relationships/hyperlink" Target="https://www.govinfo.gov/app/details/USCODE-2010-title42/USCODE-2010-title42-chap130-subchapI-sec12701/context" TargetMode="External"/><Relationship Id="rId14" Type="http://schemas.openxmlformats.org/officeDocument/2006/relationships/hyperlink" Target="http://legislature.maine.gov/statutes/30-A/title30-Asec4871.html" TargetMode="External"/><Relationship Id="rId22" Type="http://schemas.openxmlformats.org/officeDocument/2006/relationships/hyperlink" Target="https://www.law.cornell.edu/uscode/text/26/509" TargetMode="External"/><Relationship Id="rId27" Type="http://schemas.openxmlformats.org/officeDocument/2006/relationships/hyperlink" Target="https://civilrights.findlaw.com/discrimination/title-ii-of-the-americans-with-disabilities-act.html" TargetMode="External"/><Relationship Id="rId30" Type="http://schemas.openxmlformats.org/officeDocument/2006/relationships/hyperlink" Target="https://www.law.cornell.edu/uscode/text/42/5304" TargetMode="External"/><Relationship Id="rId35" Type="http://schemas.openxmlformats.org/officeDocument/2006/relationships/hyperlink" Target="https://www.parentcenterhub.org/section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4959</Words>
  <Characters>28270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DRAFT</vt:lpstr>
    </vt:vector>
  </TitlesOfParts>
  <Company>Maine State Housing Authority</Company>
  <LinksUpToDate>false</LinksUpToDate>
  <CharactersWithSpaces>33163</CharactersWithSpaces>
  <SharedDoc>false</SharedDoc>
  <HLinks>
    <vt:vector size="198" baseType="variant">
      <vt:variant>
        <vt:i4>5177373</vt:i4>
      </vt:variant>
      <vt:variant>
        <vt:i4>96</vt:i4>
      </vt:variant>
      <vt:variant>
        <vt:i4>0</vt:i4>
      </vt:variant>
      <vt:variant>
        <vt:i4>5</vt:i4>
      </vt:variant>
      <vt:variant>
        <vt:lpwstr>http://legislature.maine.gov/statutes/30-A/title30-Asec4722.html</vt:lpwstr>
      </vt:variant>
      <vt:variant>
        <vt:lpwstr/>
      </vt:variant>
      <vt:variant>
        <vt:i4>4784158</vt:i4>
      </vt:variant>
      <vt:variant>
        <vt:i4>93</vt:i4>
      </vt:variant>
      <vt:variant>
        <vt:i4>0</vt:i4>
      </vt:variant>
      <vt:variant>
        <vt:i4>5</vt:i4>
      </vt:variant>
      <vt:variant>
        <vt:lpwstr>http://legislature.maine.gov/statutes/30-A/title30-Asec4741.html</vt:lpwstr>
      </vt:variant>
      <vt:variant>
        <vt:lpwstr/>
      </vt:variant>
      <vt:variant>
        <vt:i4>1048668</vt:i4>
      </vt:variant>
      <vt:variant>
        <vt:i4>90</vt:i4>
      </vt:variant>
      <vt:variant>
        <vt:i4>0</vt:i4>
      </vt:variant>
      <vt:variant>
        <vt:i4>5</vt:i4>
      </vt:variant>
      <vt:variant>
        <vt:lpwstr>https://www.ada.gov/ada_title_III.htm</vt:lpwstr>
      </vt:variant>
      <vt:variant>
        <vt:lpwstr/>
      </vt:variant>
      <vt:variant>
        <vt:i4>3473504</vt:i4>
      </vt:variant>
      <vt:variant>
        <vt:i4>87</vt:i4>
      </vt:variant>
      <vt:variant>
        <vt:i4>0</vt:i4>
      </vt:variant>
      <vt:variant>
        <vt:i4>5</vt:i4>
      </vt:variant>
      <vt:variant>
        <vt:lpwstr>https://civilrights.findlaw.com/discrimination/title-ii-of-the-americans-with-disabilities-act.html</vt:lpwstr>
      </vt:variant>
      <vt:variant>
        <vt:lpwstr/>
      </vt:variant>
      <vt:variant>
        <vt:i4>2228321</vt:i4>
      </vt:variant>
      <vt:variant>
        <vt:i4>84</vt:i4>
      </vt:variant>
      <vt:variant>
        <vt:i4>0</vt:i4>
      </vt:variant>
      <vt:variant>
        <vt:i4>5</vt:i4>
      </vt:variant>
      <vt:variant>
        <vt:lpwstr>https://www.parentcenterhub.org/section504/</vt:lpwstr>
      </vt:variant>
      <vt:variant>
        <vt:lpwstr/>
      </vt:variant>
      <vt:variant>
        <vt:i4>1245189</vt:i4>
      </vt:variant>
      <vt:variant>
        <vt:i4>81</vt:i4>
      </vt:variant>
      <vt:variant>
        <vt:i4>0</vt:i4>
      </vt:variant>
      <vt:variant>
        <vt:i4>5</vt:i4>
      </vt:variant>
      <vt:variant>
        <vt:lpwstr>../../../../../../Rules/Multi-family/2018 Rule Amendment/Maine Human Rights Act, Subchapters IV and V</vt:lpwstr>
      </vt:variant>
      <vt:variant>
        <vt:lpwstr/>
      </vt:variant>
      <vt:variant>
        <vt:i4>589909</vt:i4>
      </vt:variant>
      <vt:variant>
        <vt:i4>78</vt:i4>
      </vt:variant>
      <vt:variant>
        <vt:i4>0</vt:i4>
      </vt:variant>
      <vt:variant>
        <vt:i4>5</vt:i4>
      </vt:variant>
      <vt:variant>
        <vt:lpwstr>https://www.govinfo.gov/content/pkg/USCODE-2009-title42/html/USCODE-2009-title42-chap45-subchapI.htm</vt:lpwstr>
      </vt:variant>
      <vt:variant>
        <vt:lpwstr/>
      </vt:variant>
      <vt:variant>
        <vt:i4>8323188</vt:i4>
      </vt:variant>
      <vt:variant>
        <vt:i4>75</vt:i4>
      </vt:variant>
      <vt:variant>
        <vt:i4>0</vt:i4>
      </vt:variant>
      <vt:variant>
        <vt:i4>5</vt:i4>
      </vt:variant>
      <vt:variant>
        <vt:lpwstr>https://www.law.cornell.edu/cfr/text/7/1901.203</vt:lpwstr>
      </vt:variant>
      <vt:variant>
        <vt:lpwstr/>
      </vt:variant>
      <vt:variant>
        <vt:i4>7012474</vt:i4>
      </vt:variant>
      <vt:variant>
        <vt:i4>72</vt:i4>
      </vt:variant>
      <vt:variant>
        <vt:i4>0</vt:i4>
      </vt:variant>
      <vt:variant>
        <vt:i4>5</vt:i4>
      </vt:variant>
      <vt:variant>
        <vt:lpwstr>https://www.law.cornell.edu/cfr/text/24/part-42</vt:lpwstr>
      </vt:variant>
      <vt:variant>
        <vt:lpwstr/>
      </vt:variant>
      <vt:variant>
        <vt:i4>6422583</vt:i4>
      </vt:variant>
      <vt:variant>
        <vt:i4>69</vt:i4>
      </vt:variant>
      <vt:variant>
        <vt:i4>0</vt:i4>
      </vt:variant>
      <vt:variant>
        <vt:i4>5</vt:i4>
      </vt:variant>
      <vt:variant>
        <vt:lpwstr>https://www.law.cornell.edu/uscode/text/42/5304</vt:lpwstr>
      </vt:variant>
      <vt:variant>
        <vt:lpwstr/>
      </vt:variant>
      <vt:variant>
        <vt:i4>7012471</vt:i4>
      </vt:variant>
      <vt:variant>
        <vt:i4>66</vt:i4>
      </vt:variant>
      <vt:variant>
        <vt:i4>0</vt:i4>
      </vt:variant>
      <vt:variant>
        <vt:i4>5</vt:i4>
      </vt:variant>
      <vt:variant>
        <vt:lpwstr>https://www.law.cornell.edu/cfr/text/49/part-24</vt:lpwstr>
      </vt:variant>
      <vt:variant>
        <vt:lpwstr/>
      </vt:variant>
      <vt:variant>
        <vt:i4>6488114</vt:i4>
      </vt:variant>
      <vt:variant>
        <vt:i4>63</vt:i4>
      </vt:variant>
      <vt:variant>
        <vt:i4>0</vt:i4>
      </vt:variant>
      <vt:variant>
        <vt:i4>5</vt:i4>
      </vt:variant>
      <vt:variant>
        <vt:lpwstr>https://www.law.cornell.edu/uscode/text/42/4601</vt:lpwstr>
      </vt:variant>
      <vt:variant>
        <vt:lpwstr/>
      </vt:variant>
      <vt:variant>
        <vt:i4>3473504</vt:i4>
      </vt:variant>
      <vt:variant>
        <vt:i4>60</vt:i4>
      </vt:variant>
      <vt:variant>
        <vt:i4>0</vt:i4>
      </vt:variant>
      <vt:variant>
        <vt:i4>5</vt:i4>
      </vt:variant>
      <vt:variant>
        <vt:lpwstr>https://civilrights.findlaw.com/discrimination/title-ii-of-the-americans-with-disabilities-act.html</vt:lpwstr>
      </vt:variant>
      <vt:variant>
        <vt:lpwstr/>
      </vt:variant>
      <vt:variant>
        <vt:i4>2228321</vt:i4>
      </vt:variant>
      <vt:variant>
        <vt:i4>57</vt:i4>
      </vt:variant>
      <vt:variant>
        <vt:i4>0</vt:i4>
      </vt:variant>
      <vt:variant>
        <vt:i4>5</vt:i4>
      </vt:variant>
      <vt:variant>
        <vt:lpwstr>https://www.parentcenterhub.org/section504/</vt:lpwstr>
      </vt:variant>
      <vt:variant>
        <vt:lpwstr/>
      </vt:variant>
      <vt:variant>
        <vt:i4>6225993</vt:i4>
      </vt:variant>
      <vt:variant>
        <vt:i4>54</vt:i4>
      </vt:variant>
      <vt:variant>
        <vt:i4>0</vt:i4>
      </vt:variant>
      <vt:variant>
        <vt:i4>5</vt:i4>
      </vt:variant>
      <vt:variant>
        <vt:lpwstr>../../../2018 Rule Amendment/Maine Human Rights Act, Subchapters IV and V</vt:lpwstr>
      </vt:variant>
      <vt:variant>
        <vt:lpwstr/>
      </vt:variant>
      <vt:variant>
        <vt:i4>589909</vt:i4>
      </vt:variant>
      <vt:variant>
        <vt:i4>51</vt:i4>
      </vt:variant>
      <vt:variant>
        <vt:i4>0</vt:i4>
      </vt:variant>
      <vt:variant>
        <vt:i4>5</vt:i4>
      </vt:variant>
      <vt:variant>
        <vt:lpwstr>https://www.govinfo.gov/content/pkg/USCODE-2009-title42/html/USCODE-2009-title42-chap45-subchapI.htm</vt:lpwstr>
      </vt:variant>
      <vt:variant>
        <vt:lpwstr/>
      </vt:variant>
      <vt:variant>
        <vt:i4>8323188</vt:i4>
      </vt:variant>
      <vt:variant>
        <vt:i4>48</vt:i4>
      </vt:variant>
      <vt:variant>
        <vt:i4>0</vt:i4>
      </vt:variant>
      <vt:variant>
        <vt:i4>5</vt:i4>
      </vt:variant>
      <vt:variant>
        <vt:lpwstr>https://www.law.cornell.edu/cfr/text/7/1901.203</vt:lpwstr>
      </vt:variant>
      <vt:variant>
        <vt:lpwstr/>
      </vt:variant>
      <vt:variant>
        <vt:i4>7274546</vt:i4>
      </vt:variant>
      <vt:variant>
        <vt:i4>45</vt:i4>
      </vt:variant>
      <vt:variant>
        <vt:i4>0</vt:i4>
      </vt:variant>
      <vt:variant>
        <vt:i4>5</vt:i4>
      </vt:variant>
      <vt:variant>
        <vt:lpwstr>https://www.law.cornell.edu/uscode/text/26/509</vt:lpwstr>
      </vt:variant>
      <vt:variant>
        <vt:lpwstr/>
      </vt:variant>
      <vt:variant>
        <vt:i4>6750258</vt:i4>
      </vt:variant>
      <vt:variant>
        <vt:i4>42</vt:i4>
      </vt:variant>
      <vt:variant>
        <vt:i4>0</vt:i4>
      </vt:variant>
      <vt:variant>
        <vt:i4>5</vt:i4>
      </vt:variant>
      <vt:variant>
        <vt:lpwstr>https://www.law.cornell.edu/uscode/text/26/501</vt:lpwstr>
      </vt:variant>
      <vt:variant>
        <vt:lpwstr/>
      </vt:variant>
      <vt:variant>
        <vt:i4>5701634</vt:i4>
      </vt:variant>
      <vt:variant>
        <vt:i4>39</vt:i4>
      </vt:variant>
      <vt:variant>
        <vt:i4>0</vt:i4>
      </vt:variant>
      <vt:variant>
        <vt:i4>5</vt:i4>
      </vt:variant>
      <vt:variant>
        <vt:lpwstr>https://www.law.cornell.edu/uscode/text/26/42</vt:lpwstr>
      </vt:variant>
      <vt:variant>
        <vt:lpwstr/>
      </vt:variant>
      <vt:variant>
        <vt:i4>4718609</vt:i4>
      </vt:variant>
      <vt:variant>
        <vt:i4>36</vt:i4>
      </vt:variant>
      <vt:variant>
        <vt:i4>0</vt:i4>
      </vt:variant>
      <vt:variant>
        <vt:i4>5</vt:i4>
      </vt:variant>
      <vt:variant>
        <vt:lpwstr>http://legislature.maine.gov/statutes/30-A/title30-Asec4851.html</vt:lpwstr>
      </vt:variant>
      <vt:variant>
        <vt:lpwstr/>
      </vt:variant>
      <vt:variant>
        <vt:i4>4849681</vt:i4>
      </vt:variant>
      <vt:variant>
        <vt:i4>33</vt:i4>
      </vt:variant>
      <vt:variant>
        <vt:i4>0</vt:i4>
      </vt:variant>
      <vt:variant>
        <vt:i4>5</vt:i4>
      </vt:variant>
      <vt:variant>
        <vt:lpwstr>http://legislature.maine.gov/statutes/30-A/title30-Asec4871.html</vt:lpwstr>
      </vt:variant>
      <vt:variant>
        <vt:lpwstr/>
      </vt:variant>
      <vt:variant>
        <vt:i4>6291510</vt:i4>
      </vt:variant>
      <vt:variant>
        <vt:i4>30</vt:i4>
      </vt:variant>
      <vt:variant>
        <vt:i4>0</vt:i4>
      </vt:variant>
      <vt:variant>
        <vt:i4>5</vt:i4>
      </vt:variant>
      <vt:variant>
        <vt:lpwstr>https://www.law.cornell.edu/uscode/text/26/142</vt:lpwstr>
      </vt:variant>
      <vt:variant>
        <vt:lpwstr/>
      </vt:variant>
      <vt:variant>
        <vt:i4>4849681</vt:i4>
      </vt:variant>
      <vt:variant>
        <vt:i4>27</vt:i4>
      </vt:variant>
      <vt:variant>
        <vt:i4>0</vt:i4>
      </vt:variant>
      <vt:variant>
        <vt:i4>5</vt:i4>
      </vt:variant>
      <vt:variant>
        <vt:lpwstr>http://legislature.maine.gov/statutes/30-A/title30-Asec4871.html</vt:lpwstr>
      </vt:variant>
      <vt:variant>
        <vt:lpwstr/>
      </vt:variant>
      <vt:variant>
        <vt:i4>6750262</vt:i4>
      </vt:variant>
      <vt:variant>
        <vt:i4>24</vt:i4>
      </vt:variant>
      <vt:variant>
        <vt:i4>0</vt:i4>
      </vt:variant>
      <vt:variant>
        <vt:i4>5</vt:i4>
      </vt:variant>
      <vt:variant>
        <vt:lpwstr>https://www.law.cornell.edu/uscode/text/26/145</vt:lpwstr>
      </vt:variant>
      <vt:variant>
        <vt:lpwstr/>
      </vt:variant>
      <vt:variant>
        <vt:i4>4849681</vt:i4>
      </vt:variant>
      <vt:variant>
        <vt:i4>21</vt:i4>
      </vt:variant>
      <vt:variant>
        <vt:i4>0</vt:i4>
      </vt:variant>
      <vt:variant>
        <vt:i4>5</vt:i4>
      </vt:variant>
      <vt:variant>
        <vt:lpwstr>http://legislature.maine.gov/statutes/30-A/title30-Asec4871.html</vt:lpwstr>
      </vt:variant>
      <vt:variant>
        <vt:lpwstr/>
      </vt:variant>
      <vt:variant>
        <vt:i4>4849681</vt:i4>
      </vt:variant>
      <vt:variant>
        <vt:i4>18</vt:i4>
      </vt:variant>
      <vt:variant>
        <vt:i4>0</vt:i4>
      </vt:variant>
      <vt:variant>
        <vt:i4>5</vt:i4>
      </vt:variant>
      <vt:variant>
        <vt:lpwstr>http://legislature.maine.gov/statutes/30-A/title30-Asec4871.html</vt:lpwstr>
      </vt:variant>
      <vt:variant>
        <vt:lpwstr/>
      </vt:variant>
      <vt:variant>
        <vt:i4>4915217</vt:i4>
      </vt:variant>
      <vt:variant>
        <vt:i4>15</vt:i4>
      </vt:variant>
      <vt:variant>
        <vt:i4>0</vt:i4>
      </vt:variant>
      <vt:variant>
        <vt:i4>5</vt:i4>
      </vt:variant>
      <vt:variant>
        <vt:lpwstr>http://legislature.maine.gov/statutes/30-A/title30-Asec4861.html</vt:lpwstr>
      </vt:variant>
      <vt:variant>
        <vt:lpwstr/>
      </vt:variant>
      <vt:variant>
        <vt:i4>6684717</vt:i4>
      </vt:variant>
      <vt:variant>
        <vt:i4>12</vt:i4>
      </vt:variant>
      <vt:variant>
        <vt:i4>0</vt:i4>
      </vt:variant>
      <vt:variant>
        <vt:i4>5</vt:i4>
      </vt:variant>
      <vt:variant>
        <vt:lpwstr>https://www.govinfo.gov/app/details/CFR-2017-title24-vol1/CFR-2017-title24-vol1-part93/context</vt:lpwstr>
      </vt:variant>
      <vt:variant>
        <vt:lpwstr/>
      </vt:variant>
      <vt:variant>
        <vt:i4>2818086</vt:i4>
      </vt:variant>
      <vt:variant>
        <vt:i4>9</vt:i4>
      </vt:variant>
      <vt:variant>
        <vt:i4>0</vt:i4>
      </vt:variant>
      <vt:variant>
        <vt:i4>5</vt:i4>
      </vt:variant>
      <vt:variant>
        <vt:lpwstr>https://www.govinfo.gov/content/pkg/CFR-2017-title24-vol1/xml/CFR-2017-title24-vol1-part92.xml</vt:lpwstr>
      </vt:variant>
      <vt:variant>
        <vt:lpwstr/>
      </vt:variant>
      <vt:variant>
        <vt:i4>1704007</vt:i4>
      </vt:variant>
      <vt:variant>
        <vt:i4>6</vt:i4>
      </vt:variant>
      <vt:variant>
        <vt:i4>0</vt:i4>
      </vt:variant>
      <vt:variant>
        <vt:i4>5</vt:i4>
      </vt:variant>
      <vt:variant>
        <vt:lpwstr>https://www.govinfo.gov/app/details/USCODE-2010-title42/USCODE-2010-title42-chap130-subchapI-sec12701/context</vt:lpwstr>
      </vt:variant>
      <vt:variant>
        <vt:lpwstr/>
      </vt:variant>
      <vt:variant>
        <vt:i4>5177372</vt:i4>
      </vt:variant>
      <vt:variant>
        <vt:i4>3</vt:i4>
      </vt:variant>
      <vt:variant>
        <vt:i4>0</vt:i4>
      </vt:variant>
      <vt:variant>
        <vt:i4>5</vt:i4>
      </vt:variant>
      <vt:variant>
        <vt:lpwstr>http://legislature.maine.gov/statutes/30-A/title30-Asec4723.html</vt:lpwstr>
      </vt:variant>
      <vt:variant>
        <vt:lpwstr/>
      </vt:variant>
      <vt:variant>
        <vt:i4>5046302</vt:i4>
      </vt:variant>
      <vt:variant>
        <vt:i4>0</vt:i4>
      </vt:variant>
      <vt:variant>
        <vt:i4>0</vt:i4>
      </vt:variant>
      <vt:variant>
        <vt:i4>5</vt:i4>
      </vt:variant>
      <vt:variant>
        <vt:lpwstr>http://legislature.maine.gov/statutes/30-A/title30-Asec4701.html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MSHA</dc:creator>
  <cp:keywords/>
  <dc:description/>
  <cp:lastModifiedBy>Wismer, Don</cp:lastModifiedBy>
  <cp:revision>5</cp:revision>
  <cp:lastPrinted>2022-07-08T13:52:00Z</cp:lastPrinted>
  <dcterms:created xsi:type="dcterms:W3CDTF">2022-09-22T17:08:00Z</dcterms:created>
  <dcterms:modified xsi:type="dcterms:W3CDTF">2022-09-22T17:31:00Z</dcterms:modified>
</cp:coreProperties>
</file>