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E44C" w14:textId="77777777" w:rsidR="00E64D7F" w:rsidRDefault="00E64D7F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18C8576C" w14:textId="77777777" w:rsidR="00E64D7F" w:rsidRDefault="00E64D7F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7B3AF439" w14:textId="160A00AB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  <w:b/>
        </w:rPr>
      </w:pPr>
      <w:r w:rsidRPr="00E64D7F">
        <w:rPr>
          <w:rFonts w:ascii="Times New Roman" w:eastAsia="Times New Roman" w:hAnsi="Times New Roman"/>
          <w:b/>
        </w:rPr>
        <w:t>02</w:t>
      </w:r>
      <w:r w:rsidRPr="00E64D7F">
        <w:rPr>
          <w:rFonts w:ascii="Times New Roman" w:eastAsia="Times New Roman" w:hAnsi="Times New Roman"/>
          <w:b/>
        </w:rPr>
        <w:tab/>
      </w:r>
      <w:r w:rsidRPr="00E64D7F">
        <w:rPr>
          <w:rFonts w:ascii="Times New Roman" w:eastAsia="Times New Roman" w:hAnsi="Times New Roman"/>
          <w:b/>
        </w:rPr>
        <w:tab/>
        <w:t>DEPARTMENT OF PROFESSIONAL AND FINANCIAL REGULATION</w:t>
      </w:r>
    </w:p>
    <w:p w14:paraId="1FB81BF4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7515332F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  <w:b/>
        </w:rPr>
      </w:pPr>
      <w:r w:rsidRPr="00E64D7F">
        <w:rPr>
          <w:rFonts w:ascii="Times New Roman" w:eastAsia="Times New Roman" w:hAnsi="Times New Roman"/>
          <w:b/>
        </w:rPr>
        <w:t>313</w:t>
      </w:r>
      <w:r w:rsidRPr="00E64D7F">
        <w:rPr>
          <w:rFonts w:ascii="Times New Roman" w:eastAsia="Times New Roman" w:hAnsi="Times New Roman"/>
          <w:b/>
        </w:rPr>
        <w:tab/>
      </w:r>
      <w:r w:rsidRPr="00E64D7F">
        <w:rPr>
          <w:rFonts w:ascii="Times New Roman" w:eastAsia="Times New Roman" w:hAnsi="Times New Roman"/>
          <w:b/>
        </w:rPr>
        <w:tab/>
        <w:t>BOARD OF DENTAL PRACTICE</w:t>
      </w:r>
    </w:p>
    <w:p w14:paraId="49598038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0998BEC9" w14:textId="60D32D25" w:rsidR="00865A21" w:rsidRPr="00E64D7F" w:rsidRDefault="00865A21" w:rsidP="00865A21">
      <w:pPr>
        <w:spacing w:after="0" w:line="240" w:lineRule="auto"/>
        <w:ind w:left="1440" w:hanging="1440"/>
        <w:rPr>
          <w:rFonts w:ascii="Times New Roman" w:eastAsia="Times New Roman" w:hAnsi="Times New Roman"/>
          <w:b/>
        </w:rPr>
      </w:pPr>
      <w:r w:rsidRPr="00E64D7F">
        <w:rPr>
          <w:rFonts w:ascii="Times New Roman" w:eastAsia="Times New Roman" w:hAnsi="Times New Roman"/>
          <w:b/>
        </w:rPr>
        <w:t>Chapter 2</w:t>
      </w:r>
      <w:r w:rsidR="00897DEC" w:rsidRPr="00E64D7F">
        <w:rPr>
          <w:rFonts w:ascii="Times New Roman" w:eastAsia="Times New Roman" w:hAnsi="Times New Roman"/>
          <w:b/>
        </w:rPr>
        <w:t>:</w:t>
      </w:r>
      <w:r w:rsidRPr="00E64D7F">
        <w:rPr>
          <w:rFonts w:ascii="Times New Roman" w:eastAsia="Times New Roman" w:hAnsi="Times New Roman"/>
          <w:b/>
        </w:rPr>
        <w:tab/>
        <w:t>QUALIFICATIONS FOR DENTAL HYGIENIST LICENSURE AND DENTAL HYGIENIST PRACTICE AUTHORITIES</w:t>
      </w:r>
    </w:p>
    <w:p w14:paraId="43DBE1B6" w14:textId="77777777" w:rsidR="00865A21" w:rsidRPr="00E64D7F" w:rsidRDefault="00865A21" w:rsidP="00865A21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656EE1E6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69DD2C23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  <w:b/>
        </w:rPr>
        <w:t>SUMMARY</w:t>
      </w:r>
      <w:r w:rsidRPr="00E64D7F">
        <w:rPr>
          <w:rFonts w:ascii="Times New Roman" w:eastAsia="Times New Roman" w:hAnsi="Times New Roman"/>
        </w:rPr>
        <w:t>: This chapter sets forth the qualifications for initial licensure as a dental hygienist and qualifications for dental hygiene</w:t>
      </w:r>
      <w:r w:rsidR="00F3701A" w:rsidRPr="00E64D7F">
        <w:rPr>
          <w:rFonts w:ascii="Times New Roman" w:eastAsia="Times New Roman" w:hAnsi="Times New Roman"/>
        </w:rPr>
        <w:t xml:space="preserve"> practice</w:t>
      </w:r>
      <w:r w:rsidRPr="00E64D7F">
        <w:rPr>
          <w:rFonts w:ascii="Times New Roman" w:eastAsia="Times New Roman" w:hAnsi="Times New Roman"/>
        </w:rPr>
        <w:t xml:space="preserve"> authorities. </w:t>
      </w:r>
    </w:p>
    <w:p w14:paraId="64F33705" w14:textId="77777777" w:rsidR="00865A21" w:rsidRPr="00E64D7F" w:rsidRDefault="00865A21" w:rsidP="00865A21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6192A1C4" w14:textId="4081B6DD" w:rsidR="00865A21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4B510377" w14:textId="77777777" w:rsidR="00E64D7F" w:rsidRPr="00E64D7F" w:rsidRDefault="00E64D7F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5154CC12" w14:textId="77777777" w:rsidR="00865A21" w:rsidRPr="00E64D7F" w:rsidRDefault="00865A21" w:rsidP="00865A21">
      <w:pPr>
        <w:spacing w:after="0" w:line="240" w:lineRule="auto"/>
        <w:rPr>
          <w:rFonts w:ascii="Times New Roman" w:eastAsia="Times New Roman" w:hAnsi="Times New Roman"/>
          <w:b/>
        </w:rPr>
      </w:pPr>
      <w:r w:rsidRPr="00E64D7F">
        <w:rPr>
          <w:rFonts w:ascii="Times New Roman" w:eastAsia="Times New Roman" w:hAnsi="Times New Roman"/>
          <w:b/>
        </w:rPr>
        <w:t>I.</w:t>
      </w:r>
      <w:r w:rsidRPr="00E64D7F">
        <w:rPr>
          <w:rFonts w:ascii="Times New Roman" w:eastAsia="Times New Roman" w:hAnsi="Times New Roman"/>
          <w:b/>
        </w:rPr>
        <w:tab/>
        <w:t>GENERAL QUALIFICATIONS; APPLICATION; FEES</w:t>
      </w:r>
    </w:p>
    <w:p w14:paraId="3D25AFA6" w14:textId="34FBF20D" w:rsidR="00865A21" w:rsidRPr="00E64D7F" w:rsidRDefault="00865A21" w:rsidP="00865A21">
      <w:pPr>
        <w:spacing w:after="0" w:line="240" w:lineRule="auto"/>
        <w:rPr>
          <w:rFonts w:ascii="Times New Roman" w:eastAsia="Times New Roman" w:hAnsi="Times New Roman"/>
        </w:rPr>
      </w:pPr>
    </w:p>
    <w:p w14:paraId="69D0365D" w14:textId="2DD9D5AC" w:rsidR="00865A21" w:rsidRPr="00E64D7F" w:rsidRDefault="00865A21" w:rsidP="005328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 xml:space="preserve">An applicant seeking licensure or authority to practice under this chapter must </w:t>
      </w:r>
      <w:proofErr w:type="gramStart"/>
      <w:r w:rsidRPr="00E64D7F">
        <w:rPr>
          <w:rFonts w:ascii="Times New Roman" w:eastAsia="Times New Roman" w:hAnsi="Times New Roman"/>
        </w:rPr>
        <w:t>submit an application</w:t>
      </w:r>
      <w:proofErr w:type="gramEnd"/>
      <w:r w:rsidRPr="00E64D7F">
        <w:rPr>
          <w:rFonts w:ascii="Times New Roman" w:eastAsia="Times New Roman" w:hAnsi="Times New Roman"/>
        </w:rPr>
        <w:t xml:space="preserve"> with the </w:t>
      </w:r>
      <w:r w:rsidR="00242D83" w:rsidRPr="00E64D7F">
        <w:rPr>
          <w:rFonts w:ascii="Times New Roman" w:eastAsia="Times New Roman" w:hAnsi="Times New Roman"/>
        </w:rPr>
        <w:t>appropriate fee</w:t>
      </w:r>
      <w:r w:rsidRPr="00E64D7F">
        <w:rPr>
          <w:rFonts w:ascii="Times New Roman" w:eastAsia="Times New Roman" w:hAnsi="Times New Roman"/>
        </w:rPr>
        <w:t>, and any other materials required by the Board</w:t>
      </w:r>
      <w:r w:rsidR="00897DEC" w:rsidRPr="00E64D7F">
        <w:rPr>
          <w:rFonts w:ascii="Times New Roman" w:eastAsia="Times New Roman" w:hAnsi="Times New Roman"/>
        </w:rPr>
        <w:t>.</w:t>
      </w:r>
    </w:p>
    <w:p w14:paraId="73C27D6D" w14:textId="77777777" w:rsidR="005328C4" w:rsidRPr="00E64D7F" w:rsidRDefault="005328C4" w:rsidP="005328C4">
      <w:pPr>
        <w:spacing w:after="0" w:line="240" w:lineRule="auto"/>
        <w:ind w:left="1440"/>
        <w:rPr>
          <w:rFonts w:ascii="Times New Roman" w:eastAsia="Times New Roman" w:hAnsi="Times New Roman"/>
        </w:rPr>
      </w:pPr>
    </w:p>
    <w:p w14:paraId="0752B12B" w14:textId="7DFEDB7F" w:rsidR="00865A21" w:rsidRPr="00E64D7F" w:rsidRDefault="00402AC2" w:rsidP="00865A21">
      <w:pPr>
        <w:spacing w:after="0" w:line="240" w:lineRule="auto"/>
        <w:ind w:left="144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>B</w:t>
      </w:r>
      <w:r w:rsidR="00865A21" w:rsidRPr="00E64D7F">
        <w:rPr>
          <w:rFonts w:ascii="Times New Roman" w:eastAsia="Times New Roman" w:hAnsi="Times New Roman"/>
        </w:rPr>
        <w:t>.</w:t>
      </w:r>
      <w:r w:rsidR="00865A21" w:rsidRPr="00E64D7F">
        <w:rPr>
          <w:rFonts w:ascii="Times New Roman" w:eastAsia="Times New Roman" w:hAnsi="Times New Roman"/>
        </w:rPr>
        <w:tab/>
        <w:t xml:space="preserve">An applicant has 90 days after being notified of </w:t>
      </w:r>
      <w:r w:rsidR="001255BC" w:rsidRPr="00E64D7F">
        <w:rPr>
          <w:rFonts w:ascii="Times New Roman" w:eastAsia="Times New Roman" w:hAnsi="Times New Roman"/>
        </w:rPr>
        <w:t xml:space="preserve">any </w:t>
      </w:r>
      <w:r w:rsidR="002B2FD3" w:rsidRPr="00E64D7F">
        <w:rPr>
          <w:rFonts w:ascii="Times New Roman" w:eastAsia="Times New Roman" w:hAnsi="Times New Roman"/>
        </w:rPr>
        <w:t>additional</w:t>
      </w:r>
      <w:r w:rsidR="001255BC" w:rsidRPr="00E64D7F">
        <w:rPr>
          <w:rFonts w:ascii="Times New Roman" w:eastAsia="Times New Roman" w:hAnsi="Times New Roman"/>
        </w:rPr>
        <w:t xml:space="preserve"> </w:t>
      </w:r>
      <w:r w:rsidR="00865A21" w:rsidRPr="00E64D7F">
        <w:rPr>
          <w:rFonts w:ascii="Times New Roman" w:eastAsia="Times New Roman" w:hAnsi="Times New Roman"/>
        </w:rPr>
        <w:t xml:space="preserve">materials </w:t>
      </w:r>
      <w:r w:rsidR="002C5B17" w:rsidRPr="00E64D7F">
        <w:rPr>
          <w:rFonts w:ascii="Times New Roman" w:eastAsia="Times New Roman" w:hAnsi="Times New Roman"/>
        </w:rPr>
        <w:t xml:space="preserve">needed </w:t>
      </w:r>
      <w:r w:rsidR="00865A21" w:rsidRPr="00E64D7F">
        <w:rPr>
          <w:rFonts w:ascii="Times New Roman" w:eastAsia="Times New Roman" w:hAnsi="Times New Roman"/>
        </w:rPr>
        <w:t>to complete the application to submit those materials to the Board. Failure to complete the application within that 90-day period may result in a denial of the application</w:t>
      </w:r>
      <w:r w:rsidR="00897DEC" w:rsidRPr="00E64D7F">
        <w:rPr>
          <w:rFonts w:ascii="Times New Roman" w:eastAsia="Times New Roman" w:hAnsi="Times New Roman"/>
        </w:rPr>
        <w:t>.</w:t>
      </w:r>
    </w:p>
    <w:p w14:paraId="0A6367C3" w14:textId="77777777" w:rsidR="00402AC2" w:rsidRPr="00E64D7F" w:rsidRDefault="00402AC2" w:rsidP="00865A21">
      <w:pPr>
        <w:spacing w:after="0" w:line="240" w:lineRule="auto"/>
        <w:ind w:left="1440" w:hanging="720"/>
        <w:rPr>
          <w:rFonts w:ascii="Times New Roman" w:eastAsia="Times New Roman" w:hAnsi="Times New Roman"/>
        </w:rPr>
      </w:pPr>
    </w:p>
    <w:p w14:paraId="22904C9A" w14:textId="5E13E009" w:rsidR="00402AC2" w:rsidRPr="00E64D7F" w:rsidRDefault="00402AC2" w:rsidP="00402A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eastAsia="Times New Roman" w:hAnsi="Times New Roman"/>
          <w:sz w:val="22"/>
          <w:szCs w:val="22"/>
        </w:rPr>
      </w:pPr>
      <w:r w:rsidRPr="00E64D7F">
        <w:rPr>
          <w:rFonts w:ascii="Times New Roman" w:eastAsia="Times New Roman" w:hAnsi="Times New Roman"/>
          <w:sz w:val="22"/>
          <w:szCs w:val="22"/>
        </w:rPr>
        <w:t>C.</w:t>
      </w:r>
      <w:r w:rsidRPr="00E64D7F">
        <w:rPr>
          <w:rFonts w:ascii="Times New Roman" w:eastAsia="Times New Roman" w:hAnsi="Times New Roman"/>
          <w:sz w:val="22"/>
          <w:szCs w:val="22"/>
        </w:rPr>
        <w:tab/>
      </w:r>
      <w:r w:rsidR="004F125E" w:rsidRPr="00E64D7F">
        <w:rPr>
          <w:rFonts w:ascii="Times New Roman" w:eastAsia="Times New Roman" w:hAnsi="Times New Roman"/>
          <w:sz w:val="22"/>
          <w:szCs w:val="22"/>
        </w:rPr>
        <w:t xml:space="preserve">Verification of current certification in </w:t>
      </w:r>
      <w:r w:rsidR="00111114" w:rsidRPr="00AB0D45">
        <w:rPr>
          <w:rFonts w:ascii="Times New Roman" w:eastAsia="Times New Roman" w:hAnsi="Times New Roman"/>
          <w:sz w:val="22"/>
          <w:szCs w:val="22"/>
        </w:rPr>
        <w:t>BLS</w:t>
      </w:r>
      <w:r w:rsidR="004F125E" w:rsidRPr="00E64D7F">
        <w:rPr>
          <w:rFonts w:ascii="Times New Roman" w:eastAsia="Times New Roman" w:hAnsi="Times New Roman"/>
          <w:sz w:val="22"/>
          <w:szCs w:val="22"/>
        </w:rPr>
        <w:t>.</w:t>
      </w:r>
      <w:r w:rsidR="00E64D7F">
        <w:rPr>
          <w:rFonts w:ascii="Times New Roman" w:eastAsia="Times New Roman" w:hAnsi="Times New Roman"/>
          <w:sz w:val="22"/>
          <w:szCs w:val="22"/>
        </w:rPr>
        <w:t xml:space="preserve"> </w:t>
      </w:r>
      <w:r w:rsidRPr="00E64D7F">
        <w:rPr>
          <w:rFonts w:ascii="Times New Roman" w:eastAsia="Times New Roman" w:hAnsi="Times New Roman"/>
          <w:sz w:val="22"/>
          <w:szCs w:val="22"/>
        </w:rPr>
        <w:t xml:space="preserve">For purposes of meeting the </w:t>
      </w:r>
      <w:r w:rsidR="00111114" w:rsidRPr="00AB0D45">
        <w:rPr>
          <w:rFonts w:ascii="Times New Roman" w:eastAsia="Times New Roman" w:hAnsi="Times New Roman"/>
          <w:sz w:val="22"/>
          <w:szCs w:val="22"/>
        </w:rPr>
        <w:t>BLS</w:t>
      </w:r>
      <w:r w:rsidR="00111114" w:rsidRPr="00E64D7F">
        <w:rPr>
          <w:rFonts w:ascii="Times New Roman" w:eastAsia="Times New Roman" w:hAnsi="Times New Roman"/>
          <w:sz w:val="22"/>
          <w:szCs w:val="22"/>
        </w:rPr>
        <w:t xml:space="preserve"> </w:t>
      </w:r>
      <w:r w:rsidRPr="00E64D7F">
        <w:rPr>
          <w:rFonts w:ascii="Times New Roman" w:eastAsia="Times New Roman" w:hAnsi="Times New Roman"/>
          <w:sz w:val="22"/>
          <w:szCs w:val="22"/>
        </w:rPr>
        <w:t>certification requirements</w:t>
      </w:r>
      <w:r w:rsidR="005328C4" w:rsidRPr="00E64D7F">
        <w:rPr>
          <w:rFonts w:ascii="Times New Roman" w:eastAsia="Times New Roman" w:hAnsi="Times New Roman"/>
          <w:sz w:val="22"/>
          <w:szCs w:val="22"/>
        </w:rPr>
        <w:t xml:space="preserve"> under this chapter</w:t>
      </w:r>
      <w:r w:rsidRPr="00E64D7F">
        <w:rPr>
          <w:rFonts w:ascii="Times New Roman" w:eastAsia="Times New Roman" w:hAnsi="Times New Roman"/>
          <w:sz w:val="22"/>
          <w:szCs w:val="22"/>
        </w:rPr>
        <w:t xml:space="preserve">, online trainings are not accepted, unless the </w:t>
      </w:r>
      <w:r w:rsidR="00C276DA" w:rsidRPr="00E64D7F">
        <w:rPr>
          <w:rFonts w:ascii="Times New Roman" w:eastAsia="Times New Roman" w:hAnsi="Times New Roman"/>
          <w:sz w:val="22"/>
          <w:szCs w:val="22"/>
        </w:rPr>
        <w:t>applicant</w:t>
      </w:r>
      <w:r w:rsidRPr="00E64D7F">
        <w:rPr>
          <w:rFonts w:ascii="Times New Roman" w:eastAsia="Times New Roman" w:hAnsi="Times New Roman"/>
          <w:sz w:val="22"/>
          <w:szCs w:val="22"/>
        </w:rPr>
        <w:t xml:space="preserve"> can verify hands-on participation with the instructor as a component of the training</w:t>
      </w:r>
      <w:r w:rsidR="00897DEC" w:rsidRPr="00E64D7F">
        <w:rPr>
          <w:rFonts w:ascii="Times New Roman" w:eastAsia="Times New Roman" w:hAnsi="Times New Roman"/>
          <w:sz w:val="22"/>
          <w:szCs w:val="22"/>
        </w:rPr>
        <w:t>.</w:t>
      </w:r>
    </w:p>
    <w:p w14:paraId="14D78298" w14:textId="77777777" w:rsidR="00865A21" w:rsidRPr="00E64D7F" w:rsidRDefault="00865A21" w:rsidP="00865A21">
      <w:pPr>
        <w:spacing w:after="0" w:line="240" w:lineRule="auto"/>
        <w:rPr>
          <w:rFonts w:ascii="Times New Roman" w:eastAsia="Times New Roman" w:hAnsi="Times New Roman"/>
        </w:rPr>
      </w:pPr>
    </w:p>
    <w:p w14:paraId="2AB9C21C" w14:textId="48CF0D4A" w:rsidR="004F125E" w:rsidRPr="00E64D7F" w:rsidRDefault="004F125E" w:rsidP="0083632C">
      <w:pPr>
        <w:spacing w:after="0" w:line="240" w:lineRule="auto"/>
        <w:ind w:left="144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>D.</w:t>
      </w:r>
      <w:r w:rsidRPr="00E64D7F">
        <w:rPr>
          <w:rFonts w:ascii="Times New Roman" w:eastAsia="Times New Roman" w:hAnsi="Times New Roman"/>
        </w:rPr>
        <w:tab/>
        <w:t>Verification of passing the jurisprudence examination administered by the Board with a grade of 90 percent.</w:t>
      </w:r>
      <w:r w:rsidR="00E64D7F">
        <w:rPr>
          <w:rFonts w:ascii="Times New Roman" w:eastAsia="Times New Roman" w:hAnsi="Times New Roman"/>
        </w:rPr>
        <w:t xml:space="preserve"> </w:t>
      </w:r>
      <w:r w:rsidRPr="00E64D7F">
        <w:rPr>
          <w:rFonts w:ascii="Times New Roman" w:eastAsia="Times New Roman" w:hAnsi="Times New Roman"/>
        </w:rPr>
        <w:t>Applicants who do not pass the jurisprudence examination in three attempts may be preliminarily denied licensure.</w:t>
      </w:r>
    </w:p>
    <w:p w14:paraId="33586B30" w14:textId="0644B033" w:rsidR="00BB0237" w:rsidRPr="00E64D7F" w:rsidRDefault="00BB0237" w:rsidP="00865A21">
      <w:pPr>
        <w:spacing w:after="0" w:line="240" w:lineRule="auto"/>
        <w:rPr>
          <w:rFonts w:ascii="Times New Roman" w:eastAsia="Times New Roman" w:hAnsi="Times New Roman"/>
        </w:rPr>
      </w:pPr>
    </w:p>
    <w:p w14:paraId="142848C1" w14:textId="77777777" w:rsidR="001255BC" w:rsidRPr="00E64D7F" w:rsidRDefault="001255BC" w:rsidP="00865A21">
      <w:pPr>
        <w:spacing w:after="0" w:line="240" w:lineRule="auto"/>
        <w:rPr>
          <w:rFonts w:ascii="Times New Roman" w:eastAsia="Times New Roman" w:hAnsi="Times New Roman"/>
        </w:rPr>
      </w:pPr>
    </w:p>
    <w:p w14:paraId="6214E10F" w14:textId="77777777" w:rsidR="00865A21" w:rsidRPr="00E64D7F" w:rsidRDefault="00865A21" w:rsidP="00865A21">
      <w:pPr>
        <w:spacing w:after="0" w:line="240" w:lineRule="auto"/>
        <w:ind w:right="-86"/>
        <w:rPr>
          <w:rFonts w:ascii="Times New Roman" w:eastAsia="Times New Roman" w:hAnsi="Times New Roman"/>
          <w:b/>
        </w:rPr>
      </w:pPr>
      <w:r w:rsidRPr="00E64D7F">
        <w:rPr>
          <w:rFonts w:ascii="Times New Roman" w:eastAsia="Times New Roman" w:hAnsi="Times New Roman"/>
          <w:b/>
        </w:rPr>
        <w:t>II.</w:t>
      </w:r>
      <w:r w:rsidRPr="00E64D7F">
        <w:rPr>
          <w:rFonts w:ascii="Times New Roman" w:eastAsia="Times New Roman" w:hAnsi="Times New Roman"/>
          <w:b/>
        </w:rPr>
        <w:tab/>
        <w:t>SPECIFIC QUALIFICATIONS FOR DENTAL HYGIENIST INITIAL LICENSURE</w:t>
      </w:r>
    </w:p>
    <w:p w14:paraId="560AE75F" w14:textId="77777777" w:rsidR="00865A21" w:rsidRPr="00E64D7F" w:rsidRDefault="00865A21" w:rsidP="00865A21">
      <w:pPr>
        <w:spacing w:after="0" w:line="240" w:lineRule="auto"/>
        <w:ind w:right="-86"/>
        <w:rPr>
          <w:rFonts w:ascii="Times New Roman" w:eastAsia="Times New Roman" w:hAnsi="Times New Roman"/>
        </w:rPr>
      </w:pPr>
    </w:p>
    <w:p w14:paraId="7B5B0911" w14:textId="382DC190" w:rsidR="00865A21" w:rsidRPr="00E64D7F" w:rsidRDefault="00865A21" w:rsidP="00865A21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>A.</w:t>
      </w:r>
      <w:r w:rsidRPr="00E64D7F">
        <w:rPr>
          <w:rFonts w:ascii="Times New Roman" w:eastAsia="Times New Roman" w:hAnsi="Times New Roman"/>
        </w:rPr>
        <w:tab/>
        <w:t xml:space="preserve">Verification of an </w:t>
      </w:r>
      <w:proofErr w:type="gramStart"/>
      <w:r w:rsidRPr="00E64D7F">
        <w:rPr>
          <w:rFonts w:ascii="Times New Roman" w:eastAsia="Times New Roman" w:hAnsi="Times New Roman"/>
        </w:rPr>
        <w:t>associate’s</w:t>
      </w:r>
      <w:proofErr w:type="gramEnd"/>
      <w:r w:rsidRPr="00E64D7F">
        <w:rPr>
          <w:rFonts w:ascii="Times New Roman" w:eastAsia="Times New Roman" w:hAnsi="Times New Roman"/>
        </w:rPr>
        <w:t xml:space="preserve"> degree or higher from a dental hygiene program accredited by CODA or its successor organization</w:t>
      </w:r>
      <w:r w:rsidR="00C56A9C">
        <w:rPr>
          <w:rFonts w:ascii="Times New Roman" w:eastAsia="Times New Roman" w:hAnsi="Times New Roman"/>
        </w:rPr>
        <w:t xml:space="preserve"> or the educational equivalent of a dental hygiene degree as determined by the Board</w:t>
      </w:r>
      <w:r w:rsidR="001255BC" w:rsidRPr="00E64D7F">
        <w:rPr>
          <w:rFonts w:ascii="Times New Roman" w:eastAsia="Times New Roman" w:hAnsi="Times New Roman"/>
        </w:rPr>
        <w:t>,</w:t>
      </w:r>
      <w:r w:rsidRPr="00E64D7F">
        <w:rPr>
          <w:rFonts w:ascii="Times New Roman" w:eastAsia="Times New Roman" w:hAnsi="Times New Roman"/>
        </w:rPr>
        <w:t xml:space="preserve"> or of </w:t>
      </w:r>
      <w:r w:rsidRPr="00E64D7F">
        <w:rPr>
          <w:rFonts w:ascii="Times New Roman" w:eastAsia="Times New Roman" w:hAnsi="Times New Roman"/>
          <w:color w:val="000000"/>
        </w:rPr>
        <w:t>having completed at least 1/2 of the prescribed course of study in an accredited dental college as a dental student</w:t>
      </w:r>
      <w:r w:rsidR="00F3701A" w:rsidRPr="00E64D7F">
        <w:rPr>
          <w:rFonts w:ascii="Times New Roman" w:eastAsia="Times New Roman" w:hAnsi="Times New Roman"/>
        </w:rPr>
        <w:t>;</w:t>
      </w:r>
    </w:p>
    <w:p w14:paraId="6E77BE0B" w14:textId="77777777" w:rsidR="00865A21" w:rsidRPr="00E64D7F" w:rsidRDefault="00865A21" w:rsidP="00865A21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hanging="720"/>
        <w:rPr>
          <w:rFonts w:ascii="Times New Roman" w:eastAsia="Times New Roman" w:hAnsi="Times New Roman"/>
        </w:rPr>
      </w:pPr>
    </w:p>
    <w:p w14:paraId="546B8FF2" w14:textId="6E4276F1" w:rsidR="00865A21" w:rsidRPr="00E64D7F" w:rsidRDefault="00865A21" w:rsidP="004F125E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>B.</w:t>
      </w:r>
      <w:r w:rsidRPr="00E64D7F">
        <w:rPr>
          <w:rFonts w:ascii="Times New Roman" w:eastAsia="Times New Roman" w:hAnsi="Times New Roman"/>
        </w:rPr>
        <w:tab/>
        <w:t>Verification of passing the National Board Dental Hygiene Examination or the successor to that examination;</w:t>
      </w:r>
      <w:r w:rsidR="00200DEC" w:rsidRPr="00E64D7F">
        <w:rPr>
          <w:rFonts w:ascii="Times New Roman" w:eastAsia="Times New Roman" w:hAnsi="Times New Roman"/>
        </w:rPr>
        <w:t xml:space="preserve"> and</w:t>
      </w:r>
      <w:r w:rsidRPr="00E64D7F">
        <w:rPr>
          <w:rFonts w:ascii="Times New Roman" w:eastAsia="Times New Roman" w:hAnsi="Times New Roman"/>
        </w:rPr>
        <w:tab/>
      </w:r>
    </w:p>
    <w:p w14:paraId="3D7E09C8" w14:textId="77777777" w:rsidR="00865A21" w:rsidRPr="00E64D7F" w:rsidRDefault="00865A21" w:rsidP="00865A21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/>
        </w:rPr>
      </w:pPr>
    </w:p>
    <w:p w14:paraId="274A0058" w14:textId="2CBA7E7E" w:rsidR="00865A21" w:rsidRPr="00E64D7F" w:rsidRDefault="001255BC" w:rsidP="00865A21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>C</w:t>
      </w:r>
      <w:r w:rsidR="00865A21" w:rsidRPr="00E64D7F">
        <w:rPr>
          <w:rFonts w:ascii="Times New Roman" w:eastAsia="Times New Roman" w:hAnsi="Times New Roman"/>
        </w:rPr>
        <w:t>.</w:t>
      </w:r>
      <w:r w:rsidR="00865A21" w:rsidRPr="00E64D7F">
        <w:rPr>
          <w:rFonts w:ascii="Times New Roman" w:eastAsia="Times New Roman" w:hAnsi="Times New Roman"/>
        </w:rPr>
        <w:tab/>
        <w:t xml:space="preserve">Verification of passing all sections of a </w:t>
      </w:r>
      <w:r w:rsidR="00F07729" w:rsidRPr="00E64D7F">
        <w:rPr>
          <w:rFonts w:ascii="Times New Roman" w:eastAsia="Times New Roman" w:hAnsi="Times New Roman"/>
        </w:rPr>
        <w:t xml:space="preserve">Board-approved </w:t>
      </w:r>
      <w:r w:rsidR="00865A21" w:rsidRPr="00E64D7F">
        <w:rPr>
          <w:rFonts w:ascii="Times New Roman" w:eastAsia="Times New Roman" w:hAnsi="Times New Roman"/>
        </w:rPr>
        <w:t xml:space="preserve">regional </w:t>
      </w:r>
      <w:r w:rsidR="00F07729" w:rsidRPr="00E64D7F">
        <w:rPr>
          <w:rFonts w:ascii="Times New Roman" w:eastAsia="Times New Roman" w:hAnsi="Times New Roman"/>
        </w:rPr>
        <w:t>or</w:t>
      </w:r>
      <w:r w:rsidR="00865A21" w:rsidRPr="00E64D7F">
        <w:rPr>
          <w:rFonts w:ascii="Times New Roman" w:eastAsia="Times New Roman" w:hAnsi="Times New Roman"/>
        </w:rPr>
        <w:t xml:space="preserve"> state dental </w:t>
      </w:r>
      <w:r w:rsidR="00AE7550" w:rsidRPr="00E64D7F">
        <w:rPr>
          <w:rFonts w:ascii="Times New Roman" w:eastAsia="Times New Roman" w:hAnsi="Times New Roman"/>
        </w:rPr>
        <w:t>board dental hygiene examination</w:t>
      </w:r>
      <w:r w:rsidR="00200DEC" w:rsidRPr="00E64D7F">
        <w:rPr>
          <w:rFonts w:ascii="Times New Roman" w:eastAsia="Times New Roman" w:hAnsi="Times New Roman"/>
        </w:rPr>
        <w:t>.</w:t>
      </w:r>
    </w:p>
    <w:p w14:paraId="5CFBFCC5" w14:textId="77777777" w:rsidR="00865A21" w:rsidRPr="00E64D7F" w:rsidRDefault="00865A21" w:rsidP="00865A21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/>
        </w:rPr>
      </w:pPr>
    </w:p>
    <w:p w14:paraId="7A18377C" w14:textId="77777777" w:rsidR="00BB0237" w:rsidRPr="00E64D7F" w:rsidRDefault="00BB0237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0E1593ED" w14:textId="77777777" w:rsidR="004F125E" w:rsidRPr="00E64D7F" w:rsidRDefault="004F125E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6CD89295" w14:textId="77777777" w:rsidR="004F125E" w:rsidRPr="00E64D7F" w:rsidRDefault="004F125E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4B7C53C4" w14:textId="77777777" w:rsidR="00865A21" w:rsidRPr="00E64D7F" w:rsidRDefault="00865A21" w:rsidP="0083632C">
      <w:pPr>
        <w:keepNext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720" w:hanging="720"/>
        <w:rPr>
          <w:rFonts w:ascii="Times New Roman" w:eastAsia="Times New Roman" w:hAnsi="Times New Roman"/>
          <w:b/>
        </w:rPr>
      </w:pPr>
      <w:r w:rsidRPr="00E64D7F">
        <w:rPr>
          <w:rFonts w:ascii="Times New Roman" w:eastAsia="Times New Roman" w:hAnsi="Times New Roman"/>
          <w:b/>
        </w:rPr>
        <w:lastRenderedPageBreak/>
        <w:t>III.</w:t>
      </w:r>
      <w:r w:rsidRPr="00E64D7F">
        <w:rPr>
          <w:rFonts w:ascii="Times New Roman" w:eastAsia="Times New Roman" w:hAnsi="Times New Roman"/>
          <w:b/>
        </w:rPr>
        <w:tab/>
        <w:t>SPECIFIC QUALIFICATIONS FOR INDEPENDENT PRACTICE DENTAL HYGIENIST AUTHORITY</w:t>
      </w:r>
    </w:p>
    <w:p w14:paraId="7BA666EF" w14:textId="77777777" w:rsidR="00865A21" w:rsidRPr="00E64D7F" w:rsidRDefault="00865A21" w:rsidP="0083632C">
      <w:pPr>
        <w:keepNext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39C7CBC5" w14:textId="77777777" w:rsidR="00865A21" w:rsidRPr="00E64D7F" w:rsidRDefault="00865A21" w:rsidP="0083632C">
      <w:pPr>
        <w:keepNext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A.</w:t>
      </w:r>
      <w:r w:rsidRPr="00E64D7F">
        <w:rPr>
          <w:rFonts w:ascii="Times New Roman" w:eastAsia="Times New Roman" w:hAnsi="Times New Roman"/>
        </w:rPr>
        <w:tab/>
        <w:t xml:space="preserve">Verification of an active dental hygienist license in good standing under the </w:t>
      </w:r>
      <w:r w:rsidRPr="00E64D7F">
        <w:rPr>
          <w:rFonts w:ascii="Times New Roman" w:eastAsia="Times New Roman" w:hAnsi="Times New Roman"/>
          <w:i/>
          <w:iCs/>
        </w:rPr>
        <w:t>Maine Dental Practice Act</w:t>
      </w:r>
      <w:r w:rsidRPr="00E64D7F">
        <w:rPr>
          <w:rFonts w:ascii="Times New Roman" w:eastAsia="Times New Roman" w:hAnsi="Times New Roman"/>
        </w:rPr>
        <w:t>;</w:t>
      </w:r>
      <w:r w:rsidR="006356D3" w:rsidRPr="00E64D7F">
        <w:rPr>
          <w:rFonts w:ascii="Times New Roman" w:eastAsia="Times New Roman" w:hAnsi="Times New Roman"/>
        </w:rPr>
        <w:t xml:space="preserve"> and</w:t>
      </w:r>
    </w:p>
    <w:p w14:paraId="40E1229A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22BD9EFD" w14:textId="77A001F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</w:r>
      <w:r w:rsidR="004F125E" w:rsidRPr="00E64D7F">
        <w:rPr>
          <w:rFonts w:ascii="Times New Roman" w:eastAsia="Times New Roman" w:hAnsi="Times New Roman"/>
        </w:rPr>
        <w:t>B</w:t>
      </w:r>
      <w:r w:rsidRPr="00E64D7F">
        <w:rPr>
          <w:rFonts w:ascii="Times New Roman" w:eastAsia="Times New Roman" w:hAnsi="Times New Roman"/>
        </w:rPr>
        <w:t>.</w:t>
      </w:r>
      <w:r w:rsidRPr="00E64D7F">
        <w:rPr>
          <w:rFonts w:ascii="Times New Roman" w:eastAsia="Times New Roman" w:hAnsi="Times New Roman"/>
        </w:rPr>
        <w:tab/>
        <w:t>Verification of 2,000 hours of clinical practice experience</w:t>
      </w:r>
      <w:r w:rsidR="00F07729" w:rsidRPr="00E64D7F">
        <w:rPr>
          <w:rFonts w:ascii="Times New Roman" w:eastAsia="Times New Roman" w:hAnsi="Times New Roman"/>
        </w:rPr>
        <w:t xml:space="preserve"> as a licensed dental hygienist</w:t>
      </w:r>
      <w:r w:rsidR="006356D3" w:rsidRPr="00E64D7F">
        <w:rPr>
          <w:rFonts w:ascii="Times New Roman" w:eastAsia="Times New Roman" w:hAnsi="Times New Roman"/>
        </w:rPr>
        <w:t>.</w:t>
      </w:r>
    </w:p>
    <w:p w14:paraId="5F891644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2160"/>
        <w:rPr>
          <w:rFonts w:ascii="Times New Roman" w:eastAsia="Times New Roman" w:hAnsi="Times New Roman"/>
        </w:rPr>
      </w:pPr>
    </w:p>
    <w:p w14:paraId="6C3797A1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2BC0E883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720" w:hanging="720"/>
        <w:rPr>
          <w:rFonts w:ascii="Times New Roman" w:eastAsia="Times New Roman" w:hAnsi="Times New Roman"/>
          <w:b/>
        </w:rPr>
      </w:pPr>
      <w:r w:rsidRPr="00E64D7F">
        <w:rPr>
          <w:rFonts w:ascii="Times New Roman" w:eastAsia="Times New Roman" w:hAnsi="Times New Roman"/>
          <w:b/>
        </w:rPr>
        <w:t>IV.</w:t>
      </w:r>
      <w:r w:rsidRPr="00E64D7F">
        <w:rPr>
          <w:rFonts w:ascii="Times New Roman" w:eastAsia="Times New Roman" w:hAnsi="Times New Roman"/>
          <w:b/>
        </w:rPr>
        <w:tab/>
        <w:t xml:space="preserve">SPECIFIC QUALIFICATIONS FOR PUBLIC HEALTH DENTAL HYGIENIST AUTHORITY </w:t>
      </w:r>
    </w:p>
    <w:p w14:paraId="22A4BF16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25436C23" w14:textId="30B979FD" w:rsidR="00865A21" w:rsidRPr="00AB0D45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A.</w:t>
      </w:r>
      <w:r w:rsidRPr="00E64D7F">
        <w:rPr>
          <w:rFonts w:ascii="Times New Roman" w:eastAsia="Times New Roman" w:hAnsi="Times New Roman"/>
        </w:rPr>
        <w:tab/>
        <w:t xml:space="preserve">Verification of an active dental hygienist license in good standing under the </w:t>
      </w:r>
      <w:r w:rsidRPr="00E64D7F">
        <w:rPr>
          <w:rFonts w:ascii="Times New Roman" w:eastAsia="Times New Roman" w:hAnsi="Times New Roman"/>
          <w:i/>
          <w:iCs/>
        </w:rPr>
        <w:t>Maine Dental Practice Act</w:t>
      </w:r>
      <w:r w:rsidRPr="00E64D7F">
        <w:rPr>
          <w:rFonts w:ascii="Times New Roman" w:eastAsia="Times New Roman" w:hAnsi="Times New Roman"/>
        </w:rPr>
        <w:t>;</w:t>
      </w:r>
      <w:r w:rsidR="00535964">
        <w:rPr>
          <w:rFonts w:ascii="Times New Roman" w:eastAsia="Times New Roman" w:hAnsi="Times New Roman"/>
        </w:rPr>
        <w:t xml:space="preserve"> </w:t>
      </w:r>
      <w:r w:rsidR="00535964" w:rsidRPr="00AB0D45">
        <w:rPr>
          <w:rFonts w:ascii="Times New Roman" w:eastAsia="Times New Roman" w:hAnsi="Times New Roman"/>
        </w:rPr>
        <w:t>and</w:t>
      </w:r>
    </w:p>
    <w:p w14:paraId="26983696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4B028144" w14:textId="34592FC2" w:rsidR="00865A21" w:rsidRPr="00BF7B71" w:rsidRDefault="00865A21" w:rsidP="00111114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  <w:strike/>
        </w:rPr>
      </w:pPr>
      <w:r w:rsidRPr="00E64D7F">
        <w:rPr>
          <w:rFonts w:ascii="Times New Roman" w:eastAsia="Times New Roman" w:hAnsi="Times New Roman"/>
        </w:rPr>
        <w:tab/>
      </w:r>
      <w:r w:rsidR="001255BC" w:rsidRPr="00E64D7F">
        <w:rPr>
          <w:rFonts w:ascii="Times New Roman" w:eastAsia="Times New Roman" w:hAnsi="Times New Roman"/>
        </w:rPr>
        <w:t>B</w:t>
      </w:r>
      <w:r w:rsidRPr="00E64D7F">
        <w:rPr>
          <w:rFonts w:ascii="Times New Roman" w:eastAsia="Times New Roman" w:hAnsi="Times New Roman"/>
        </w:rPr>
        <w:t>.</w:t>
      </w:r>
      <w:r w:rsidRPr="00E64D7F">
        <w:rPr>
          <w:rFonts w:ascii="Times New Roman" w:eastAsia="Times New Roman" w:hAnsi="Times New Roman"/>
        </w:rPr>
        <w:tab/>
      </w:r>
      <w:r w:rsidR="00111114" w:rsidRPr="00AB0D45">
        <w:rPr>
          <w:rFonts w:ascii="Times New Roman" w:eastAsia="Times New Roman" w:hAnsi="Times New Roman"/>
        </w:rPr>
        <w:t xml:space="preserve">Verification </w:t>
      </w:r>
      <w:r w:rsidR="00535964" w:rsidRPr="00AB0D45">
        <w:rPr>
          <w:rFonts w:ascii="Times New Roman" w:eastAsia="Times New Roman" w:hAnsi="Times New Roman"/>
        </w:rPr>
        <w:t>that services will be offered in a public health setting</w:t>
      </w:r>
      <w:r w:rsidR="00111114">
        <w:rPr>
          <w:rFonts w:ascii="Times New Roman" w:eastAsia="Times New Roman" w:hAnsi="Times New Roman"/>
        </w:rPr>
        <w:t>.</w:t>
      </w:r>
    </w:p>
    <w:p w14:paraId="6F528733" w14:textId="4C19A012" w:rsidR="00897C84" w:rsidRDefault="00897C84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0E1EA5CA" w14:textId="77777777" w:rsidR="00897C84" w:rsidRPr="00E64D7F" w:rsidRDefault="00897C84" w:rsidP="00865A21">
      <w:pPr>
        <w:tabs>
          <w:tab w:val="left" w:pos="720"/>
          <w:tab w:val="left" w:pos="1440"/>
          <w:tab w:val="left" w:pos="2160"/>
        </w:tabs>
        <w:spacing w:after="0" w:line="240" w:lineRule="auto"/>
        <w:ind w:left="2880" w:hanging="2880"/>
        <w:rPr>
          <w:rFonts w:ascii="Times New Roman" w:eastAsia="Times New Roman" w:hAnsi="Times New Roman"/>
        </w:rPr>
      </w:pPr>
    </w:p>
    <w:p w14:paraId="04AB1CED" w14:textId="0CC3CE19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720" w:hanging="720"/>
        <w:rPr>
          <w:rFonts w:ascii="Times New Roman" w:eastAsia="Times New Roman" w:hAnsi="Times New Roman"/>
          <w:b/>
        </w:rPr>
      </w:pPr>
      <w:r w:rsidRPr="00E64D7F">
        <w:rPr>
          <w:rFonts w:ascii="Times New Roman" w:eastAsia="Times New Roman" w:hAnsi="Times New Roman"/>
          <w:b/>
        </w:rPr>
        <w:t>V.</w:t>
      </w:r>
      <w:r w:rsidRPr="00E64D7F">
        <w:rPr>
          <w:rFonts w:ascii="Times New Roman" w:eastAsia="Times New Roman" w:hAnsi="Times New Roman"/>
          <w:b/>
        </w:rPr>
        <w:tab/>
        <w:t xml:space="preserve">SPECIFIC QUALIFICATIONS FOR DENTAL THERAPIST AUTHORITY </w:t>
      </w:r>
    </w:p>
    <w:p w14:paraId="33815B42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0496BE6F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A.</w:t>
      </w:r>
      <w:r w:rsidRPr="00E64D7F">
        <w:rPr>
          <w:rFonts w:ascii="Times New Roman" w:eastAsia="Times New Roman" w:hAnsi="Times New Roman"/>
        </w:rPr>
        <w:tab/>
        <w:t xml:space="preserve">Verification of an active dental hygienist license in good standing under the </w:t>
      </w:r>
      <w:r w:rsidRPr="00E64D7F">
        <w:rPr>
          <w:rFonts w:ascii="Times New Roman" w:eastAsia="Times New Roman" w:hAnsi="Times New Roman"/>
          <w:i/>
          <w:iCs/>
        </w:rPr>
        <w:t xml:space="preserve">Maine Dental Practice </w:t>
      </w:r>
      <w:proofErr w:type="gramStart"/>
      <w:r w:rsidRPr="00E64D7F">
        <w:rPr>
          <w:rFonts w:ascii="Times New Roman" w:eastAsia="Times New Roman" w:hAnsi="Times New Roman"/>
          <w:i/>
          <w:iCs/>
        </w:rPr>
        <w:t>Act</w:t>
      </w:r>
      <w:r w:rsidRPr="00E64D7F">
        <w:rPr>
          <w:rFonts w:ascii="Times New Roman" w:eastAsia="Times New Roman" w:hAnsi="Times New Roman"/>
        </w:rPr>
        <w:t>;</w:t>
      </w:r>
      <w:proofErr w:type="gramEnd"/>
    </w:p>
    <w:p w14:paraId="2614586E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75913EF6" w14:textId="0F3BBABF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 w:rsidRPr="00E64D7F">
        <w:rPr>
          <w:rFonts w:ascii="Times New Roman" w:eastAsia="Times New Roman" w:hAnsi="Times New Roman"/>
        </w:rPr>
        <w:tab/>
        <w:t>B.</w:t>
      </w:r>
      <w:r w:rsidRPr="00E64D7F">
        <w:rPr>
          <w:rFonts w:ascii="Times New Roman" w:eastAsia="Times New Roman" w:hAnsi="Times New Roman"/>
        </w:rPr>
        <w:tab/>
      </w:r>
      <w:bookmarkStart w:id="0" w:name="_Hlk13818820"/>
      <w:r w:rsidRPr="00E64D7F">
        <w:rPr>
          <w:rFonts w:ascii="Times New Roman" w:eastAsia="Times New Roman" w:hAnsi="Times New Roman"/>
          <w:color w:val="000000"/>
        </w:rPr>
        <w:t xml:space="preserve">Verification of </w:t>
      </w:r>
      <w:r w:rsidR="00586D81" w:rsidRPr="00E64D7F">
        <w:rPr>
          <w:rFonts w:ascii="Times New Roman" w:eastAsia="Times New Roman" w:hAnsi="Times New Roman"/>
          <w:color w:val="000000"/>
        </w:rPr>
        <w:t xml:space="preserve">a master’s degree in dental therapy from a program that is either CODA accredited or meets the curriculum requirements adopted by board </w:t>
      </w:r>
      <w:proofErr w:type="gramStart"/>
      <w:r w:rsidR="00586D81" w:rsidRPr="00E64D7F">
        <w:rPr>
          <w:rFonts w:ascii="Times New Roman" w:eastAsia="Times New Roman" w:hAnsi="Times New Roman"/>
          <w:color w:val="000000"/>
        </w:rPr>
        <w:t>rule;</w:t>
      </w:r>
      <w:proofErr w:type="gramEnd"/>
    </w:p>
    <w:bookmarkEnd w:id="0"/>
    <w:p w14:paraId="60295CC0" w14:textId="77777777" w:rsidR="00865A21" w:rsidRPr="00E64D7F" w:rsidRDefault="00865A21" w:rsidP="00865A21">
      <w:pPr>
        <w:spacing w:after="0" w:line="240" w:lineRule="auto"/>
        <w:ind w:left="1436" w:hanging="636"/>
        <w:rPr>
          <w:rFonts w:ascii="Times New Roman" w:eastAsia="Times New Roman" w:hAnsi="Times New Roman"/>
        </w:rPr>
      </w:pPr>
    </w:p>
    <w:p w14:paraId="2DD8157B" w14:textId="0177EFCE" w:rsidR="00865A21" w:rsidRPr="00E64D7F" w:rsidRDefault="00586D81" w:rsidP="00586D81">
      <w:pPr>
        <w:spacing w:after="0" w:line="240" w:lineRule="auto"/>
        <w:ind w:left="1436" w:hanging="716"/>
        <w:rPr>
          <w:rFonts w:ascii="Times New Roman" w:eastAsia="Times New Roman" w:hAnsi="Times New Roman"/>
          <w:color w:val="000000"/>
        </w:rPr>
      </w:pPr>
      <w:r w:rsidRPr="00E64D7F">
        <w:rPr>
          <w:rFonts w:ascii="Times New Roman" w:eastAsia="Times New Roman" w:hAnsi="Times New Roman"/>
          <w:color w:val="000000"/>
        </w:rPr>
        <w:t>C</w:t>
      </w:r>
      <w:r w:rsidR="00865A21" w:rsidRPr="00E64D7F">
        <w:rPr>
          <w:rFonts w:ascii="Times New Roman" w:eastAsia="Times New Roman" w:hAnsi="Times New Roman"/>
          <w:color w:val="000000"/>
        </w:rPr>
        <w:t>.</w:t>
      </w:r>
      <w:r w:rsidR="00865A21" w:rsidRPr="00E64D7F">
        <w:rPr>
          <w:rFonts w:ascii="Times New Roman" w:eastAsia="Times New Roman" w:hAnsi="Times New Roman"/>
          <w:color w:val="000000"/>
        </w:rPr>
        <w:tab/>
      </w:r>
      <w:r w:rsidR="00865A21" w:rsidRPr="00E64D7F">
        <w:rPr>
          <w:rFonts w:ascii="Times New Roman" w:eastAsia="Times New Roman" w:hAnsi="Times New Roman"/>
        </w:rPr>
        <w:t xml:space="preserve">Verification of 2,000 hours of supervised clinical practice while licensed as a provisional dental therapist and under the supervision of a </w:t>
      </w:r>
      <w:proofErr w:type="gramStart"/>
      <w:r w:rsidR="00865A21" w:rsidRPr="00E64D7F">
        <w:rPr>
          <w:rFonts w:ascii="Times New Roman" w:eastAsia="Times New Roman" w:hAnsi="Times New Roman"/>
        </w:rPr>
        <w:t>dentist</w:t>
      </w:r>
      <w:r w:rsidR="00865A21" w:rsidRPr="00E64D7F">
        <w:rPr>
          <w:rFonts w:ascii="Times New Roman" w:eastAsia="Times New Roman" w:hAnsi="Times New Roman"/>
          <w:color w:val="000000"/>
        </w:rPr>
        <w:t>;</w:t>
      </w:r>
      <w:proofErr w:type="gramEnd"/>
    </w:p>
    <w:p w14:paraId="55BCE075" w14:textId="77777777" w:rsidR="00865A21" w:rsidRPr="00E64D7F" w:rsidRDefault="00865A21" w:rsidP="00865A21">
      <w:pPr>
        <w:spacing w:after="0" w:line="240" w:lineRule="auto"/>
        <w:ind w:left="1436" w:hanging="636"/>
        <w:rPr>
          <w:rFonts w:ascii="Times New Roman" w:eastAsia="Times New Roman" w:hAnsi="Times New Roman"/>
        </w:rPr>
      </w:pPr>
    </w:p>
    <w:p w14:paraId="49FBBB00" w14:textId="77777777" w:rsidR="00865A21" w:rsidRPr="00E64D7F" w:rsidRDefault="00865A21" w:rsidP="00865A21">
      <w:pPr>
        <w:spacing w:after="0" w:line="240" w:lineRule="auto"/>
        <w:ind w:left="1436"/>
        <w:rPr>
          <w:rFonts w:ascii="Times New Roman" w:eastAsia="Times New Roman" w:hAnsi="Times New Roman"/>
          <w:color w:val="000000"/>
        </w:rPr>
      </w:pPr>
      <w:r w:rsidRPr="00E64D7F">
        <w:rPr>
          <w:rFonts w:ascii="Times New Roman" w:eastAsia="Times New Roman" w:hAnsi="Times New Roman"/>
          <w:color w:val="000000"/>
        </w:rPr>
        <w:t xml:space="preserve">For purposes of meeting the clinical requirements of this subparagraph, an applicant's hours of supervised clinical experience </w:t>
      </w:r>
      <w:r w:rsidR="00242D83" w:rsidRPr="00E64D7F">
        <w:rPr>
          <w:rFonts w:ascii="Times New Roman" w:eastAsia="Times New Roman" w:hAnsi="Times New Roman"/>
          <w:color w:val="000000"/>
        </w:rPr>
        <w:t xml:space="preserve">may be </w:t>
      </w:r>
      <w:r w:rsidRPr="00E64D7F">
        <w:rPr>
          <w:rFonts w:ascii="Times New Roman" w:eastAsia="Times New Roman" w:hAnsi="Times New Roman"/>
          <w:color w:val="000000"/>
        </w:rPr>
        <w:t xml:space="preserve">completed under the supervision of a dentist licensed in another state or a Canadian province, provided that the applicant was operating lawfully under the laws and rules of that state or </w:t>
      </w:r>
      <w:proofErr w:type="gramStart"/>
      <w:r w:rsidRPr="00E64D7F">
        <w:rPr>
          <w:rFonts w:ascii="Times New Roman" w:eastAsia="Times New Roman" w:hAnsi="Times New Roman"/>
          <w:color w:val="000000"/>
        </w:rPr>
        <w:t>province;</w:t>
      </w:r>
      <w:proofErr w:type="gramEnd"/>
      <w:r w:rsidRPr="00E64D7F">
        <w:rPr>
          <w:rFonts w:ascii="Times New Roman" w:eastAsia="Times New Roman" w:hAnsi="Times New Roman"/>
          <w:color w:val="000000"/>
        </w:rPr>
        <w:t xml:space="preserve"> </w:t>
      </w:r>
    </w:p>
    <w:p w14:paraId="5941C850" w14:textId="4E6794E4" w:rsidR="00865A21" w:rsidRPr="00E64D7F" w:rsidRDefault="00865A21" w:rsidP="00865A21">
      <w:pPr>
        <w:spacing w:after="0" w:line="240" w:lineRule="auto"/>
        <w:ind w:left="1436"/>
        <w:rPr>
          <w:rFonts w:ascii="Times New Roman" w:eastAsia="Times New Roman" w:hAnsi="Times New Roman"/>
          <w:color w:val="000000"/>
        </w:rPr>
      </w:pPr>
    </w:p>
    <w:p w14:paraId="4BAE92AF" w14:textId="5C2540D8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</w:r>
      <w:r w:rsidR="00586D81" w:rsidRPr="00E64D7F">
        <w:rPr>
          <w:rFonts w:ascii="Times New Roman" w:eastAsia="Times New Roman" w:hAnsi="Times New Roman"/>
        </w:rPr>
        <w:t>D</w:t>
      </w:r>
      <w:r w:rsidRPr="00E64D7F">
        <w:rPr>
          <w:rFonts w:ascii="Times New Roman" w:eastAsia="Times New Roman" w:hAnsi="Times New Roman"/>
        </w:rPr>
        <w:t>.</w:t>
      </w:r>
      <w:r w:rsidRPr="00E64D7F">
        <w:rPr>
          <w:rFonts w:ascii="Times New Roman" w:eastAsia="Times New Roman" w:hAnsi="Times New Roman"/>
        </w:rPr>
        <w:tab/>
      </w:r>
      <w:r w:rsidR="00C56A9C" w:rsidRPr="00C56A9C">
        <w:rPr>
          <w:rFonts w:ascii="Times New Roman" w:eastAsia="Times New Roman" w:hAnsi="Times New Roman"/>
          <w:i/>
          <w:iCs/>
        </w:rPr>
        <w:t>(Not in use)</w:t>
      </w:r>
    </w:p>
    <w:p w14:paraId="033E1374" w14:textId="77777777" w:rsidR="00586D81" w:rsidRPr="00E64D7F" w:rsidRDefault="00586D8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7F7CEE60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  <w:color w:val="000000"/>
        </w:rPr>
        <w:tab/>
      </w:r>
      <w:r w:rsidR="00586D81" w:rsidRPr="00E64D7F">
        <w:rPr>
          <w:rFonts w:ascii="Times New Roman" w:eastAsia="Times New Roman" w:hAnsi="Times New Roman"/>
          <w:color w:val="000000"/>
        </w:rPr>
        <w:t>E</w:t>
      </w:r>
      <w:r w:rsidRPr="00E64D7F">
        <w:rPr>
          <w:rFonts w:ascii="Times New Roman" w:eastAsia="Times New Roman" w:hAnsi="Times New Roman"/>
          <w:color w:val="000000"/>
        </w:rPr>
        <w:t>.</w:t>
      </w:r>
      <w:r w:rsidRPr="00E64D7F">
        <w:rPr>
          <w:rFonts w:ascii="Times New Roman" w:eastAsia="Times New Roman" w:hAnsi="Times New Roman"/>
          <w:color w:val="000000"/>
        </w:rPr>
        <w:tab/>
      </w:r>
      <w:r w:rsidRPr="00E64D7F">
        <w:rPr>
          <w:rFonts w:ascii="Times New Roman" w:eastAsia="Times New Roman" w:hAnsi="Times New Roman"/>
        </w:rPr>
        <w:t>Submission of a written practice agreement in settings limited to those enumerated in 32 M.R.S. § 18377(3) between the applicant and a supervising dentist that outlines the roles and responsibilities of the collaboration, and which must include:</w:t>
      </w:r>
    </w:p>
    <w:p w14:paraId="76D1E3A4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6D170AC7" w14:textId="36D7C5BA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(1)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The services and procedures and the practice settings for those services and procedures that the dental therapist may provide, together with any limitations on those services and </w:t>
      </w:r>
      <w:proofErr w:type="gramStart"/>
      <w:r w:rsidRPr="00E64D7F">
        <w:rPr>
          <w:rFonts w:ascii="Times New Roman" w:eastAsia="Times New Roman" w:hAnsi="Times New Roman"/>
        </w:rPr>
        <w:t>procedures;</w:t>
      </w:r>
      <w:proofErr w:type="gramEnd"/>
    </w:p>
    <w:p w14:paraId="28056C68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</w:p>
    <w:p w14:paraId="731C8BD9" w14:textId="79AF6A79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(2)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Any age-specific and procedure-specific practice protocols, including case selection criteria, assessment guidelines and imaging </w:t>
      </w:r>
      <w:proofErr w:type="gramStart"/>
      <w:r w:rsidRPr="00E64D7F">
        <w:rPr>
          <w:rFonts w:ascii="Times New Roman" w:eastAsia="Times New Roman" w:hAnsi="Times New Roman"/>
        </w:rPr>
        <w:t>frequency;</w:t>
      </w:r>
      <w:proofErr w:type="gramEnd"/>
    </w:p>
    <w:p w14:paraId="292DFB45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640D4E38" w14:textId="390ACE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(3)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Procedures to be used with patients treated by the dental therapist for obtaining informed consent and for creating and maintaining dental </w:t>
      </w:r>
      <w:proofErr w:type="gramStart"/>
      <w:r w:rsidRPr="00E64D7F">
        <w:rPr>
          <w:rFonts w:ascii="Times New Roman" w:eastAsia="Times New Roman" w:hAnsi="Times New Roman"/>
        </w:rPr>
        <w:t>records;</w:t>
      </w:r>
      <w:proofErr w:type="gramEnd"/>
    </w:p>
    <w:p w14:paraId="6D7EB779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315183D6" w14:textId="1FFFB84C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(4)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A plan for review of patient records by the supervising dentist and the dental </w:t>
      </w:r>
      <w:proofErr w:type="gramStart"/>
      <w:r w:rsidRPr="00E64D7F">
        <w:rPr>
          <w:rFonts w:ascii="Times New Roman" w:eastAsia="Times New Roman" w:hAnsi="Times New Roman"/>
        </w:rPr>
        <w:t>therapist;</w:t>
      </w:r>
      <w:proofErr w:type="gramEnd"/>
    </w:p>
    <w:p w14:paraId="1F3B6B5B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459247E4" w14:textId="532F3503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(5)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A plan for managing medical emergencies in each practice setting in which the dental therapist provides </w:t>
      </w:r>
      <w:proofErr w:type="gramStart"/>
      <w:r w:rsidRPr="00E64D7F">
        <w:rPr>
          <w:rFonts w:ascii="Times New Roman" w:eastAsia="Times New Roman" w:hAnsi="Times New Roman"/>
        </w:rPr>
        <w:t>care;</w:t>
      </w:r>
      <w:proofErr w:type="gramEnd"/>
    </w:p>
    <w:p w14:paraId="17DCDAC2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0EC111A8" w14:textId="7B3CAC30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(6)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>A quality assurance plan for monitoring care, including patient care review, referral follow-up</w:t>
      </w:r>
      <w:r w:rsidR="00242D83" w:rsidRPr="00E64D7F">
        <w:rPr>
          <w:rFonts w:ascii="Times New Roman" w:eastAsia="Times New Roman" w:hAnsi="Times New Roman"/>
        </w:rPr>
        <w:t>,</w:t>
      </w:r>
      <w:r w:rsidRPr="00E64D7F">
        <w:rPr>
          <w:rFonts w:ascii="Times New Roman" w:eastAsia="Times New Roman" w:hAnsi="Times New Roman"/>
        </w:rPr>
        <w:t xml:space="preserve"> and a quality assurance chart </w:t>
      </w:r>
      <w:proofErr w:type="gramStart"/>
      <w:r w:rsidRPr="00E64D7F">
        <w:rPr>
          <w:rFonts w:ascii="Times New Roman" w:eastAsia="Times New Roman" w:hAnsi="Times New Roman"/>
        </w:rPr>
        <w:t>review;</w:t>
      </w:r>
      <w:proofErr w:type="gramEnd"/>
    </w:p>
    <w:p w14:paraId="1FCF10F5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65CA3FF3" w14:textId="3FCECE34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(7)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Protocols for administering and dispensing medications, including the specific circumstances under which medications may be administered and </w:t>
      </w:r>
      <w:proofErr w:type="gramStart"/>
      <w:r w:rsidRPr="00E64D7F">
        <w:rPr>
          <w:rFonts w:ascii="Times New Roman" w:eastAsia="Times New Roman" w:hAnsi="Times New Roman"/>
        </w:rPr>
        <w:t>dispensed;</w:t>
      </w:r>
      <w:proofErr w:type="gramEnd"/>
    </w:p>
    <w:p w14:paraId="1B0428EB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09A27878" w14:textId="56B2C2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(8)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>Criteria for providing care to patients with specific medical conditions or complex medical histories, including requirements for consultation prior to initiating care; and</w:t>
      </w:r>
    </w:p>
    <w:p w14:paraId="38F456CE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10B2F40E" w14:textId="3732D0C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lastRenderedPageBreak/>
        <w:tab/>
        <w:t>(9)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>Specific written protocols, including a plan for providing clinical resources and referrals, governing situations in which the patient requires treatment that exceeds the scope of practice or capabilities of the dental therapist.</w:t>
      </w:r>
    </w:p>
    <w:p w14:paraId="3C49810C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6AE87988" w14:textId="5EF688EE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</w:r>
      <w:r w:rsidR="00586D81" w:rsidRPr="00E64D7F">
        <w:rPr>
          <w:rFonts w:ascii="Times New Roman" w:eastAsia="Times New Roman" w:hAnsi="Times New Roman"/>
        </w:rPr>
        <w:t>F</w:t>
      </w:r>
      <w:r w:rsidRPr="00E64D7F">
        <w:rPr>
          <w:rFonts w:ascii="Times New Roman" w:eastAsia="Times New Roman" w:hAnsi="Times New Roman"/>
        </w:rPr>
        <w:t>.</w:t>
      </w:r>
      <w:r w:rsidRPr="00E64D7F">
        <w:rPr>
          <w:rFonts w:ascii="Times New Roman" w:eastAsia="Times New Roman" w:hAnsi="Times New Roman"/>
        </w:rPr>
        <w:tab/>
        <w:t>Revisions to a written practice agreement must be documented in a new practice agreement and filed with the Board within 10 days of the change.</w:t>
      </w:r>
      <w:r w:rsidR="00E64D7F">
        <w:rPr>
          <w:rFonts w:ascii="Times New Roman" w:eastAsia="Times New Roman" w:hAnsi="Times New Roman"/>
        </w:rPr>
        <w:t xml:space="preserve"> </w:t>
      </w:r>
      <w:r w:rsidRPr="00E64D7F">
        <w:rPr>
          <w:rFonts w:ascii="Times New Roman" w:eastAsia="Times New Roman" w:hAnsi="Times New Roman"/>
        </w:rPr>
        <w:t>Similarly, termination of a practice agreement must be documented and submitted to the Board within 10 days of the change;</w:t>
      </w:r>
      <w:r w:rsidR="00806422" w:rsidRPr="00E64D7F">
        <w:rPr>
          <w:rFonts w:ascii="Times New Roman" w:eastAsia="Times New Roman" w:hAnsi="Times New Roman"/>
        </w:rPr>
        <w:t xml:space="preserve"> and</w:t>
      </w:r>
    </w:p>
    <w:p w14:paraId="738B3DE1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3FD1DB19" w14:textId="7825B521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  <w:color w:val="000000"/>
        </w:rPr>
        <w:tab/>
      </w:r>
      <w:r w:rsidR="00586D81" w:rsidRPr="00E64D7F">
        <w:rPr>
          <w:rFonts w:ascii="Times New Roman" w:eastAsia="Times New Roman" w:hAnsi="Times New Roman"/>
          <w:color w:val="000000"/>
        </w:rPr>
        <w:t>G</w:t>
      </w:r>
      <w:r w:rsidRPr="00E64D7F">
        <w:rPr>
          <w:rFonts w:ascii="Times New Roman" w:eastAsia="Times New Roman" w:hAnsi="Times New Roman"/>
          <w:color w:val="000000"/>
        </w:rPr>
        <w:t>.</w:t>
      </w:r>
      <w:r w:rsidRPr="00E64D7F">
        <w:rPr>
          <w:rFonts w:ascii="Times New Roman" w:eastAsia="Times New Roman" w:hAnsi="Times New Roman"/>
          <w:color w:val="000000"/>
        </w:rPr>
        <w:tab/>
        <w:t>Verification of passing</w:t>
      </w:r>
      <w:r w:rsidR="00CA3A07" w:rsidRPr="00E64D7F">
        <w:rPr>
          <w:rFonts w:ascii="Times New Roman" w:eastAsia="Times New Roman" w:hAnsi="Times New Roman"/>
          <w:color w:val="000000"/>
        </w:rPr>
        <w:t xml:space="preserve"> all sections of</w:t>
      </w:r>
      <w:r w:rsidRPr="00E64D7F">
        <w:rPr>
          <w:rFonts w:ascii="Times New Roman" w:eastAsia="Times New Roman" w:hAnsi="Times New Roman"/>
          <w:color w:val="000000"/>
        </w:rPr>
        <w:t xml:space="preserve"> a clinical examination approved by the Board</w:t>
      </w:r>
      <w:r w:rsidR="00806422" w:rsidRPr="00E64D7F">
        <w:rPr>
          <w:rFonts w:ascii="Times New Roman" w:eastAsia="Times New Roman" w:hAnsi="Times New Roman"/>
          <w:color w:val="000000"/>
        </w:rPr>
        <w:t>.</w:t>
      </w:r>
    </w:p>
    <w:p w14:paraId="70CF1962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2CABE262" w14:textId="77777777" w:rsidR="00586D81" w:rsidRPr="00E64D7F" w:rsidRDefault="00586D8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59189BDF" w14:textId="704A846C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720" w:hanging="720"/>
        <w:rPr>
          <w:rFonts w:ascii="Times New Roman" w:eastAsia="Times New Roman" w:hAnsi="Times New Roman"/>
          <w:b/>
        </w:rPr>
      </w:pPr>
      <w:r w:rsidRPr="00E64D7F">
        <w:rPr>
          <w:rFonts w:ascii="Times New Roman" w:eastAsia="Times New Roman" w:hAnsi="Times New Roman"/>
          <w:b/>
        </w:rPr>
        <w:t>VI.</w:t>
      </w:r>
      <w:r w:rsidRPr="00E64D7F">
        <w:rPr>
          <w:rFonts w:ascii="Times New Roman" w:eastAsia="Times New Roman" w:hAnsi="Times New Roman"/>
          <w:b/>
        </w:rPr>
        <w:tab/>
        <w:t xml:space="preserve">SPECIFIC QUALIFICATIONS FOR PROVISIONAL DENTAL THERAPIST AUTHORITY </w:t>
      </w:r>
    </w:p>
    <w:p w14:paraId="2020A4C9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720" w:hanging="720"/>
        <w:rPr>
          <w:rFonts w:ascii="Times New Roman" w:eastAsia="Times New Roman" w:hAnsi="Times New Roman"/>
        </w:rPr>
      </w:pPr>
    </w:p>
    <w:p w14:paraId="1F5E86A4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A.</w:t>
      </w:r>
      <w:r w:rsidRPr="00E64D7F">
        <w:rPr>
          <w:rFonts w:ascii="Times New Roman" w:eastAsia="Times New Roman" w:hAnsi="Times New Roman"/>
        </w:rPr>
        <w:tab/>
        <w:t xml:space="preserve">Verification of an active dental hygienist license in good standing under the </w:t>
      </w:r>
      <w:r w:rsidRPr="00E64D7F">
        <w:rPr>
          <w:rFonts w:ascii="Times New Roman" w:eastAsia="Times New Roman" w:hAnsi="Times New Roman"/>
          <w:i/>
          <w:iCs/>
        </w:rPr>
        <w:t xml:space="preserve">Maine Dental Practice </w:t>
      </w:r>
      <w:proofErr w:type="gramStart"/>
      <w:r w:rsidRPr="00E64D7F">
        <w:rPr>
          <w:rFonts w:ascii="Times New Roman" w:eastAsia="Times New Roman" w:hAnsi="Times New Roman"/>
          <w:i/>
          <w:iCs/>
        </w:rPr>
        <w:t>Act</w:t>
      </w:r>
      <w:r w:rsidRPr="00E64D7F">
        <w:rPr>
          <w:rFonts w:ascii="Times New Roman" w:eastAsia="Times New Roman" w:hAnsi="Times New Roman"/>
        </w:rPr>
        <w:t>;</w:t>
      </w:r>
      <w:proofErr w:type="gramEnd"/>
    </w:p>
    <w:p w14:paraId="08601055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685F3CAE" w14:textId="75C721BF" w:rsidR="00586D81" w:rsidRPr="00E64D7F" w:rsidRDefault="00865A21" w:rsidP="00586D8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 w:rsidRPr="00E64D7F">
        <w:rPr>
          <w:rFonts w:ascii="Times New Roman" w:eastAsia="Times New Roman" w:hAnsi="Times New Roman"/>
        </w:rPr>
        <w:tab/>
        <w:t>B.</w:t>
      </w:r>
      <w:r w:rsidRPr="00E64D7F">
        <w:rPr>
          <w:rFonts w:ascii="Times New Roman" w:eastAsia="Times New Roman" w:hAnsi="Times New Roman"/>
        </w:rPr>
        <w:tab/>
      </w:r>
      <w:r w:rsidR="00586D81" w:rsidRPr="00E64D7F">
        <w:rPr>
          <w:rFonts w:ascii="Times New Roman" w:eastAsia="Times New Roman" w:hAnsi="Times New Roman"/>
          <w:color w:val="000000"/>
        </w:rPr>
        <w:t xml:space="preserve">Verification of a master’s degree in dental therapy from a program that is either CODA accredited or meets the curriculum requirements adopted by board </w:t>
      </w:r>
      <w:proofErr w:type="gramStart"/>
      <w:r w:rsidR="00586D81" w:rsidRPr="00E64D7F">
        <w:rPr>
          <w:rFonts w:ascii="Times New Roman" w:eastAsia="Times New Roman" w:hAnsi="Times New Roman"/>
          <w:color w:val="000000"/>
        </w:rPr>
        <w:t>rule;</w:t>
      </w:r>
      <w:proofErr w:type="gramEnd"/>
    </w:p>
    <w:p w14:paraId="28A7DB12" w14:textId="76C7D806" w:rsidR="00865A21" w:rsidRPr="00E64D7F" w:rsidRDefault="00865A21" w:rsidP="00865A21">
      <w:pPr>
        <w:spacing w:after="0" w:line="240" w:lineRule="auto"/>
        <w:ind w:left="1436" w:hanging="636"/>
        <w:rPr>
          <w:rFonts w:ascii="Times New Roman" w:eastAsia="Times New Roman" w:hAnsi="Times New Roman"/>
        </w:rPr>
      </w:pPr>
    </w:p>
    <w:p w14:paraId="4A8BFEAE" w14:textId="63DA5A1D" w:rsidR="00865A21" w:rsidRPr="00E64D7F" w:rsidRDefault="00586D81" w:rsidP="00586D81">
      <w:pPr>
        <w:tabs>
          <w:tab w:val="left" w:pos="810"/>
          <w:tab w:val="left" w:pos="2160"/>
          <w:tab w:val="left" w:pos="2700"/>
          <w:tab w:val="left" w:pos="2880"/>
        </w:tabs>
        <w:spacing w:after="0" w:line="240" w:lineRule="auto"/>
        <w:ind w:left="144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>C</w:t>
      </w:r>
      <w:r w:rsidR="00865A21" w:rsidRPr="00E64D7F">
        <w:rPr>
          <w:rFonts w:ascii="Times New Roman" w:eastAsia="Times New Roman" w:hAnsi="Times New Roman"/>
        </w:rPr>
        <w:t>.</w:t>
      </w:r>
      <w:r w:rsidR="00865A21" w:rsidRPr="00E64D7F">
        <w:rPr>
          <w:rFonts w:ascii="Times New Roman" w:eastAsia="Times New Roman" w:hAnsi="Times New Roman"/>
        </w:rPr>
        <w:tab/>
      </w:r>
      <w:r w:rsidR="00C56A9C" w:rsidRPr="00C56A9C">
        <w:rPr>
          <w:rFonts w:ascii="Times New Roman" w:eastAsia="Times New Roman" w:hAnsi="Times New Roman"/>
          <w:i/>
          <w:iCs/>
        </w:rPr>
        <w:t>(Not in use)</w:t>
      </w:r>
    </w:p>
    <w:p w14:paraId="77B63B70" w14:textId="77777777" w:rsidR="00865A21" w:rsidRPr="00E64D7F" w:rsidRDefault="00865A21" w:rsidP="00865A21">
      <w:pPr>
        <w:spacing w:after="0" w:line="240" w:lineRule="auto"/>
        <w:ind w:left="800"/>
        <w:rPr>
          <w:rFonts w:ascii="Times New Roman" w:eastAsia="Times New Roman" w:hAnsi="Times New Roman"/>
        </w:rPr>
      </w:pPr>
    </w:p>
    <w:p w14:paraId="25133CE9" w14:textId="430A1A36" w:rsidR="00865A21" w:rsidRPr="00E64D7F" w:rsidRDefault="00586D81" w:rsidP="00586D81">
      <w:pPr>
        <w:tabs>
          <w:tab w:val="left" w:pos="1440"/>
          <w:tab w:val="left" w:pos="1530"/>
          <w:tab w:val="left" w:pos="2160"/>
          <w:tab w:val="left" w:pos="2880"/>
        </w:tabs>
        <w:spacing w:after="0" w:line="240" w:lineRule="auto"/>
        <w:ind w:left="144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  <w:color w:val="000000"/>
        </w:rPr>
        <w:t>D</w:t>
      </w:r>
      <w:r w:rsidR="00865A21" w:rsidRPr="00E64D7F">
        <w:rPr>
          <w:rFonts w:ascii="Times New Roman" w:eastAsia="Times New Roman" w:hAnsi="Times New Roman"/>
          <w:color w:val="000000"/>
        </w:rPr>
        <w:t>.</w:t>
      </w:r>
      <w:r w:rsidR="00865A21" w:rsidRPr="00E64D7F">
        <w:rPr>
          <w:rFonts w:ascii="Times New Roman" w:eastAsia="Times New Roman" w:hAnsi="Times New Roman"/>
          <w:color w:val="000000"/>
        </w:rPr>
        <w:tab/>
      </w:r>
      <w:r w:rsidR="00865A21" w:rsidRPr="00E64D7F">
        <w:rPr>
          <w:rFonts w:ascii="Times New Roman" w:eastAsia="Times New Roman" w:hAnsi="Times New Roman"/>
        </w:rPr>
        <w:t>Submi</w:t>
      </w:r>
      <w:r w:rsidR="00242D83" w:rsidRPr="00E64D7F">
        <w:rPr>
          <w:rFonts w:ascii="Times New Roman" w:eastAsia="Times New Roman" w:hAnsi="Times New Roman"/>
        </w:rPr>
        <w:t>ssion of</w:t>
      </w:r>
      <w:r w:rsidR="00865A21" w:rsidRPr="00E64D7F">
        <w:rPr>
          <w:rFonts w:ascii="Times New Roman" w:eastAsia="Times New Roman" w:hAnsi="Times New Roman"/>
        </w:rPr>
        <w:t xml:space="preserve"> a </w:t>
      </w:r>
      <w:r w:rsidR="00242D83" w:rsidRPr="00E64D7F">
        <w:rPr>
          <w:rFonts w:ascii="Times New Roman" w:eastAsia="Times New Roman" w:hAnsi="Times New Roman"/>
        </w:rPr>
        <w:t xml:space="preserve">current, </w:t>
      </w:r>
      <w:r w:rsidR="00865A21" w:rsidRPr="00E64D7F">
        <w:rPr>
          <w:rFonts w:ascii="Times New Roman" w:eastAsia="Times New Roman" w:hAnsi="Times New Roman"/>
        </w:rPr>
        <w:t>written practice agreement in settings limited to those enumerated in 32 M.R.S. §18377(3) between the applicant and a supervising dentist that outlines the roles and responsibilities of the collaboration, and which must include:</w:t>
      </w:r>
    </w:p>
    <w:p w14:paraId="6E148EFC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25BE394F" w14:textId="3383F133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(1)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The services and procedures and the practice settings for those services and procedures that the dental </w:t>
      </w:r>
      <w:r w:rsidR="00554851" w:rsidRPr="00E64D7F">
        <w:rPr>
          <w:rFonts w:ascii="Times New Roman" w:eastAsia="Times New Roman" w:hAnsi="Times New Roman"/>
        </w:rPr>
        <w:t>t</w:t>
      </w:r>
      <w:r w:rsidRPr="00E64D7F">
        <w:rPr>
          <w:rFonts w:ascii="Times New Roman" w:eastAsia="Times New Roman" w:hAnsi="Times New Roman"/>
        </w:rPr>
        <w:t xml:space="preserve">herapist may provide, together with any limitations on those services and </w:t>
      </w:r>
      <w:proofErr w:type="gramStart"/>
      <w:r w:rsidRPr="00E64D7F">
        <w:rPr>
          <w:rFonts w:ascii="Times New Roman" w:eastAsia="Times New Roman" w:hAnsi="Times New Roman"/>
        </w:rPr>
        <w:t>procedures;</w:t>
      </w:r>
      <w:proofErr w:type="gramEnd"/>
    </w:p>
    <w:p w14:paraId="0DA94493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</w:p>
    <w:p w14:paraId="31B869B6" w14:textId="242824F5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(2)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Any age-specific and procedure-specific practice protocols, including case selection criteria, assessment guidelines and imaging </w:t>
      </w:r>
      <w:proofErr w:type="gramStart"/>
      <w:r w:rsidRPr="00E64D7F">
        <w:rPr>
          <w:rFonts w:ascii="Times New Roman" w:eastAsia="Times New Roman" w:hAnsi="Times New Roman"/>
        </w:rPr>
        <w:t>frequency;</w:t>
      </w:r>
      <w:proofErr w:type="gramEnd"/>
    </w:p>
    <w:p w14:paraId="0ABC2856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6F642E13" w14:textId="3400E531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(3)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Procedures to be used with patients treated by the dental therapist for obtaining informed consent and for creating and maintaining dental </w:t>
      </w:r>
      <w:proofErr w:type="gramStart"/>
      <w:r w:rsidRPr="00E64D7F">
        <w:rPr>
          <w:rFonts w:ascii="Times New Roman" w:eastAsia="Times New Roman" w:hAnsi="Times New Roman"/>
        </w:rPr>
        <w:t>records;</w:t>
      </w:r>
      <w:proofErr w:type="gramEnd"/>
    </w:p>
    <w:p w14:paraId="71489000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07C94F02" w14:textId="53ABBB08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(4)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A plan for review of patient records by the supervising dentist and the dental </w:t>
      </w:r>
      <w:proofErr w:type="gramStart"/>
      <w:r w:rsidRPr="00E64D7F">
        <w:rPr>
          <w:rFonts w:ascii="Times New Roman" w:eastAsia="Times New Roman" w:hAnsi="Times New Roman"/>
        </w:rPr>
        <w:t>therapist;</w:t>
      </w:r>
      <w:proofErr w:type="gramEnd"/>
    </w:p>
    <w:p w14:paraId="50E8AEB5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09832B53" w14:textId="088876AE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(5)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A plan for managing medical emergencies in each practice setting in which the dental therapist provides </w:t>
      </w:r>
      <w:proofErr w:type="gramStart"/>
      <w:r w:rsidRPr="00E64D7F">
        <w:rPr>
          <w:rFonts w:ascii="Times New Roman" w:eastAsia="Times New Roman" w:hAnsi="Times New Roman"/>
        </w:rPr>
        <w:t>care;</w:t>
      </w:r>
      <w:proofErr w:type="gramEnd"/>
    </w:p>
    <w:p w14:paraId="0821D344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14B28F74" w14:textId="33B05EF5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(6)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A quality assurance plan for monitoring care, including patient care review, referral follow-up and a quality assurance chart </w:t>
      </w:r>
      <w:proofErr w:type="gramStart"/>
      <w:r w:rsidRPr="00E64D7F">
        <w:rPr>
          <w:rFonts w:ascii="Times New Roman" w:eastAsia="Times New Roman" w:hAnsi="Times New Roman"/>
        </w:rPr>
        <w:t>review;</w:t>
      </w:r>
      <w:proofErr w:type="gramEnd"/>
    </w:p>
    <w:p w14:paraId="21360E03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31C45DC3" w14:textId="44B34B09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(7)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 xml:space="preserve">Protocols for administering and dispensing medications, including the specific circumstances under which medications may be administered and </w:t>
      </w:r>
      <w:proofErr w:type="gramStart"/>
      <w:r w:rsidRPr="00E64D7F">
        <w:rPr>
          <w:rFonts w:ascii="Times New Roman" w:eastAsia="Times New Roman" w:hAnsi="Times New Roman"/>
        </w:rPr>
        <w:t>dispensed;</w:t>
      </w:r>
      <w:proofErr w:type="gramEnd"/>
    </w:p>
    <w:p w14:paraId="554DBF0E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22A7654A" w14:textId="6E75ADE5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lastRenderedPageBreak/>
        <w:tab/>
        <w:t>(8)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>Criteria for providing care to patients with specific medical conditions or complex medical histories, including requirements for consultation prior to initiating care; and</w:t>
      </w:r>
    </w:p>
    <w:p w14:paraId="0AE57C43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20DCC88B" w14:textId="6D6CCB05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(9)</w:t>
      </w:r>
      <w:r w:rsidR="00897C84">
        <w:rPr>
          <w:rFonts w:ascii="Times New Roman" w:eastAsia="Times New Roman" w:hAnsi="Times New Roman"/>
        </w:rPr>
        <w:tab/>
      </w:r>
      <w:r w:rsidRPr="00E64D7F">
        <w:rPr>
          <w:rFonts w:ascii="Times New Roman" w:eastAsia="Times New Roman" w:hAnsi="Times New Roman"/>
        </w:rPr>
        <w:t>Specific written protocols, including a plan for providing clinical resources and referrals, governing situations in which the patient requires treatment that exceeds the scope of practice or capabilities of the dental therapist</w:t>
      </w:r>
      <w:r w:rsidR="00806422" w:rsidRPr="00E64D7F">
        <w:rPr>
          <w:rFonts w:ascii="Times New Roman" w:eastAsia="Times New Roman" w:hAnsi="Times New Roman"/>
        </w:rPr>
        <w:t>.</w:t>
      </w:r>
    </w:p>
    <w:p w14:paraId="51064ACC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797046D4" w14:textId="3DAFE4F3" w:rsidR="00865A21" w:rsidRPr="00E64D7F" w:rsidRDefault="00586D81" w:rsidP="00865A21">
      <w:pPr>
        <w:tabs>
          <w:tab w:val="left" w:pos="1440"/>
          <w:tab w:val="left" w:pos="2160"/>
          <w:tab w:val="left" w:pos="2880"/>
        </w:tabs>
        <w:spacing w:after="0" w:line="240" w:lineRule="auto"/>
        <w:ind w:left="1440" w:hanging="63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>E</w:t>
      </w:r>
      <w:r w:rsidR="00865A21" w:rsidRPr="00E64D7F">
        <w:rPr>
          <w:rFonts w:ascii="Times New Roman" w:eastAsia="Times New Roman" w:hAnsi="Times New Roman"/>
        </w:rPr>
        <w:t>.</w:t>
      </w:r>
      <w:r w:rsidR="00865A21" w:rsidRPr="00E64D7F">
        <w:rPr>
          <w:rFonts w:ascii="Times New Roman" w:eastAsia="Times New Roman" w:hAnsi="Times New Roman"/>
        </w:rPr>
        <w:tab/>
        <w:t>Revisions to a written practice agreement must be documented in a new practice agreement and filed with the Board within 10 days of the change.</w:t>
      </w:r>
      <w:r w:rsidR="00E64D7F">
        <w:rPr>
          <w:rFonts w:ascii="Times New Roman" w:eastAsia="Times New Roman" w:hAnsi="Times New Roman"/>
        </w:rPr>
        <w:t xml:space="preserve"> </w:t>
      </w:r>
      <w:r w:rsidR="00865A21" w:rsidRPr="00E64D7F">
        <w:rPr>
          <w:rFonts w:ascii="Times New Roman" w:eastAsia="Times New Roman" w:hAnsi="Times New Roman"/>
        </w:rPr>
        <w:t>Similarly, termination of a practice agreement must be documented and submitted to the Board within 10 days of the change</w:t>
      </w:r>
      <w:r w:rsidR="00383B6A" w:rsidRPr="00E64D7F">
        <w:rPr>
          <w:rFonts w:ascii="Times New Roman" w:eastAsia="Times New Roman" w:hAnsi="Times New Roman"/>
        </w:rPr>
        <w:t>; and</w:t>
      </w:r>
    </w:p>
    <w:p w14:paraId="635A213C" w14:textId="77777777" w:rsidR="00865A21" w:rsidRPr="00E64D7F" w:rsidRDefault="00865A21" w:rsidP="00865A21">
      <w:pPr>
        <w:spacing w:after="0" w:line="240" w:lineRule="auto"/>
        <w:ind w:left="1436" w:hanging="636"/>
        <w:rPr>
          <w:rFonts w:ascii="Times New Roman" w:eastAsia="Times New Roman" w:hAnsi="Times New Roman"/>
        </w:rPr>
      </w:pPr>
    </w:p>
    <w:p w14:paraId="13B9DC22" w14:textId="2C19B4AF" w:rsidR="00865A21" w:rsidRPr="00E64D7F" w:rsidRDefault="00586D81" w:rsidP="00865A21">
      <w:pPr>
        <w:tabs>
          <w:tab w:val="left" w:pos="1440"/>
          <w:tab w:val="left" w:pos="2160"/>
          <w:tab w:val="left" w:pos="2880"/>
        </w:tabs>
        <w:spacing w:after="0" w:line="240" w:lineRule="auto"/>
        <w:ind w:left="1440" w:hanging="63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  <w:color w:val="000000"/>
        </w:rPr>
        <w:t>F</w:t>
      </w:r>
      <w:r w:rsidR="00865A21" w:rsidRPr="00E64D7F">
        <w:rPr>
          <w:rFonts w:ascii="Times New Roman" w:eastAsia="Times New Roman" w:hAnsi="Times New Roman"/>
          <w:color w:val="000000"/>
        </w:rPr>
        <w:t>.</w:t>
      </w:r>
      <w:r w:rsidR="00865A21" w:rsidRPr="00E64D7F">
        <w:rPr>
          <w:rFonts w:ascii="Times New Roman" w:eastAsia="Times New Roman" w:hAnsi="Times New Roman"/>
          <w:color w:val="000000"/>
        </w:rPr>
        <w:tab/>
        <w:t xml:space="preserve">Verification of passing </w:t>
      </w:r>
      <w:r w:rsidR="00CA3A07" w:rsidRPr="00E64D7F">
        <w:rPr>
          <w:rFonts w:ascii="Times New Roman" w:eastAsia="Times New Roman" w:hAnsi="Times New Roman"/>
          <w:color w:val="000000"/>
        </w:rPr>
        <w:t xml:space="preserve">all sections of </w:t>
      </w:r>
      <w:r w:rsidR="00865A21" w:rsidRPr="00E64D7F">
        <w:rPr>
          <w:rFonts w:ascii="Times New Roman" w:eastAsia="Times New Roman" w:hAnsi="Times New Roman"/>
          <w:color w:val="000000"/>
        </w:rPr>
        <w:t>a clinical examination approved by the Board</w:t>
      </w:r>
      <w:r w:rsidR="00383B6A" w:rsidRPr="00E64D7F">
        <w:rPr>
          <w:rFonts w:ascii="Times New Roman" w:eastAsia="Times New Roman" w:hAnsi="Times New Roman"/>
          <w:color w:val="000000"/>
        </w:rPr>
        <w:t>.</w:t>
      </w:r>
    </w:p>
    <w:p w14:paraId="5C3EB5F4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0F6C7817" w14:textId="77777777" w:rsidR="00586D81" w:rsidRPr="00E64D7F" w:rsidRDefault="00586D8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720" w:hanging="720"/>
        <w:rPr>
          <w:rFonts w:ascii="Times New Roman" w:eastAsia="Times New Roman" w:hAnsi="Times New Roman"/>
          <w:b/>
        </w:rPr>
      </w:pPr>
    </w:p>
    <w:p w14:paraId="4F47CAB8" w14:textId="023AE170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720" w:hanging="720"/>
        <w:rPr>
          <w:rFonts w:ascii="Times New Roman" w:eastAsia="Times New Roman" w:hAnsi="Times New Roman"/>
          <w:b/>
        </w:rPr>
      </w:pPr>
      <w:r w:rsidRPr="00E64D7F">
        <w:rPr>
          <w:rFonts w:ascii="Times New Roman" w:eastAsia="Times New Roman" w:hAnsi="Times New Roman"/>
          <w:b/>
        </w:rPr>
        <w:t>VII.</w:t>
      </w:r>
      <w:r w:rsidRPr="00E64D7F">
        <w:rPr>
          <w:rFonts w:ascii="Times New Roman" w:eastAsia="Times New Roman" w:hAnsi="Times New Roman"/>
          <w:b/>
        </w:rPr>
        <w:tab/>
        <w:t xml:space="preserve">SPECIFIC QUALIFICATIONS FOR THE ADMINISTRATION OF LOCAL ANESTHESIA </w:t>
      </w:r>
      <w:r w:rsidR="00C312FF" w:rsidRPr="00E64D7F">
        <w:rPr>
          <w:rFonts w:ascii="Times New Roman" w:eastAsia="Times New Roman" w:hAnsi="Times New Roman"/>
          <w:b/>
        </w:rPr>
        <w:t>AUTHORITY</w:t>
      </w:r>
    </w:p>
    <w:p w14:paraId="1038CFCF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6E88FF4E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A.</w:t>
      </w:r>
      <w:r w:rsidRPr="00E64D7F">
        <w:rPr>
          <w:rFonts w:ascii="Times New Roman" w:eastAsia="Times New Roman" w:hAnsi="Times New Roman"/>
        </w:rPr>
        <w:tab/>
        <w:t xml:space="preserve">Verification of an active dental hygienist license in good standing under the </w:t>
      </w:r>
      <w:r w:rsidRPr="00E64D7F">
        <w:rPr>
          <w:rFonts w:ascii="Times New Roman" w:eastAsia="Times New Roman" w:hAnsi="Times New Roman"/>
          <w:i/>
          <w:iCs/>
        </w:rPr>
        <w:t xml:space="preserve">Maine Dental Practice </w:t>
      </w:r>
      <w:proofErr w:type="gramStart"/>
      <w:r w:rsidRPr="00E64D7F">
        <w:rPr>
          <w:rFonts w:ascii="Times New Roman" w:eastAsia="Times New Roman" w:hAnsi="Times New Roman"/>
          <w:i/>
          <w:iCs/>
        </w:rPr>
        <w:t>Act</w:t>
      </w:r>
      <w:r w:rsidRPr="00E64D7F">
        <w:rPr>
          <w:rFonts w:ascii="Times New Roman" w:eastAsia="Times New Roman" w:hAnsi="Times New Roman"/>
        </w:rPr>
        <w:t>;</w:t>
      </w:r>
      <w:proofErr w:type="gramEnd"/>
    </w:p>
    <w:p w14:paraId="18B73BA4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41ABBC9D" w14:textId="31CAD09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</w:r>
      <w:r w:rsidR="00383B6A" w:rsidRPr="00E64D7F">
        <w:rPr>
          <w:rFonts w:ascii="Times New Roman" w:eastAsia="Times New Roman" w:hAnsi="Times New Roman"/>
        </w:rPr>
        <w:t>B</w:t>
      </w:r>
      <w:r w:rsidRPr="00E64D7F">
        <w:rPr>
          <w:rFonts w:ascii="Times New Roman" w:eastAsia="Times New Roman" w:hAnsi="Times New Roman"/>
        </w:rPr>
        <w:t>.</w:t>
      </w:r>
      <w:r w:rsidRPr="00E64D7F">
        <w:rPr>
          <w:rFonts w:ascii="Times New Roman" w:eastAsia="Times New Roman" w:hAnsi="Times New Roman"/>
        </w:rPr>
        <w:tab/>
        <w:t xml:space="preserve">Verification </w:t>
      </w:r>
      <w:r w:rsidRPr="00E64D7F">
        <w:rPr>
          <w:rFonts w:ascii="Times New Roman" w:eastAsia="Times New Roman" w:hAnsi="Times New Roman"/>
          <w:color w:val="000000"/>
        </w:rPr>
        <w:t xml:space="preserve">of successfully completing a local anesthesia course </w:t>
      </w:r>
      <w:r w:rsidR="00383B6A" w:rsidRPr="00E64D7F">
        <w:rPr>
          <w:rFonts w:ascii="Times New Roman" w:eastAsia="Times New Roman" w:hAnsi="Times New Roman"/>
          <w:color w:val="000000"/>
        </w:rPr>
        <w:t xml:space="preserve">approved by the Board or </w:t>
      </w:r>
      <w:r w:rsidRPr="00E64D7F">
        <w:rPr>
          <w:rFonts w:ascii="Times New Roman" w:eastAsia="Times New Roman" w:hAnsi="Times New Roman"/>
          <w:color w:val="000000"/>
        </w:rPr>
        <w:t>sponsored by an institutional program accredited by CODA.</w:t>
      </w:r>
      <w:r w:rsidR="00E64D7F">
        <w:rPr>
          <w:rFonts w:ascii="Times New Roman" w:eastAsia="Times New Roman" w:hAnsi="Times New Roman"/>
          <w:color w:val="000000"/>
        </w:rPr>
        <w:t xml:space="preserve"> </w:t>
      </w:r>
      <w:r w:rsidRPr="00E64D7F">
        <w:rPr>
          <w:rFonts w:ascii="Times New Roman" w:eastAsia="Times New Roman" w:hAnsi="Times New Roman"/>
          <w:color w:val="000000"/>
        </w:rPr>
        <w:t>The coursework must include didactic and clinical experience in the administration of block and infiltration anesthesia; and</w:t>
      </w:r>
    </w:p>
    <w:p w14:paraId="746FA9A6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2160"/>
        <w:rPr>
          <w:rFonts w:ascii="Times New Roman" w:eastAsia="Times New Roman" w:hAnsi="Times New Roman"/>
        </w:rPr>
      </w:pPr>
    </w:p>
    <w:p w14:paraId="7ACC449B" w14:textId="7D0B1C93" w:rsidR="00865A21" w:rsidRPr="00E64D7F" w:rsidRDefault="00865A21" w:rsidP="00865A21">
      <w:pPr>
        <w:tabs>
          <w:tab w:val="left" w:pos="720"/>
          <w:tab w:val="left" w:pos="144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</w:r>
      <w:r w:rsidR="00383B6A" w:rsidRPr="00E64D7F">
        <w:rPr>
          <w:rFonts w:ascii="Times New Roman" w:eastAsia="Times New Roman" w:hAnsi="Times New Roman"/>
        </w:rPr>
        <w:t>C</w:t>
      </w:r>
      <w:r w:rsidRPr="00E64D7F">
        <w:rPr>
          <w:rFonts w:ascii="Times New Roman" w:eastAsia="Times New Roman" w:hAnsi="Times New Roman"/>
        </w:rPr>
        <w:t>.</w:t>
      </w:r>
      <w:r w:rsidRPr="00E64D7F">
        <w:rPr>
          <w:rFonts w:ascii="Times New Roman" w:eastAsia="Times New Roman" w:hAnsi="Times New Roman"/>
        </w:rPr>
        <w:tab/>
        <w:t xml:space="preserve">Verification of passing </w:t>
      </w:r>
      <w:r w:rsidR="00460819" w:rsidRPr="00E64D7F">
        <w:rPr>
          <w:rFonts w:ascii="Times New Roman" w:eastAsia="Times New Roman" w:hAnsi="Times New Roman"/>
        </w:rPr>
        <w:t xml:space="preserve">an </w:t>
      </w:r>
      <w:r w:rsidRPr="00E64D7F">
        <w:rPr>
          <w:rFonts w:ascii="Times New Roman" w:eastAsia="Times New Roman" w:hAnsi="Times New Roman"/>
        </w:rPr>
        <w:t>examination in the administration of local anesthesia</w:t>
      </w:r>
      <w:r w:rsidR="00585048" w:rsidRPr="00E64D7F">
        <w:rPr>
          <w:rFonts w:ascii="Times New Roman" w:eastAsia="Times New Roman" w:hAnsi="Times New Roman"/>
        </w:rPr>
        <w:t>.</w:t>
      </w:r>
      <w:r w:rsidR="00E64D7F">
        <w:rPr>
          <w:rFonts w:ascii="Times New Roman" w:eastAsia="Times New Roman" w:hAnsi="Times New Roman"/>
        </w:rPr>
        <w:t xml:space="preserve"> </w:t>
      </w:r>
      <w:r w:rsidR="00585048" w:rsidRPr="00E64D7F">
        <w:rPr>
          <w:rFonts w:ascii="Times New Roman" w:eastAsia="Times New Roman" w:hAnsi="Times New Roman"/>
        </w:rPr>
        <w:t>The examination may be</w:t>
      </w:r>
      <w:r w:rsidR="00460819" w:rsidRPr="00E64D7F">
        <w:rPr>
          <w:rFonts w:ascii="Times New Roman" w:eastAsia="Times New Roman" w:hAnsi="Times New Roman"/>
        </w:rPr>
        <w:t xml:space="preserve"> part of the local anesthesia course</w:t>
      </w:r>
      <w:r w:rsidR="00AC0699" w:rsidRPr="00E64D7F">
        <w:rPr>
          <w:rFonts w:ascii="Times New Roman" w:eastAsia="Times New Roman" w:hAnsi="Times New Roman"/>
        </w:rPr>
        <w:t xml:space="preserve"> approved by the Board</w:t>
      </w:r>
      <w:r w:rsidR="00490625" w:rsidRPr="00E64D7F">
        <w:rPr>
          <w:rFonts w:ascii="Times New Roman" w:eastAsia="Times New Roman" w:hAnsi="Times New Roman"/>
        </w:rPr>
        <w:t>,</w:t>
      </w:r>
      <w:r w:rsidR="00AC0699" w:rsidRPr="00E64D7F">
        <w:rPr>
          <w:rFonts w:ascii="Times New Roman" w:eastAsia="Times New Roman" w:hAnsi="Times New Roman"/>
        </w:rPr>
        <w:t xml:space="preserve"> or </w:t>
      </w:r>
      <w:r w:rsidR="00585048" w:rsidRPr="00E64D7F">
        <w:rPr>
          <w:rFonts w:ascii="Times New Roman" w:eastAsia="Times New Roman" w:hAnsi="Times New Roman"/>
        </w:rPr>
        <w:t>an examination administered by a third party approved by the Board.</w:t>
      </w:r>
      <w:r w:rsidR="00E64D7F">
        <w:rPr>
          <w:rFonts w:ascii="Times New Roman" w:eastAsia="Times New Roman" w:hAnsi="Times New Roman"/>
        </w:rPr>
        <w:t xml:space="preserve"> </w:t>
      </w:r>
    </w:p>
    <w:p w14:paraId="0970DF87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4A3C0334" w14:textId="77777777" w:rsidR="005328C4" w:rsidRPr="00E64D7F" w:rsidRDefault="005328C4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7B53AE77" w14:textId="6EC83F1F" w:rsidR="00865A21" w:rsidRPr="00E64D7F" w:rsidRDefault="00865A21" w:rsidP="0083632C">
      <w:pPr>
        <w:keepNext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720" w:hanging="720"/>
        <w:rPr>
          <w:rFonts w:ascii="Times New Roman" w:eastAsia="Times New Roman" w:hAnsi="Times New Roman"/>
          <w:b/>
        </w:rPr>
      </w:pPr>
      <w:r w:rsidRPr="00E64D7F">
        <w:rPr>
          <w:rFonts w:ascii="Times New Roman" w:eastAsia="Times New Roman" w:hAnsi="Times New Roman"/>
          <w:b/>
        </w:rPr>
        <w:t>VIII.</w:t>
      </w:r>
      <w:r w:rsidRPr="00E64D7F">
        <w:rPr>
          <w:rFonts w:ascii="Times New Roman" w:eastAsia="Times New Roman" w:hAnsi="Times New Roman"/>
          <w:b/>
        </w:rPr>
        <w:tab/>
        <w:t>SPECIFIC QUALIFICATIONS FOR THE ADMINISTRATION OF NITROUS OXIDE ANALGESIA</w:t>
      </w:r>
      <w:r w:rsidR="00C312FF" w:rsidRPr="00E64D7F">
        <w:rPr>
          <w:rFonts w:ascii="Times New Roman" w:eastAsia="Times New Roman" w:hAnsi="Times New Roman"/>
          <w:b/>
        </w:rPr>
        <w:t xml:space="preserve"> AUTHORITY</w:t>
      </w:r>
    </w:p>
    <w:p w14:paraId="5458FD7F" w14:textId="77777777" w:rsidR="00865A21" w:rsidRPr="00E64D7F" w:rsidRDefault="00865A21" w:rsidP="0083632C">
      <w:pPr>
        <w:keepNext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7501CB1F" w14:textId="12C7184E" w:rsidR="00865A21" w:rsidRPr="00E64D7F" w:rsidRDefault="00865A21" w:rsidP="0083632C">
      <w:pPr>
        <w:keepNext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  <w:t>A.</w:t>
      </w:r>
      <w:r w:rsidRPr="00E64D7F">
        <w:rPr>
          <w:rFonts w:ascii="Times New Roman" w:eastAsia="Times New Roman" w:hAnsi="Times New Roman"/>
        </w:rPr>
        <w:tab/>
        <w:t xml:space="preserve">Verification of an active dental hygienist license in good standing under the </w:t>
      </w:r>
      <w:r w:rsidR="00806422" w:rsidRPr="00E64D7F">
        <w:rPr>
          <w:rFonts w:ascii="Times New Roman" w:eastAsia="Times New Roman" w:hAnsi="Times New Roman"/>
          <w:i/>
          <w:iCs/>
        </w:rPr>
        <w:t xml:space="preserve">Maine </w:t>
      </w:r>
      <w:r w:rsidRPr="00E64D7F">
        <w:rPr>
          <w:rFonts w:ascii="Times New Roman" w:eastAsia="Times New Roman" w:hAnsi="Times New Roman"/>
          <w:i/>
          <w:iCs/>
        </w:rPr>
        <w:t xml:space="preserve">Dental Practice </w:t>
      </w:r>
      <w:proofErr w:type="gramStart"/>
      <w:r w:rsidRPr="00E64D7F">
        <w:rPr>
          <w:rFonts w:ascii="Times New Roman" w:eastAsia="Times New Roman" w:hAnsi="Times New Roman"/>
          <w:i/>
          <w:iCs/>
        </w:rPr>
        <w:t>Act</w:t>
      </w:r>
      <w:r w:rsidRPr="00E64D7F">
        <w:rPr>
          <w:rFonts w:ascii="Times New Roman" w:eastAsia="Times New Roman" w:hAnsi="Times New Roman"/>
        </w:rPr>
        <w:t>;</w:t>
      </w:r>
      <w:proofErr w:type="gramEnd"/>
    </w:p>
    <w:p w14:paraId="60DA6A3B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38F7498A" w14:textId="703288B5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</w:r>
      <w:r w:rsidR="00AC0699" w:rsidRPr="00E64D7F">
        <w:rPr>
          <w:rFonts w:ascii="Times New Roman" w:eastAsia="Times New Roman" w:hAnsi="Times New Roman"/>
        </w:rPr>
        <w:t>B</w:t>
      </w:r>
      <w:r w:rsidRPr="00E64D7F">
        <w:rPr>
          <w:rFonts w:ascii="Times New Roman" w:eastAsia="Times New Roman" w:hAnsi="Times New Roman"/>
        </w:rPr>
        <w:t>.</w:t>
      </w:r>
      <w:r w:rsidRPr="00E64D7F">
        <w:rPr>
          <w:rFonts w:ascii="Times New Roman" w:eastAsia="Times New Roman" w:hAnsi="Times New Roman"/>
        </w:rPr>
        <w:tab/>
        <w:t xml:space="preserve">Verification </w:t>
      </w:r>
      <w:r w:rsidRPr="00E64D7F">
        <w:rPr>
          <w:rFonts w:ascii="Times New Roman" w:eastAsia="Times New Roman" w:hAnsi="Times New Roman"/>
          <w:color w:val="000000"/>
        </w:rPr>
        <w:t xml:space="preserve">of successfully completing a nitrous oxide analgesia course </w:t>
      </w:r>
      <w:r w:rsidR="00AC0699" w:rsidRPr="00E64D7F">
        <w:rPr>
          <w:rFonts w:ascii="Times New Roman" w:eastAsia="Times New Roman" w:hAnsi="Times New Roman"/>
          <w:color w:val="000000"/>
        </w:rPr>
        <w:t xml:space="preserve">approved by the Board or </w:t>
      </w:r>
      <w:r w:rsidRPr="00E64D7F">
        <w:rPr>
          <w:rFonts w:ascii="Times New Roman" w:eastAsia="Times New Roman" w:hAnsi="Times New Roman"/>
          <w:color w:val="000000"/>
        </w:rPr>
        <w:t>sponsored by an institutional program accredited by CODA</w:t>
      </w:r>
      <w:r w:rsidR="00AC0699" w:rsidRPr="00E64D7F">
        <w:rPr>
          <w:rFonts w:ascii="Times New Roman" w:eastAsia="Times New Roman" w:hAnsi="Times New Roman"/>
          <w:color w:val="000000"/>
        </w:rPr>
        <w:t>.</w:t>
      </w:r>
      <w:r w:rsidR="00E64D7F">
        <w:rPr>
          <w:rFonts w:ascii="Times New Roman" w:eastAsia="Times New Roman" w:hAnsi="Times New Roman"/>
          <w:color w:val="000000"/>
        </w:rPr>
        <w:t xml:space="preserve"> </w:t>
      </w:r>
      <w:r w:rsidRPr="00E64D7F">
        <w:rPr>
          <w:rFonts w:ascii="Times New Roman" w:eastAsia="Times New Roman" w:hAnsi="Times New Roman"/>
          <w:color w:val="000000"/>
        </w:rPr>
        <w:t>The coursework must include didactic and clinical experience; and</w:t>
      </w:r>
    </w:p>
    <w:p w14:paraId="01CCFC44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2160" w:hanging="2160"/>
        <w:rPr>
          <w:rFonts w:ascii="Times New Roman" w:eastAsia="Times New Roman" w:hAnsi="Times New Roman"/>
        </w:rPr>
      </w:pPr>
    </w:p>
    <w:p w14:paraId="2FF67AF8" w14:textId="255D843C" w:rsidR="00865A21" w:rsidRDefault="00865A21" w:rsidP="00865A21">
      <w:pPr>
        <w:tabs>
          <w:tab w:val="left" w:pos="720"/>
          <w:tab w:val="left" w:pos="144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ab/>
      </w:r>
      <w:r w:rsidR="00AC0699" w:rsidRPr="00E64D7F">
        <w:rPr>
          <w:rFonts w:ascii="Times New Roman" w:eastAsia="Times New Roman" w:hAnsi="Times New Roman"/>
        </w:rPr>
        <w:t>C</w:t>
      </w:r>
      <w:r w:rsidRPr="00E64D7F">
        <w:rPr>
          <w:rFonts w:ascii="Times New Roman" w:eastAsia="Times New Roman" w:hAnsi="Times New Roman"/>
        </w:rPr>
        <w:t>.</w:t>
      </w:r>
      <w:r w:rsidRPr="00E64D7F">
        <w:rPr>
          <w:rFonts w:ascii="Times New Roman" w:eastAsia="Times New Roman" w:hAnsi="Times New Roman"/>
        </w:rPr>
        <w:tab/>
        <w:t>Verification of passing an examination in the administration of nitrous oxide analgesia</w:t>
      </w:r>
      <w:r w:rsidR="00585048" w:rsidRPr="00E64D7F">
        <w:rPr>
          <w:rFonts w:ascii="Times New Roman" w:eastAsia="Times New Roman" w:hAnsi="Times New Roman"/>
        </w:rPr>
        <w:t>. The examination may be</w:t>
      </w:r>
      <w:r w:rsidRPr="00E64D7F">
        <w:rPr>
          <w:rFonts w:ascii="Times New Roman" w:eastAsia="Times New Roman" w:hAnsi="Times New Roman"/>
        </w:rPr>
        <w:t xml:space="preserve"> part of the nitrous oxide analgesia course</w:t>
      </w:r>
      <w:r w:rsidR="00AC0699" w:rsidRPr="00E64D7F">
        <w:rPr>
          <w:rFonts w:ascii="Times New Roman" w:eastAsia="Times New Roman" w:hAnsi="Times New Roman"/>
        </w:rPr>
        <w:t xml:space="preserve"> approved by the Board</w:t>
      </w:r>
      <w:r w:rsidR="009E5F3A" w:rsidRPr="00E64D7F">
        <w:rPr>
          <w:rFonts w:ascii="Times New Roman" w:eastAsia="Times New Roman" w:hAnsi="Times New Roman"/>
        </w:rPr>
        <w:t>,</w:t>
      </w:r>
      <w:r w:rsidR="00AC0699" w:rsidRPr="00E64D7F">
        <w:rPr>
          <w:rFonts w:ascii="Times New Roman" w:eastAsia="Times New Roman" w:hAnsi="Times New Roman"/>
        </w:rPr>
        <w:t xml:space="preserve"> or </w:t>
      </w:r>
      <w:r w:rsidR="009E5F3A" w:rsidRPr="00E64D7F">
        <w:rPr>
          <w:rFonts w:ascii="Times New Roman" w:eastAsia="Times New Roman" w:hAnsi="Times New Roman"/>
        </w:rPr>
        <w:t>an</w:t>
      </w:r>
      <w:r w:rsidR="00E5667C" w:rsidRPr="00E64D7F">
        <w:rPr>
          <w:rFonts w:ascii="Times New Roman" w:eastAsia="Times New Roman" w:hAnsi="Times New Roman"/>
        </w:rPr>
        <w:t xml:space="preserve"> examination administered by a third party approved by the Board</w:t>
      </w:r>
      <w:r w:rsidR="00AC0699" w:rsidRPr="00E64D7F">
        <w:rPr>
          <w:rFonts w:ascii="Times New Roman" w:eastAsia="Times New Roman" w:hAnsi="Times New Roman"/>
        </w:rPr>
        <w:t>.</w:t>
      </w:r>
      <w:r w:rsidR="00E64D7F">
        <w:rPr>
          <w:rFonts w:ascii="Times New Roman" w:eastAsia="Times New Roman" w:hAnsi="Times New Roman"/>
        </w:rPr>
        <w:t xml:space="preserve"> </w:t>
      </w:r>
    </w:p>
    <w:p w14:paraId="0FA6C220" w14:textId="77777777" w:rsidR="00000B1E" w:rsidRPr="00E64D7F" w:rsidRDefault="00000B1E" w:rsidP="00865A21">
      <w:pPr>
        <w:tabs>
          <w:tab w:val="left" w:pos="720"/>
          <w:tab w:val="left" w:pos="144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1DD853C4" w14:textId="77777777" w:rsidR="002A5D86" w:rsidRPr="00E64D7F" w:rsidRDefault="002A5D86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</w:rPr>
      </w:pPr>
    </w:p>
    <w:p w14:paraId="0F123E41" w14:textId="463CFFA7" w:rsidR="00865A21" w:rsidRPr="00E64D7F" w:rsidRDefault="002851A9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</w:t>
      </w:r>
      <w:r w:rsidR="00865A21" w:rsidRPr="00E64D7F">
        <w:rPr>
          <w:rFonts w:ascii="Times New Roman" w:eastAsia="Times New Roman" w:hAnsi="Times New Roman"/>
          <w:b/>
        </w:rPr>
        <w:t xml:space="preserve">X. </w:t>
      </w:r>
      <w:r w:rsidR="00865A21" w:rsidRPr="00E64D7F">
        <w:rPr>
          <w:rFonts w:ascii="Times New Roman" w:eastAsia="Times New Roman" w:hAnsi="Times New Roman"/>
          <w:b/>
        </w:rPr>
        <w:tab/>
        <w:t>SPECIFIC QUALIFICATIONS FOR FACULTY LICENSURE</w:t>
      </w:r>
      <w:r w:rsidR="00E64D7F">
        <w:rPr>
          <w:rFonts w:ascii="Times New Roman" w:eastAsia="Times New Roman" w:hAnsi="Times New Roman"/>
          <w:b/>
        </w:rPr>
        <w:t xml:space="preserve"> </w:t>
      </w:r>
    </w:p>
    <w:p w14:paraId="49EAF1FE" w14:textId="6BB75F47" w:rsidR="00865A21" w:rsidRPr="00E64D7F" w:rsidRDefault="00865A21" w:rsidP="00865A21">
      <w:pPr>
        <w:tabs>
          <w:tab w:val="left" w:pos="720"/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Times New Roman" w:eastAsia="Times New Roman" w:hAnsi="Times New Roman"/>
        </w:rPr>
      </w:pPr>
    </w:p>
    <w:p w14:paraId="555287D2" w14:textId="77C15CCE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>A.</w:t>
      </w:r>
      <w:r w:rsidRPr="00E64D7F">
        <w:rPr>
          <w:rFonts w:ascii="Times New Roman" w:eastAsia="Times New Roman" w:hAnsi="Times New Roman"/>
        </w:rPr>
        <w:tab/>
        <w:t xml:space="preserve">Verification of an active dental hygiene license in good standing issued under the laws of another </w:t>
      </w:r>
      <w:proofErr w:type="gramStart"/>
      <w:r w:rsidR="002851A9">
        <w:rPr>
          <w:rFonts w:ascii="Times New Roman" w:eastAsia="Times New Roman" w:hAnsi="Times New Roman"/>
        </w:rPr>
        <w:t>jurisdiction</w:t>
      </w:r>
      <w:r w:rsidRPr="00E64D7F">
        <w:rPr>
          <w:rFonts w:ascii="Times New Roman" w:eastAsia="Times New Roman" w:hAnsi="Times New Roman"/>
        </w:rPr>
        <w:t>;</w:t>
      </w:r>
      <w:proofErr w:type="gramEnd"/>
    </w:p>
    <w:p w14:paraId="5A31685E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eastAsia="Times New Roman" w:hAnsi="Times New Roman"/>
        </w:rPr>
      </w:pPr>
    </w:p>
    <w:p w14:paraId="66CFD3A8" w14:textId="093F04D0" w:rsidR="00865A21" w:rsidRPr="00E64D7F" w:rsidRDefault="00865A21" w:rsidP="0083632C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>Credentials, satisfactory to the Board, including</w:t>
      </w:r>
      <w:r w:rsidR="00242D83" w:rsidRPr="00E64D7F">
        <w:rPr>
          <w:rFonts w:ascii="Times New Roman" w:eastAsia="Times New Roman" w:hAnsi="Times New Roman"/>
        </w:rPr>
        <w:t>:</w:t>
      </w:r>
      <w:r w:rsidRPr="00E64D7F">
        <w:rPr>
          <w:rFonts w:ascii="Times New Roman" w:eastAsia="Times New Roman" w:hAnsi="Times New Roman"/>
        </w:rPr>
        <w:t xml:space="preserve"> </w:t>
      </w:r>
    </w:p>
    <w:p w14:paraId="4DF7CEFD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eastAsia="Times New Roman" w:hAnsi="Times New Roman"/>
        </w:rPr>
      </w:pPr>
    </w:p>
    <w:p w14:paraId="36CC9C86" w14:textId="51A85D4D" w:rsidR="00865A21" w:rsidRPr="00E64D7F" w:rsidRDefault="00865A21" w:rsidP="0083632C">
      <w:pPr>
        <w:numPr>
          <w:ilvl w:val="0"/>
          <w:numId w:val="6"/>
        </w:numPr>
        <w:tabs>
          <w:tab w:val="left" w:pos="90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 xml:space="preserve">A letter from the employing school of dentistry, dental hygiene or </w:t>
      </w:r>
      <w:proofErr w:type="spellStart"/>
      <w:r w:rsidRPr="00E64D7F">
        <w:rPr>
          <w:rFonts w:ascii="Times New Roman" w:eastAsia="Times New Roman" w:hAnsi="Times New Roman"/>
        </w:rPr>
        <w:t>denturism</w:t>
      </w:r>
      <w:proofErr w:type="spellEnd"/>
      <w:r w:rsidRPr="00E64D7F">
        <w:rPr>
          <w:rFonts w:ascii="Times New Roman" w:eastAsia="Times New Roman" w:hAnsi="Times New Roman"/>
        </w:rPr>
        <w:t xml:space="preserve"> indicating that the applicant satisfies the credentialing standards of the </w:t>
      </w:r>
      <w:proofErr w:type="gramStart"/>
      <w:r w:rsidRPr="00E64D7F">
        <w:rPr>
          <w:rFonts w:ascii="Times New Roman" w:eastAsia="Times New Roman" w:hAnsi="Times New Roman"/>
        </w:rPr>
        <w:t>school</w:t>
      </w:r>
      <w:proofErr w:type="gramEnd"/>
      <w:r w:rsidRPr="00E64D7F">
        <w:rPr>
          <w:rFonts w:ascii="Times New Roman" w:eastAsia="Times New Roman" w:hAnsi="Times New Roman"/>
        </w:rPr>
        <w:t xml:space="preserve"> and that the applicant will teach</w:t>
      </w:r>
      <w:r w:rsidRPr="00E64D7F" w:rsidDel="00A2635B">
        <w:rPr>
          <w:rFonts w:ascii="Times New Roman" w:eastAsia="Times New Roman" w:hAnsi="Times New Roman"/>
        </w:rPr>
        <w:t xml:space="preserve"> </w:t>
      </w:r>
      <w:r w:rsidRPr="00E64D7F">
        <w:rPr>
          <w:rFonts w:ascii="Times New Roman" w:eastAsia="Times New Roman" w:hAnsi="Times New Roman"/>
        </w:rPr>
        <w:t xml:space="preserve">dental hygiene in this State as part of a clinical and didactic program for professional education for dental hygiene students and dental hygiene residents accredited by </w:t>
      </w:r>
      <w:r w:rsidR="00F62632" w:rsidRPr="00E64D7F">
        <w:rPr>
          <w:rFonts w:ascii="Times New Roman" w:eastAsia="Times New Roman" w:hAnsi="Times New Roman"/>
        </w:rPr>
        <w:t>CODA</w:t>
      </w:r>
      <w:r w:rsidRPr="00E64D7F">
        <w:rPr>
          <w:rFonts w:ascii="Times New Roman" w:eastAsia="Times New Roman" w:hAnsi="Times New Roman"/>
        </w:rPr>
        <w:t xml:space="preserve"> or a successor organization approved by the Board; and</w:t>
      </w:r>
    </w:p>
    <w:p w14:paraId="629D87A3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1440"/>
        <w:rPr>
          <w:rFonts w:ascii="Times New Roman" w:eastAsia="Times New Roman" w:hAnsi="Times New Roman"/>
        </w:rPr>
      </w:pPr>
    </w:p>
    <w:p w14:paraId="50695294" w14:textId="43104696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>(2)</w:t>
      </w:r>
      <w:r w:rsidRPr="00E64D7F">
        <w:rPr>
          <w:rFonts w:ascii="Times New Roman" w:eastAsia="Times New Roman" w:hAnsi="Times New Roman"/>
        </w:rPr>
        <w:tab/>
        <w:t>Previous employment experience relevant to the subject to be taught (including dates</w:t>
      </w:r>
      <w:r w:rsidR="00AC0699" w:rsidRPr="00E64D7F">
        <w:rPr>
          <w:rFonts w:ascii="Times New Roman" w:eastAsia="Times New Roman" w:hAnsi="Times New Roman"/>
        </w:rPr>
        <w:t xml:space="preserve"> of employment</w:t>
      </w:r>
      <w:r w:rsidRPr="00E64D7F">
        <w:rPr>
          <w:rFonts w:ascii="Times New Roman" w:eastAsia="Times New Roman" w:hAnsi="Times New Roman"/>
        </w:rPr>
        <w:t>)</w:t>
      </w:r>
      <w:r w:rsidR="00AC0699" w:rsidRPr="00E64D7F">
        <w:rPr>
          <w:rFonts w:ascii="Times New Roman" w:eastAsia="Times New Roman" w:hAnsi="Times New Roman"/>
        </w:rPr>
        <w:t>.</w:t>
      </w:r>
    </w:p>
    <w:p w14:paraId="7391D3DA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1440" w:hanging="1440"/>
        <w:rPr>
          <w:rFonts w:ascii="Times New Roman" w:eastAsia="Times New Roman" w:hAnsi="Times New Roman"/>
        </w:rPr>
      </w:pPr>
    </w:p>
    <w:p w14:paraId="6D79D1B5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</w:rPr>
      </w:pPr>
    </w:p>
    <w:p w14:paraId="756F084F" w14:textId="5C8A0203" w:rsidR="00865A21" w:rsidRPr="00E64D7F" w:rsidRDefault="00865A21" w:rsidP="0042568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right="36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  <w:b/>
        </w:rPr>
        <w:t>X.</w:t>
      </w:r>
      <w:r w:rsidRPr="00E64D7F">
        <w:rPr>
          <w:rFonts w:ascii="Times New Roman" w:eastAsia="Times New Roman" w:hAnsi="Times New Roman"/>
          <w:b/>
        </w:rPr>
        <w:tab/>
        <w:t>SPECIFIC QUALIFICATIONS FOR TEMPORARY LICENS</w:t>
      </w:r>
      <w:r w:rsidR="000B369A" w:rsidRPr="00E64D7F">
        <w:rPr>
          <w:rFonts w:ascii="Times New Roman" w:eastAsia="Times New Roman" w:hAnsi="Times New Roman"/>
          <w:b/>
        </w:rPr>
        <w:t>UR</w:t>
      </w:r>
      <w:r w:rsidRPr="00E64D7F">
        <w:rPr>
          <w:rFonts w:ascii="Times New Roman" w:eastAsia="Times New Roman" w:hAnsi="Times New Roman"/>
          <w:b/>
        </w:rPr>
        <w:t xml:space="preserve">E </w:t>
      </w:r>
    </w:p>
    <w:p w14:paraId="3F9EACC5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</w:rPr>
      </w:pPr>
    </w:p>
    <w:p w14:paraId="2F34C194" w14:textId="04FF1215" w:rsidR="00865A21" w:rsidRPr="00E64D7F" w:rsidRDefault="00865A21" w:rsidP="00D6443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>A</w:t>
      </w:r>
      <w:r w:rsidRPr="00E64D7F">
        <w:rPr>
          <w:rFonts w:ascii="Times New Roman" w:eastAsia="Times New Roman" w:hAnsi="Times New Roman"/>
        </w:rPr>
        <w:tab/>
        <w:t>Verification of an active dental hygiene license in good standing issued under the laws of another state and payment of applicable fee</w:t>
      </w:r>
      <w:r w:rsidR="00C312FF" w:rsidRPr="00E64D7F">
        <w:rPr>
          <w:rFonts w:ascii="Times New Roman" w:eastAsia="Times New Roman" w:hAnsi="Times New Roman"/>
        </w:rPr>
        <w:t>s</w:t>
      </w:r>
      <w:bookmarkStart w:id="1" w:name="_Hlk147417280"/>
      <w:r w:rsidR="00897DEC" w:rsidRPr="00E64D7F">
        <w:rPr>
          <w:rFonts w:ascii="Times New Roman" w:eastAsia="Times New Roman" w:hAnsi="Times New Roman"/>
        </w:rPr>
        <w:t>.</w:t>
      </w:r>
      <w:r w:rsidR="00D64438">
        <w:rPr>
          <w:rFonts w:ascii="Times New Roman" w:eastAsia="Times New Roman" w:hAnsi="Times New Roman"/>
        </w:rPr>
        <w:t xml:space="preserve"> </w:t>
      </w:r>
      <w:r w:rsidR="00D64438" w:rsidRPr="00AB0D45">
        <w:rPr>
          <w:rFonts w:ascii="Times New Roman" w:eastAsia="Times New Roman" w:hAnsi="Times New Roman"/>
        </w:rPr>
        <w:t>The Board may waive the license fee if the purpose of the temporary license is to provide free dental care in conjunction with a charitable nonprofit organization.</w:t>
      </w:r>
      <w:bookmarkEnd w:id="1"/>
    </w:p>
    <w:p w14:paraId="275DD332" w14:textId="77777777" w:rsidR="00865A21" w:rsidRPr="00E64D7F" w:rsidRDefault="00865A21" w:rsidP="0083632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</w:p>
    <w:p w14:paraId="7ECE5F3A" w14:textId="357C1371" w:rsidR="00D64438" w:rsidRPr="00E64D7F" w:rsidRDefault="00912E2E" w:rsidP="0083632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>B</w:t>
      </w:r>
      <w:r w:rsidR="00865A21" w:rsidRPr="00E64D7F">
        <w:rPr>
          <w:rFonts w:ascii="Times New Roman" w:eastAsia="Times New Roman" w:hAnsi="Times New Roman"/>
        </w:rPr>
        <w:t>.</w:t>
      </w:r>
      <w:r w:rsidR="00865A21" w:rsidRPr="00E64D7F">
        <w:rPr>
          <w:rFonts w:ascii="Times New Roman" w:eastAsia="Times New Roman" w:hAnsi="Times New Roman"/>
        </w:rPr>
        <w:tab/>
        <w:t xml:space="preserve">The Board may waive the </w:t>
      </w:r>
      <w:proofErr w:type="gramStart"/>
      <w:r w:rsidR="00111114" w:rsidRPr="00AB0D45">
        <w:rPr>
          <w:rFonts w:ascii="Times New Roman" w:eastAsia="Times New Roman" w:hAnsi="Times New Roman"/>
        </w:rPr>
        <w:t>BLS</w:t>
      </w:r>
      <w:proofErr w:type="gramEnd"/>
      <w:r w:rsidR="00111114" w:rsidRPr="00E64D7F">
        <w:rPr>
          <w:rFonts w:ascii="Times New Roman" w:eastAsia="Times New Roman" w:hAnsi="Times New Roman"/>
        </w:rPr>
        <w:t xml:space="preserve"> </w:t>
      </w:r>
      <w:r w:rsidR="00AC0699" w:rsidRPr="00E64D7F">
        <w:rPr>
          <w:rFonts w:ascii="Times New Roman" w:eastAsia="Times New Roman" w:hAnsi="Times New Roman"/>
        </w:rPr>
        <w:t xml:space="preserve">and jurisprudence examination </w:t>
      </w:r>
      <w:r w:rsidR="00865A21" w:rsidRPr="00E64D7F">
        <w:rPr>
          <w:rFonts w:ascii="Times New Roman" w:eastAsia="Times New Roman" w:hAnsi="Times New Roman"/>
        </w:rPr>
        <w:t xml:space="preserve">requirements </w:t>
      </w:r>
      <w:r w:rsidR="00AC0699" w:rsidRPr="00E64D7F">
        <w:rPr>
          <w:rFonts w:ascii="Times New Roman" w:eastAsia="Times New Roman" w:hAnsi="Times New Roman"/>
        </w:rPr>
        <w:t xml:space="preserve">set forth in Chapter 2(I)(C) and (D) </w:t>
      </w:r>
      <w:r w:rsidR="00865A21" w:rsidRPr="00E64D7F">
        <w:rPr>
          <w:rFonts w:ascii="Times New Roman" w:eastAsia="Times New Roman" w:hAnsi="Times New Roman"/>
        </w:rPr>
        <w:t>for good cause.</w:t>
      </w:r>
    </w:p>
    <w:p w14:paraId="02BD4E39" w14:textId="77777777" w:rsidR="00865A21" w:rsidRPr="00E64D7F" w:rsidRDefault="00865A21" w:rsidP="00865A21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 w:hanging="720"/>
        <w:rPr>
          <w:rFonts w:ascii="Times New Roman" w:eastAsia="Times New Roman" w:hAnsi="Times New Roman"/>
        </w:rPr>
      </w:pPr>
    </w:p>
    <w:p w14:paraId="336E85A6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 w:hanging="720"/>
        <w:rPr>
          <w:rFonts w:ascii="Times New Roman" w:eastAsia="Times New Roman" w:hAnsi="Times New Roman"/>
          <w:b/>
        </w:rPr>
      </w:pPr>
    </w:p>
    <w:p w14:paraId="7F404AB7" w14:textId="77777777" w:rsidR="00E64D7F" w:rsidRDefault="00E64D7F" w:rsidP="00E93D10">
      <w:pPr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/>
        </w:rPr>
      </w:pPr>
    </w:p>
    <w:p w14:paraId="10B7ED5B" w14:textId="77777777" w:rsidR="00E64D7F" w:rsidRDefault="00865A21" w:rsidP="00E93D10">
      <w:pPr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/>
        </w:rPr>
      </w:pPr>
      <w:r w:rsidRPr="00E64D7F">
        <w:rPr>
          <w:rFonts w:ascii="Times New Roman" w:eastAsia="Times New Roman" w:hAnsi="Times New Roman"/>
        </w:rPr>
        <w:t xml:space="preserve">STATUTORY AUTHORITY: </w:t>
      </w:r>
    </w:p>
    <w:p w14:paraId="3209F9D7" w14:textId="7402B488" w:rsidR="00865A21" w:rsidRPr="00E64D7F" w:rsidRDefault="00E64D7F" w:rsidP="006332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865A21" w:rsidRPr="00E64D7F">
        <w:rPr>
          <w:rFonts w:ascii="Times New Roman" w:eastAsia="Times New Roman" w:hAnsi="Times New Roman"/>
        </w:rPr>
        <w:t>32 M.R.S. §</w:t>
      </w:r>
      <w:r w:rsidR="00242D83" w:rsidRPr="00E64D7F">
        <w:rPr>
          <w:rFonts w:ascii="Times New Roman" w:eastAsia="Times New Roman" w:hAnsi="Times New Roman"/>
        </w:rPr>
        <w:t xml:space="preserve">§ </w:t>
      </w:r>
      <w:r w:rsidR="00865A21" w:rsidRPr="00E64D7F">
        <w:rPr>
          <w:rFonts w:ascii="Times New Roman" w:eastAsia="Times New Roman" w:hAnsi="Times New Roman"/>
        </w:rPr>
        <w:t>18324, 18341, 18345</w:t>
      </w:r>
      <w:r w:rsidR="00F24C5B" w:rsidRPr="00AB0D45">
        <w:rPr>
          <w:rFonts w:ascii="Times New Roman" w:eastAsia="Times New Roman" w:hAnsi="Times New Roman"/>
        </w:rPr>
        <w:t>, 18347-A, and 18376(1).</w:t>
      </w:r>
      <w:r w:rsidR="00865A21" w:rsidRPr="00E64D7F">
        <w:rPr>
          <w:rFonts w:ascii="Times New Roman" w:eastAsia="Times New Roman" w:hAnsi="Times New Roman"/>
        </w:rPr>
        <w:t xml:space="preserve"> </w:t>
      </w:r>
    </w:p>
    <w:p w14:paraId="43C270FE" w14:textId="77777777" w:rsidR="00865A21" w:rsidRPr="00E64D7F" w:rsidRDefault="00865A21" w:rsidP="00865A2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eastAsia="Times New Roman" w:hAnsi="Times New Roman"/>
        </w:rPr>
      </w:pPr>
    </w:p>
    <w:p w14:paraId="1575897B" w14:textId="26B78B81" w:rsidR="00465586" w:rsidRDefault="00425683" w:rsidP="0042568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EFFECTIVE DATE:</w:t>
      </w:r>
    </w:p>
    <w:p w14:paraId="6A6F8FA7" w14:textId="147D9C9F" w:rsidR="00425683" w:rsidRDefault="00425683" w:rsidP="0042568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April 5, 2020 – filing 2020-067</w:t>
      </w:r>
    </w:p>
    <w:p w14:paraId="31EE4572" w14:textId="1CEAFD69" w:rsidR="00F706EF" w:rsidRDefault="00F706EF" w:rsidP="00425683">
      <w:pPr>
        <w:spacing w:after="0" w:line="240" w:lineRule="auto"/>
        <w:rPr>
          <w:rFonts w:ascii="Times New Roman" w:hAnsi="Times New Roman"/>
        </w:rPr>
      </w:pPr>
    </w:p>
    <w:p w14:paraId="7E085432" w14:textId="2A037281" w:rsidR="00F706EF" w:rsidRDefault="00F706EF" w:rsidP="0042568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AMENDED:</w:t>
      </w:r>
    </w:p>
    <w:p w14:paraId="2474873F" w14:textId="6E15F4F4" w:rsidR="00006EF6" w:rsidRDefault="00006EF6" w:rsidP="0042568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December 15, 2021 – filing 2021-249</w:t>
      </w:r>
    </w:p>
    <w:p w14:paraId="230BBEA7" w14:textId="0D4821D3" w:rsidR="007002D5" w:rsidRDefault="007002D5" w:rsidP="0042568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May 12, 2024 – filing 2024-106</w:t>
      </w:r>
    </w:p>
    <w:p w14:paraId="116F7E8D" w14:textId="77777777" w:rsidR="00425683" w:rsidRPr="00E64D7F" w:rsidRDefault="00425683" w:rsidP="00425683">
      <w:pPr>
        <w:spacing w:after="0" w:line="240" w:lineRule="auto"/>
        <w:rPr>
          <w:rFonts w:ascii="Times New Roman" w:hAnsi="Times New Roman"/>
        </w:rPr>
      </w:pPr>
    </w:p>
    <w:sectPr w:rsidR="00425683" w:rsidRPr="00E64D7F" w:rsidSect="00E64D7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9CAA" w14:textId="77777777" w:rsidR="008B63F1" w:rsidRDefault="008B63F1" w:rsidP="00AE7550">
      <w:pPr>
        <w:spacing w:after="0" w:line="240" w:lineRule="auto"/>
      </w:pPr>
      <w:r>
        <w:separator/>
      </w:r>
    </w:p>
  </w:endnote>
  <w:endnote w:type="continuationSeparator" w:id="0">
    <w:p w14:paraId="7905E3DC" w14:textId="77777777" w:rsidR="008B63F1" w:rsidRDefault="008B63F1" w:rsidP="00AE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2313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2E078" w14:textId="12981563" w:rsidR="00CE0297" w:rsidRDefault="00CE0297">
        <w:pPr>
          <w:pStyle w:val="Footer"/>
          <w:jc w:val="right"/>
        </w:pPr>
        <w:r w:rsidRPr="00E76465">
          <w:rPr>
            <w:rFonts w:ascii="Times New Roman" w:hAnsi="Times New Roman"/>
            <w:sz w:val="24"/>
            <w:szCs w:val="24"/>
          </w:rPr>
          <w:fldChar w:fldCharType="begin"/>
        </w:r>
        <w:r w:rsidRPr="00E7646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76465">
          <w:rPr>
            <w:rFonts w:ascii="Times New Roman" w:hAnsi="Times New Roman"/>
            <w:sz w:val="24"/>
            <w:szCs w:val="24"/>
          </w:rPr>
          <w:fldChar w:fldCharType="separate"/>
        </w:r>
        <w:r w:rsidRPr="00E76465">
          <w:rPr>
            <w:rFonts w:ascii="Times New Roman" w:hAnsi="Times New Roman"/>
            <w:noProof/>
            <w:sz w:val="24"/>
            <w:szCs w:val="24"/>
          </w:rPr>
          <w:t>2</w:t>
        </w:r>
        <w:r w:rsidRPr="00E76465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F838DEA" w14:textId="77777777" w:rsidR="00CE0297" w:rsidRDefault="00CE0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CBE0" w14:textId="77777777" w:rsidR="008B63F1" w:rsidRDefault="008B63F1" w:rsidP="00AE7550">
      <w:pPr>
        <w:spacing w:after="0" w:line="240" w:lineRule="auto"/>
      </w:pPr>
      <w:r>
        <w:separator/>
      </w:r>
    </w:p>
  </w:footnote>
  <w:footnote w:type="continuationSeparator" w:id="0">
    <w:p w14:paraId="76C93099" w14:textId="77777777" w:rsidR="008B63F1" w:rsidRDefault="008B63F1" w:rsidP="00AE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DCED" w14:textId="1F5C6D2B" w:rsidR="00E64D7F" w:rsidRPr="00E64D7F" w:rsidRDefault="00E64D7F" w:rsidP="00E64D7F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18"/>
        <w:szCs w:val="18"/>
      </w:rPr>
    </w:pPr>
    <w:r w:rsidRPr="00E64D7F">
      <w:rPr>
        <w:rFonts w:ascii="Times New Roman" w:hAnsi="Times New Roman"/>
        <w:sz w:val="18"/>
        <w:szCs w:val="18"/>
      </w:rPr>
      <w:t xml:space="preserve">02-313 Chapter 2     page </w:t>
    </w:r>
    <w:r w:rsidRPr="00E64D7F">
      <w:rPr>
        <w:rFonts w:ascii="Times New Roman" w:hAnsi="Times New Roman"/>
        <w:sz w:val="18"/>
        <w:szCs w:val="18"/>
      </w:rPr>
      <w:fldChar w:fldCharType="begin"/>
    </w:r>
    <w:r w:rsidRPr="00E64D7F">
      <w:rPr>
        <w:rFonts w:ascii="Times New Roman" w:hAnsi="Times New Roman"/>
        <w:sz w:val="18"/>
        <w:szCs w:val="18"/>
      </w:rPr>
      <w:instrText xml:space="preserve"> PAGE   \* MERGEFORMAT </w:instrText>
    </w:r>
    <w:r w:rsidRPr="00E64D7F">
      <w:rPr>
        <w:rFonts w:ascii="Times New Roman" w:hAnsi="Times New Roman"/>
        <w:sz w:val="18"/>
        <w:szCs w:val="18"/>
      </w:rPr>
      <w:fldChar w:fldCharType="separate"/>
    </w:r>
    <w:r w:rsidRPr="00E64D7F">
      <w:rPr>
        <w:rFonts w:ascii="Times New Roman" w:hAnsi="Times New Roman"/>
        <w:noProof/>
        <w:sz w:val="18"/>
        <w:szCs w:val="18"/>
      </w:rPr>
      <w:t>1</w:t>
    </w:r>
    <w:r w:rsidRPr="00E64D7F">
      <w:rPr>
        <w:rFonts w:ascii="Times New Roman" w:hAnsi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FCE"/>
    <w:multiLevelType w:val="hybridMultilevel"/>
    <w:tmpl w:val="C616D07A"/>
    <w:lvl w:ilvl="0" w:tplc="5ECC49EE">
      <w:start w:val="2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D27FBA"/>
    <w:multiLevelType w:val="hybridMultilevel"/>
    <w:tmpl w:val="4778375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5F6E7F6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CE0189"/>
    <w:multiLevelType w:val="hybridMultilevel"/>
    <w:tmpl w:val="6DF6E000"/>
    <w:lvl w:ilvl="0" w:tplc="218A1AAA">
      <w:start w:val="2"/>
      <w:numFmt w:val="decimal"/>
      <w:lvlText w:val="%1."/>
      <w:lvlJc w:val="left"/>
      <w:pPr>
        <w:ind w:left="3960" w:hanging="2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0E44B8"/>
    <w:multiLevelType w:val="hybridMultilevel"/>
    <w:tmpl w:val="5EDA5878"/>
    <w:lvl w:ilvl="0" w:tplc="A8D0A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82678"/>
    <w:multiLevelType w:val="hybridMultilevel"/>
    <w:tmpl w:val="327645A4"/>
    <w:lvl w:ilvl="0" w:tplc="608684A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1607678"/>
    <w:multiLevelType w:val="hybridMultilevel"/>
    <w:tmpl w:val="E15892CE"/>
    <w:lvl w:ilvl="0" w:tplc="56569BA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7660446">
    <w:abstractNumId w:val="1"/>
  </w:num>
  <w:num w:numId="2" w16cid:durableId="541746244">
    <w:abstractNumId w:val="5"/>
  </w:num>
  <w:num w:numId="3" w16cid:durableId="1894850043">
    <w:abstractNumId w:val="2"/>
  </w:num>
  <w:num w:numId="4" w16cid:durableId="634215216">
    <w:abstractNumId w:val="0"/>
  </w:num>
  <w:num w:numId="5" w16cid:durableId="1098870086">
    <w:abstractNumId w:val="4"/>
  </w:num>
  <w:num w:numId="6" w16cid:durableId="464662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21"/>
    <w:rsid w:val="00000B1E"/>
    <w:rsid w:val="00006EF6"/>
    <w:rsid w:val="000071C8"/>
    <w:rsid w:val="00046A14"/>
    <w:rsid w:val="000B369A"/>
    <w:rsid w:val="000C61A1"/>
    <w:rsid w:val="00111114"/>
    <w:rsid w:val="001255BC"/>
    <w:rsid w:val="00156AE4"/>
    <w:rsid w:val="001820C4"/>
    <w:rsid w:val="00193604"/>
    <w:rsid w:val="00200DEC"/>
    <w:rsid w:val="00242D83"/>
    <w:rsid w:val="002851A9"/>
    <w:rsid w:val="00286289"/>
    <w:rsid w:val="002970BC"/>
    <w:rsid w:val="002A2E10"/>
    <w:rsid w:val="002A5D86"/>
    <w:rsid w:val="002B2FD3"/>
    <w:rsid w:val="002C5B17"/>
    <w:rsid w:val="002E7AF0"/>
    <w:rsid w:val="002F4B27"/>
    <w:rsid w:val="00376DAE"/>
    <w:rsid w:val="00383B6A"/>
    <w:rsid w:val="003D6B21"/>
    <w:rsid w:val="003E564E"/>
    <w:rsid w:val="00402AC2"/>
    <w:rsid w:val="00425683"/>
    <w:rsid w:val="00460819"/>
    <w:rsid w:val="00465586"/>
    <w:rsid w:val="0046617E"/>
    <w:rsid w:val="00490625"/>
    <w:rsid w:val="004B7372"/>
    <w:rsid w:val="004C47C7"/>
    <w:rsid w:val="004F125E"/>
    <w:rsid w:val="005328C4"/>
    <w:rsid w:val="00535964"/>
    <w:rsid w:val="00554851"/>
    <w:rsid w:val="00585048"/>
    <w:rsid w:val="00586D81"/>
    <w:rsid w:val="005C6AE7"/>
    <w:rsid w:val="00604D6E"/>
    <w:rsid w:val="006164B4"/>
    <w:rsid w:val="00633245"/>
    <w:rsid w:val="006356D3"/>
    <w:rsid w:val="00650C8A"/>
    <w:rsid w:val="00656472"/>
    <w:rsid w:val="006A36E3"/>
    <w:rsid w:val="006C4CB1"/>
    <w:rsid w:val="007002D5"/>
    <w:rsid w:val="00774250"/>
    <w:rsid w:val="00787A8E"/>
    <w:rsid w:val="00796767"/>
    <w:rsid w:val="008006B3"/>
    <w:rsid w:val="008057CC"/>
    <w:rsid w:val="00806422"/>
    <w:rsid w:val="0083632C"/>
    <w:rsid w:val="008622D2"/>
    <w:rsid w:val="00865A21"/>
    <w:rsid w:val="00882E9C"/>
    <w:rsid w:val="00897C84"/>
    <w:rsid w:val="00897DEC"/>
    <w:rsid w:val="008A24CB"/>
    <w:rsid w:val="008B011B"/>
    <w:rsid w:val="008B63F1"/>
    <w:rsid w:val="00912E2E"/>
    <w:rsid w:val="00956EB6"/>
    <w:rsid w:val="00976096"/>
    <w:rsid w:val="00994563"/>
    <w:rsid w:val="009A233C"/>
    <w:rsid w:val="009E5F3A"/>
    <w:rsid w:val="009F4BFC"/>
    <w:rsid w:val="009F7CC4"/>
    <w:rsid w:val="00A5173F"/>
    <w:rsid w:val="00A86D80"/>
    <w:rsid w:val="00AB0D45"/>
    <w:rsid w:val="00AC0699"/>
    <w:rsid w:val="00AD32D6"/>
    <w:rsid w:val="00AE7550"/>
    <w:rsid w:val="00B742D4"/>
    <w:rsid w:val="00B96193"/>
    <w:rsid w:val="00BB0237"/>
    <w:rsid w:val="00BF7B71"/>
    <w:rsid w:val="00C276DA"/>
    <w:rsid w:val="00C312FF"/>
    <w:rsid w:val="00C43832"/>
    <w:rsid w:val="00C50A84"/>
    <w:rsid w:val="00C56A9C"/>
    <w:rsid w:val="00C970B6"/>
    <w:rsid w:val="00CA3A07"/>
    <w:rsid w:val="00CE0297"/>
    <w:rsid w:val="00D64438"/>
    <w:rsid w:val="00DC52D5"/>
    <w:rsid w:val="00E32D1E"/>
    <w:rsid w:val="00E5667C"/>
    <w:rsid w:val="00E64D7F"/>
    <w:rsid w:val="00E71BC5"/>
    <w:rsid w:val="00E76465"/>
    <w:rsid w:val="00E93D10"/>
    <w:rsid w:val="00EA5642"/>
    <w:rsid w:val="00EC4026"/>
    <w:rsid w:val="00F07729"/>
    <w:rsid w:val="00F12E01"/>
    <w:rsid w:val="00F1540F"/>
    <w:rsid w:val="00F24C5B"/>
    <w:rsid w:val="00F3701A"/>
    <w:rsid w:val="00F4260E"/>
    <w:rsid w:val="00F62632"/>
    <w:rsid w:val="00F706EF"/>
    <w:rsid w:val="00F7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9C46B"/>
  <w15:chartTrackingRefBased/>
  <w15:docId w15:val="{A2C3BBD6-75E1-4744-A3E8-79092172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D8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65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A2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65A2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65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A14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6A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7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550"/>
  </w:style>
  <w:style w:type="paragraph" w:styleId="Footer">
    <w:name w:val="footer"/>
    <w:basedOn w:val="Normal"/>
    <w:link w:val="FooterChar"/>
    <w:uiPriority w:val="99"/>
    <w:unhideWhenUsed/>
    <w:rsid w:val="00AE7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550"/>
  </w:style>
  <w:style w:type="paragraph" w:styleId="PlainText">
    <w:name w:val="Plain Text"/>
    <w:basedOn w:val="Normal"/>
    <w:link w:val="PlainTextChar"/>
    <w:uiPriority w:val="99"/>
    <w:semiHidden/>
    <w:unhideWhenUsed/>
    <w:rsid w:val="00402A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402AC2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42D83"/>
    <w:pPr>
      <w:ind w:left="720"/>
    </w:pPr>
  </w:style>
  <w:style w:type="paragraph" w:styleId="Revision">
    <w:name w:val="Revision"/>
    <w:hidden/>
    <w:uiPriority w:val="99"/>
    <w:semiHidden/>
    <w:rsid w:val="004F12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C434E-0F2C-4528-8D67-8FA2672D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Vaillancourt, Penny</dc:creator>
  <cp:keywords/>
  <dc:description/>
  <cp:lastModifiedBy>Parr, J.Chris</cp:lastModifiedBy>
  <cp:revision>2</cp:revision>
  <cp:lastPrinted>2019-10-02T19:20:00Z</cp:lastPrinted>
  <dcterms:created xsi:type="dcterms:W3CDTF">2024-05-13T16:22:00Z</dcterms:created>
  <dcterms:modified xsi:type="dcterms:W3CDTF">2024-05-13T16:22:00Z</dcterms:modified>
</cp:coreProperties>
</file>