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5FFF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EE4DC3">
        <w:rPr>
          <w:b/>
          <w:sz w:val="22"/>
          <w:szCs w:val="22"/>
        </w:rPr>
        <w:t>16</w:t>
      </w:r>
      <w:r w:rsidRPr="00EE4DC3">
        <w:rPr>
          <w:b/>
          <w:sz w:val="22"/>
          <w:szCs w:val="22"/>
        </w:rPr>
        <w:tab/>
      </w:r>
      <w:r w:rsidRPr="00EE4DC3">
        <w:rPr>
          <w:b/>
          <w:sz w:val="22"/>
          <w:szCs w:val="22"/>
        </w:rPr>
        <w:tab/>
        <w:t>DEPARTMENT OF PUBLIC SAFETY</w:t>
      </w:r>
    </w:p>
    <w:p w14:paraId="381B79C7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111B8D5B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EE4DC3">
        <w:rPr>
          <w:b/>
          <w:sz w:val="22"/>
          <w:szCs w:val="22"/>
        </w:rPr>
        <w:t>219</w:t>
      </w:r>
      <w:r w:rsidRPr="00EE4DC3">
        <w:rPr>
          <w:b/>
          <w:sz w:val="22"/>
          <w:szCs w:val="22"/>
        </w:rPr>
        <w:tab/>
      </w:r>
      <w:r w:rsidRPr="00EE4DC3">
        <w:rPr>
          <w:b/>
          <w:sz w:val="22"/>
          <w:szCs w:val="22"/>
        </w:rPr>
        <w:tab/>
        <w:t>OFFICE OF STATE FIRE MARSHAL</w:t>
      </w:r>
    </w:p>
    <w:p w14:paraId="690A892A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543CF76F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ind w:left="720" w:right="-360" w:hanging="720"/>
        <w:rPr>
          <w:b/>
          <w:sz w:val="22"/>
          <w:szCs w:val="22"/>
        </w:rPr>
      </w:pPr>
      <w:r w:rsidRPr="00EE4DC3">
        <w:rPr>
          <w:b/>
          <w:sz w:val="22"/>
          <w:szCs w:val="22"/>
        </w:rPr>
        <w:t>Chapter 15:</w:t>
      </w:r>
      <w:r w:rsidRPr="00EE4DC3">
        <w:rPr>
          <w:b/>
          <w:sz w:val="22"/>
          <w:szCs w:val="22"/>
        </w:rPr>
        <w:tab/>
        <w:t>FIRE PROTECTION RULES FOR MEDICAL FACILITIES AND EQUIPMENT</w:t>
      </w:r>
    </w:p>
    <w:p w14:paraId="41ED3BBC" w14:textId="77777777" w:rsidR="00EE4DC3" w:rsidRPr="00EE4DC3" w:rsidRDefault="00EE4DC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4519700A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7BEC1A2D" w14:textId="77777777" w:rsidR="00EE4DC3" w:rsidRPr="00EE4DC3" w:rsidRDefault="00EE4DC3">
      <w:pPr>
        <w:rPr>
          <w:sz w:val="22"/>
          <w:szCs w:val="22"/>
        </w:rPr>
      </w:pPr>
      <w:r w:rsidRPr="00EE4DC3">
        <w:rPr>
          <w:b/>
          <w:sz w:val="22"/>
          <w:szCs w:val="22"/>
        </w:rPr>
        <w:t>SUMMARY:</w:t>
      </w:r>
      <w:r w:rsidRPr="00EE4DC3">
        <w:rPr>
          <w:sz w:val="22"/>
          <w:szCs w:val="22"/>
        </w:rPr>
        <w:t xml:space="preserve"> This chapter contains specific information, regulations and minimum requirements relating to: inhalation anesthetics, respiratory therapy, laboratories in health related institutions, hyporbaric facilities, nonflammable medical gas systems; and inhalation anesthetics in ambulatory care facilities.</w:t>
      </w:r>
    </w:p>
    <w:p w14:paraId="2BB53BCA" w14:textId="77777777" w:rsidR="00EE4DC3" w:rsidRPr="00EE4DC3" w:rsidRDefault="00EE4DC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62C38F92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0367B00E" w14:textId="77777777" w:rsidR="00041AEC" w:rsidRPr="00EE4DC3" w:rsidRDefault="00041AEC" w:rsidP="00041AE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BD9BEA9" w14:textId="266B1A41" w:rsidR="00041AEC" w:rsidRPr="00EE4DC3" w:rsidRDefault="00041AEC" w:rsidP="00041AEC">
      <w:pPr>
        <w:tabs>
          <w:tab w:val="left" w:pos="7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1.</w:t>
      </w:r>
      <w:r w:rsidRPr="00EE4DC3">
        <w:rPr>
          <w:sz w:val="22"/>
          <w:szCs w:val="22"/>
        </w:rPr>
        <w:tab/>
        <w:t xml:space="preserve">This rule incorporates by reference the National Fire Protection Association Standard # 99, </w:t>
      </w:r>
      <w:r w:rsidRPr="00EE4DC3">
        <w:rPr>
          <w:i/>
          <w:iCs/>
          <w:sz w:val="22"/>
          <w:szCs w:val="22"/>
        </w:rPr>
        <w:t>Standard for Health Care Facilities</w:t>
      </w:r>
      <w:r w:rsidR="00EE4DC3">
        <w:rPr>
          <w:sz w:val="22"/>
          <w:szCs w:val="22"/>
        </w:rPr>
        <w:t>, 20</w:t>
      </w:r>
      <w:r w:rsidR="00F00274">
        <w:rPr>
          <w:sz w:val="22"/>
          <w:szCs w:val="22"/>
        </w:rPr>
        <w:t>21</w:t>
      </w:r>
      <w:r w:rsidR="00EE4DC3">
        <w:rPr>
          <w:sz w:val="22"/>
          <w:szCs w:val="22"/>
        </w:rPr>
        <w:t xml:space="preserve"> edition.</w:t>
      </w:r>
    </w:p>
    <w:p w14:paraId="2B742E5D" w14:textId="77777777" w:rsidR="00041AEC" w:rsidRPr="00EE4DC3" w:rsidRDefault="00041AEC" w:rsidP="00041AEC">
      <w:pPr>
        <w:tabs>
          <w:tab w:val="left" w:pos="720"/>
        </w:tabs>
        <w:rPr>
          <w:sz w:val="22"/>
          <w:szCs w:val="22"/>
        </w:rPr>
      </w:pPr>
    </w:p>
    <w:p w14:paraId="23237EE1" w14:textId="19F8D28A" w:rsidR="00041AEC" w:rsidRPr="00EE4DC3" w:rsidRDefault="00041AEC" w:rsidP="00041AEC">
      <w:pPr>
        <w:tabs>
          <w:tab w:val="left" w:pos="7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2.</w:t>
      </w:r>
      <w:r w:rsidRPr="00EE4DC3">
        <w:rPr>
          <w:sz w:val="22"/>
          <w:szCs w:val="22"/>
        </w:rPr>
        <w:tab/>
        <w:t xml:space="preserve">This rule incorporates by reference the National Fire Protection Association Standard # 99B, </w:t>
      </w:r>
      <w:r w:rsidRPr="00EE4DC3">
        <w:rPr>
          <w:i/>
          <w:iCs/>
          <w:sz w:val="22"/>
          <w:szCs w:val="22"/>
        </w:rPr>
        <w:t xml:space="preserve">Standard for </w:t>
      </w:r>
      <w:proofErr w:type="spellStart"/>
      <w:r w:rsidRPr="00EE4DC3">
        <w:rPr>
          <w:i/>
          <w:iCs/>
          <w:sz w:val="22"/>
          <w:szCs w:val="22"/>
        </w:rPr>
        <w:t>Hyporbaric</w:t>
      </w:r>
      <w:proofErr w:type="spellEnd"/>
      <w:r w:rsidRPr="00EE4DC3">
        <w:rPr>
          <w:i/>
          <w:iCs/>
          <w:sz w:val="22"/>
          <w:szCs w:val="22"/>
        </w:rPr>
        <w:t xml:space="preserve"> Facilities</w:t>
      </w:r>
      <w:r w:rsidR="00EE4DC3">
        <w:rPr>
          <w:sz w:val="22"/>
          <w:szCs w:val="22"/>
        </w:rPr>
        <w:t>, 20</w:t>
      </w:r>
      <w:r w:rsidR="00F00274">
        <w:rPr>
          <w:sz w:val="22"/>
          <w:szCs w:val="22"/>
        </w:rPr>
        <w:t>21</w:t>
      </w:r>
      <w:r w:rsidR="00EE4DC3">
        <w:rPr>
          <w:sz w:val="22"/>
          <w:szCs w:val="22"/>
        </w:rPr>
        <w:t xml:space="preserve"> edition.</w:t>
      </w:r>
    </w:p>
    <w:p w14:paraId="23C73018" w14:textId="77777777" w:rsidR="00041AEC" w:rsidRPr="00EE4DC3" w:rsidRDefault="00041AEC" w:rsidP="00041AEC">
      <w:pPr>
        <w:tabs>
          <w:tab w:val="left" w:pos="720"/>
        </w:tabs>
        <w:rPr>
          <w:sz w:val="22"/>
          <w:szCs w:val="22"/>
        </w:rPr>
      </w:pPr>
    </w:p>
    <w:p w14:paraId="2B8CBE98" w14:textId="75BA2753" w:rsidR="00041AEC" w:rsidRDefault="00041AEC" w:rsidP="00041AEC">
      <w:pPr>
        <w:tabs>
          <w:tab w:val="left" w:pos="7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3.</w:t>
      </w:r>
      <w:r w:rsidRPr="00EE4DC3">
        <w:rPr>
          <w:sz w:val="22"/>
          <w:szCs w:val="22"/>
        </w:rPr>
        <w:tab/>
        <w:t xml:space="preserve">This rule incorporates by reference the National Fire Protection Association Standard # 110, </w:t>
      </w:r>
      <w:r w:rsidRPr="00EE4DC3">
        <w:rPr>
          <w:i/>
          <w:iCs/>
          <w:sz w:val="22"/>
          <w:szCs w:val="22"/>
        </w:rPr>
        <w:t>Standard for Emergency and Standby Power Systems</w:t>
      </w:r>
      <w:r w:rsidR="00EE4DC3">
        <w:rPr>
          <w:sz w:val="22"/>
          <w:szCs w:val="22"/>
        </w:rPr>
        <w:t>, 20</w:t>
      </w:r>
      <w:r w:rsidR="00F00274">
        <w:rPr>
          <w:sz w:val="22"/>
          <w:szCs w:val="22"/>
        </w:rPr>
        <w:t>22</w:t>
      </w:r>
      <w:r w:rsidR="00EE4DC3">
        <w:rPr>
          <w:sz w:val="22"/>
          <w:szCs w:val="22"/>
        </w:rPr>
        <w:t xml:space="preserve"> edition.</w:t>
      </w:r>
    </w:p>
    <w:p w14:paraId="517897B2" w14:textId="77777777" w:rsidR="00EE4DC3" w:rsidRPr="00EE4DC3" w:rsidRDefault="00EE4DC3" w:rsidP="00041AEC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1A6076A3" w14:textId="77777777" w:rsidR="00041AEC" w:rsidRPr="00EE4DC3" w:rsidRDefault="00041AEC" w:rsidP="00041AEC">
      <w:pPr>
        <w:tabs>
          <w:tab w:val="left" w:pos="7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  <w:t>All rights reserved by the Nationa</w:t>
      </w:r>
      <w:r w:rsidR="00EE4DC3">
        <w:rPr>
          <w:sz w:val="22"/>
          <w:szCs w:val="22"/>
        </w:rPr>
        <w:t xml:space="preserve">l Fire Protection Association. </w:t>
      </w:r>
      <w:r w:rsidRPr="00EE4DC3">
        <w:rPr>
          <w:sz w:val="22"/>
          <w:szCs w:val="22"/>
        </w:rPr>
        <w:t xml:space="preserve">Copies of standards are available through the National Fire Protection Association, 1 </w:t>
      </w:r>
      <w:proofErr w:type="spellStart"/>
      <w:r w:rsidRPr="00EE4DC3">
        <w:rPr>
          <w:sz w:val="22"/>
          <w:szCs w:val="22"/>
        </w:rPr>
        <w:t>Batterymarch</w:t>
      </w:r>
      <w:proofErr w:type="spellEnd"/>
      <w:r w:rsidRPr="00EE4DC3">
        <w:rPr>
          <w:sz w:val="22"/>
          <w:szCs w:val="22"/>
        </w:rPr>
        <w:t xml:space="preserve"> Park, </w:t>
      </w:r>
      <w:smartTag w:uri="urn:schemas-microsoft-com:office:smarttags" w:element="place">
        <w:smartTag w:uri="urn:schemas-microsoft-com:office:smarttags" w:element="City">
          <w:r w:rsidRPr="00EE4DC3">
            <w:rPr>
              <w:sz w:val="22"/>
              <w:szCs w:val="22"/>
            </w:rPr>
            <w:t>Quincy</w:t>
          </w:r>
        </w:smartTag>
        <w:r w:rsidRPr="00EE4DC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E4DC3">
            <w:rPr>
              <w:sz w:val="22"/>
              <w:szCs w:val="22"/>
            </w:rPr>
            <w:t>MA</w:t>
          </w:r>
        </w:smartTag>
        <w:r w:rsidRPr="00EE4DC3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E4DC3">
            <w:rPr>
              <w:sz w:val="22"/>
              <w:szCs w:val="22"/>
            </w:rPr>
            <w:t>02269</w:t>
          </w:r>
        </w:smartTag>
      </w:smartTag>
      <w:r w:rsidRPr="00EE4DC3">
        <w:rPr>
          <w:sz w:val="22"/>
          <w:szCs w:val="22"/>
        </w:rPr>
        <w:t>.</w:t>
      </w:r>
    </w:p>
    <w:p w14:paraId="01B3FF12" w14:textId="77777777" w:rsidR="00EE4DC3" w:rsidRPr="00EE4DC3" w:rsidRDefault="00EE4DC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14CFD53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19F444E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1AC5B37" w14:textId="77777777" w:rsidR="00F00274" w:rsidRDefault="00EE4D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EE4DC3">
        <w:rPr>
          <w:sz w:val="22"/>
          <w:szCs w:val="22"/>
        </w:rPr>
        <w:t xml:space="preserve">STATUTORY AUTHORITY: </w:t>
      </w:r>
    </w:p>
    <w:p w14:paraId="460C2526" w14:textId="3C62BBDF" w:rsidR="00EE4DC3" w:rsidRPr="00EE4DC3" w:rsidRDefault="00F00274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EE4DC3" w:rsidRPr="00EE4DC3">
        <w:rPr>
          <w:sz w:val="22"/>
          <w:szCs w:val="22"/>
        </w:rPr>
        <w:t>25 M.R.S. §2452</w:t>
      </w:r>
    </w:p>
    <w:p w14:paraId="5AFA0137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440D6FB9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EFFECTIVE DATE:</w:t>
      </w:r>
    </w:p>
    <w:p w14:paraId="5283F6C1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10"/>
          <w:attr w:name="Day" w:val="4"/>
          <w:attr w:name="Year" w:val="1972"/>
        </w:smartTagPr>
        <w:r w:rsidRPr="00EE4DC3">
          <w:rPr>
            <w:sz w:val="22"/>
            <w:szCs w:val="22"/>
          </w:rPr>
          <w:t>October 4, 1972</w:t>
        </w:r>
      </w:smartTag>
    </w:p>
    <w:p w14:paraId="2B9E2F31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12"/>
          <w:attr w:name="Day" w:val="22"/>
          <w:attr w:name="Year" w:val="1997"/>
        </w:smartTagPr>
        <w:r w:rsidRPr="00EE4DC3">
          <w:rPr>
            <w:sz w:val="22"/>
            <w:szCs w:val="22"/>
          </w:rPr>
          <w:t>December 22, 1997</w:t>
        </w:r>
      </w:smartTag>
      <w:r w:rsidRPr="00EE4DC3">
        <w:rPr>
          <w:sz w:val="22"/>
          <w:szCs w:val="22"/>
        </w:rPr>
        <w:t xml:space="preserve"> - filed </w:t>
      </w:r>
      <w:smartTag w:uri="urn:schemas-microsoft-com:office:smarttags" w:element="date">
        <w:smartTagPr>
          <w:attr w:name="Month" w:val="9"/>
          <w:attr w:name="Day" w:val="27"/>
          <w:attr w:name="Year" w:val="1978"/>
        </w:smartTagPr>
        <w:r w:rsidRPr="00EE4DC3">
          <w:rPr>
            <w:sz w:val="22"/>
            <w:szCs w:val="22"/>
          </w:rPr>
          <w:t>September 27, 1978</w:t>
        </w:r>
      </w:smartTag>
    </w:p>
    <w:p w14:paraId="6E8545E9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09D7F70E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EFFECTIVE DATE (ELECTRONIC CONVERSION):</w:t>
      </w:r>
    </w:p>
    <w:p w14:paraId="3D2D8DDB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15"/>
          <w:attr w:name="Year" w:val="1996"/>
        </w:smartTagPr>
        <w:r w:rsidRPr="00EE4DC3">
          <w:rPr>
            <w:sz w:val="22"/>
            <w:szCs w:val="22"/>
          </w:rPr>
          <w:t>May 15, 1996</w:t>
        </w:r>
      </w:smartTag>
    </w:p>
    <w:p w14:paraId="17A7E620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1F340BC1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REPEALED AND REPLACED:</w:t>
      </w:r>
    </w:p>
    <w:p w14:paraId="2AB3B272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7"/>
          <w:attr w:name="Year" w:val="2001"/>
        </w:smartTagPr>
        <w:r w:rsidRPr="00EE4DC3">
          <w:rPr>
            <w:sz w:val="22"/>
            <w:szCs w:val="22"/>
          </w:rPr>
          <w:t>August 7, 2001</w:t>
        </w:r>
      </w:smartTag>
      <w:r w:rsidRPr="00EE4DC3">
        <w:rPr>
          <w:sz w:val="22"/>
          <w:szCs w:val="22"/>
        </w:rPr>
        <w:t xml:space="preserve"> - formerly Ch. 23</w:t>
      </w:r>
    </w:p>
    <w:p w14:paraId="4AD19641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657E2975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>AMENDED:</w:t>
      </w:r>
    </w:p>
    <w:p w14:paraId="34095249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1"/>
          <w:attr w:name="Year" w:val="2003"/>
        </w:smartTagPr>
        <w:r w:rsidRPr="00EE4DC3">
          <w:rPr>
            <w:sz w:val="22"/>
            <w:szCs w:val="22"/>
          </w:rPr>
          <w:t>September 1, 2003</w:t>
        </w:r>
      </w:smartTag>
      <w:r w:rsidRPr="00EE4DC3">
        <w:rPr>
          <w:sz w:val="22"/>
          <w:szCs w:val="22"/>
        </w:rPr>
        <w:t xml:space="preserve"> - filing 2003-299</w:t>
      </w:r>
    </w:p>
    <w:p w14:paraId="64A679C2" w14:textId="77777777" w:rsidR="00EE4DC3" w:rsidRPr="00EE4DC3" w:rsidRDefault="00EE4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EE4DC3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3"/>
          <w:attr w:name="Year" w:val="2007"/>
        </w:smartTagPr>
        <w:r w:rsidRPr="00EE4DC3">
          <w:rPr>
            <w:sz w:val="22"/>
            <w:szCs w:val="22"/>
          </w:rPr>
          <w:t>September 3, 2007</w:t>
        </w:r>
      </w:smartTag>
      <w:r w:rsidRPr="00EE4DC3">
        <w:rPr>
          <w:sz w:val="22"/>
          <w:szCs w:val="22"/>
        </w:rPr>
        <w:t xml:space="preserve"> – filing </w:t>
      </w:r>
      <w:r>
        <w:rPr>
          <w:sz w:val="22"/>
          <w:szCs w:val="22"/>
        </w:rPr>
        <w:t>2007-36</w:t>
      </w:r>
      <w:r w:rsidRPr="00EE4DC3">
        <w:rPr>
          <w:sz w:val="22"/>
          <w:szCs w:val="22"/>
        </w:rPr>
        <w:t>9</w:t>
      </w:r>
    </w:p>
    <w:p w14:paraId="6199ED01" w14:textId="0FF5142B" w:rsidR="00EE4DC3" w:rsidRPr="00EE4DC3" w:rsidRDefault="00F002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January 18, 2022 – filing 2022-008</w:t>
      </w:r>
    </w:p>
    <w:sectPr w:rsidR="00EE4DC3" w:rsidRPr="00EE4DC3">
      <w:pgSz w:w="12240" w:h="15840"/>
      <w:pgMar w:top="1440" w:right="1440" w:bottom="90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AEC"/>
    <w:rsid w:val="00041AEC"/>
    <w:rsid w:val="0053765B"/>
    <w:rsid w:val="00BD59F3"/>
    <w:rsid w:val="00EE4DC3"/>
    <w:rsid w:val="00F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56C969"/>
  <w15:chartTrackingRefBased/>
  <w15:docId w15:val="{4DDA6E08-BD24-4BC0-B8FE-1845529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Wismer, Don</cp:lastModifiedBy>
  <cp:revision>3</cp:revision>
  <cp:lastPrinted>2001-09-05T18:09:00Z</cp:lastPrinted>
  <dcterms:created xsi:type="dcterms:W3CDTF">2022-01-19T18:26:00Z</dcterms:created>
  <dcterms:modified xsi:type="dcterms:W3CDTF">2022-01-19T18:29:00Z</dcterms:modified>
</cp:coreProperties>
</file>