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C14F" w14:textId="77777777" w:rsidR="00447968" w:rsidRPr="00555F5D" w:rsidRDefault="00447968" w:rsidP="00D43FC9">
      <w:pPr>
        <w:pStyle w:val="DefaultText"/>
        <w:rPr>
          <w:b/>
          <w:sz w:val="22"/>
          <w:szCs w:val="22"/>
        </w:rPr>
      </w:pPr>
      <w:r w:rsidRPr="00555F5D">
        <w:rPr>
          <w:b/>
          <w:sz w:val="22"/>
          <w:szCs w:val="22"/>
        </w:rPr>
        <w:t>13-188</w:t>
      </w:r>
      <w:r w:rsidRPr="00555F5D">
        <w:rPr>
          <w:b/>
          <w:sz w:val="22"/>
          <w:szCs w:val="22"/>
        </w:rPr>
        <w:tab/>
      </w:r>
      <w:r w:rsidRPr="00555F5D">
        <w:rPr>
          <w:b/>
          <w:sz w:val="22"/>
          <w:szCs w:val="22"/>
        </w:rPr>
        <w:tab/>
        <w:t>DEPARTMENT OF MARINE RESOURCES</w:t>
      </w:r>
    </w:p>
    <w:p w14:paraId="535DA0E1" w14:textId="77777777" w:rsidR="00447968" w:rsidRPr="00555F5D" w:rsidRDefault="00447968" w:rsidP="00D43FC9">
      <w:pPr>
        <w:pStyle w:val="DefaultText"/>
        <w:rPr>
          <w:b/>
          <w:sz w:val="22"/>
          <w:szCs w:val="22"/>
        </w:rPr>
      </w:pPr>
    </w:p>
    <w:p w14:paraId="49F1C5E2" w14:textId="77777777" w:rsidR="00447968" w:rsidRPr="00555F5D" w:rsidRDefault="00447968" w:rsidP="00D43FC9">
      <w:pPr>
        <w:pStyle w:val="DefaultText"/>
        <w:rPr>
          <w:b/>
          <w:sz w:val="22"/>
          <w:szCs w:val="22"/>
        </w:rPr>
      </w:pPr>
      <w:r w:rsidRPr="00555F5D">
        <w:rPr>
          <w:b/>
          <w:sz w:val="22"/>
          <w:szCs w:val="22"/>
        </w:rPr>
        <w:t>Chapter 50:</w:t>
      </w:r>
      <w:r w:rsidRPr="00555F5D">
        <w:rPr>
          <w:b/>
          <w:sz w:val="22"/>
          <w:szCs w:val="22"/>
        </w:rPr>
        <w:tab/>
        <w:t>SPINY DOGFISH AND COASTAL SHARKS</w:t>
      </w:r>
    </w:p>
    <w:p w14:paraId="5B4154DA" w14:textId="77777777" w:rsidR="00447968" w:rsidRPr="00555F5D" w:rsidRDefault="00447968" w:rsidP="00D43FC9">
      <w:pPr>
        <w:pStyle w:val="DefaultText"/>
        <w:pBdr>
          <w:bottom w:val="single" w:sz="6" w:space="1" w:color="auto"/>
        </w:pBdr>
        <w:rPr>
          <w:sz w:val="22"/>
          <w:szCs w:val="22"/>
        </w:rPr>
      </w:pPr>
    </w:p>
    <w:p w14:paraId="746122A8" w14:textId="77777777" w:rsidR="00447968" w:rsidRPr="00555F5D" w:rsidRDefault="00447968" w:rsidP="00D43FC9">
      <w:pPr>
        <w:pStyle w:val="DefaultText"/>
        <w:rPr>
          <w:sz w:val="22"/>
          <w:szCs w:val="22"/>
        </w:rPr>
      </w:pPr>
    </w:p>
    <w:p w14:paraId="4D7B83B6" w14:textId="77777777" w:rsidR="00447968" w:rsidRPr="00555F5D" w:rsidRDefault="00447968" w:rsidP="00D43FC9">
      <w:pPr>
        <w:pStyle w:val="DefaultText"/>
        <w:rPr>
          <w:sz w:val="22"/>
          <w:szCs w:val="22"/>
        </w:rPr>
      </w:pPr>
    </w:p>
    <w:p w14:paraId="1678C08D" w14:textId="77777777" w:rsidR="00447968" w:rsidRPr="00555F5D" w:rsidRDefault="00447968" w:rsidP="00D43FC9">
      <w:pPr>
        <w:pStyle w:val="DefaultText"/>
        <w:tabs>
          <w:tab w:val="left" w:pos="720"/>
          <w:tab w:val="left" w:pos="1440"/>
          <w:tab w:val="left" w:pos="2160"/>
        </w:tabs>
        <w:rPr>
          <w:b/>
          <w:sz w:val="22"/>
          <w:szCs w:val="22"/>
        </w:rPr>
      </w:pPr>
      <w:r w:rsidRPr="00555F5D">
        <w:rPr>
          <w:b/>
          <w:sz w:val="22"/>
          <w:szCs w:val="22"/>
        </w:rPr>
        <w:t>50.01</w:t>
      </w:r>
      <w:r w:rsidRPr="00555F5D">
        <w:rPr>
          <w:b/>
          <w:sz w:val="22"/>
          <w:szCs w:val="22"/>
        </w:rPr>
        <w:tab/>
        <w:t>Definitions</w:t>
      </w:r>
    </w:p>
    <w:p w14:paraId="317F9620" w14:textId="77777777" w:rsidR="00447968" w:rsidRPr="003E633A" w:rsidRDefault="00447968" w:rsidP="00D43FC9">
      <w:pPr>
        <w:pStyle w:val="DefaultText"/>
        <w:tabs>
          <w:tab w:val="left" w:pos="720"/>
          <w:tab w:val="left" w:pos="1440"/>
          <w:tab w:val="left" w:pos="2160"/>
        </w:tabs>
        <w:rPr>
          <w:sz w:val="22"/>
          <w:szCs w:val="22"/>
        </w:rPr>
      </w:pPr>
    </w:p>
    <w:p w14:paraId="06AF063F" w14:textId="32B57F68" w:rsidR="003E633A" w:rsidRPr="003E633A" w:rsidRDefault="003E633A" w:rsidP="003E633A">
      <w:pPr>
        <w:ind w:left="1440" w:hanging="720"/>
        <w:rPr>
          <w:sz w:val="22"/>
          <w:szCs w:val="22"/>
        </w:rPr>
      </w:pPr>
      <w:r w:rsidRPr="003E633A">
        <w:rPr>
          <w:sz w:val="22"/>
          <w:szCs w:val="22"/>
        </w:rPr>
        <w:t>1.</w:t>
      </w:r>
      <w:r w:rsidRPr="003E633A">
        <w:rPr>
          <w:sz w:val="22"/>
          <w:szCs w:val="22"/>
        </w:rPr>
        <w:tab/>
        <w:t xml:space="preserve">“Coastal Sharks” means for the purpose of these regulations the following species of shark caught in Maine’s territorial waters: sand tiger, bigeye, whale, basking, white, dusky, </w:t>
      </w:r>
      <w:proofErr w:type="spellStart"/>
      <w:r w:rsidRPr="003E633A">
        <w:rPr>
          <w:sz w:val="22"/>
          <w:szCs w:val="22"/>
        </w:rPr>
        <w:t>bignose</w:t>
      </w:r>
      <w:proofErr w:type="spellEnd"/>
      <w:r w:rsidRPr="003E633A">
        <w:rPr>
          <w:sz w:val="22"/>
          <w:szCs w:val="22"/>
        </w:rPr>
        <w:t xml:space="preserve">, Galapagos, night, reef, </w:t>
      </w:r>
      <w:proofErr w:type="spellStart"/>
      <w:r w:rsidRPr="003E633A">
        <w:rPr>
          <w:sz w:val="22"/>
          <w:szCs w:val="22"/>
        </w:rPr>
        <w:t>narrowtooth</w:t>
      </w:r>
      <w:proofErr w:type="spellEnd"/>
      <w:r w:rsidRPr="003E633A">
        <w:rPr>
          <w:sz w:val="22"/>
          <w:szCs w:val="22"/>
        </w:rPr>
        <w:t xml:space="preserve">, Caribbean </w:t>
      </w:r>
      <w:proofErr w:type="spellStart"/>
      <w:r w:rsidRPr="003E633A">
        <w:rPr>
          <w:sz w:val="22"/>
          <w:szCs w:val="22"/>
        </w:rPr>
        <w:t>sharpnose</w:t>
      </w:r>
      <w:proofErr w:type="spellEnd"/>
      <w:r w:rsidRPr="003E633A">
        <w:rPr>
          <w:sz w:val="22"/>
          <w:szCs w:val="22"/>
        </w:rPr>
        <w:t xml:space="preserve">, </w:t>
      </w:r>
      <w:proofErr w:type="spellStart"/>
      <w:r w:rsidRPr="003E633A">
        <w:rPr>
          <w:sz w:val="22"/>
          <w:szCs w:val="22"/>
        </w:rPr>
        <w:t>smalltail</w:t>
      </w:r>
      <w:proofErr w:type="spellEnd"/>
      <w:r w:rsidRPr="003E633A">
        <w:rPr>
          <w:sz w:val="22"/>
          <w:szCs w:val="22"/>
        </w:rPr>
        <w:t xml:space="preserve">, silky, Atlantic angel, longfin mako, bigeye thresher, </w:t>
      </w:r>
      <w:proofErr w:type="spellStart"/>
      <w:r w:rsidRPr="003E633A">
        <w:rPr>
          <w:sz w:val="22"/>
          <w:szCs w:val="22"/>
        </w:rPr>
        <w:t>sharpnose</w:t>
      </w:r>
      <w:proofErr w:type="spellEnd"/>
      <w:r w:rsidRPr="003E633A">
        <w:rPr>
          <w:sz w:val="22"/>
          <w:szCs w:val="22"/>
        </w:rPr>
        <w:t xml:space="preserve"> </w:t>
      </w:r>
      <w:proofErr w:type="spellStart"/>
      <w:r w:rsidRPr="003E633A">
        <w:rPr>
          <w:sz w:val="22"/>
          <w:szCs w:val="22"/>
        </w:rPr>
        <w:t>sevengill</w:t>
      </w:r>
      <w:proofErr w:type="spellEnd"/>
      <w:r w:rsidRPr="003E633A">
        <w:rPr>
          <w:sz w:val="22"/>
          <w:szCs w:val="22"/>
        </w:rPr>
        <w:t xml:space="preserve">, bluntnose </w:t>
      </w:r>
      <w:proofErr w:type="spellStart"/>
      <w:r w:rsidRPr="003E633A">
        <w:rPr>
          <w:sz w:val="22"/>
          <w:szCs w:val="22"/>
        </w:rPr>
        <w:t>sixgill</w:t>
      </w:r>
      <w:proofErr w:type="spellEnd"/>
      <w:r w:rsidRPr="003E633A">
        <w:rPr>
          <w:sz w:val="22"/>
          <w:szCs w:val="22"/>
        </w:rPr>
        <w:t>, sandbar</w:t>
      </w:r>
      <w:r w:rsidR="00C83718">
        <w:rPr>
          <w:sz w:val="22"/>
          <w:szCs w:val="22"/>
        </w:rPr>
        <w:t xml:space="preserve">, </w:t>
      </w:r>
      <w:r w:rsidRPr="003E633A">
        <w:rPr>
          <w:sz w:val="22"/>
          <w:szCs w:val="22"/>
        </w:rPr>
        <w:t xml:space="preserve">bigeye </w:t>
      </w:r>
      <w:proofErr w:type="spellStart"/>
      <w:r w:rsidRPr="003E633A">
        <w:rPr>
          <w:sz w:val="22"/>
          <w:szCs w:val="22"/>
        </w:rPr>
        <w:t>sixgill</w:t>
      </w:r>
      <w:proofErr w:type="spellEnd"/>
      <w:r w:rsidR="00C83718">
        <w:rPr>
          <w:sz w:val="22"/>
          <w:szCs w:val="22"/>
        </w:rPr>
        <w:t>, and North Atlantic shortfin mako</w:t>
      </w:r>
      <w:r w:rsidRPr="003E633A">
        <w:rPr>
          <w:sz w:val="22"/>
          <w:szCs w:val="22"/>
        </w:rPr>
        <w:t xml:space="preserve"> sharks.</w:t>
      </w:r>
    </w:p>
    <w:p w14:paraId="038F5058" w14:textId="77777777" w:rsidR="003E633A" w:rsidRPr="003E633A" w:rsidRDefault="003E633A" w:rsidP="003E633A">
      <w:pPr>
        <w:ind w:left="720" w:hanging="360"/>
        <w:rPr>
          <w:sz w:val="22"/>
          <w:szCs w:val="22"/>
        </w:rPr>
      </w:pPr>
    </w:p>
    <w:p w14:paraId="2C09EEF3" w14:textId="77777777" w:rsidR="003E633A" w:rsidRPr="003E633A" w:rsidRDefault="003E633A" w:rsidP="003E633A">
      <w:pPr>
        <w:ind w:left="1440" w:hanging="720"/>
        <w:rPr>
          <w:sz w:val="22"/>
          <w:szCs w:val="22"/>
        </w:rPr>
      </w:pPr>
      <w:r w:rsidRPr="003E633A">
        <w:rPr>
          <w:sz w:val="22"/>
          <w:szCs w:val="22"/>
        </w:rPr>
        <w:t>2.</w:t>
      </w:r>
      <w:r w:rsidRPr="003E633A">
        <w:rPr>
          <w:sz w:val="22"/>
          <w:szCs w:val="22"/>
        </w:rPr>
        <w:tab/>
        <w:t>“Finning” means the act of taking a spiny dogfish, porbeagle or other coastal shark, removing the fins, and returning the remainder of the spiny dogfish, porbeagle or other coastal shark to the sea.</w:t>
      </w:r>
      <w:r w:rsidRPr="003E633A">
        <w:rPr>
          <w:sz w:val="22"/>
          <w:szCs w:val="22"/>
        </w:rPr>
        <w:tab/>
      </w:r>
    </w:p>
    <w:p w14:paraId="1420B5D9" w14:textId="77777777" w:rsidR="003E633A" w:rsidRPr="003E633A" w:rsidRDefault="003E633A" w:rsidP="003E633A">
      <w:pPr>
        <w:ind w:left="720" w:hanging="360"/>
        <w:rPr>
          <w:sz w:val="22"/>
          <w:szCs w:val="22"/>
        </w:rPr>
      </w:pPr>
    </w:p>
    <w:p w14:paraId="45ED09F1" w14:textId="77777777" w:rsidR="003E633A" w:rsidRPr="003E633A" w:rsidRDefault="003E633A" w:rsidP="003E633A">
      <w:pPr>
        <w:ind w:left="1440" w:hanging="720"/>
        <w:rPr>
          <w:i/>
          <w:sz w:val="22"/>
          <w:szCs w:val="22"/>
        </w:rPr>
      </w:pPr>
      <w:r w:rsidRPr="003E633A">
        <w:rPr>
          <w:sz w:val="22"/>
          <w:szCs w:val="22"/>
        </w:rPr>
        <w:t>3.</w:t>
      </w:r>
      <w:r w:rsidRPr="003E633A">
        <w:rPr>
          <w:sz w:val="22"/>
          <w:szCs w:val="22"/>
        </w:rPr>
        <w:tab/>
        <w:t xml:space="preserve">“Spiny dogfish” means the genus and species </w:t>
      </w:r>
      <w:r w:rsidRPr="003E633A">
        <w:rPr>
          <w:i/>
          <w:sz w:val="22"/>
          <w:szCs w:val="22"/>
        </w:rPr>
        <w:t xml:space="preserve">Squalus </w:t>
      </w:r>
      <w:proofErr w:type="spellStart"/>
      <w:r w:rsidRPr="003E633A">
        <w:rPr>
          <w:i/>
          <w:sz w:val="22"/>
          <w:szCs w:val="22"/>
        </w:rPr>
        <w:t>acanthias</w:t>
      </w:r>
      <w:proofErr w:type="spellEnd"/>
      <w:r w:rsidRPr="003E633A">
        <w:rPr>
          <w:i/>
          <w:sz w:val="22"/>
          <w:szCs w:val="22"/>
        </w:rPr>
        <w:t>.</w:t>
      </w:r>
    </w:p>
    <w:p w14:paraId="31A340A9" w14:textId="77777777" w:rsidR="003E633A" w:rsidRPr="003E633A" w:rsidRDefault="003E633A" w:rsidP="003E633A">
      <w:pPr>
        <w:rPr>
          <w:i/>
          <w:sz w:val="22"/>
          <w:szCs w:val="22"/>
        </w:rPr>
      </w:pPr>
    </w:p>
    <w:p w14:paraId="5EF472A0" w14:textId="77777777" w:rsidR="003E633A" w:rsidRPr="003E633A" w:rsidRDefault="003E633A" w:rsidP="003E633A">
      <w:pPr>
        <w:ind w:left="1440" w:hanging="720"/>
        <w:rPr>
          <w:i/>
          <w:sz w:val="22"/>
          <w:szCs w:val="22"/>
        </w:rPr>
      </w:pPr>
      <w:r w:rsidRPr="003E633A">
        <w:rPr>
          <w:sz w:val="22"/>
          <w:szCs w:val="22"/>
        </w:rPr>
        <w:t>4.</w:t>
      </w:r>
      <w:r w:rsidRPr="003E633A">
        <w:rPr>
          <w:sz w:val="22"/>
          <w:szCs w:val="22"/>
        </w:rPr>
        <w:tab/>
        <w:t xml:space="preserve">“Porbeagle shark” means the genus and species </w:t>
      </w:r>
      <w:r w:rsidRPr="003E633A">
        <w:rPr>
          <w:i/>
          <w:sz w:val="22"/>
          <w:szCs w:val="22"/>
        </w:rPr>
        <w:t>Lamna nasus</w:t>
      </w:r>
      <w:r w:rsidRPr="003E633A">
        <w:rPr>
          <w:sz w:val="22"/>
          <w:szCs w:val="22"/>
        </w:rPr>
        <w:t>,</w:t>
      </w:r>
    </w:p>
    <w:p w14:paraId="62DE5F28" w14:textId="77777777" w:rsidR="00447968" w:rsidRPr="00555F5D" w:rsidRDefault="00447968" w:rsidP="00D43FC9">
      <w:pPr>
        <w:pStyle w:val="DefaultText"/>
        <w:tabs>
          <w:tab w:val="left" w:pos="720"/>
          <w:tab w:val="left" w:pos="1440"/>
          <w:tab w:val="left" w:pos="2160"/>
        </w:tabs>
        <w:rPr>
          <w:sz w:val="22"/>
          <w:szCs w:val="22"/>
        </w:rPr>
      </w:pPr>
    </w:p>
    <w:p w14:paraId="07F5651D" w14:textId="77777777" w:rsidR="00447968" w:rsidRPr="00555F5D" w:rsidRDefault="00447968" w:rsidP="00D43FC9">
      <w:pPr>
        <w:pStyle w:val="DefaultText"/>
        <w:tabs>
          <w:tab w:val="left" w:pos="720"/>
          <w:tab w:val="left" w:pos="1440"/>
          <w:tab w:val="left" w:pos="2160"/>
        </w:tabs>
        <w:rPr>
          <w:sz w:val="22"/>
          <w:szCs w:val="22"/>
        </w:rPr>
      </w:pPr>
    </w:p>
    <w:p w14:paraId="6C34CC5E" w14:textId="77777777" w:rsidR="00447968" w:rsidRPr="00555F5D" w:rsidRDefault="00447968" w:rsidP="00D43FC9">
      <w:pPr>
        <w:tabs>
          <w:tab w:val="left" w:pos="720"/>
          <w:tab w:val="left" w:pos="1440"/>
          <w:tab w:val="left" w:pos="2160"/>
        </w:tabs>
        <w:rPr>
          <w:b/>
          <w:sz w:val="22"/>
          <w:szCs w:val="22"/>
        </w:rPr>
      </w:pPr>
      <w:r w:rsidRPr="00555F5D">
        <w:rPr>
          <w:b/>
          <w:sz w:val="22"/>
          <w:szCs w:val="22"/>
        </w:rPr>
        <w:t>50.02</w:t>
      </w:r>
      <w:r w:rsidRPr="00555F5D">
        <w:rPr>
          <w:b/>
          <w:sz w:val="22"/>
          <w:szCs w:val="22"/>
        </w:rPr>
        <w:tab/>
        <w:t>Harvest, Possession and Landing Restrictions</w:t>
      </w:r>
    </w:p>
    <w:p w14:paraId="40913340" w14:textId="77777777" w:rsidR="00447968" w:rsidRPr="00555F5D" w:rsidRDefault="00447968" w:rsidP="00D43FC9">
      <w:pPr>
        <w:pStyle w:val="Header"/>
        <w:tabs>
          <w:tab w:val="clear" w:pos="4320"/>
          <w:tab w:val="clear" w:pos="8640"/>
          <w:tab w:val="left" w:pos="720"/>
          <w:tab w:val="left" w:pos="1440"/>
          <w:tab w:val="left" w:pos="2160"/>
        </w:tabs>
        <w:rPr>
          <w:sz w:val="22"/>
          <w:szCs w:val="22"/>
        </w:rPr>
      </w:pPr>
    </w:p>
    <w:p w14:paraId="1D67F6E5" w14:textId="77777777" w:rsidR="007F0B5E" w:rsidRDefault="007007F3" w:rsidP="00962C6F">
      <w:pPr>
        <w:pStyle w:val="BodyTextIndent"/>
        <w:tabs>
          <w:tab w:val="left" w:pos="720"/>
          <w:tab w:val="left" w:pos="1440"/>
          <w:tab w:val="left" w:pos="2160"/>
          <w:tab w:val="left" w:pos="2880"/>
          <w:tab w:val="left" w:pos="3600"/>
        </w:tabs>
        <w:spacing w:after="0"/>
        <w:ind w:left="1440" w:hanging="720"/>
        <w:rPr>
          <w:sz w:val="22"/>
          <w:szCs w:val="22"/>
        </w:rPr>
      </w:pPr>
      <w:r w:rsidRPr="00962C6F">
        <w:rPr>
          <w:sz w:val="22"/>
          <w:szCs w:val="22"/>
        </w:rPr>
        <w:t>A.</w:t>
      </w:r>
      <w:r w:rsidRPr="00962C6F">
        <w:rPr>
          <w:sz w:val="22"/>
          <w:szCs w:val="22"/>
        </w:rPr>
        <w:tab/>
      </w:r>
      <w:r w:rsidR="007F0B5E" w:rsidRPr="00B10FF1">
        <w:rPr>
          <w:b/>
          <w:sz w:val="22"/>
          <w:szCs w:val="22"/>
        </w:rPr>
        <w:t>Spiny Dogfish</w:t>
      </w:r>
    </w:p>
    <w:p w14:paraId="38775E19" w14:textId="77777777" w:rsidR="007F0B5E" w:rsidRDefault="007F0B5E" w:rsidP="00962C6F">
      <w:pPr>
        <w:pStyle w:val="BodyTextIndent"/>
        <w:tabs>
          <w:tab w:val="left" w:pos="720"/>
          <w:tab w:val="left" w:pos="1440"/>
          <w:tab w:val="left" w:pos="2160"/>
          <w:tab w:val="left" w:pos="2880"/>
          <w:tab w:val="left" w:pos="3600"/>
        </w:tabs>
        <w:spacing w:after="0"/>
        <w:ind w:left="1440" w:hanging="720"/>
        <w:rPr>
          <w:sz w:val="22"/>
          <w:szCs w:val="22"/>
        </w:rPr>
      </w:pPr>
    </w:p>
    <w:p w14:paraId="5661B3AE" w14:textId="77777777" w:rsidR="007007F3" w:rsidRPr="00962C6F" w:rsidRDefault="007F0B5E" w:rsidP="00962C6F">
      <w:pPr>
        <w:pStyle w:val="BodyTextIndent"/>
        <w:tabs>
          <w:tab w:val="left" w:pos="720"/>
          <w:tab w:val="left" w:pos="1440"/>
          <w:tab w:val="left" w:pos="2160"/>
          <w:tab w:val="left" w:pos="2880"/>
          <w:tab w:val="left" w:pos="3600"/>
        </w:tabs>
        <w:spacing w:after="0"/>
        <w:ind w:left="1440" w:hanging="720"/>
        <w:rPr>
          <w:sz w:val="22"/>
          <w:szCs w:val="22"/>
        </w:rPr>
      </w:pPr>
      <w:r>
        <w:rPr>
          <w:sz w:val="22"/>
          <w:szCs w:val="22"/>
        </w:rPr>
        <w:tab/>
      </w:r>
      <w:r w:rsidR="007007F3" w:rsidRPr="00962C6F">
        <w:rPr>
          <w:sz w:val="22"/>
          <w:szCs w:val="22"/>
        </w:rPr>
        <w:t xml:space="preserve">When the annual </w:t>
      </w:r>
      <w:r w:rsidR="00962C6F">
        <w:rPr>
          <w:sz w:val="22"/>
          <w:szCs w:val="22"/>
        </w:rPr>
        <w:t>Atlantic Marine Fisheries Commission</w:t>
      </w:r>
      <w:r w:rsidR="007007F3" w:rsidRPr="00962C6F">
        <w:rPr>
          <w:sz w:val="22"/>
          <w:szCs w:val="22"/>
        </w:rPr>
        <w:t xml:space="preserve"> quota for spiny dogfish is reached it shall be unlawful to fish for, take, have in po</w:t>
      </w:r>
      <w:r w:rsidR="003E633A">
        <w:rPr>
          <w:sz w:val="22"/>
          <w:szCs w:val="22"/>
        </w:rPr>
        <w:t>ssession or land spiny dogfish</w:t>
      </w:r>
      <w:r w:rsidR="007007F3" w:rsidRPr="00962C6F">
        <w:rPr>
          <w:sz w:val="22"/>
          <w:szCs w:val="22"/>
        </w:rPr>
        <w:t xml:space="preserve">, </w:t>
      </w:r>
      <w:r w:rsidR="00962C6F">
        <w:rPr>
          <w:sz w:val="22"/>
          <w:szCs w:val="22"/>
        </w:rPr>
        <w:t>taken from</w:t>
      </w:r>
      <w:r w:rsidR="007007F3" w:rsidRPr="00962C6F">
        <w:rPr>
          <w:sz w:val="22"/>
          <w:szCs w:val="22"/>
        </w:rPr>
        <w:t xml:space="preserve"> </w:t>
      </w:r>
      <w:smartTag w:uri="urn:schemas-microsoft-com:office:smarttags" w:element="State">
        <w:smartTag w:uri="urn:schemas-microsoft-com:office:smarttags" w:element="place">
          <w:r w:rsidR="007007F3" w:rsidRPr="00962C6F">
            <w:rPr>
              <w:sz w:val="22"/>
              <w:szCs w:val="22"/>
            </w:rPr>
            <w:t>Maine</w:t>
          </w:r>
        </w:smartTag>
      </w:smartTag>
      <w:r w:rsidR="00962C6F">
        <w:rPr>
          <w:sz w:val="22"/>
          <w:szCs w:val="22"/>
        </w:rPr>
        <w:t xml:space="preserve"> territorial</w:t>
      </w:r>
      <w:r w:rsidR="007007F3" w:rsidRPr="00962C6F">
        <w:rPr>
          <w:sz w:val="22"/>
          <w:szCs w:val="22"/>
        </w:rPr>
        <w:t xml:space="preserve"> waters.  Persons shall be informed by public notice in a newspaper with statewide circulation when the annual quota for spiny dogfish </w:t>
      </w:r>
      <w:r w:rsidR="00962C6F">
        <w:rPr>
          <w:sz w:val="22"/>
          <w:szCs w:val="22"/>
        </w:rPr>
        <w:t xml:space="preserve">taken from </w:t>
      </w:r>
      <w:smartTag w:uri="urn:schemas-microsoft-com:office:smarttags" w:element="State">
        <w:smartTag w:uri="urn:schemas-microsoft-com:office:smarttags" w:element="place">
          <w:r w:rsidR="00962C6F">
            <w:rPr>
              <w:sz w:val="22"/>
              <w:szCs w:val="22"/>
            </w:rPr>
            <w:t>Maine</w:t>
          </w:r>
        </w:smartTag>
      </w:smartTag>
      <w:r w:rsidR="00962C6F">
        <w:rPr>
          <w:sz w:val="22"/>
          <w:szCs w:val="22"/>
        </w:rPr>
        <w:t xml:space="preserve"> territorial waters </w:t>
      </w:r>
      <w:r w:rsidR="007007F3" w:rsidRPr="00962C6F">
        <w:rPr>
          <w:sz w:val="22"/>
          <w:szCs w:val="22"/>
        </w:rPr>
        <w:t>has been reached.  This is in accordance with the annual quota established by the Atlantic States Marine Fisheries Commission.</w:t>
      </w:r>
    </w:p>
    <w:p w14:paraId="7D3708CD" w14:textId="77777777" w:rsidR="007007F3" w:rsidRPr="00962C6F" w:rsidRDefault="007007F3" w:rsidP="007007F3">
      <w:pPr>
        <w:tabs>
          <w:tab w:val="left" w:pos="720"/>
          <w:tab w:val="left" w:pos="1440"/>
          <w:tab w:val="left" w:pos="2160"/>
          <w:tab w:val="left" w:pos="2880"/>
          <w:tab w:val="left" w:pos="3600"/>
        </w:tabs>
        <w:ind w:left="720"/>
        <w:rPr>
          <w:sz w:val="22"/>
          <w:szCs w:val="22"/>
        </w:rPr>
      </w:pPr>
    </w:p>
    <w:p w14:paraId="4359A492" w14:textId="77777777" w:rsidR="007007F3" w:rsidRDefault="007007F3" w:rsidP="007007F3">
      <w:pPr>
        <w:pStyle w:val="BodyTextIndent"/>
        <w:tabs>
          <w:tab w:val="left" w:pos="720"/>
          <w:tab w:val="left" w:pos="1440"/>
          <w:tab w:val="left" w:pos="2160"/>
          <w:tab w:val="left" w:pos="2880"/>
          <w:tab w:val="left" w:pos="3600"/>
        </w:tabs>
        <w:spacing w:after="0"/>
        <w:ind w:left="1440"/>
        <w:rPr>
          <w:sz w:val="22"/>
          <w:szCs w:val="22"/>
        </w:rPr>
      </w:pPr>
      <w:r w:rsidRPr="00D319E6">
        <w:rPr>
          <w:sz w:val="22"/>
          <w:szCs w:val="22"/>
        </w:rPr>
        <w:t>(1)</w:t>
      </w:r>
      <w:r w:rsidRPr="00D319E6">
        <w:rPr>
          <w:sz w:val="22"/>
          <w:szCs w:val="22"/>
        </w:rPr>
        <w:tab/>
      </w:r>
      <w:r w:rsidRPr="00B10FF1">
        <w:rPr>
          <w:b/>
          <w:sz w:val="22"/>
          <w:szCs w:val="22"/>
        </w:rPr>
        <w:t>Exception</w:t>
      </w:r>
    </w:p>
    <w:p w14:paraId="610B57DE" w14:textId="77777777" w:rsidR="007007F3" w:rsidRPr="00D319E6" w:rsidRDefault="007007F3" w:rsidP="007007F3">
      <w:pPr>
        <w:pStyle w:val="BodyTextIndent"/>
        <w:tabs>
          <w:tab w:val="left" w:pos="720"/>
          <w:tab w:val="left" w:pos="1440"/>
          <w:tab w:val="left" w:pos="2160"/>
          <w:tab w:val="left" w:pos="2880"/>
          <w:tab w:val="left" w:pos="3600"/>
        </w:tabs>
        <w:spacing w:after="0"/>
        <w:ind w:left="1440" w:hanging="720"/>
        <w:rPr>
          <w:sz w:val="22"/>
          <w:szCs w:val="22"/>
        </w:rPr>
      </w:pPr>
    </w:p>
    <w:p w14:paraId="0B36CFE5" w14:textId="77777777" w:rsidR="007007F3" w:rsidRDefault="007007F3" w:rsidP="007007F3">
      <w:pPr>
        <w:pStyle w:val="BodyTextIndent"/>
        <w:tabs>
          <w:tab w:val="left" w:pos="720"/>
          <w:tab w:val="left" w:pos="1440"/>
          <w:tab w:val="left" w:pos="2160"/>
          <w:tab w:val="left" w:pos="2880"/>
          <w:tab w:val="left" w:pos="3600"/>
        </w:tabs>
        <w:spacing w:after="0"/>
        <w:ind w:left="2880" w:hanging="720"/>
        <w:rPr>
          <w:sz w:val="22"/>
          <w:szCs w:val="22"/>
        </w:rPr>
      </w:pPr>
      <w:r w:rsidRPr="00D319E6">
        <w:rPr>
          <w:sz w:val="22"/>
          <w:szCs w:val="22"/>
        </w:rPr>
        <w:t>(a)</w:t>
      </w:r>
      <w:r w:rsidRPr="00D319E6">
        <w:rPr>
          <w:sz w:val="22"/>
          <w:szCs w:val="22"/>
        </w:rPr>
        <w:tab/>
        <w:t>This rule shall not apply to vessels or individuals who harvest or possess dogfish for research or biomedical use, provided such vessels or individuals have a permit from the Commissioner of Marine Resources.</w:t>
      </w:r>
    </w:p>
    <w:p w14:paraId="50D23B6A" w14:textId="77777777" w:rsidR="007007F3" w:rsidRPr="00D319E6" w:rsidRDefault="007007F3" w:rsidP="007007F3">
      <w:pPr>
        <w:pStyle w:val="BodyTextIndent"/>
        <w:tabs>
          <w:tab w:val="left" w:pos="720"/>
          <w:tab w:val="left" w:pos="1440"/>
          <w:tab w:val="left" w:pos="2160"/>
          <w:tab w:val="left" w:pos="2880"/>
          <w:tab w:val="left" w:pos="3600"/>
        </w:tabs>
        <w:spacing w:after="0"/>
        <w:ind w:left="2880" w:hanging="720"/>
        <w:rPr>
          <w:sz w:val="22"/>
          <w:szCs w:val="22"/>
        </w:rPr>
      </w:pPr>
    </w:p>
    <w:p w14:paraId="2C3E2654" w14:textId="77777777" w:rsidR="007007F3" w:rsidRPr="00D319E6" w:rsidRDefault="007007F3" w:rsidP="007007F3">
      <w:pPr>
        <w:pStyle w:val="BodyTextIndent"/>
        <w:tabs>
          <w:tab w:val="left" w:pos="720"/>
          <w:tab w:val="left" w:pos="1440"/>
          <w:tab w:val="left" w:pos="2160"/>
          <w:tab w:val="left" w:pos="2880"/>
          <w:tab w:val="left" w:pos="3600"/>
        </w:tabs>
        <w:spacing w:after="0"/>
        <w:ind w:left="2880" w:hanging="720"/>
        <w:rPr>
          <w:sz w:val="22"/>
          <w:szCs w:val="22"/>
        </w:rPr>
      </w:pPr>
      <w:r w:rsidRPr="00D319E6">
        <w:rPr>
          <w:sz w:val="22"/>
          <w:szCs w:val="22"/>
        </w:rPr>
        <w:t>(b)</w:t>
      </w:r>
      <w:r w:rsidRPr="00D319E6">
        <w:rPr>
          <w:sz w:val="22"/>
          <w:szCs w:val="22"/>
        </w:rPr>
        <w:tab/>
        <w:t>Any person may fish for, take, possess, or transport one dogfish per day provided that the dogfish is for personal use only.</w:t>
      </w:r>
    </w:p>
    <w:p w14:paraId="67512FAB" w14:textId="77777777" w:rsidR="007007F3" w:rsidRPr="00D319E6" w:rsidRDefault="007007F3" w:rsidP="007007F3">
      <w:pPr>
        <w:tabs>
          <w:tab w:val="left" w:pos="720"/>
          <w:tab w:val="left" w:pos="1440"/>
          <w:tab w:val="left" w:pos="2160"/>
          <w:tab w:val="left" w:pos="2880"/>
          <w:tab w:val="left" w:pos="3600"/>
        </w:tabs>
        <w:jc w:val="center"/>
        <w:rPr>
          <w:sz w:val="22"/>
          <w:szCs w:val="22"/>
        </w:rPr>
      </w:pPr>
    </w:p>
    <w:p w14:paraId="309E9414" w14:textId="77777777" w:rsidR="007007F3" w:rsidRDefault="003E633A" w:rsidP="007007F3">
      <w:pPr>
        <w:pStyle w:val="BodyTextIndent"/>
        <w:tabs>
          <w:tab w:val="left" w:pos="720"/>
          <w:tab w:val="left" w:pos="1440"/>
          <w:tab w:val="left" w:pos="2160"/>
          <w:tab w:val="left" w:pos="2880"/>
          <w:tab w:val="left" w:pos="3600"/>
        </w:tabs>
        <w:spacing w:after="0"/>
        <w:ind w:firstLine="360"/>
        <w:rPr>
          <w:sz w:val="22"/>
          <w:szCs w:val="22"/>
        </w:rPr>
      </w:pPr>
      <w:r>
        <w:rPr>
          <w:sz w:val="22"/>
          <w:szCs w:val="22"/>
        </w:rPr>
        <w:tab/>
        <w:t>(2)</w:t>
      </w:r>
      <w:r w:rsidR="007007F3" w:rsidRPr="00D319E6">
        <w:rPr>
          <w:sz w:val="22"/>
          <w:szCs w:val="22"/>
        </w:rPr>
        <w:tab/>
      </w:r>
      <w:r w:rsidRPr="00B10FF1">
        <w:rPr>
          <w:b/>
          <w:sz w:val="22"/>
          <w:szCs w:val="22"/>
        </w:rPr>
        <w:t xml:space="preserve">Spiny Dogfish </w:t>
      </w:r>
      <w:r w:rsidR="007007F3" w:rsidRPr="00B10FF1">
        <w:rPr>
          <w:b/>
          <w:sz w:val="22"/>
          <w:szCs w:val="22"/>
        </w:rPr>
        <w:t>Trip Limit</w:t>
      </w:r>
    </w:p>
    <w:p w14:paraId="4EA39EC1" w14:textId="1A66973A" w:rsidR="003E633A" w:rsidRDefault="003E633A" w:rsidP="003E633A">
      <w:pPr>
        <w:pStyle w:val="BodyTextIndent"/>
        <w:tabs>
          <w:tab w:val="left" w:pos="720"/>
          <w:tab w:val="left" w:pos="1440"/>
          <w:tab w:val="left" w:pos="2160"/>
          <w:tab w:val="left" w:pos="2880"/>
          <w:tab w:val="left" w:pos="3600"/>
        </w:tabs>
        <w:spacing w:after="0"/>
        <w:rPr>
          <w:sz w:val="22"/>
          <w:szCs w:val="22"/>
        </w:rPr>
      </w:pPr>
    </w:p>
    <w:p w14:paraId="760E23A2" w14:textId="49BE8197" w:rsidR="007007F3" w:rsidRPr="00D319E6" w:rsidRDefault="003E633A" w:rsidP="003E633A">
      <w:pPr>
        <w:pStyle w:val="BodyTextIndent"/>
        <w:tabs>
          <w:tab w:val="left" w:pos="720"/>
          <w:tab w:val="left" w:pos="1440"/>
          <w:tab w:val="left" w:pos="2160"/>
          <w:tab w:val="left" w:pos="2880"/>
          <w:tab w:val="left" w:pos="3600"/>
        </w:tabs>
        <w:spacing w:after="0"/>
        <w:ind w:left="2160" w:hanging="1800"/>
        <w:rPr>
          <w:sz w:val="22"/>
          <w:szCs w:val="22"/>
        </w:rPr>
      </w:pPr>
      <w:r>
        <w:rPr>
          <w:sz w:val="22"/>
          <w:szCs w:val="22"/>
        </w:rPr>
        <w:tab/>
      </w:r>
      <w:r>
        <w:rPr>
          <w:sz w:val="22"/>
          <w:szCs w:val="22"/>
        </w:rPr>
        <w:tab/>
      </w:r>
      <w:r>
        <w:rPr>
          <w:sz w:val="22"/>
          <w:szCs w:val="22"/>
        </w:rPr>
        <w:tab/>
      </w:r>
      <w:r w:rsidR="00C756E3">
        <w:rPr>
          <w:sz w:val="22"/>
          <w:szCs w:val="22"/>
        </w:rPr>
        <w:t xml:space="preserve">Effective </w:t>
      </w:r>
      <w:r w:rsidR="00452FFC">
        <w:rPr>
          <w:sz w:val="22"/>
          <w:szCs w:val="22"/>
        </w:rPr>
        <w:t>May 1, 2022</w:t>
      </w:r>
      <w:r w:rsidR="00C756E3">
        <w:rPr>
          <w:sz w:val="22"/>
          <w:szCs w:val="22"/>
        </w:rPr>
        <w:t>, i</w:t>
      </w:r>
      <w:r w:rsidR="007007F3" w:rsidRPr="00D319E6">
        <w:rPr>
          <w:sz w:val="22"/>
          <w:szCs w:val="22"/>
        </w:rPr>
        <w:t xml:space="preserve">t is unlawful to harvest, land or possess more than </w:t>
      </w:r>
      <w:r w:rsidR="00452FFC">
        <w:rPr>
          <w:sz w:val="22"/>
          <w:szCs w:val="22"/>
        </w:rPr>
        <w:t>7</w:t>
      </w:r>
      <w:r w:rsidR="007007F3" w:rsidRPr="00D319E6">
        <w:rPr>
          <w:sz w:val="22"/>
          <w:szCs w:val="22"/>
        </w:rPr>
        <w:t>,</w:t>
      </w:r>
      <w:r w:rsidR="00452FFC">
        <w:rPr>
          <w:sz w:val="22"/>
          <w:szCs w:val="22"/>
        </w:rPr>
        <w:t>5</w:t>
      </w:r>
      <w:r w:rsidR="007007F3" w:rsidRPr="00D319E6">
        <w:rPr>
          <w:sz w:val="22"/>
          <w:szCs w:val="22"/>
        </w:rPr>
        <w:t xml:space="preserve">00 pounds of spiny dogfish </w:t>
      </w:r>
      <w:r w:rsidR="00C756E3">
        <w:rPr>
          <w:sz w:val="22"/>
          <w:szCs w:val="22"/>
        </w:rPr>
        <w:t>per calendar day or 24-hour period</w:t>
      </w:r>
      <w:r w:rsidR="007007F3" w:rsidRPr="00D319E6">
        <w:rPr>
          <w:sz w:val="22"/>
          <w:szCs w:val="22"/>
        </w:rPr>
        <w:t xml:space="preserve"> when the </w:t>
      </w:r>
      <w:smartTag w:uri="urn:schemas-microsoft-com:office:smarttags" w:element="State">
        <w:smartTag w:uri="urn:schemas-microsoft-com:office:smarttags" w:element="place">
          <w:r w:rsidR="00962C6F">
            <w:rPr>
              <w:sz w:val="22"/>
              <w:szCs w:val="22"/>
            </w:rPr>
            <w:t>Maine</w:t>
          </w:r>
        </w:smartTag>
      </w:smartTag>
      <w:r w:rsidR="00962C6F">
        <w:rPr>
          <w:sz w:val="22"/>
          <w:szCs w:val="22"/>
        </w:rPr>
        <w:t xml:space="preserve"> territorial </w:t>
      </w:r>
      <w:r w:rsidR="007007F3" w:rsidRPr="00D319E6">
        <w:rPr>
          <w:sz w:val="22"/>
          <w:szCs w:val="22"/>
        </w:rPr>
        <w:t>waters are not closed to the taking of dogfish in accordance with Chapter 50.02(A).</w:t>
      </w:r>
    </w:p>
    <w:p w14:paraId="1779EFAC" w14:textId="77777777" w:rsidR="000A08F8" w:rsidRPr="003E633A" w:rsidRDefault="000A08F8" w:rsidP="003E633A">
      <w:pPr>
        <w:pStyle w:val="DefaultText"/>
        <w:tabs>
          <w:tab w:val="left" w:pos="720"/>
          <w:tab w:val="left" w:pos="1440"/>
          <w:tab w:val="left" w:pos="2160"/>
          <w:tab w:val="left" w:pos="2880"/>
        </w:tabs>
        <w:ind w:left="2880" w:hanging="2880"/>
        <w:rPr>
          <w:sz w:val="22"/>
          <w:szCs w:val="22"/>
        </w:rPr>
      </w:pPr>
    </w:p>
    <w:p w14:paraId="3BEC49AA" w14:textId="77777777" w:rsidR="003E633A" w:rsidRPr="003E633A" w:rsidRDefault="007F0B5E" w:rsidP="005506DD">
      <w:pPr>
        <w:keepNext/>
        <w:keepLines/>
        <w:ind w:left="1440" w:hanging="720"/>
        <w:rPr>
          <w:sz w:val="22"/>
          <w:szCs w:val="22"/>
        </w:rPr>
      </w:pPr>
      <w:r>
        <w:rPr>
          <w:sz w:val="22"/>
          <w:szCs w:val="22"/>
        </w:rPr>
        <w:lastRenderedPageBreak/>
        <w:t>B.</w:t>
      </w:r>
      <w:r w:rsidR="003E633A" w:rsidRPr="003E633A">
        <w:rPr>
          <w:sz w:val="22"/>
          <w:szCs w:val="22"/>
        </w:rPr>
        <w:tab/>
      </w:r>
      <w:r w:rsidR="003E633A" w:rsidRPr="00B10FF1">
        <w:rPr>
          <w:b/>
          <w:sz w:val="22"/>
          <w:szCs w:val="22"/>
        </w:rPr>
        <w:t>Porbeagle shark</w:t>
      </w:r>
    </w:p>
    <w:p w14:paraId="72D2D0BA" w14:textId="77777777" w:rsidR="003E633A" w:rsidRPr="003E633A" w:rsidRDefault="003E633A" w:rsidP="005506DD">
      <w:pPr>
        <w:keepNext/>
        <w:keepLines/>
        <w:ind w:left="720" w:hanging="360"/>
        <w:rPr>
          <w:sz w:val="22"/>
          <w:szCs w:val="22"/>
        </w:rPr>
      </w:pPr>
    </w:p>
    <w:p w14:paraId="1C9E64D6" w14:textId="77777777" w:rsidR="003E633A" w:rsidRPr="003E633A" w:rsidRDefault="003E633A" w:rsidP="005506DD">
      <w:pPr>
        <w:keepNext/>
        <w:keepLines/>
        <w:ind w:left="2160" w:hanging="720"/>
        <w:rPr>
          <w:sz w:val="22"/>
          <w:szCs w:val="22"/>
        </w:rPr>
      </w:pPr>
      <w:r w:rsidRPr="003E633A">
        <w:rPr>
          <w:sz w:val="22"/>
          <w:szCs w:val="22"/>
        </w:rPr>
        <w:t>(1)</w:t>
      </w:r>
      <w:r w:rsidRPr="003E633A">
        <w:rPr>
          <w:sz w:val="22"/>
          <w:szCs w:val="22"/>
        </w:rPr>
        <w:tab/>
        <w:t xml:space="preserve">The commercial harvest of porbeagle sharks is prohibited in </w:t>
      </w:r>
      <w:smartTag w:uri="urn:schemas-microsoft-com:office:smarttags" w:element="place">
        <w:smartTag w:uri="urn:schemas-microsoft-com:office:smarttags" w:element="State">
          <w:r w:rsidRPr="003E633A">
            <w:rPr>
              <w:sz w:val="22"/>
              <w:szCs w:val="22"/>
            </w:rPr>
            <w:t>Maine</w:t>
          </w:r>
        </w:smartTag>
      </w:smartTag>
      <w:r w:rsidRPr="003E633A">
        <w:rPr>
          <w:sz w:val="22"/>
          <w:szCs w:val="22"/>
        </w:rPr>
        <w:t>’s territorial waters.</w:t>
      </w:r>
    </w:p>
    <w:p w14:paraId="038F2390" w14:textId="77777777" w:rsidR="003E633A" w:rsidRPr="003E633A" w:rsidRDefault="003E633A" w:rsidP="007F0B5E">
      <w:pPr>
        <w:ind w:left="2160" w:hanging="720"/>
        <w:rPr>
          <w:sz w:val="22"/>
          <w:szCs w:val="22"/>
        </w:rPr>
      </w:pPr>
    </w:p>
    <w:p w14:paraId="2553F92C" w14:textId="77777777" w:rsidR="003E633A" w:rsidRPr="003E633A" w:rsidRDefault="003E633A" w:rsidP="007F0B5E">
      <w:pPr>
        <w:ind w:left="2160" w:hanging="720"/>
        <w:rPr>
          <w:sz w:val="22"/>
          <w:szCs w:val="22"/>
        </w:rPr>
      </w:pPr>
      <w:r w:rsidRPr="003E633A">
        <w:rPr>
          <w:sz w:val="22"/>
          <w:szCs w:val="22"/>
        </w:rPr>
        <w:t>(2)</w:t>
      </w:r>
      <w:r w:rsidRPr="003E633A">
        <w:rPr>
          <w:sz w:val="22"/>
          <w:szCs w:val="22"/>
        </w:rPr>
        <w:tab/>
        <w:t xml:space="preserve">When the quota for porbeagle shark is reached in federal waters it shall be unlawful to fish for, take, have in possession or land porbeagle shark in </w:t>
      </w:r>
      <w:smartTag w:uri="urn:schemas-microsoft-com:office:smarttags" w:element="State">
        <w:smartTag w:uri="urn:schemas-microsoft-com:office:smarttags" w:element="place">
          <w:r w:rsidRPr="003E633A">
            <w:rPr>
              <w:sz w:val="22"/>
              <w:szCs w:val="22"/>
            </w:rPr>
            <w:t>Maine</w:t>
          </w:r>
        </w:smartTag>
      </w:smartTag>
      <w:r w:rsidRPr="003E633A">
        <w:rPr>
          <w:sz w:val="22"/>
          <w:szCs w:val="22"/>
        </w:rPr>
        <w:t>.  Persons shall be informed by public notice in a newspaper with statewide circulation when the annual quota for porbeagle shark taken from federal waters has been reached.  This is in accordance with the Interstate Fisheries Management Plan for Atlantic Coastal Sharks established by the Atlantic States Marine Fisheries Commission.</w:t>
      </w:r>
    </w:p>
    <w:p w14:paraId="218AC6C2" w14:textId="77777777" w:rsidR="003E633A" w:rsidRPr="003E633A" w:rsidRDefault="003E633A" w:rsidP="003E633A">
      <w:pPr>
        <w:pStyle w:val="BodyTextIndent"/>
        <w:spacing w:after="0"/>
        <w:ind w:left="0"/>
        <w:rPr>
          <w:sz w:val="22"/>
          <w:szCs w:val="22"/>
        </w:rPr>
      </w:pPr>
    </w:p>
    <w:p w14:paraId="63F7B5AC" w14:textId="77777777" w:rsidR="003E633A" w:rsidRPr="003E633A" w:rsidRDefault="003E633A" w:rsidP="007F0B5E">
      <w:pPr>
        <w:pStyle w:val="BodyTextIndent"/>
        <w:spacing w:after="0"/>
        <w:ind w:left="1440" w:hanging="720"/>
        <w:rPr>
          <w:sz w:val="22"/>
          <w:szCs w:val="22"/>
        </w:rPr>
      </w:pPr>
      <w:r w:rsidRPr="003E633A">
        <w:rPr>
          <w:sz w:val="22"/>
          <w:szCs w:val="22"/>
        </w:rPr>
        <w:t>C.</w:t>
      </w:r>
      <w:r w:rsidRPr="003E633A">
        <w:rPr>
          <w:sz w:val="22"/>
          <w:szCs w:val="22"/>
        </w:rPr>
        <w:tab/>
      </w:r>
      <w:r w:rsidRPr="00B10FF1">
        <w:rPr>
          <w:b/>
          <w:sz w:val="22"/>
          <w:szCs w:val="22"/>
        </w:rPr>
        <w:t>Coastal Sharks</w:t>
      </w:r>
    </w:p>
    <w:p w14:paraId="31018657" w14:textId="77777777" w:rsidR="003E633A" w:rsidRPr="003E633A" w:rsidRDefault="003E633A" w:rsidP="003E633A">
      <w:pPr>
        <w:pStyle w:val="BodyTextIndent"/>
        <w:spacing w:after="0"/>
        <w:rPr>
          <w:sz w:val="22"/>
          <w:szCs w:val="22"/>
        </w:rPr>
      </w:pPr>
    </w:p>
    <w:p w14:paraId="228B7EF0" w14:textId="77777777" w:rsidR="003E633A" w:rsidRPr="003E633A" w:rsidRDefault="003E633A" w:rsidP="007F0B5E">
      <w:pPr>
        <w:pStyle w:val="BodyTextIndent"/>
        <w:spacing w:after="0"/>
        <w:ind w:left="1440"/>
        <w:rPr>
          <w:sz w:val="22"/>
          <w:szCs w:val="22"/>
        </w:rPr>
      </w:pPr>
      <w:r w:rsidRPr="003E633A">
        <w:rPr>
          <w:sz w:val="22"/>
          <w:szCs w:val="22"/>
        </w:rPr>
        <w:t xml:space="preserve">The take of Coastal Sharks, as defined in Chapter 50.01(1), is prohibited in </w:t>
      </w:r>
      <w:smartTag w:uri="urn:schemas-microsoft-com:office:smarttags" w:element="place">
        <w:smartTag w:uri="urn:schemas-microsoft-com:office:smarttags" w:element="State">
          <w:r w:rsidRPr="003E633A">
            <w:rPr>
              <w:sz w:val="22"/>
              <w:szCs w:val="22"/>
            </w:rPr>
            <w:t>Maine</w:t>
          </w:r>
        </w:smartTag>
      </w:smartTag>
      <w:r w:rsidRPr="003E633A">
        <w:rPr>
          <w:sz w:val="22"/>
          <w:szCs w:val="22"/>
        </w:rPr>
        <w:t>’s territorial waters.</w:t>
      </w:r>
    </w:p>
    <w:p w14:paraId="5C919407" w14:textId="77777777" w:rsidR="003E633A" w:rsidRDefault="003E633A" w:rsidP="007F0B5E">
      <w:pPr>
        <w:pStyle w:val="BodyTextIndent"/>
        <w:spacing w:after="0"/>
        <w:ind w:left="0"/>
        <w:rPr>
          <w:rFonts w:cs="Arial"/>
          <w:u w:val="single"/>
        </w:rPr>
      </w:pPr>
    </w:p>
    <w:p w14:paraId="57E8BE63" w14:textId="77777777" w:rsidR="00DD13A8" w:rsidRDefault="00DD13A8" w:rsidP="007F0B5E">
      <w:pPr>
        <w:pStyle w:val="DefaultText"/>
        <w:tabs>
          <w:tab w:val="left" w:pos="720"/>
          <w:tab w:val="left" w:pos="1440"/>
          <w:tab w:val="left" w:pos="2160"/>
          <w:tab w:val="left" w:pos="2880"/>
        </w:tabs>
        <w:ind w:left="2880" w:hanging="2880"/>
        <w:rPr>
          <w:sz w:val="22"/>
          <w:szCs w:val="22"/>
        </w:rPr>
      </w:pPr>
    </w:p>
    <w:p w14:paraId="16DCC0BF" w14:textId="77777777" w:rsidR="00DD13A8" w:rsidRPr="00DD13A8" w:rsidRDefault="00DD13A8" w:rsidP="00AD699D">
      <w:pPr>
        <w:pStyle w:val="BodyTextIndent"/>
        <w:keepNext/>
        <w:keepLines/>
        <w:tabs>
          <w:tab w:val="left" w:pos="720"/>
          <w:tab w:val="left" w:pos="1440"/>
          <w:tab w:val="left" w:pos="2160"/>
          <w:tab w:val="left" w:pos="2880"/>
          <w:tab w:val="left" w:pos="3600"/>
        </w:tabs>
        <w:spacing w:after="0"/>
        <w:ind w:left="720" w:hanging="720"/>
        <w:rPr>
          <w:b/>
          <w:sz w:val="22"/>
          <w:szCs w:val="22"/>
        </w:rPr>
      </w:pPr>
      <w:r w:rsidRPr="00DD13A8">
        <w:rPr>
          <w:b/>
          <w:sz w:val="22"/>
          <w:szCs w:val="22"/>
        </w:rPr>
        <w:t>50.03</w:t>
      </w:r>
      <w:r w:rsidRPr="00DD13A8">
        <w:rPr>
          <w:b/>
          <w:sz w:val="22"/>
          <w:szCs w:val="22"/>
        </w:rPr>
        <w:tab/>
        <w:t>Spiny Dogfish Endorsement for Dealers</w:t>
      </w:r>
      <w:r w:rsidR="00AD699D">
        <w:rPr>
          <w:b/>
          <w:sz w:val="22"/>
          <w:szCs w:val="22"/>
        </w:rPr>
        <w:t>, License for Harvesters</w:t>
      </w:r>
      <w:r w:rsidRPr="00DD13A8">
        <w:rPr>
          <w:b/>
          <w:sz w:val="22"/>
          <w:szCs w:val="22"/>
        </w:rPr>
        <w:t>, Reporting Requirements and Quota</w:t>
      </w:r>
    </w:p>
    <w:p w14:paraId="2DDB1EA1" w14:textId="77777777" w:rsidR="00DD13A8" w:rsidRPr="00D319E6" w:rsidRDefault="00DD13A8" w:rsidP="00DD13A8">
      <w:pPr>
        <w:pStyle w:val="BodyTextIndent"/>
        <w:keepNext/>
        <w:keepLines/>
        <w:tabs>
          <w:tab w:val="left" w:pos="720"/>
          <w:tab w:val="left" w:pos="1440"/>
          <w:tab w:val="left" w:pos="2160"/>
          <w:tab w:val="left" w:pos="2880"/>
          <w:tab w:val="left" w:pos="3600"/>
        </w:tabs>
        <w:spacing w:after="0"/>
        <w:ind w:left="600"/>
        <w:rPr>
          <w:sz w:val="22"/>
          <w:szCs w:val="22"/>
        </w:rPr>
      </w:pPr>
    </w:p>
    <w:p w14:paraId="4A32C5A7" w14:textId="77777777" w:rsidR="00DD13A8" w:rsidRDefault="00DD13A8" w:rsidP="00DD13A8">
      <w:pPr>
        <w:pStyle w:val="BodyTextIndent"/>
        <w:keepNext/>
        <w:keepLines/>
        <w:tabs>
          <w:tab w:val="left" w:pos="720"/>
          <w:tab w:val="left" w:pos="1440"/>
          <w:tab w:val="left" w:pos="2160"/>
          <w:tab w:val="left" w:pos="2880"/>
          <w:tab w:val="left" w:pos="3600"/>
        </w:tabs>
        <w:spacing w:after="0"/>
        <w:ind w:firstLine="360"/>
        <w:rPr>
          <w:sz w:val="22"/>
          <w:szCs w:val="22"/>
        </w:rPr>
      </w:pPr>
      <w:r w:rsidRPr="00D319E6">
        <w:rPr>
          <w:sz w:val="22"/>
          <w:szCs w:val="22"/>
        </w:rPr>
        <w:t>A.</w:t>
      </w:r>
      <w:r w:rsidRPr="00D319E6">
        <w:rPr>
          <w:sz w:val="22"/>
          <w:szCs w:val="22"/>
        </w:rPr>
        <w:tab/>
      </w:r>
      <w:r w:rsidRPr="00B10FF1">
        <w:rPr>
          <w:b/>
          <w:sz w:val="22"/>
          <w:szCs w:val="22"/>
        </w:rPr>
        <w:t xml:space="preserve">Harvester </w:t>
      </w:r>
      <w:r w:rsidR="00AD699D" w:rsidRPr="00B10FF1">
        <w:rPr>
          <w:b/>
          <w:sz w:val="22"/>
          <w:szCs w:val="22"/>
        </w:rPr>
        <w:t xml:space="preserve">License </w:t>
      </w:r>
      <w:r w:rsidRPr="00B10FF1">
        <w:rPr>
          <w:b/>
          <w:sz w:val="22"/>
          <w:szCs w:val="22"/>
        </w:rPr>
        <w:t>and Dealer Endorsement</w:t>
      </w:r>
    </w:p>
    <w:p w14:paraId="18D5763B" w14:textId="77777777" w:rsidR="00DD13A8" w:rsidRPr="00D319E6" w:rsidRDefault="00DD13A8" w:rsidP="00DD13A8">
      <w:pPr>
        <w:pStyle w:val="BodyTextIndent"/>
        <w:keepNext/>
        <w:keepLines/>
        <w:tabs>
          <w:tab w:val="left" w:pos="720"/>
          <w:tab w:val="left" w:pos="1440"/>
          <w:tab w:val="left" w:pos="2160"/>
          <w:tab w:val="left" w:pos="2880"/>
          <w:tab w:val="left" w:pos="3600"/>
        </w:tabs>
        <w:spacing w:after="0"/>
        <w:ind w:hanging="360"/>
        <w:rPr>
          <w:sz w:val="22"/>
          <w:szCs w:val="22"/>
        </w:rPr>
      </w:pPr>
    </w:p>
    <w:p w14:paraId="502571C0" w14:textId="77777777" w:rsidR="00DD13A8" w:rsidRDefault="00DD13A8" w:rsidP="00DD13A8">
      <w:pPr>
        <w:pStyle w:val="BodyTextIndent"/>
        <w:keepNext/>
        <w:keepLines/>
        <w:tabs>
          <w:tab w:val="left" w:pos="720"/>
          <w:tab w:val="left" w:pos="1440"/>
          <w:tab w:val="left" w:pos="2160"/>
          <w:tab w:val="left" w:pos="2880"/>
          <w:tab w:val="left" w:pos="3600"/>
        </w:tabs>
        <w:spacing w:after="0"/>
        <w:ind w:left="2160" w:hanging="720"/>
        <w:rPr>
          <w:sz w:val="22"/>
          <w:szCs w:val="22"/>
        </w:rPr>
      </w:pPr>
      <w:r w:rsidRPr="00D319E6">
        <w:rPr>
          <w:sz w:val="22"/>
          <w:szCs w:val="22"/>
        </w:rPr>
        <w:t>(1)</w:t>
      </w:r>
      <w:r w:rsidRPr="00D319E6">
        <w:rPr>
          <w:sz w:val="22"/>
          <w:szCs w:val="22"/>
        </w:rPr>
        <w:tab/>
        <w:t xml:space="preserve">Commercial </w:t>
      </w:r>
      <w:r w:rsidR="00AD699D">
        <w:rPr>
          <w:sz w:val="22"/>
          <w:szCs w:val="22"/>
        </w:rPr>
        <w:t>harvesters must obtain a Commercial Pelagic and Anadromous Fishing License in order to participate in this fishery</w:t>
      </w:r>
      <w:r>
        <w:rPr>
          <w:sz w:val="22"/>
          <w:szCs w:val="22"/>
        </w:rPr>
        <w:t>.</w:t>
      </w:r>
    </w:p>
    <w:p w14:paraId="4789B50E" w14:textId="77777777" w:rsidR="00DD13A8" w:rsidRPr="00D319E6" w:rsidRDefault="00DD13A8" w:rsidP="00DD13A8">
      <w:pPr>
        <w:pStyle w:val="BodyTextIndent"/>
        <w:tabs>
          <w:tab w:val="left" w:pos="720"/>
          <w:tab w:val="left" w:pos="1440"/>
          <w:tab w:val="left" w:pos="2160"/>
          <w:tab w:val="left" w:pos="2880"/>
          <w:tab w:val="left" w:pos="3600"/>
        </w:tabs>
        <w:spacing w:after="0"/>
        <w:ind w:left="2160" w:hanging="720"/>
        <w:rPr>
          <w:sz w:val="22"/>
          <w:szCs w:val="22"/>
        </w:rPr>
      </w:pPr>
    </w:p>
    <w:p w14:paraId="08F3BFEB" w14:textId="77777777" w:rsidR="00DD13A8" w:rsidRPr="00D319E6" w:rsidRDefault="00DD13A8" w:rsidP="00DD13A8">
      <w:pPr>
        <w:pStyle w:val="BodyTextIndent"/>
        <w:tabs>
          <w:tab w:val="left" w:pos="720"/>
          <w:tab w:val="left" w:pos="1440"/>
          <w:tab w:val="left" w:pos="2160"/>
          <w:tab w:val="left" w:pos="2880"/>
          <w:tab w:val="left" w:pos="3600"/>
        </w:tabs>
        <w:spacing w:after="0"/>
        <w:ind w:left="2160" w:hanging="720"/>
        <w:rPr>
          <w:sz w:val="22"/>
          <w:szCs w:val="22"/>
        </w:rPr>
      </w:pPr>
      <w:r w:rsidRPr="00D319E6">
        <w:rPr>
          <w:sz w:val="22"/>
          <w:szCs w:val="22"/>
        </w:rPr>
        <w:t>(2)</w:t>
      </w:r>
      <w:r w:rsidRPr="00D319E6">
        <w:rPr>
          <w:sz w:val="22"/>
          <w:szCs w:val="22"/>
        </w:rPr>
        <w:tab/>
        <w:t>Wholesale license-holders must obtain a dogfish buying endorsement before April 15th in order to participate in this fishery.</w:t>
      </w:r>
    </w:p>
    <w:p w14:paraId="0A164815" w14:textId="77777777" w:rsidR="00DD13A8" w:rsidRPr="00D319E6" w:rsidRDefault="00DD13A8" w:rsidP="00DD13A8">
      <w:pPr>
        <w:pStyle w:val="BodyTextIndent"/>
        <w:tabs>
          <w:tab w:val="left" w:pos="720"/>
          <w:tab w:val="left" w:pos="1440"/>
          <w:tab w:val="left" w:pos="2160"/>
          <w:tab w:val="left" w:pos="2880"/>
          <w:tab w:val="left" w:pos="3600"/>
        </w:tabs>
        <w:spacing w:after="0"/>
        <w:ind w:hanging="360"/>
        <w:rPr>
          <w:sz w:val="22"/>
          <w:szCs w:val="22"/>
        </w:rPr>
      </w:pPr>
    </w:p>
    <w:p w14:paraId="13D7F977" w14:textId="77777777" w:rsidR="00DD13A8" w:rsidRPr="00D319E6" w:rsidRDefault="00DD13A8" w:rsidP="00DD13A8">
      <w:pPr>
        <w:pStyle w:val="BodyTextIndent"/>
        <w:tabs>
          <w:tab w:val="left" w:pos="720"/>
          <w:tab w:val="left" w:pos="1440"/>
          <w:tab w:val="left" w:pos="2160"/>
          <w:tab w:val="left" w:pos="2880"/>
          <w:tab w:val="left" w:pos="3600"/>
        </w:tabs>
        <w:spacing w:after="0"/>
        <w:ind w:left="1440" w:hanging="720"/>
        <w:rPr>
          <w:sz w:val="22"/>
          <w:szCs w:val="22"/>
        </w:rPr>
      </w:pPr>
      <w:r w:rsidRPr="00D319E6">
        <w:rPr>
          <w:sz w:val="22"/>
          <w:szCs w:val="22"/>
        </w:rPr>
        <w:t>B.</w:t>
      </w:r>
      <w:r w:rsidRPr="00D319E6">
        <w:rPr>
          <w:sz w:val="22"/>
          <w:szCs w:val="22"/>
        </w:rPr>
        <w:tab/>
      </w:r>
      <w:r w:rsidRPr="00B10FF1">
        <w:rPr>
          <w:b/>
          <w:sz w:val="22"/>
          <w:szCs w:val="22"/>
        </w:rPr>
        <w:t>Reporting</w:t>
      </w:r>
      <w:r>
        <w:rPr>
          <w:sz w:val="22"/>
          <w:szCs w:val="22"/>
        </w:rPr>
        <w:t xml:space="preserve">: See Chapter 8. </w:t>
      </w:r>
      <w:r w:rsidRPr="00D319E6">
        <w:rPr>
          <w:sz w:val="22"/>
          <w:szCs w:val="22"/>
        </w:rPr>
        <w:t xml:space="preserve">Future </w:t>
      </w:r>
      <w:r w:rsidR="00AD699D">
        <w:rPr>
          <w:sz w:val="22"/>
          <w:szCs w:val="22"/>
        </w:rPr>
        <w:t xml:space="preserve">license or </w:t>
      </w:r>
      <w:r w:rsidRPr="00D319E6">
        <w:rPr>
          <w:sz w:val="22"/>
          <w:szCs w:val="22"/>
        </w:rPr>
        <w:t>endorsements will be dependent upon reporting compliance.</w:t>
      </w:r>
    </w:p>
    <w:p w14:paraId="5F8A07AC" w14:textId="77777777" w:rsidR="00DD13A8" w:rsidRPr="00D319E6" w:rsidRDefault="00DD13A8" w:rsidP="00DD13A8">
      <w:pPr>
        <w:pStyle w:val="BodyTextIndent"/>
        <w:tabs>
          <w:tab w:val="left" w:pos="720"/>
          <w:tab w:val="left" w:pos="1440"/>
          <w:tab w:val="left" w:pos="2160"/>
          <w:tab w:val="left" w:pos="2880"/>
          <w:tab w:val="left" w:pos="3600"/>
        </w:tabs>
        <w:spacing w:after="0"/>
        <w:ind w:left="1440" w:hanging="720"/>
        <w:rPr>
          <w:sz w:val="22"/>
          <w:szCs w:val="22"/>
        </w:rPr>
      </w:pPr>
    </w:p>
    <w:p w14:paraId="4D55293A" w14:textId="77777777" w:rsidR="00DD13A8" w:rsidRDefault="00DD13A8" w:rsidP="00DD13A8">
      <w:pPr>
        <w:pStyle w:val="BodyTextIndent"/>
        <w:tabs>
          <w:tab w:val="left" w:pos="720"/>
          <w:tab w:val="left" w:pos="1440"/>
          <w:tab w:val="left" w:pos="2160"/>
          <w:tab w:val="left" w:pos="2880"/>
          <w:tab w:val="left" w:pos="3600"/>
        </w:tabs>
        <w:spacing w:after="0"/>
        <w:ind w:left="1440" w:hanging="720"/>
        <w:rPr>
          <w:sz w:val="22"/>
          <w:szCs w:val="22"/>
        </w:rPr>
      </w:pPr>
      <w:r w:rsidRPr="00D319E6">
        <w:rPr>
          <w:sz w:val="22"/>
          <w:szCs w:val="22"/>
        </w:rPr>
        <w:t>C.</w:t>
      </w:r>
      <w:r w:rsidRPr="00D319E6">
        <w:rPr>
          <w:sz w:val="22"/>
          <w:szCs w:val="22"/>
        </w:rPr>
        <w:tab/>
      </w:r>
      <w:r w:rsidRPr="00B10FF1">
        <w:rPr>
          <w:b/>
          <w:sz w:val="22"/>
          <w:szCs w:val="22"/>
        </w:rPr>
        <w:t>Quota</w:t>
      </w:r>
      <w:r>
        <w:rPr>
          <w:sz w:val="22"/>
          <w:szCs w:val="22"/>
        </w:rPr>
        <w:t>:</w:t>
      </w:r>
      <w:r w:rsidRPr="00D319E6">
        <w:rPr>
          <w:sz w:val="22"/>
          <w:szCs w:val="22"/>
        </w:rPr>
        <w:t xml:space="preserve"> Fishing for spiny dogfish is subject to the annual quota specified by the ASMFC and NMFS Spiny Dogfish specifications. The annual quota is established annually by May 1st for the fishing year.</w:t>
      </w:r>
    </w:p>
    <w:p w14:paraId="571B6472" w14:textId="77777777" w:rsidR="007007F3" w:rsidRPr="00E20175" w:rsidRDefault="007007F3" w:rsidP="00E20175">
      <w:pPr>
        <w:pStyle w:val="DefaultText"/>
        <w:tabs>
          <w:tab w:val="left" w:pos="720"/>
          <w:tab w:val="left" w:pos="1440"/>
          <w:tab w:val="left" w:pos="2160"/>
          <w:tab w:val="left" w:pos="2880"/>
        </w:tabs>
        <w:ind w:left="2880" w:hanging="2880"/>
        <w:rPr>
          <w:sz w:val="22"/>
          <w:szCs w:val="22"/>
        </w:rPr>
      </w:pPr>
    </w:p>
    <w:p w14:paraId="50E9431A" w14:textId="77777777" w:rsidR="00E20175" w:rsidRPr="00E20175" w:rsidRDefault="00E20175" w:rsidP="00E20175">
      <w:pPr>
        <w:pStyle w:val="BodyTextIndent"/>
        <w:tabs>
          <w:tab w:val="left" w:pos="720"/>
        </w:tabs>
        <w:spacing w:after="0"/>
        <w:ind w:left="720" w:hanging="360"/>
        <w:rPr>
          <w:rFonts w:cs="Arial"/>
          <w:sz w:val="22"/>
          <w:szCs w:val="22"/>
        </w:rPr>
      </w:pPr>
    </w:p>
    <w:p w14:paraId="1FC0268C" w14:textId="77777777" w:rsidR="00E20175" w:rsidRPr="00E20175" w:rsidRDefault="00E20175" w:rsidP="00E20175">
      <w:pPr>
        <w:pStyle w:val="BodyTextIndent"/>
        <w:tabs>
          <w:tab w:val="left" w:pos="360"/>
        </w:tabs>
        <w:spacing w:after="0"/>
        <w:ind w:hanging="360"/>
        <w:rPr>
          <w:rFonts w:cs="Arial"/>
          <w:b/>
          <w:sz w:val="22"/>
          <w:szCs w:val="22"/>
        </w:rPr>
      </w:pPr>
      <w:r w:rsidRPr="00E20175">
        <w:rPr>
          <w:rFonts w:cs="Arial"/>
          <w:b/>
          <w:sz w:val="22"/>
          <w:szCs w:val="22"/>
        </w:rPr>
        <w:t>50.04</w:t>
      </w:r>
      <w:r w:rsidRPr="00E20175">
        <w:rPr>
          <w:rFonts w:cs="Arial"/>
          <w:b/>
          <w:sz w:val="22"/>
          <w:szCs w:val="22"/>
        </w:rPr>
        <w:tab/>
        <w:t>Shark, Dealers</w:t>
      </w:r>
    </w:p>
    <w:p w14:paraId="29938421" w14:textId="77777777" w:rsidR="00E20175" w:rsidRPr="00E20175" w:rsidRDefault="00E20175" w:rsidP="00E20175">
      <w:pPr>
        <w:pStyle w:val="BodyTextIndent"/>
        <w:tabs>
          <w:tab w:val="left" w:pos="360"/>
        </w:tabs>
        <w:spacing w:after="0"/>
        <w:ind w:hanging="360"/>
        <w:rPr>
          <w:rFonts w:cs="Arial"/>
          <w:sz w:val="22"/>
          <w:szCs w:val="22"/>
        </w:rPr>
      </w:pPr>
    </w:p>
    <w:p w14:paraId="1B40B377" w14:textId="77777777" w:rsidR="00E20175" w:rsidRDefault="00E20175" w:rsidP="00E20175">
      <w:pPr>
        <w:pStyle w:val="BodyTextIndent"/>
        <w:tabs>
          <w:tab w:val="left" w:pos="720"/>
        </w:tabs>
        <w:spacing w:after="0"/>
        <w:ind w:left="720"/>
        <w:rPr>
          <w:rFonts w:cs="Arial"/>
          <w:sz w:val="22"/>
          <w:szCs w:val="22"/>
        </w:rPr>
      </w:pPr>
      <w:r>
        <w:rPr>
          <w:rFonts w:cs="Arial"/>
          <w:sz w:val="22"/>
          <w:szCs w:val="22"/>
        </w:rPr>
        <w:t>A.</w:t>
      </w:r>
      <w:r>
        <w:rPr>
          <w:rFonts w:cs="Arial"/>
          <w:sz w:val="22"/>
          <w:szCs w:val="22"/>
        </w:rPr>
        <w:tab/>
      </w:r>
      <w:r w:rsidRPr="00B10FF1">
        <w:rPr>
          <w:rFonts w:cs="Arial"/>
          <w:b/>
          <w:sz w:val="22"/>
          <w:szCs w:val="22"/>
        </w:rPr>
        <w:t>Dealer permit requirement</w:t>
      </w:r>
    </w:p>
    <w:p w14:paraId="1C31AF07" w14:textId="77777777" w:rsidR="00E20175" w:rsidRDefault="00E20175" w:rsidP="00E20175">
      <w:pPr>
        <w:pStyle w:val="BodyTextIndent"/>
        <w:tabs>
          <w:tab w:val="left" w:pos="720"/>
        </w:tabs>
        <w:spacing w:after="0"/>
        <w:rPr>
          <w:rFonts w:cs="Arial"/>
          <w:sz w:val="22"/>
          <w:szCs w:val="22"/>
        </w:rPr>
      </w:pPr>
    </w:p>
    <w:p w14:paraId="39146E5E" w14:textId="77777777" w:rsidR="00E20175" w:rsidRPr="00E20175" w:rsidRDefault="00E20175" w:rsidP="00E20175">
      <w:pPr>
        <w:pStyle w:val="BodyTextIndent"/>
        <w:tabs>
          <w:tab w:val="left" w:pos="720"/>
        </w:tabs>
        <w:spacing w:after="0"/>
        <w:ind w:left="1440" w:hanging="720"/>
        <w:rPr>
          <w:rFonts w:cs="Arial"/>
          <w:sz w:val="22"/>
          <w:szCs w:val="22"/>
        </w:rPr>
      </w:pPr>
      <w:r>
        <w:rPr>
          <w:rFonts w:cs="Arial"/>
          <w:sz w:val="22"/>
          <w:szCs w:val="22"/>
        </w:rPr>
        <w:tab/>
      </w:r>
      <w:r w:rsidRPr="00E20175">
        <w:rPr>
          <w:rFonts w:cs="Arial"/>
          <w:sz w:val="22"/>
          <w:szCs w:val="22"/>
        </w:rPr>
        <w:t xml:space="preserve">Maine Wholesale license-holders who purchase Coastal sharks or porbeagle shark must obtain a federal dealer permit. </w:t>
      </w:r>
    </w:p>
    <w:p w14:paraId="5FDAE948" w14:textId="77777777" w:rsidR="00E20175" w:rsidRDefault="00E20175" w:rsidP="00DD13A8">
      <w:pPr>
        <w:pStyle w:val="DefaultText"/>
        <w:tabs>
          <w:tab w:val="left" w:pos="720"/>
          <w:tab w:val="left" w:pos="1440"/>
          <w:tab w:val="left" w:pos="2160"/>
          <w:tab w:val="left" w:pos="2880"/>
        </w:tabs>
        <w:ind w:left="2880" w:hanging="2880"/>
        <w:rPr>
          <w:sz w:val="22"/>
          <w:szCs w:val="22"/>
        </w:rPr>
      </w:pPr>
    </w:p>
    <w:p w14:paraId="6C3466E4" w14:textId="77777777" w:rsidR="00E20175" w:rsidRPr="00555F5D" w:rsidRDefault="00E20175" w:rsidP="00DD13A8">
      <w:pPr>
        <w:pStyle w:val="DefaultText"/>
        <w:tabs>
          <w:tab w:val="left" w:pos="720"/>
          <w:tab w:val="left" w:pos="1440"/>
          <w:tab w:val="left" w:pos="2160"/>
          <w:tab w:val="left" w:pos="2880"/>
        </w:tabs>
        <w:ind w:left="2880" w:hanging="2880"/>
        <w:rPr>
          <w:sz w:val="22"/>
          <w:szCs w:val="22"/>
        </w:rPr>
      </w:pPr>
    </w:p>
    <w:p w14:paraId="315C1CB5" w14:textId="77777777" w:rsidR="000A08F8" w:rsidRPr="00555F5D" w:rsidRDefault="000A08F8" w:rsidP="005506DD">
      <w:pPr>
        <w:pStyle w:val="BodyText"/>
        <w:tabs>
          <w:tab w:val="left" w:pos="720"/>
          <w:tab w:val="left" w:pos="1440"/>
          <w:tab w:val="left" w:pos="2160"/>
        </w:tabs>
        <w:spacing w:after="0"/>
        <w:ind w:left="720" w:hanging="720"/>
        <w:rPr>
          <w:b/>
          <w:sz w:val="22"/>
          <w:szCs w:val="22"/>
        </w:rPr>
      </w:pPr>
      <w:r w:rsidRPr="00555F5D">
        <w:rPr>
          <w:b/>
          <w:sz w:val="22"/>
          <w:szCs w:val="22"/>
        </w:rPr>
        <w:t>50.10</w:t>
      </w:r>
      <w:r w:rsidRPr="00555F5D">
        <w:rPr>
          <w:b/>
          <w:sz w:val="22"/>
          <w:szCs w:val="22"/>
        </w:rPr>
        <w:tab/>
        <w:t>Finning Prohibited</w:t>
      </w:r>
    </w:p>
    <w:p w14:paraId="35C62A8A" w14:textId="77777777" w:rsidR="000A08F8" w:rsidRPr="00555F5D" w:rsidRDefault="000A08F8" w:rsidP="005506DD">
      <w:pPr>
        <w:pStyle w:val="BodyText"/>
        <w:tabs>
          <w:tab w:val="left" w:pos="720"/>
          <w:tab w:val="left" w:pos="1440"/>
          <w:tab w:val="left" w:pos="2160"/>
        </w:tabs>
        <w:spacing w:after="0"/>
        <w:ind w:left="720" w:hanging="720"/>
        <w:rPr>
          <w:sz w:val="22"/>
          <w:szCs w:val="22"/>
        </w:rPr>
      </w:pPr>
    </w:p>
    <w:p w14:paraId="0E5AC15C" w14:textId="77777777" w:rsidR="00E20175" w:rsidRPr="00E20175" w:rsidRDefault="00E20175" w:rsidP="005506DD">
      <w:pPr>
        <w:pStyle w:val="BodyText"/>
        <w:tabs>
          <w:tab w:val="left" w:pos="1440"/>
        </w:tabs>
        <w:spacing w:after="0"/>
        <w:ind w:left="720"/>
        <w:rPr>
          <w:rFonts w:cs="Arial"/>
          <w:sz w:val="22"/>
          <w:szCs w:val="22"/>
        </w:rPr>
      </w:pPr>
      <w:r w:rsidRPr="00E20175">
        <w:rPr>
          <w:rFonts w:cs="Arial"/>
          <w:sz w:val="22"/>
          <w:szCs w:val="22"/>
        </w:rPr>
        <w:t xml:space="preserve">Finning is prohibited in </w:t>
      </w:r>
      <w:smartTag w:uri="urn:schemas-microsoft-com:office:smarttags" w:element="place">
        <w:smartTag w:uri="urn:schemas-microsoft-com:office:smarttags" w:element="State">
          <w:r w:rsidRPr="00E20175">
            <w:rPr>
              <w:rFonts w:cs="Arial"/>
              <w:sz w:val="22"/>
              <w:szCs w:val="22"/>
            </w:rPr>
            <w:t>Maine</w:t>
          </w:r>
        </w:smartTag>
      </w:smartTag>
      <w:r w:rsidRPr="00E20175">
        <w:rPr>
          <w:rFonts w:cs="Arial"/>
          <w:sz w:val="22"/>
          <w:szCs w:val="22"/>
        </w:rPr>
        <w:t xml:space="preserve"> territorial waters. Vessels that land spiny dogfish, porbeagle or coastal sharks must have the head, fins and tails attached naturally to the carcass through landing</w:t>
      </w:r>
      <w:r>
        <w:rPr>
          <w:rFonts w:cs="Arial"/>
          <w:sz w:val="22"/>
          <w:szCs w:val="22"/>
        </w:rPr>
        <w:t>.</w:t>
      </w:r>
      <w:r w:rsidRPr="00E20175">
        <w:rPr>
          <w:rFonts w:cs="Arial"/>
          <w:sz w:val="22"/>
          <w:szCs w:val="22"/>
        </w:rPr>
        <w:t xml:space="preserve"> The porbeagle, coastal shark or dogfish may be bled.</w:t>
      </w:r>
    </w:p>
    <w:p w14:paraId="4AB89600" w14:textId="77777777" w:rsidR="00447968" w:rsidRPr="00555F5D" w:rsidRDefault="00447968" w:rsidP="007007F3">
      <w:pPr>
        <w:pStyle w:val="DefaultText"/>
        <w:pBdr>
          <w:bottom w:val="single" w:sz="6" w:space="1" w:color="auto"/>
        </w:pBdr>
        <w:tabs>
          <w:tab w:val="left" w:pos="720"/>
          <w:tab w:val="left" w:pos="1440"/>
          <w:tab w:val="left" w:pos="2160"/>
        </w:tabs>
        <w:rPr>
          <w:sz w:val="22"/>
          <w:szCs w:val="22"/>
        </w:rPr>
      </w:pPr>
    </w:p>
    <w:p w14:paraId="265F64F4" w14:textId="77777777" w:rsidR="00447968" w:rsidRPr="00555F5D" w:rsidRDefault="00447968" w:rsidP="007007F3">
      <w:pPr>
        <w:pStyle w:val="DefaultText"/>
        <w:tabs>
          <w:tab w:val="left" w:pos="540"/>
          <w:tab w:val="left" w:pos="720"/>
          <w:tab w:val="left" w:pos="1440"/>
          <w:tab w:val="left" w:pos="2160"/>
        </w:tabs>
        <w:rPr>
          <w:sz w:val="22"/>
          <w:szCs w:val="22"/>
        </w:rPr>
      </w:pPr>
    </w:p>
    <w:p w14:paraId="34B0AE25" w14:textId="77777777" w:rsidR="00555F5D" w:rsidRPr="00555F5D" w:rsidRDefault="00555F5D" w:rsidP="007007F3">
      <w:pPr>
        <w:pStyle w:val="DefaultText"/>
        <w:tabs>
          <w:tab w:val="left" w:pos="540"/>
          <w:tab w:val="left" w:pos="720"/>
          <w:tab w:val="left" w:pos="1440"/>
          <w:tab w:val="left" w:pos="2160"/>
        </w:tabs>
        <w:rPr>
          <w:sz w:val="22"/>
          <w:szCs w:val="22"/>
        </w:rPr>
      </w:pPr>
    </w:p>
    <w:p w14:paraId="2E2EA86C" w14:textId="77777777" w:rsidR="005506DD" w:rsidRDefault="00447968" w:rsidP="007007F3">
      <w:pPr>
        <w:pStyle w:val="DefaultText"/>
        <w:tabs>
          <w:tab w:val="left" w:pos="540"/>
          <w:tab w:val="left" w:pos="720"/>
          <w:tab w:val="left" w:pos="1440"/>
          <w:tab w:val="left" w:pos="2160"/>
        </w:tabs>
        <w:rPr>
          <w:sz w:val="22"/>
          <w:szCs w:val="22"/>
        </w:rPr>
      </w:pPr>
      <w:r w:rsidRPr="00555F5D">
        <w:rPr>
          <w:sz w:val="22"/>
          <w:szCs w:val="22"/>
        </w:rPr>
        <w:t xml:space="preserve">STATUTORY AUTHORITY: </w:t>
      </w:r>
    </w:p>
    <w:p w14:paraId="7915A28C" w14:textId="4C7CE709" w:rsidR="00447968" w:rsidRPr="00555F5D" w:rsidRDefault="005506DD" w:rsidP="007007F3">
      <w:pPr>
        <w:pStyle w:val="DefaultText"/>
        <w:tabs>
          <w:tab w:val="left" w:pos="540"/>
          <w:tab w:val="left" w:pos="720"/>
          <w:tab w:val="left" w:pos="1440"/>
          <w:tab w:val="left" w:pos="2160"/>
        </w:tabs>
        <w:rPr>
          <w:sz w:val="22"/>
          <w:szCs w:val="22"/>
        </w:rPr>
      </w:pPr>
      <w:r>
        <w:rPr>
          <w:sz w:val="22"/>
          <w:szCs w:val="22"/>
        </w:rPr>
        <w:tab/>
      </w:r>
      <w:r w:rsidR="00447968" w:rsidRPr="00555F5D">
        <w:rPr>
          <w:sz w:val="22"/>
          <w:szCs w:val="22"/>
        </w:rPr>
        <w:t>12 MRS §6171</w:t>
      </w:r>
    </w:p>
    <w:p w14:paraId="4E09BE48" w14:textId="77777777" w:rsidR="00447968" w:rsidRPr="00555F5D" w:rsidRDefault="00447968" w:rsidP="007007F3">
      <w:pPr>
        <w:pStyle w:val="DefaultText"/>
        <w:tabs>
          <w:tab w:val="left" w:pos="540"/>
          <w:tab w:val="left" w:pos="720"/>
          <w:tab w:val="left" w:pos="1440"/>
          <w:tab w:val="left" w:pos="2160"/>
        </w:tabs>
        <w:rPr>
          <w:sz w:val="22"/>
          <w:szCs w:val="22"/>
        </w:rPr>
      </w:pPr>
    </w:p>
    <w:p w14:paraId="66D5BFDF" w14:textId="77777777" w:rsidR="00447968" w:rsidRPr="00555F5D" w:rsidRDefault="00447968" w:rsidP="007007F3">
      <w:pPr>
        <w:pStyle w:val="DefaultText"/>
        <w:tabs>
          <w:tab w:val="left" w:pos="540"/>
          <w:tab w:val="left" w:pos="720"/>
          <w:tab w:val="left" w:pos="1440"/>
          <w:tab w:val="left" w:pos="2160"/>
        </w:tabs>
        <w:rPr>
          <w:sz w:val="22"/>
          <w:szCs w:val="22"/>
        </w:rPr>
      </w:pPr>
      <w:r w:rsidRPr="00555F5D">
        <w:rPr>
          <w:sz w:val="22"/>
          <w:szCs w:val="22"/>
        </w:rPr>
        <w:t>EFFECTIVE DATE:</w:t>
      </w:r>
    </w:p>
    <w:p w14:paraId="312EC78C" w14:textId="77777777" w:rsidR="00447968" w:rsidRDefault="00447968" w:rsidP="007007F3">
      <w:pPr>
        <w:pStyle w:val="DefaultText"/>
        <w:tabs>
          <w:tab w:val="left" w:pos="540"/>
          <w:tab w:val="left" w:pos="720"/>
          <w:tab w:val="left" w:pos="1440"/>
          <w:tab w:val="left" w:pos="2160"/>
        </w:tabs>
        <w:rPr>
          <w:sz w:val="22"/>
          <w:szCs w:val="22"/>
        </w:rPr>
      </w:pPr>
      <w:r w:rsidRPr="00555F5D">
        <w:rPr>
          <w:sz w:val="22"/>
          <w:szCs w:val="22"/>
        </w:rPr>
        <w:tab/>
      </w:r>
      <w:smartTag w:uri="urn:schemas-microsoft-com:office:smarttags" w:element="date">
        <w:smartTagPr>
          <w:attr w:name="Month" w:val="12"/>
          <w:attr w:name="Day" w:val="24"/>
          <w:attr w:name="Year" w:val="2000"/>
        </w:smartTagPr>
        <w:r w:rsidRPr="00555F5D">
          <w:rPr>
            <w:sz w:val="22"/>
            <w:szCs w:val="22"/>
          </w:rPr>
          <w:t>December 24, 2000</w:t>
        </w:r>
      </w:smartTag>
    </w:p>
    <w:p w14:paraId="6AAA1129" w14:textId="77777777" w:rsidR="003B2229" w:rsidRDefault="003B2229" w:rsidP="007007F3">
      <w:pPr>
        <w:pStyle w:val="DefaultText"/>
        <w:tabs>
          <w:tab w:val="left" w:pos="540"/>
          <w:tab w:val="left" w:pos="720"/>
          <w:tab w:val="left" w:pos="1440"/>
          <w:tab w:val="left" w:pos="2160"/>
        </w:tabs>
        <w:rPr>
          <w:sz w:val="22"/>
          <w:szCs w:val="22"/>
        </w:rPr>
      </w:pPr>
    </w:p>
    <w:p w14:paraId="196140CB" w14:textId="77777777" w:rsidR="003B2229" w:rsidRPr="00555F5D" w:rsidRDefault="003B2229" w:rsidP="007007F3">
      <w:pPr>
        <w:pStyle w:val="DefaultText"/>
        <w:tabs>
          <w:tab w:val="left" w:pos="540"/>
          <w:tab w:val="left" w:pos="720"/>
          <w:tab w:val="left" w:pos="1440"/>
          <w:tab w:val="left" w:pos="2160"/>
        </w:tabs>
        <w:rPr>
          <w:sz w:val="22"/>
          <w:szCs w:val="22"/>
        </w:rPr>
      </w:pPr>
      <w:r>
        <w:rPr>
          <w:sz w:val="22"/>
          <w:szCs w:val="22"/>
        </w:rPr>
        <w:t>AMENDED:</w:t>
      </w:r>
    </w:p>
    <w:p w14:paraId="42FF58A1" w14:textId="77777777" w:rsidR="00447968" w:rsidRPr="00555F5D" w:rsidRDefault="00447968" w:rsidP="007007F3">
      <w:pPr>
        <w:pStyle w:val="DefaultText"/>
        <w:tabs>
          <w:tab w:val="left" w:pos="540"/>
          <w:tab w:val="left" w:pos="720"/>
          <w:tab w:val="left" w:pos="1440"/>
          <w:tab w:val="left" w:pos="2160"/>
        </w:tabs>
        <w:rPr>
          <w:sz w:val="22"/>
          <w:szCs w:val="22"/>
        </w:rPr>
      </w:pPr>
      <w:r w:rsidRPr="00555F5D">
        <w:rPr>
          <w:sz w:val="22"/>
          <w:szCs w:val="22"/>
        </w:rPr>
        <w:tab/>
      </w:r>
      <w:smartTag w:uri="urn:schemas-microsoft-com:office:smarttags" w:element="date">
        <w:smartTagPr>
          <w:attr w:name="Year" w:val="2006"/>
          <w:attr w:name="Day" w:val="27"/>
          <w:attr w:name="Month" w:val="6"/>
        </w:smartTagPr>
        <w:r w:rsidRPr="00555F5D">
          <w:rPr>
            <w:sz w:val="22"/>
            <w:szCs w:val="22"/>
          </w:rPr>
          <w:t>June 27, 2006</w:t>
        </w:r>
      </w:smartTag>
      <w:r w:rsidRPr="00555F5D">
        <w:rPr>
          <w:sz w:val="22"/>
          <w:szCs w:val="22"/>
        </w:rPr>
        <w:t xml:space="preserve"> – Section 50.02(B), filing 2006-282</w:t>
      </w:r>
    </w:p>
    <w:p w14:paraId="58F7EAC2" w14:textId="77777777" w:rsidR="00447968" w:rsidRDefault="00447968" w:rsidP="007007F3">
      <w:pPr>
        <w:pStyle w:val="DefaultText"/>
        <w:tabs>
          <w:tab w:val="left" w:pos="540"/>
          <w:tab w:val="left" w:pos="720"/>
          <w:tab w:val="left" w:pos="1440"/>
          <w:tab w:val="left" w:pos="2160"/>
        </w:tabs>
        <w:rPr>
          <w:sz w:val="22"/>
          <w:szCs w:val="22"/>
        </w:rPr>
      </w:pPr>
      <w:r w:rsidRPr="00555F5D">
        <w:rPr>
          <w:sz w:val="22"/>
          <w:szCs w:val="22"/>
        </w:rPr>
        <w:tab/>
      </w:r>
      <w:smartTag w:uri="urn:schemas-microsoft-com:office:smarttags" w:element="date">
        <w:smartTagPr>
          <w:attr w:name="Month" w:val="6"/>
          <w:attr w:name="Day" w:val="27"/>
          <w:attr w:name="Year" w:val="2006"/>
        </w:smartTagPr>
        <w:r w:rsidRPr="00555F5D">
          <w:rPr>
            <w:sz w:val="22"/>
            <w:szCs w:val="22"/>
          </w:rPr>
          <w:t>June 27, 2006</w:t>
        </w:r>
      </w:smartTag>
      <w:r w:rsidRPr="00555F5D">
        <w:rPr>
          <w:sz w:val="22"/>
          <w:szCs w:val="22"/>
        </w:rPr>
        <w:t xml:space="preserve"> – Section 50.01 and 50.10, filing 2006-283</w:t>
      </w:r>
    </w:p>
    <w:p w14:paraId="39F5FF40" w14:textId="77777777" w:rsidR="007007F3" w:rsidRDefault="007007F3" w:rsidP="007007F3">
      <w:pPr>
        <w:pStyle w:val="DefaultText"/>
        <w:tabs>
          <w:tab w:val="left" w:pos="540"/>
          <w:tab w:val="left" w:pos="720"/>
          <w:tab w:val="left" w:pos="1440"/>
          <w:tab w:val="left" w:pos="2160"/>
        </w:tabs>
        <w:rPr>
          <w:sz w:val="22"/>
          <w:szCs w:val="22"/>
        </w:rPr>
      </w:pPr>
      <w:r>
        <w:rPr>
          <w:sz w:val="22"/>
          <w:szCs w:val="22"/>
        </w:rPr>
        <w:tab/>
      </w:r>
      <w:smartTag w:uri="urn:schemas-microsoft-com:office:smarttags" w:element="date">
        <w:smartTagPr>
          <w:attr w:name="Month" w:val="6"/>
          <w:attr w:name="Day" w:val="25"/>
          <w:attr w:name="Year" w:val="2007"/>
        </w:smartTagPr>
        <w:r>
          <w:rPr>
            <w:sz w:val="22"/>
            <w:szCs w:val="22"/>
          </w:rPr>
          <w:t>June 25, 2007</w:t>
        </w:r>
      </w:smartTag>
      <w:r>
        <w:rPr>
          <w:sz w:val="22"/>
          <w:szCs w:val="22"/>
        </w:rPr>
        <w:t xml:space="preserve"> – </w:t>
      </w:r>
      <w:r w:rsidR="0085772C">
        <w:rPr>
          <w:sz w:val="22"/>
          <w:szCs w:val="22"/>
        </w:rPr>
        <w:t xml:space="preserve">Section 50.02(A)&amp;(B), 50.03, </w:t>
      </w:r>
      <w:r>
        <w:rPr>
          <w:sz w:val="22"/>
          <w:szCs w:val="22"/>
        </w:rPr>
        <w:t>filing 2007-254</w:t>
      </w:r>
    </w:p>
    <w:p w14:paraId="2D4E0DDF" w14:textId="77777777" w:rsidR="00962C6F" w:rsidRDefault="00962C6F" w:rsidP="007007F3">
      <w:pPr>
        <w:pStyle w:val="DefaultText"/>
        <w:tabs>
          <w:tab w:val="left" w:pos="540"/>
          <w:tab w:val="left" w:pos="720"/>
          <w:tab w:val="left" w:pos="1440"/>
          <w:tab w:val="left" w:pos="2160"/>
        </w:tabs>
        <w:rPr>
          <w:sz w:val="22"/>
          <w:szCs w:val="22"/>
        </w:rPr>
      </w:pPr>
      <w:r>
        <w:rPr>
          <w:sz w:val="22"/>
          <w:szCs w:val="22"/>
        </w:rPr>
        <w:tab/>
      </w:r>
      <w:smartTag w:uri="urn:schemas-microsoft-com:office:smarttags" w:element="date">
        <w:smartTagPr>
          <w:attr w:name="Month" w:val="2"/>
          <w:attr w:name="Day" w:val="25"/>
          <w:attr w:name="Year" w:val="2008"/>
        </w:smartTagPr>
        <w:r>
          <w:rPr>
            <w:sz w:val="22"/>
            <w:szCs w:val="22"/>
          </w:rPr>
          <w:t>February 25, 2008</w:t>
        </w:r>
      </w:smartTag>
      <w:r>
        <w:rPr>
          <w:sz w:val="22"/>
          <w:szCs w:val="22"/>
        </w:rPr>
        <w:t xml:space="preserve"> – Section 50.02(A)&amp;(B), filing 2008-86</w:t>
      </w:r>
    </w:p>
    <w:p w14:paraId="2676F2C3" w14:textId="77777777" w:rsidR="00E20175" w:rsidRDefault="00E20175" w:rsidP="007007F3">
      <w:pPr>
        <w:pStyle w:val="DefaultText"/>
        <w:tabs>
          <w:tab w:val="left" w:pos="540"/>
          <w:tab w:val="left" w:pos="720"/>
          <w:tab w:val="left" w:pos="1440"/>
          <w:tab w:val="left" w:pos="2160"/>
        </w:tabs>
        <w:rPr>
          <w:sz w:val="22"/>
          <w:szCs w:val="22"/>
        </w:rPr>
      </w:pPr>
      <w:r>
        <w:rPr>
          <w:sz w:val="22"/>
          <w:szCs w:val="22"/>
        </w:rPr>
        <w:tab/>
        <w:t>February 22, 2010 – filing 2010-44</w:t>
      </w:r>
    </w:p>
    <w:p w14:paraId="3C4BF902" w14:textId="77777777" w:rsidR="000E1C86" w:rsidRDefault="000E1C86" w:rsidP="007007F3">
      <w:pPr>
        <w:pStyle w:val="DefaultText"/>
        <w:tabs>
          <w:tab w:val="left" w:pos="540"/>
          <w:tab w:val="left" w:pos="720"/>
          <w:tab w:val="left" w:pos="1440"/>
          <w:tab w:val="left" w:pos="2160"/>
        </w:tabs>
        <w:rPr>
          <w:sz w:val="22"/>
          <w:szCs w:val="22"/>
        </w:rPr>
      </w:pPr>
      <w:r>
        <w:rPr>
          <w:sz w:val="22"/>
          <w:szCs w:val="22"/>
        </w:rPr>
        <w:tab/>
        <w:t>October 26, 2010 – Section 50.03, filing 2010-510</w:t>
      </w:r>
    </w:p>
    <w:p w14:paraId="499C9738" w14:textId="77777777" w:rsidR="00C756E3" w:rsidRDefault="00C756E3" w:rsidP="007007F3">
      <w:pPr>
        <w:pStyle w:val="DefaultText"/>
        <w:tabs>
          <w:tab w:val="left" w:pos="540"/>
          <w:tab w:val="left" w:pos="720"/>
          <w:tab w:val="left" w:pos="1440"/>
          <w:tab w:val="left" w:pos="2160"/>
        </w:tabs>
        <w:rPr>
          <w:sz w:val="22"/>
          <w:szCs w:val="22"/>
        </w:rPr>
      </w:pPr>
      <w:r>
        <w:rPr>
          <w:sz w:val="22"/>
          <w:szCs w:val="22"/>
        </w:rPr>
        <w:tab/>
      </w:r>
      <w:bookmarkStart w:id="0" w:name="_Hlk102744590"/>
      <w:r>
        <w:rPr>
          <w:sz w:val="22"/>
          <w:szCs w:val="22"/>
        </w:rPr>
        <w:t>April 16, 2013 – Section 50.02(A)(2), filing 2013-086</w:t>
      </w:r>
    </w:p>
    <w:bookmarkEnd w:id="0"/>
    <w:p w14:paraId="176222DA" w14:textId="6EB82DEA" w:rsidR="00DA434F" w:rsidRDefault="00DA434F" w:rsidP="007007F3">
      <w:pPr>
        <w:pStyle w:val="DefaultText"/>
        <w:tabs>
          <w:tab w:val="left" w:pos="540"/>
          <w:tab w:val="left" w:pos="720"/>
          <w:tab w:val="left" w:pos="1440"/>
          <w:tab w:val="left" w:pos="2160"/>
        </w:tabs>
        <w:rPr>
          <w:sz w:val="22"/>
          <w:szCs w:val="22"/>
        </w:rPr>
      </w:pPr>
      <w:r>
        <w:rPr>
          <w:sz w:val="22"/>
          <w:szCs w:val="22"/>
        </w:rPr>
        <w:tab/>
      </w:r>
      <w:r w:rsidR="00176362">
        <w:rPr>
          <w:sz w:val="22"/>
          <w:szCs w:val="22"/>
        </w:rPr>
        <w:t>October 7, 2014 – filing 2014-250</w:t>
      </w:r>
    </w:p>
    <w:p w14:paraId="56198EE0" w14:textId="6D6B3341" w:rsidR="00C60F5F" w:rsidRDefault="005506DD" w:rsidP="007007F3">
      <w:pPr>
        <w:pStyle w:val="DefaultText"/>
        <w:tabs>
          <w:tab w:val="left" w:pos="540"/>
          <w:tab w:val="left" w:pos="720"/>
          <w:tab w:val="left" w:pos="1440"/>
          <w:tab w:val="left" w:pos="2160"/>
        </w:tabs>
        <w:rPr>
          <w:sz w:val="22"/>
          <w:szCs w:val="22"/>
        </w:rPr>
      </w:pPr>
      <w:r>
        <w:rPr>
          <w:sz w:val="22"/>
          <w:szCs w:val="22"/>
        </w:rPr>
        <w:tab/>
        <w:t>August 26, 2020 – filing 2020-195</w:t>
      </w:r>
    </w:p>
    <w:p w14:paraId="380FEDB4" w14:textId="449A3681" w:rsidR="00452FFC" w:rsidRDefault="00452FFC" w:rsidP="00452FFC">
      <w:pPr>
        <w:pStyle w:val="DefaultText"/>
        <w:tabs>
          <w:tab w:val="left" w:pos="540"/>
          <w:tab w:val="left" w:pos="720"/>
          <w:tab w:val="left" w:pos="1440"/>
          <w:tab w:val="left" w:pos="2160"/>
        </w:tabs>
        <w:rPr>
          <w:sz w:val="22"/>
          <w:szCs w:val="22"/>
        </w:rPr>
      </w:pPr>
      <w:r>
        <w:rPr>
          <w:sz w:val="22"/>
          <w:szCs w:val="22"/>
        </w:rPr>
        <w:tab/>
        <w:t>May 1, 2022 – Section 50.02(A)(2), filing 2022-073 (EMERGENCY)</w:t>
      </w:r>
    </w:p>
    <w:p w14:paraId="6B29D04C" w14:textId="3DA94AF9" w:rsidR="00C60F5F" w:rsidRDefault="00C60F5F" w:rsidP="00452FFC">
      <w:pPr>
        <w:pStyle w:val="DefaultText"/>
        <w:tabs>
          <w:tab w:val="left" w:pos="540"/>
          <w:tab w:val="left" w:pos="720"/>
          <w:tab w:val="left" w:pos="1440"/>
          <w:tab w:val="left" w:pos="2160"/>
        </w:tabs>
        <w:rPr>
          <w:sz w:val="22"/>
          <w:szCs w:val="22"/>
        </w:rPr>
      </w:pPr>
      <w:r>
        <w:rPr>
          <w:sz w:val="22"/>
          <w:szCs w:val="22"/>
        </w:rPr>
        <w:tab/>
        <w:t>August 1</w:t>
      </w:r>
      <w:r w:rsidR="00FA647C">
        <w:rPr>
          <w:sz w:val="22"/>
          <w:szCs w:val="22"/>
        </w:rPr>
        <w:t>6</w:t>
      </w:r>
      <w:r>
        <w:rPr>
          <w:sz w:val="22"/>
          <w:szCs w:val="22"/>
        </w:rPr>
        <w:t>, 2022 – Section 50.02(A), filing 2022-150</w:t>
      </w:r>
    </w:p>
    <w:p w14:paraId="2ADFC111" w14:textId="77777777" w:rsidR="00C756E3" w:rsidRPr="00555F5D" w:rsidRDefault="00C756E3" w:rsidP="007007F3">
      <w:pPr>
        <w:pStyle w:val="DefaultText"/>
        <w:tabs>
          <w:tab w:val="left" w:pos="540"/>
          <w:tab w:val="left" w:pos="720"/>
          <w:tab w:val="left" w:pos="1440"/>
          <w:tab w:val="left" w:pos="2160"/>
        </w:tabs>
        <w:rPr>
          <w:sz w:val="22"/>
          <w:szCs w:val="22"/>
        </w:rPr>
      </w:pPr>
    </w:p>
    <w:sectPr w:rsidR="00C756E3" w:rsidRPr="00555F5D" w:rsidSect="005506DD">
      <w:headerReference w:type="default" r:id="rId7"/>
      <w:pgSz w:w="12240" w:h="15840" w:code="1"/>
      <w:pgMar w:top="1440" w:right="1440" w:bottom="117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D81C3" w14:textId="77777777" w:rsidR="00E84B5A" w:rsidRDefault="00E84B5A">
      <w:r>
        <w:separator/>
      </w:r>
    </w:p>
  </w:endnote>
  <w:endnote w:type="continuationSeparator" w:id="0">
    <w:p w14:paraId="21230EE8" w14:textId="77777777" w:rsidR="00E84B5A" w:rsidRDefault="00E84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61AB" w14:textId="77777777" w:rsidR="00E84B5A" w:rsidRDefault="00E84B5A">
      <w:r>
        <w:separator/>
      </w:r>
    </w:p>
  </w:footnote>
  <w:footnote w:type="continuationSeparator" w:id="0">
    <w:p w14:paraId="2BF94DAC" w14:textId="77777777" w:rsidR="00E84B5A" w:rsidRDefault="00E84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15E8" w14:textId="77777777" w:rsidR="00DA434F" w:rsidRPr="00DD13A8" w:rsidRDefault="00DA434F" w:rsidP="00DD13A8">
    <w:pPr>
      <w:pStyle w:val="Header"/>
      <w:jc w:val="right"/>
      <w:rPr>
        <w:sz w:val="18"/>
        <w:szCs w:val="18"/>
      </w:rPr>
    </w:pPr>
  </w:p>
  <w:p w14:paraId="0F483E13" w14:textId="77777777" w:rsidR="00DA434F" w:rsidRPr="00DD13A8" w:rsidRDefault="00DA434F" w:rsidP="00DD13A8">
    <w:pPr>
      <w:pStyle w:val="Header"/>
      <w:jc w:val="right"/>
      <w:rPr>
        <w:sz w:val="18"/>
        <w:szCs w:val="18"/>
      </w:rPr>
    </w:pPr>
  </w:p>
  <w:p w14:paraId="61821BBE" w14:textId="77777777" w:rsidR="00DA434F" w:rsidRPr="00DD13A8" w:rsidRDefault="00DA434F" w:rsidP="00DD13A8">
    <w:pPr>
      <w:pStyle w:val="Header"/>
      <w:jc w:val="right"/>
      <w:rPr>
        <w:sz w:val="18"/>
        <w:szCs w:val="18"/>
      </w:rPr>
    </w:pPr>
  </w:p>
  <w:p w14:paraId="576F34BE" w14:textId="77777777" w:rsidR="00DA434F" w:rsidRPr="00DD13A8" w:rsidRDefault="00DA434F" w:rsidP="00DD13A8">
    <w:pPr>
      <w:pStyle w:val="Header"/>
      <w:pBdr>
        <w:bottom w:val="single" w:sz="4" w:space="1" w:color="auto"/>
      </w:pBdr>
      <w:jc w:val="right"/>
      <w:rPr>
        <w:sz w:val="18"/>
        <w:szCs w:val="18"/>
      </w:rPr>
    </w:pPr>
    <w:r w:rsidRPr="00DD13A8">
      <w:rPr>
        <w:sz w:val="18"/>
        <w:szCs w:val="18"/>
      </w:rPr>
      <w:t xml:space="preserve">13-188 Chapter 50     page </w:t>
    </w:r>
    <w:r w:rsidRPr="00DD13A8">
      <w:rPr>
        <w:rStyle w:val="PageNumber"/>
        <w:sz w:val="18"/>
        <w:szCs w:val="18"/>
      </w:rPr>
      <w:fldChar w:fldCharType="begin"/>
    </w:r>
    <w:r w:rsidRPr="00DD13A8">
      <w:rPr>
        <w:rStyle w:val="PageNumber"/>
        <w:sz w:val="18"/>
        <w:szCs w:val="18"/>
      </w:rPr>
      <w:instrText xml:space="preserve"> PAGE </w:instrText>
    </w:r>
    <w:r w:rsidRPr="00DD13A8">
      <w:rPr>
        <w:rStyle w:val="PageNumber"/>
        <w:sz w:val="18"/>
        <w:szCs w:val="18"/>
      </w:rPr>
      <w:fldChar w:fldCharType="separate"/>
    </w:r>
    <w:r w:rsidR="006821E1">
      <w:rPr>
        <w:rStyle w:val="PageNumber"/>
        <w:noProof/>
        <w:sz w:val="18"/>
        <w:szCs w:val="18"/>
      </w:rPr>
      <w:t>3</w:t>
    </w:r>
    <w:r w:rsidRPr="00DD13A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B372D"/>
    <w:multiLevelType w:val="hybridMultilevel"/>
    <w:tmpl w:val="4514A38C"/>
    <w:lvl w:ilvl="0" w:tplc="D406605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968"/>
    <w:rsid w:val="000A08F8"/>
    <w:rsid w:val="000E1C86"/>
    <w:rsid w:val="0016054F"/>
    <w:rsid w:val="00161F5F"/>
    <w:rsid w:val="00176362"/>
    <w:rsid w:val="0021276C"/>
    <w:rsid w:val="003B2229"/>
    <w:rsid w:val="003D3BCC"/>
    <w:rsid w:val="003D57C2"/>
    <w:rsid w:val="003E633A"/>
    <w:rsid w:val="00447968"/>
    <w:rsid w:val="00452FFC"/>
    <w:rsid w:val="005506DD"/>
    <w:rsid w:val="00555F5D"/>
    <w:rsid w:val="006117BE"/>
    <w:rsid w:val="00652139"/>
    <w:rsid w:val="006821E1"/>
    <w:rsid w:val="007007F3"/>
    <w:rsid w:val="0074600A"/>
    <w:rsid w:val="00751C60"/>
    <w:rsid w:val="007C2CEB"/>
    <w:rsid w:val="007F0B5E"/>
    <w:rsid w:val="0085772C"/>
    <w:rsid w:val="00962C6F"/>
    <w:rsid w:val="00A7449F"/>
    <w:rsid w:val="00AD699D"/>
    <w:rsid w:val="00B10FF1"/>
    <w:rsid w:val="00B9718B"/>
    <w:rsid w:val="00C60F5F"/>
    <w:rsid w:val="00C756E3"/>
    <w:rsid w:val="00C83718"/>
    <w:rsid w:val="00D43FC9"/>
    <w:rsid w:val="00DA434F"/>
    <w:rsid w:val="00DD13A8"/>
    <w:rsid w:val="00E20175"/>
    <w:rsid w:val="00E84B5A"/>
    <w:rsid w:val="00FA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22E01D"/>
  <w15:chartTrackingRefBased/>
  <w15:docId w15:val="{F2C8452B-AEE1-4E11-809A-37C8882E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qFormat/>
    <w:pPr>
      <w:spacing w:before="280" w:after="140"/>
      <w:outlineLvl w:val="0"/>
    </w:pPr>
    <w:rPr>
      <w:rFonts w:ascii="Arial Black" w:hAnsi="Arial Black" w:cs="Arial Black"/>
      <w:sz w:val="28"/>
    </w:rPr>
  </w:style>
  <w:style w:type="paragraph" w:styleId="Heading2">
    <w:name w:val="heading 2"/>
    <w:basedOn w:val="Normal"/>
    <w:qFormat/>
    <w:pPr>
      <w:spacing w:before="120" w:after="120"/>
      <w:outlineLvl w:val="1"/>
    </w:pPr>
    <w:rPr>
      <w:rFonts w:ascii="Arial" w:hAnsi="Arial" w:cs="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itle">
    <w:name w:val="Title"/>
    <w:basedOn w:val="Normal"/>
    <w:qFormat/>
    <w:pPr>
      <w:spacing w:after="960"/>
      <w:jc w:val="center"/>
    </w:pPr>
    <w:rPr>
      <w:rFonts w:ascii="Arial Black" w:hAnsi="Arial Black" w:cs="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BodyText2">
    <w:name w:val="Body Text 2"/>
    <w:basedOn w:val="Normal"/>
    <w:pPr>
      <w:ind w:left="720" w:hanging="360"/>
    </w:pPr>
    <w:rPr>
      <w:rFonts w:ascii="Arial" w:hAnsi="Arial" w:cs="Arial"/>
    </w:rPr>
  </w:style>
  <w:style w:type="paragraph" w:styleId="BodyTextIndent2">
    <w:name w:val="Body Text Indent 2"/>
    <w:basedOn w:val="Normal"/>
    <w:pPr>
      <w:ind w:left="1080"/>
    </w:pPr>
    <w:rPr>
      <w:rFonts w:ascii="Arial" w:hAnsi="Arial" w:cs="Arial"/>
    </w:rPr>
  </w:style>
  <w:style w:type="paragraph" w:styleId="BodyText">
    <w:name w:val="Body Text"/>
    <w:basedOn w:val="Normal"/>
    <w:rsid w:val="000A08F8"/>
    <w:pPr>
      <w:spacing w:after="120"/>
    </w:pPr>
  </w:style>
  <w:style w:type="paragraph" w:styleId="BodyTextIndent">
    <w:name w:val="Body Text Indent"/>
    <w:basedOn w:val="Normal"/>
    <w:rsid w:val="0016054F"/>
    <w:pPr>
      <w:spacing w:after="120"/>
      <w:ind w:left="360"/>
    </w:pPr>
  </w:style>
  <w:style w:type="paragraph" w:styleId="BalloonText">
    <w:name w:val="Balloon Text"/>
    <w:basedOn w:val="Normal"/>
    <w:semiHidden/>
    <w:rsid w:val="00751C60"/>
    <w:rPr>
      <w:rFonts w:ascii="Tahoma" w:hAnsi="Tahoma" w:cs="Tahoma"/>
      <w:sz w:val="16"/>
      <w:szCs w:val="16"/>
    </w:rPr>
  </w:style>
  <w:style w:type="character" w:styleId="PageNumber">
    <w:name w:val="page number"/>
    <w:basedOn w:val="DefaultParagraphFont"/>
    <w:rsid w:val="00DD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DEPARTMENT OF MARINE RESOURCES</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MARINE RESOURCES</dc:title>
  <dc:subject/>
  <dc:creator>Carol Thibodeau</dc:creator>
  <cp:keywords/>
  <cp:lastModifiedBy>Wismer, Don</cp:lastModifiedBy>
  <cp:revision>11</cp:revision>
  <cp:lastPrinted>2008-03-05T14:01:00Z</cp:lastPrinted>
  <dcterms:created xsi:type="dcterms:W3CDTF">2020-09-01T19:34:00Z</dcterms:created>
  <dcterms:modified xsi:type="dcterms:W3CDTF">2022-08-26T20:23:00Z</dcterms:modified>
</cp:coreProperties>
</file>