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C7A0B" w14:textId="77777777" w:rsidR="0006468A" w:rsidRPr="004E59B2" w:rsidRDefault="004E59B2" w:rsidP="004E59B2">
      <w:pPr>
        <w:pStyle w:val="PlainText"/>
        <w:tabs>
          <w:tab w:val="left" w:pos="720"/>
          <w:tab w:val="left" w:pos="1440"/>
          <w:tab w:val="left" w:pos="2160"/>
          <w:tab w:val="left" w:pos="2880"/>
          <w:tab w:val="left" w:pos="3600"/>
        </w:tabs>
        <w:ind w:left="1440" w:right="180" w:hanging="1440"/>
        <w:rPr>
          <w:rFonts w:ascii="Times New Roman" w:hAnsi="Times New Roman" w:cs="Times New Roman"/>
          <w:b/>
          <w:sz w:val="22"/>
          <w:szCs w:val="22"/>
        </w:rPr>
      </w:pPr>
      <w:r w:rsidRPr="004E59B2">
        <w:rPr>
          <w:rFonts w:ascii="Times New Roman" w:hAnsi="Times New Roman" w:cs="Times New Roman"/>
          <w:b/>
          <w:sz w:val="22"/>
          <w:szCs w:val="22"/>
        </w:rPr>
        <w:t>12</w:t>
      </w:r>
      <w:r w:rsidRPr="004E59B2">
        <w:rPr>
          <w:rFonts w:ascii="Times New Roman" w:hAnsi="Times New Roman" w:cs="Times New Roman"/>
          <w:b/>
          <w:sz w:val="22"/>
          <w:szCs w:val="22"/>
        </w:rPr>
        <w:tab/>
      </w:r>
      <w:r w:rsidRPr="004E59B2">
        <w:rPr>
          <w:rFonts w:ascii="Times New Roman" w:hAnsi="Times New Roman" w:cs="Times New Roman"/>
          <w:b/>
          <w:sz w:val="22"/>
          <w:szCs w:val="22"/>
        </w:rPr>
        <w:tab/>
      </w:r>
      <w:r w:rsidR="0006468A" w:rsidRPr="004E59B2">
        <w:rPr>
          <w:rFonts w:ascii="Times New Roman" w:hAnsi="Times New Roman" w:cs="Times New Roman"/>
          <w:b/>
          <w:sz w:val="22"/>
          <w:szCs w:val="22"/>
        </w:rPr>
        <w:t xml:space="preserve">DEPARTMENT OF LABOR </w:t>
      </w:r>
    </w:p>
    <w:p w14:paraId="0922DECD" w14:textId="77777777" w:rsidR="0006468A" w:rsidRPr="004E59B2" w:rsidRDefault="0006468A" w:rsidP="004E59B2">
      <w:pPr>
        <w:pStyle w:val="PlainText"/>
        <w:tabs>
          <w:tab w:val="left" w:pos="720"/>
          <w:tab w:val="left" w:pos="1440"/>
          <w:tab w:val="left" w:pos="2160"/>
          <w:tab w:val="left" w:pos="2880"/>
          <w:tab w:val="left" w:pos="3600"/>
        </w:tabs>
        <w:ind w:left="1440" w:right="180" w:hanging="1440"/>
        <w:rPr>
          <w:rFonts w:ascii="Times New Roman" w:hAnsi="Times New Roman" w:cs="Times New Roman"/>
          <w:b/>
          <w:sz w:val="22"/>
          <w:szCs w:val="22"/>
        </w:rPr>
      </w:pPr>
    </w:p>
    <w:p w14:paraId="19CA1A0B" w14:textId="77777777" w:rsidR="0006468A" w:rsidRPr="004E59B2" w:rsidRDefault="004E59B2" w:rsidP="004E59B2">
      <w:pPr>
        <w:pStyle w:val="PlainText"/>
        <w:tabs>
          <w:tab w:val="left" w:pos="720"/>
          <w:tab w:val="left" w:pos="1440"/>
          <w:tab w:val="left" w:pos="2160"/>
          <w:tab w:val="left" w:pos="2880"/>
          <w:tab w:val="left" w:pos="3600"/>
        </w:tabs>
        <w:ind w:left="1440" w:right="180" w:hanging="1440"/>
        <w:rPr>
          <w:rFonts w:ascii="Times New Roman" w:hAnsi="Times New Roman" w:cs="Times New Roman"/>
          <w:b/>
          <w:sz w:val="22"/>
          <w:szCs w:val="22"/>
        </w:rPr>
      </w:pPr>
      <w:r w:rsidRPr="004E59B2">
        <w:rPr>
          <w:rFonts w:ascii="Times New Roman" w:hAnsi="Times New Roman" w:cs="Times New Roman"/>
          <w:b/>
          <w:sz w:val="22"/>
          <w:szCs w:val="22"/>
        </w:rPr>
        <w:t>179</w:t>
      </w:r>
      <w:r w:rsidRPr="004E59B2">
        <w:rPr>
          <w:rFonts w:ascii="Times New Roman" w:hAnsi="Times New Roman" w:cs="Times New Roman"/>
          <w:b/>
          <w:sz w:val="22"/>
          <w:szCs w:val="22"/>
        </w:rPr>
        <w:tab/>
      </w:r>
      <w:r w:rsidRPr="004E59B2">
        <w:rPr>
          <w:rFonts w:ascii="Times New Roman" w:hAnsi="Times New Roman" w:cs="Times New Roman"/>
          <w:b/>
          <w:sz w:val="22"/>
          <w:szCs w:val="22"/>
        </w:rPr>
        <w:tab/>
      </w:r>
      <w:r w:rsidR="0006468A" w:rsidRPr="004E59B2">
        <w:rPr>
          <w:rFonts w:ascii="Times New Roman" w:hAnsi="Times New Roman" w:cs="Times New Roman"/>
          <w:b/>
          <w:sz w:val="22"/>
          <w:szCs w:val="22"/>
        </w:rPr>
        <w:t xml:space="preserve">BOARD OF OCCUPATIONAL SAFETY AND HEALTH </w:t>
      </w:r>
    </w:p>
    <w:p w14:paraId="7955DAFB" w14:textId="77777777" w:rsidR="0006468A" w:rsidRPr="004E59B2" w:rsidRDefault="0006468A" w:rsidP="004E59B2">
      <w:pPr>
        <w:pStyle w:val="PlainText"/>
        <w:tabs>
          <w:tab w:val="left" w:pos="720"/>
          <w:tab w:val="left" w:pos="1440"/>
          <w:tab w:val="left" w:pos="2160"/>
          <w:tab w:val="left" w:pos="2880"/>
          <w:tab w:val="left" w:pos="3600"/>
        </w:tabs>
        <w:ind w:left="1440" w:right="180" w:hanging="1440"/>
        <w:rPr>
          <w:rFonts w:ascii="Times New Roman" w:hAnsi="Times New Roman" w:cs="Times New Roman"/>
          <w:b/>
          <w:sz w:val="22"/>
          <w:szCs w:val="22"/>
        </w:rPr>
      </w:pPr>
    </w:p>
    <w:p w14:paraId="6DBEB7DB" w14:textId="77777777" w:rsidR="0006468A" w:rsidRDefault="004E59B2" w:rsidP="004E59B2">
      <w:pPr>
        <w:pStyle w:val="PlainText"/>
        <w:tabs>
          <w:tab w:val="left" w:pos="720"/>
          <w:tab w:val="left" w:pos="1440"/>
          <w:tab w:val="left" w:pos="2160"/>
          <w:tab w:val="left" w:pos="2880"/>
          <w:tab w:val="left" w:pos="3600"/>
        </w:tabs>
        <w:ind w:left="1440" w:right="180" w:hanging="1440"/>
        <w:rPr>
          <w:rFonts w:ascii="Times New Roman" w:hAnsi="Times New Roman" w:cs="Times New Roman"/>
          <w:b/>
          <w:sz w:val="22"/>
          <w:szCs w:val="22"/>
        </w:rPr>
      </w:pPr>
      <w:r w:rsidRPr="004E59B2">
        <w:rPr>
          <w:rFonts w:ascii="Times New Roman" w:hAnsi="Times New Roman" w:cs="Times New Roman"/>
          <w:b/>
          <w:sz w:val="22"/>
          <w:szCs w:val="22"/>
        </w:rPr>
        <w:t>Chapter 6:</w:t>
      </w:r>
      <w:r w:rsidRPr="004E59B2">
        <w:rPr>
          <w:rFonts w:ascii="Times New Roman" w:hAnsi="Times New Roman" w:cs="Times New Roman"/>
          <w:b/>
          <w:sz w:val="22"/>
          <w:szCs w:val="22"/>
        </w:rPr>
        <w:tab/>
      </w:r>
      <w:r w:rsidR="0006468A" w:rsidRPr="004E59B2">
        <w:rPr>
          <w:rFonts w:ascii="Times New Roman" w:hAnsi="Times New Roman" w:cs="Times New Roman"/>
          <w:b/>
          <w:sz w:val="22"/>
          <w:szCs w:val="22"/>
        </w:rPr>
        <w:t xml:space="preserve">RECORDING OCCUPATIONAL INJURIES AND ILLNESSES IN THE PUBLIC SECTOR </w:t>
      </w:r>
    </w:p>
    <w:p w14:paraId="48A04352" w14:textId="77777777" w:rsidR="0006468A" w:rsidRPr="004E59B2" w:rsidRDefault="0006468A" w:rsidP="004E59B2">
      <w:pPr>
        <w:pStyle w:val="PlainText"/>
        <w:pBdr>
          <w:bottom w:val="single" w:sz="4" w:space="1" w:color="auto"/>
        </w:pBdr>
        <w:tabs>
          <w:tab w:val="left" w:pos="720"/>
          <w:tab w:val="left" w:pos="1440"/>
          <w:tab w:val="left" w:pos="2160"/>
          <w:tab w:val="left" w:pos="2880"/>
          <w:tab w:val="left" w:pos="3600"/>
        </w:tabs>
        <w:ind w:left="1440" w:right="180" w:hanging="1440"/>
        <w:rPr>
          <w:rFonts w:ascii="Times New Roman" w:hAnsi="Times New Roman" w:cs="Times New Roman"/>
          <w:b/>
          <w:sz w:val="22"/>
          <w:szCs w:val="22"/>
        </w:rPr>
      </w:pPr>
    </w:p>
    <w:p w14:paraId="474376E2" w14:textId="77777777" w:rsidR="0006468A" w:rsidRPr="004E59B2" w:rsidRDefault="0006468A"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2348AA1" w14:textId="5E64FD10" w:rsidR="0006468A" w:rsidRPr="004E59B2" w:rsidRDefault="0006468A"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r w:rsidRPr="004E59B2">
        <w:rPr>
          <w:rFonts w:ascii="Times New Roman" w:hAnsi="Times New Roman" w:cs="Times New Roman"/>
          <w:b/>
          <w:sz w:val="22"/>
          <w:szCs w:val="22"/>
        </w:rPr>
        <w:t>Summary</w:t>
      </w:r>
      <w:r w:rsidRPr="004E59B2">
        <w:rPr>
          <w:rFonts w:ascii="Times New Roman" w:hAnsi="Times New Roman" w:cs="Times New Roman"/>
          <w:sz w:val="22"/>
          <w:szCs w:val="22"/>
        </w:rPr>
        <w:t xml:space="preserve">: The purpose of this chapter is to incorporate by reference rules governing the recording of occupational injuries and illnesses as promulgated by the Federal Occupational Safety and Health Administration at 29 CFR Part 1904, most recently amended on </w:t>
      </w:r>
      <w:r w:rsidR="008C109D" w:rsidRPr="00D672DF">
        <w:rPr>
          <w:rFonts w:ascii="Times New Roman" w:hAnsi="Times New Roman" w:cs="Times New Roman"/>
          <w:sz w:val="22"/>
          <w:szCs w:val="22"/>
        </w:rPr>
        <w:t>January 1, 2024</w:t>
      </w:r>
      <w:r w:rsidRPr="004E59B2">
        <w:rPr>
          <w:rFonts w:ascii="Times New Roman" w:hAnsi="Times New Roman" w:cs="Times New Roman"/>
          <w:sz w:val="22"/>
          <w:szCs w:val="22"/>
        </w:rPr>
        <w:t xml:space="preserve">. </w:t>
      </w:r>
    </w:p>
    <w:p w14:paraId="34B703C0" w14:textId="77777777" w:rsidR="0006468A" w:rsidRDefault="0006468A" w:rsidP="004E59B2">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14:paraId="6C17BE9B" w14:textId="77777777" w:rsidR="004E59B2" w:rsidRDefault="004E59B2"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5F839B1" w14:textId="77777777" w:rsidR="0006468A" w:rsidRPr="004E59B2" w:rsidRDefault="0006468A"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ECA1F07" w14:textId="77777777" w:rsidR="0006468A" w:rsidRPr="004E59B2" w:rsidRDefault="004E59B2" w:rsidP="004E59B2">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4E59B2">
        <w:rPr>
          <w:rFonts w:ascii="Times New Roman" w:hAnsi="Times New Roman" w:cs="Times New Roman"/>
          <w:b/>
          <w:sz w:val="22"/>
          <w:szCs w:val="22"/>
        </w:rPr>
        <w:t>6.1</w:t>
      </w:r>
      <w:r w:rsidRPr="004E59B2">
        <w:rPr>
          <w:rFonts w:ascii="Times New Roman" w:hAnsi="Times New Roman" w:cs="Times New Roman"/>
          <w:b/>
          <w:sz w:val="22"/>
          <w:szCs w:val="22"/>
        </w:rPr>
        <w:tab/>
      </w:r>
      <w:r w:rsidR="0006468A" w:rsidRPr="004E59B2">
        <w:rPr>
          <w:rFonts w:ascii="Times New Roman" w:hAnsi="Times New Roman" w:cs="Times New Roman"/>
          <w:b/>
          <w:sz w:val="22"/>
          <w:szCs w:val="22"/>
        </w:rPr>
        <w:t xml:space="preserve">Incorporation by reference </w:t>
      </w:r>
    </w:p>
    <w:p w14:paraId="2B1546AE" w14:textId="77777777" w:rsidR="0006468A" w:rsidRPr="004E59B2" w:rsidRDefault="0006468A"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A4553DB" w14:textId="0997EDFD" w:rsidR="0006468A" w:rsidRPr="004E59B2" w:rsidRDefault="0006468A" w:rsidP="004E59B2">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4E59B2">
        <w:rPr>
          <w:rFonts w:ascii="Times New Roman" w:hAnsi="Times New Roman" w:cs="Times New Roman"/>
          <w:sz w:val="22"/>
          <w:szCs w:val="22"/>
        </w:rPr>
        <w:t xml:space="preserve">The State Board of Occupational Safety and Health adopts the </w:t>
      </w:r>
      <w:r w:rsidRPr="008A4404">
        <w:rPr>
          <w:rFonts w:ascii="Times New Roman" w:hAnsi="Times New Roman" w:cs="Times New Roman"/>
          <w:i/>
          <w:sz w:val="22"/>
          <w:szCs w:val="22"/>
        </w:rPr>
        <w:t xml:space="preserve">Regulation and Related </w:t>
      </w:r>
      <w:r w:rsidR="008A4404">
        <w:rPr>
          <w:rFonts w:ascii="Times New Roman" w:hAnsi="Times New Roman" w:cs="Times New Roman"/>
          <w:i/>
          <w:sz w:val="22"/>
          <w:szCs w:val="22"/>
        </w:rPr>
        <w:t>I</w:t>
      </w:r>
      <w:r w:rsidRPr="008A4404">
        <w:rPr>
          <w:rFonts w:ascii="Times New Roman" w:hAnsi="Times New Roman" w:cs="Times New Roman"/>
          <w:i/>
          <w:sz w:val="22"/>
          <w:szCs w:val="22"/>
        </w:rPr>
        <w:t>nterpretations for Recording and Reporting Occupational Injuries and Illnesses</w:t>
      </w:r>
      <w:r w:rsidRPr="004E59B2">
        <w:rPr>
          <w:rFonts w:ascii="Times New Roman" w:hAnsi="Times New Roman" w:cs="Times New Roman"/>
          <w:sz w:val="22"/>
          <w:szCs w:val="22"/>
        </w:rPr>
        <w:t xml:space="preserve"> as adopted by the US Department of Labor, Occupational Health and Safety Administration at Title 29 Code of Federal Regulations Part 1904, revised as of </w:t>
      </w:r>
      <w:r w:rsidR="002C74D6" w:rsidRPr="00D672DF">
        <w:rPr>
          <w:rFonts w:ascii="Times New Roman" w:hAnsi="Times New Roman" w:cs="Times New Roman"/>
          <w:sz w:val="22"/>
          <w:szCs w:val="22"/>
        </w:rPr>
        <w:t>January 1, 2024</w:t>
      </w:r>
      <w:r w:rsidR="008A4404" w:rsidRPr="00D672DF">
        <w:rPr>
          <w:rFonts w:ascii="Times New Roman" w:hAnsi="Times New Roman" w:cs="Times New Roman"/>
          <w:sz w:val="22"/>
          <w:szCs w:val="22"/>
        </w:rPr>
        <w:t>.</w:t>
      </w:r>
      <w:r w:rsidRPr="00D672DF">
        <w:rPr>
          <w:rFonts w:ascii="Times New Roman" w:hAnsi="Times New Roman" w:cs="Times New Roman"/>
          <w:sz w:val="22"/>
          <w:szCs w:val="22"/>
        </w:rPr>
        <w:t xml:space="preserve"> </w:t>
      </w:r>
    </w:p>
    <w:p w14:paraId="00AEDFD0" w14:textId="77777777" w:rsidR="0006468A" w:rsidRDefault="0006468A"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FCCED94" w14:textId="77777777" w:rsidR="0006468A" w:rsidRPr="004E59B2" w:rsidRDefault="0006468A"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3C31765" w14:textId="77777777" w:rsidR="0006468A" w:rsidRPr="004E59B2" w:rsidRDefault="004E59B2" w:rsidP="004E59B2">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4E59B2">
        <w:rPr>
          <w:rFonts w:ascii="Times New Roman" w:hAnsi="Times New Roman" w:cs="Times New Roman"/>
          <w:b/>
          <w:sz w:val="22"/>
          <w:szCs w:val="22"/>
        </w:rPr>
        <w:t>6.2</w:t>
      </w:r>
      <w:r w:rsidRPr="004E59B2">
        <w:rPr>
          <w:rFonts w:ascii="Times New Roman" w:hAnsi="Times New Roman" w:cs="Times New Roman"/>
          <w:b/>
          <w:sz w:val="22"/>
          <w:szCs w:val="22"/>
        </w:rPr>
        <w:tab/>
      </w:r>
      <w:r w:rsidR="0006468A" w:rsidRPr="004E59B2">
        <w:rPr>
          <w:rFonts w:ascii="Times New Roman" w:hAnsi="Times New Roman" w:cs="Times New Roman"/>
          <w:b/>
          <w:sz w:val="22"/>
          <w:szCs w:val="22"/>
        </w:rPr>
        <w:t xml:space="preserve">Exception to 29 CFR 1904.2 - Industry Exemption </w:t>
      </w:r>
    </w:p>
    <w:p w14:paraId="6E652759" w14:textId="77777777" w:rsidR="0006468A" w:rsidRPr="004E59B2" w:rsidRDefault="0006468A"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9A3813C" w14:textId="77777777" w:rsidR="0006468A" w:rsidRPr="004E59B2" w:rsidRDefault="0006468A" w:rsidP="004E59B2">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4E59B2">
        <w:rPr>
          <w:rFonts w:ascii="Times New Roman" w:hAnsi="Times New Roman" w:cs="Times New Roman"/>
          <w:sz w:val="22"/>
          <w:szCs w:val="22"/>
        </w:rPr>
        <w:t xml:space="preserve">The rule for "Partial Exemptions for Certain Establishments" (under 29 CFR 1904.2) does not apply to public sector establishments in the state of Maine. See the clarifications below: </w:t>
      </w:r>
    </w:p>
    <w:p w14:paraId="50A1B708" w14:textId="77777777" w:rsidR="0006468A" w:rsidRPr="004E59B2" w:rsidRDefault="0006468A"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6F79EBF" w14:textId="77777777" w:rsidR="0006468A" w:rsidRPr="004E59B2" w:rsidRDefault="0006468A" w:rsidP="004E59B2">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4E59B2">
        <w:rPr>
          <w:rFonts w:ascii="Times New Roman" w:hAnsi="Times New Roman" w:cs="Times New Roman"/>
          <w:sz w:val="22"/>
          <w:szCs w:val="22"/>
        </w:rPr>
        <w:t>A</w:t>
      </w:r>
      <w:r w:rsidR="004E59B2">
        <w:rPr>
          <w:rFonts w:ascii="Times New Roman" w:hAnsi="Times New Roman" w:cs="Times New Roman"/>
          <w:sz w:val="22"/>
          <w:szCs w:val="22"/>
        </w:rPr>
        <w:t>.</w:t>
      </w:r>
      <w:r w:rsidR="004E59B2">
        <w:rPr>
          <w:rFonts w:ascii="Times New Roman" w:hAnsi="Times New Roman" w:cs="Times New Roman"/>
          <w:sz w:val="22"/>
          <w:szCs w:val="22"/>
        </w:rPr>
        <w:tab/>
      </w:r>
      <w:r w:rsidRPr="004E59B2">
        <w:rPr>
          <w:rFonts w:ascii="Times New Roman" w:hAnsi="Times New Roman" w:cs="Times New Roman"/>
          <w:sz w:val="22"/>
          <w:szCs w:val="22"/>
        </w:rPr>
        <w:t>All public sector employers with eleven or more employees at any time during the calendar year preceding the current calendar year shall maintain records of occupational injuries and illne</w:t>
      </w:r>
      <w:r w:rsidR="004E59B2">
        <w:rPr>
          <w:rFonts w:ascii="Times New Roman" w:hAnsi="Times New Roman" w:cs="Times New Roman"/>
          <w:sz w:val="22"/>
          <w:szCs w:val="22"/>
        </w:rPr>
        <w:t>sses (OSHA forms 300, 300A, 301</w:t>
      </w:r>
      <w:r w:rsidRPr="004E59B2">
        <w:rPr>
          <w:rFonts w:ascii="Times New Roman" w:hAnsi="Times New Roman" w:cs="Times New Roman"/>
          <w:sz w:val="22"/>
          <w:szCs w:val="22"/>
        </w:rPr>
        <w:t xml:space="preserve">). </w:t>
      </w:r>
    </w:p>
    <w:p w14:paraId="4491F45B" w14:textId="77777777" w:rsidR="0006468A" w:rsidRPr="004E59B2" w:rsidRDefault="0006468A" w:rsidP="004E59B2">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2E582146" w14:textId="77777777" w:rsidR="0006468A" w:rsidRPr="004E59B2" w:rsidRDefault="004E59B2" w:rsidP="004E59B2">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06468A" w:rsidRPr="004E59B2">
        <w:rPr>
          <w:rFonts w:ascii="Times New Roman" w:hAnsi="Times New Roman" w:cs="Times New Roman"/>
          <w:sz w:val="22"/>
          <w:szCs w:val="22"/>
        </w:rPr>
        <w:t>A public sector employer who had no more than ten employees at any time during the calendar year preceding the current calendar year is exempt unless the employer is notified in advance and in writing by the Bureau of Labor Standards that it has been selected to participate in the Survey of Occupatio</w:t>
      </w:r>
      <w:r>
        <w:rPr>
          <w:rFonts w:ascii="Times New Roman" w:hAnsi="Times New Roman" w:cs="Times New Roman"/>
          <w:sz w:val="22"/>
          <w:szCs w:val="22"/>
        </w:rPr>
        <w:t>nal Injuries and Illnesses (SOII</w:t>
      </w:r>
      <w:r w:rsidR="0006468A" w:rsidRPr="004E59B2">
        <w:rPr>
          <w:rFonts w:ascii="Times New Roman" w:hAnsi="Times New Roman" w:cs="Times New Roman"/>
          <w:sz w:val="22"/>
          <w:szCs w:val="22"/>
        </w:rPr>
        <w:t xml:space="preserve">). If that is the case the employer must maintain all appropriate occupational injury and illness forms (OSHA forms 300, 300A, 301). </w:t>
      </w:r>
    </w:p>
    <w:p w14:paraId="06014895" w14:textId="77777777" w:rsidR="0006468A" w:rsidRDefault="0006468A"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A4A40E9" w14:textId="77777777" w:rsidR="0006468A" w:rsidRPr="004E59B2" w:rsidRDefault="0006468A"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DA9211C" w14:textId="77777777" w:rsidR="0006468A" w:rsidRPr="004E59B2" w:rsidRDefault="004E59B2" w:rsidP="004E59B2">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4E59B2">
        <w:rPr>
          <w:rFonts w:ascii="Times New Roman" w:hAnsi="Times New Roman" w:cs="Times New Roman"/>
          <w:b/>
          <w:sz w:val="22"/>
          <w:szCs w:val="22"/>
        </w:rPr>
        <w:t>6.3</w:t>
      </w:r>
      <w:r w:rsidRPr="004E59B2">
        <w:rPr>
          <w:rFonts w:ascii="Times New Roman" w:hAnsi="Times New Roman" w:cs="Times New Roman"/>
          <w:b/>
          <w:sz w:val="22"/>
          <w:szCs w:val="22"/>
        </w:rPr>
        <w:tab/>
      </w:r>
      <w:r w:rsidR="0006468A" w:rsidRPr="004E59B2">
        <w:rPr>
          <w:rFonts w:ascii="Times New Roman" w:hAnsi="Times New Roman" w:cs="Times New Roman"/>
          <w:b/>
          <w:sz w:val="22"/>
          <w:szCs w:val="22"/>
        </w:rPr>
        <w:t xml:space="preserve">Supplement to 29 CFR 1904.46 - Definition of "Employee" </w:t>
      </w:r>
    </w:p>
    <w:p w14:paraId="2C67E965" w14:textId="77777777" w:rsidR="0006468A" w:rsidRPr="004E59B2" w:rsidRDefault="0006468A"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9718057" w14:textId="77777777" w:rsidR="0006468A" w:rsidRPr="004E59B2" w:rsidRDefault="0006468A" w:rsidP="003A24BA">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4E59B2">
        <w:rPr>
          <w:rFonts w:ascii="Times New Roman" w:hAnsi="Times New Roman" w:cs="Times New Roman"/>
          <w:sz w:val="22"/>
          <w:szCs w:val="22"/>
        </w:rPr>
        <w:t xml:space="preserve">The definition of "Employee" in 29 U.S.C. 652, as referenced by 29 CFR 1904.46, is expanded for purposes of this chapter to include: any person who is employed, required, permitted, elected, or volunteers to work on behalf of the employer. </w:t>
      </w:r>
    </w:p>
    <w:p w14:paraId="02554960" w14:textId="77777777" w:rsidR="0006468A" w:rsidRPr="004E59B2" w:rsidRDefault="0006468A"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CEC8B18" w14:textId="77777777" w:rsidR="0006468A" w:rsidRPr="004E59B2" w:rsidRDefault="0006468A"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9A0D96F" w14:textId="77777777" w:rsidR="0006468A" w:rsidRPr="003A24BA" w:rsidRDefault="003A24BA" w:rsidP="004E59B2">
      <w:pPr>
        <w:pStyle w:val="PlainText"/>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b/>
          <w:sz w:val="22"/>
          <w:szCs w:val="22"/>
        </w:rPr>
        <w:t>6.4</w:t>
      </w:r>
      <w:r>
        <w:rPr>
          <w:rFonts w:ascii="Times New Roman" w:hAnsi="Times New Roman" w:cs="Times New Roman"/>
          <w:b/>
          <w:sz w:val="22"/>
          <w:szCs w:val="22"/>
        </w:rPr>
        <w:tab/>
      </w:r>
      <w:r w:rsidR="0006468A" w:rsidRPr="003A24BA">
        <w:rPr>
          <w:rFonts w:ascii="Times New Roman" w:hAnsi="Times New Roman" w:cs="Times New Roman"/>
          <w:b/>
          <w:sz w:val="22"/>
          <w:szCs w:val="22"/>
        </w:rPr>
        <w:t xml:space="preserve">Supplement to 29 CFR 1904.46 - Definition of "Employer" </w:t>
      </w:r>
    </w:p>
    <w:p w14:paraId="6AC24D44" w14:textId="77777777" w:rsidR="0006468A" w:rsidRPr="004E59B2" w:rsidRDefault="0006468A"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B1B10A8" w14:textId="77777777" w:rsidR="0006468A" w:rsidRPr="004E59B2" w:rsidRDefault="0006468A" w:rsidP="003A24BA">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4E59B2">
        <w:rPr>
          <w:rFonts w:ascii="Times New Roman" w:hAnsi="Times New Roman" w:cs="Times New Roman"/>
          <w:sz w:val="22"/>
          <w:szCs w:val="22"/>
        </w:rPr>
        <w:t>The definition of</w:t>
      </w:r>
      <w:r w:rsidR="003A24BA">
        <w:rPr>
          <w:rFonts w:ascii="Times New Roman" w:hAnsi="Times New Roman" w:cs="Times New Roman"/>
          <w:sz w:val="22"/>
          <w:szCs w:val="22"/>
        </w:rPr>
        <w:t xml:space="preserve"> </w:t>
      </w:r>
      <w:r w:rsidRPr="004E59B2">
        <w:rPr>
          <w:rFonts w:ascii="Times New Roman" w:hAnsi="Times New Roman" w:cs="Times New Roman"/>
          <w:sz w:val="22"/>
          <w:szCs w:val="22"/>
        </w:rPr>
        <w:t xml:space="preserve">"Employer" in 29 U.S.C. 652, as referenced by 29 CFR 1904.46, is expanded for purposes of this chapter to include: any state, county, municipal corporation, school district or </w:t>
      </w:r>
      <w:r w:rsidRPr="004E59B2">
        <w:rPr>
          <w:rFonts w:ascii="Times New Roman" w:hAnsi="Times New Roman" w:cs="Times New Roman"/>
          <w:sz w:val="22"/>
          <w:szCs w:val="22"/>
        </w:rPr>
        <w:lastRenderedPageBreak/>
        <w:t>other political corporation or political subdivision having employees. For purposes of applying this chapter the Bureau shall consider the highest organizational unit to be the employer</w:t>
      </w:r>
      <w:r w:rsidR="003A24BA">
        <w:rPr>
          <w:rFonts w:ascii="Times New Roman" w:hAnsi="Times New Roman" w:cs="Times New Roman"/>
          <w:sz w:val="22"/>
          <w:szCs w:val="22"/>
        </w:rPr>
        <w:t>.</w:t>
      </w:r>
      <w:r w:rsidRPr="004E59B2">
        <w:rPr>
          <w:rFonts w:ascii="Times New Roman" w:hAnsi="Times New Roman" w:cs="Times New Roman"/>
          <w:sz w:val="22"/>
          <w:szCs w:val="22"/>
        </w:rPr>
        <w:t xml:space="preserve"> (For example: The state department rather than the bureau, the town rather than the municipal department</w:t>
      </w:r>
      <w:r w:rsidR="003A24BA">
        <w:rPr>
          <w:rFonts w:ascii="Times New Roman" w:hAnsi="Times New Roman" w:cs="Times New Roman"/>
          <w:sz w:val="22"/>
          <w:szCs w:val="22"/>
        </w:rPr>
        <w:t>.</w:t>
      </w:r>
      <w:r w:rsidRPr="004E59B2">
        <w:rPr>
          <w:rFonts w:ascii="Times New Roman" w:hAnsi="Times New Roman" w:cs="Times New Roman"/>
          <w:sz w:val="22"/>
          <w:szCs w:val="22"/>
        </w:rPr>
        <w:t>).</w:t>
      </w:r>
    </w:p>
    <w:p w14:paraId="185AC68A" w14:textId="77777777" w:rsidR="0006468A" w:rsidRDefault="0006468A"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D7F56E0" w14:textId="77777777" w:rsidR="0006468A" w:rsidRPr="004E59B2" w:rsidRDefault="0006468A"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934B8CD" w14:textId="77777777" w:rsidR="0006468A" w:rsidRPr="003A24BA" w:rsidRDefault="003A24BA" w:rsidP="004E59B2">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3A24BA">
        <w:rPr>
          <w:rFonts w:ascii="Times New Roman" w:hAnsi="Times New Roman" w:cs="Times New Roman"/>
          <w:b/>
          <w:sz w:val="22"/>
          <w:szCs w:val="22"/>
        </w:rPr>
        <w:t>6.5</w:t>
      </w:r>
      <w:r w:rsidRPr="003A24BA">
        <w:rPr>
          <w:rFonts w:ascii="Times New Roman" w:hAnsi="Times New Roman" w:cs="Times New Roman"/>
          <w:b/>
          <w:sz w:val="22"/>
          <w:szCs w:val="22"/>
        </w:rPr>
        <w:tab/>
      </w:r>
      <w:r w:rsidR="0006468A" w:rsidRPr="003A24BA">
        <w:rPr>
          <w:rFonts w:ascii="Times New Roman" w:hAnsi="Times New Roman" w:cs="Times New Roman"/>
          <w:b/>
          <w:sz w:val="22"/>
          <w:szCs w:val="22"/>
        </w:rPr>
        <w:t xml:space="preserve">Supplement to 29 CFR 1904.32 - Company executive for certification of annual summary </w:t>
      </w:r>
    </w:p>
    <w:p w14:paraId="06A259D5" w14:textId="77777777" w:rsidR="0006468A" w:rsidRPr="004E59B2" w:rsidRDefault="0006468A"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D5CED30" w14:textId="1AB231F8" w:rsidR="0006468A" w:rsidRPr="004E59B2" w:rsidRDefault="00683CA4" w:rsidP="003A24BA">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Pr>
          <w:rFonts w:ascii="Times New Roman" w:hAnsi="Times New Roman" w:cs="Times New Roman"/>
          <w:sz w:val="22"/>
          <w:szCs w:val="22"/>
        </w:rPr>
        <w:t>The requirement</w:t>
      </w:r>
      <w:r w:rsidR="0006468A" w:rsidRPr="004E59B2">
        <w:rPr>
          <w:rFonts w:ascii="Times New Roman" w:hAnsi="Times New Roman" w:cs="Times New Roman"/>
          <w:sz w:val="22"/>
          <w:szCs w:val="22"/>
        </w:rPr>
        <w:t xml:space="preserve"> of certifying the annual summary log, a company executive under 29 CPR 1904.32 is expanded to include: a town or city manager, the commissioner of a state department, a county administrator or sheriff, a school superintendent or principal, or a manager of a special district. It may also be the highest ranking supervisor at the establishment. </w:t>
      </w:r>
    </w:p>
    <w:p w14:paraId="110415BE" w14:textId="77777777" w:rsidR="0006468A" w:rsidRDefault="0006468A"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4C2E28D" w14:textId="77777777" w:rsidR="0006468A" w:rsidRPr="004E59B2" w:rsidRDefault="0006468A"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6B32E3E" w14:textId="02A449E1" w:rsidR="00683CA4" w:rsidRDefault="00683CA4" w:rsidP="00683CA4">
      <w:pPr>
        <w:pStyle w:val="PlainText"/>
        <w:tabs>
          <w:tab w:val="left" w:pos="720"/>
          <w:tab w:val="left" w:pos="1440"/>
          <w:tab w:val="left" w:pos="2160"/>
          <w:tab w:val="left" w:pos="2880"/>
          <w:tab w:val="left" w:pos="3600"/>
        </w:tabs>
        <w:ind w:left="720" w:hanging="720"/>
        <w:rPr>
          <w:rFonts w:ascii="Times New Roman" w:hAnsi="Times New Roman" w:cs="Times New Roman"/>
          <w:b/>
          <w:sz w:val="22"/>
          <w:szCs w:val="22"/>
        </w:rPr>
      </w:pPr>
      <w:r>
        <w:rPr>
          <w:rFonts w:ascii="Times New Roman" w:hAnsi="Times New Roman" w:cs="Times New Roman"/>
          <w:b/>
          <w:sz w:val="22"/>
          <w:szCs w:val="22"/>
        </w:rPr>
        <w:t>6.6</w:t>
      </w:r>
      <w:r>
        <w:rPr>
          <w:rFonts w:ascii="Times New Roman" w:hAnsi="Times New Roman" w:cs="Times New Roman"/>
          <w:b/>
          <w:sz w:val="22"/>
          <w:szCs w:val="22"/>
        </w:rPr>
        <w:tab/>
        <w:t>Supplement to 29 CFR 1904.39 – Reporting fatalities, hospitalizations, amputations, and losses of an eye as a result of work-related incidents</w:t>
      </w:r>
    </w:p>
    <w:p w14:paraId="3EEF9162" w14:textId="73B2DD1B" w:rsidR="00683CA4" w:rsidRDefault="00683CA4" w:rsidP="004E59B2">
      <w:pPr>
        <w:pStyle w:val="PlainText"/>
        <w:tabs>
          <w:tab w:val="left" w:pos="720"/>
          <w:tab w:val="left" w:pos="1440"/>
          <w:tab w:val="left" w:pos="2160"/>
          <w:tab w:val="left" w:pos="2880"/>
          <w:tab w:val="left" w:pos="3600"/>
        </w:tabs>
        <w:rPr>
          <w:rFonts w:ascii="Times New Roman" w:hAnsi="Times New Roman" w:cs="Times New Roman"/>
          <w:bCs/>
          <w:sz w:val="22"/>
          <w:szCs w:val="22"/>
        </w:rPr>
      </w:pPr>
    </w:p>
    <w:p w14:paraId="2FD940A2" w14:textId="043F7DB0" w:rsidR="00683CA4" w:rsidRDefault="00683CA4" w:rsidP="00683CA4">
      <w:pPr>
        <w:pStyle w:val="PlainText"/>
        <w:tabs>
          <w:tab w:val="left" w:pos="720"/>
          <w:tab w:val="left" w:pos="1440"/>
          <w:tab w:val="left" w:pos="2160"/>
          <w:tab w:val="left" w:pos="2880"/>
          <w:tab w:val="left" w:pos="3600"/>
        </w:tabs>
        <w:ind w:left="720"/>
        <w:rPr>
          <w:rFonts w:ascii="Times New Roman" w:hAnsi="Times New Roman" w:cs="Times New Roman"/>
          <w:bCs/>
          <w:sz w:val="22"/>
          <w:szCs w:val="22"/>
        </w:rPr>
      </w:pPr>
      <w:r>
        <w:rPr>
          <w:rFonts w:ascii="Times New Roman" w:hAnsi="Times New Roman" w:cs="Times New Roman"/>
          <w:bCs/>
          <w:sz w:val="22"/>
          <w:szCs w:val="22"/>
        </w:rPr>
        <w:t>The requirement of reporting a serious incident, as referenced by 29 CFR 1904.39, is expanded to include: a fracture or amputation of any body part. This notification is required regardless of whether the employee requires inpatient hospitalization.</w:t>
      </w:r>
    </w:p>
    <w:p w14:paraId="301A7944" w14:textId="77777777" w:rsidR="00683CA4" w:rsidRPr="00683CA4" w:rsidRDefault="00683CA4" w:rsidP="004E59B2">
      <w:pPr>
        <w:pStyle w:val="PlainText"/>
        <w:tabs>
          <w:tab w:val="left" w:pos="720"/>
          <w:tab w:val="left" w:pos="1440"/>
          <w:tab w:val="left" w:pos="2160"/>
          <w:tab w:val="left" w:pos="2880"/>
          <w:tab w:val="left" w:pos="3600"/>
        </w:tabs>
        <w:rPr>
          <w:rFonts w:ascii="Times New Roman" w:hAnsi="Times New Roman" w:cs="Times New Roman"/>
          <w:bCs/>
          <w:sz w:val="22"/>
          <w:szCs w:val="22"/>
        </w:rPr>
      </w:pPr>
    </w:p>
    <w:p w14:paraId="0CAF4AAB" w14:textId="77777777" w:rsidR="00683CA4" w:rsidRPr="00683CA4" w:rsidRDefault="00683CA4" w:rsidP="004E59B2">
      <w:pPr>
        <w:pStyle w:val="PlainText"/>
        <w:tabs>
          <w:tab w:val="left" w:pos="720"/>
          <w:tab w:val="left" w:pos="1440"/>
          <w:tab w:val="left" w:pos="2160"/>
          <w:tab w:val="left" w:pos="2880"/>
          <w:tab w:val="left" w:pos="3600"/>
        </w:tabs>
        <w:rPr>
          <w:rFonts w:ascii="Times New Roman" w:hAnsi="Times New Roman" w:cs="Times New Roman"/>
          <w:bCs/>
          <w:sz w:val="22"/>
          <w:szCs w:val="22"/>
        </w:rPr>
      </w:pPr>
    </w:p>
    <w:p w14:paraId="237A34D5" w14:textId="3E0ED6FF" w:rsidR="0006468A" w:rsidRPr="003A24BA" w:rsidRDefault="003A24BA" w:rsidP="004E59B2">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3A24BA">
        <w:rPr>
          <w:rFonts w:ascii="Times New Roman" w:hAnsi="Times New Roman" w:cs="Times New Roman"/>
          <w:b/>
          <w:sz w:val="22"/>
          <w:szCs w:val="22"/>
        </w:rPr>
        <w:t>6.</w:t>
      </w:r>
      <w:r w:rsidR="00683CA4">
        <w:rPr>
          <w:rFonts w:ascii="Times New Roman" w:hAnsi="Times New Roman" w:cs="Times New Roman"/>
          <w:b/>
          <w:sz w:val="22"/>
          <w:szCs w:val="22"/>
        </w:rPr>
        <w:t>7</w:t>
      </w:r>
      <w:r w:rsidRPr="003A24BA">
        <w:rPr>
          <w:rFonts w:ascii="Times New Roman" w:hAnsi="Times New Roman" w:cs="Times New Roman"/>
          <w:b/>
          <w:sz w:val="22"/>
          <w:szCs w:val="22"/>
        </w:rPr>
        <w:tab/>
      </w:r>
      <w:r w:rsidR="0006468A" w:rsidRPr="003A24BA">
        <w:rPr>
          <w:rFonts w:ascii="Times New Roman" w:hAnsi="Times New Roman" w:cs="Times New Roman"/>
          <w:b/>
          <w:sz w:val="22"/>
          <w:szCs w:val="22"/>
        </w:rPr>
        <w:t xml:space="preserve">Supplement to 29 CFR 1904.42 - Statistical Program </w:t>
      </w:r>
    </w:p>
    <w:p w14:paraId="2249A1A7" w14:textId="77777777" w:rsidR="0006468A" w:rsidRPr="004E59B2" w:rsidRDefault="0006468A"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DCB4813" w14:textId="77777777" w:rsidR="0006468A" w:rsidRPr="004E59B2" w:rsidRDefault="003A24BA" w:rsidP="003A24BA">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06468A" w:rsidRPr="004E59B2">
        <w:rPr>
          <w:rFonts w:ascii="Times New Roman" w:hAnsi="Times New Roman" w:cs="Times New Roman"/>
          <w:sz w:val="22"/>
          <w:szCs w:val="22"/>
        </w:rPr>
        <w:t xml:space="preserve">The Bureau of Labor Standards is the State Grant Agency that conducts the annual Survey of Occupational Injuries and Illnesses (SOII) in the State of Maine under a grant provided by the U. S. Bureau of Labor Statistics. The Bureau will conduct this survey in a manner designed to produce estimates for all Maine public sector classifications which meet U. S. Bureau of Labor Statistics publication standards. </w:t>
      </w:r>
    </w:p>
    <w:p w14:paraId="7A98FAE2" w14:textId="77777777" w:rsidR="0006468A" w:rsidRPr="004E59B2" w:rsidRDefault="0006468A" w:rsidP="003A24BA">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59DDA537" w14:textId="77777777" w:rsidR="0006468A" w:rsidRPr="004E59B2" w:rsidRDefault="003A24BA" w:rsidP="003A24BA">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06468A" w:rsidRPr="004E59B2">
        <w:rPr>
          <w:rFonts w:ascii="Times New Roman" w:hAnsi="Times New Roman" w:cs="Times New Roman"/>
          <w:sz w:val="22"/>
          <w:szCs w:val="22"/>
        </w:rPr>
        <w:t xml:space="preserve">The Bureau of Labor Standards will maintain a complete listing of state and local government and all other public sector employers in Maine, including pertinent addresses, employment and contact information and provide that list to the Federal Bureau of Labor Statistics in timely fashion, to be incorporated into the SOII survey sampling frame for each respective reporting year. </w:t>
      </w:r>
    </w:p>
    <w:p w14:paraId="2718053A" w14:textId="77777777" w:rsidR="0006468A" w:rsidRDefault="0006468A"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F8D382B" w14:textId="77777777" w:rsidR="0006468A" w:rsidRPr="004E59B2" w:rsidRDefault="0006468A"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7B0A901" w14:textId="7179426F" w:rsidR="0006468A" w:rsidRPr="003A24BA" w:rsidRDefault="003A24BA" w:rsidP="004E59B2">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3A24BA">
        <w:rPr>
          <w:rFonts w:ascii="Times New Roman" w:hAnsi="Times New Roman" w:cs="Times New Roman"/>
          <w:b/>
          <w:sz w:val="22"/>
          <w:szCs w:val="22"/>
        </w:rPr>
        <w:t>6.</w:t>
      </w:r>
      <w:r w:rsidR="00683CA4">
        <w:rPr>
          <w:rFonts w:ascii="Times New Roman" w:hAnsi="Times New Roman" w:cs="Times New Roman"/>
          <w:b/>
          <w:sz w:val="22"/>
          <w:szCs w:val="22"/>
        </w:rPr>
        <w:t>8</w:t>
      </w:r>
      <w:r w:rsidRPr="003A24BA">
        <w:rPr>
          <w:rFonts w:ascii="Times New Roman" w:hAnsi="Times New Roman" w:cs="Times New Roman"/>
          <w:b/>
          <w:sz w:val="22"/>
          <w:szCs w:val="22"/>
        </w:rPr>
        <w:tab/>
      </w:r>
      <w:r w:rsidR="0006468A" w:rsidRPr="003A24BA">
        <w:rPr>
          <w:rFonts w:ascii="Times New Roman" w:hAnsi="Times New Roman" w:cs="Times New Roman"/>
          <w:b/>
          <w:sz w:val="22"/>
          <w:szCs w:val="22"/>
        </w:rPr>
        <w:t xml:space="preserve">Electronic Submission of OSHA Injury and Illness Records </w:t>
      </w:r>
    </w:p>
    <w:p w14:paraId="5F506DF8" w14:textId="77777777" w:rsidR="0006468A" w:rsidRPr="003A24BA" w:rsidRDefault="0006468A" w:rsidP="004E59B2">
      <w:pPr>
        <w:pStyle w:val="PlainText"/>
        <w:tabs>
          <w:tab w:val="left" w:pos="720"/>
          <w:tab w:val="left" w:pos="1440"/>
          <w:tab w:val="left" w:pos="2160"/>
          <w:tab w:val="left" w:pos="2880"/>
          <w:tab w:val="left" w:pos="3600"/>
        </w:tabs>
        <w:rPr>
          <w:rFonts w:ascii="Times New Roman" w:hAnsi="Times New Roman" w:cs="Times New Roman"/>
          <w:b/>
          <w:sz w:val="22"/>
          <w:szCs w:val="22"/>
        </w:rPr>
      </w:pPr>
    </w:p>
    <w:p w14:paraId="2B979E6F" w14:textId="77777777" w:rsidR="0006468A" w:rsidRPr="004E59B2" w:rsidRDefault="0006468A" w:rsidP="003A24BA">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4E59B2">
        <w:rPr>
          <w:rFonts w:ascii="Times New Roman" w:hAnsi="Times New Roman" w:cs="Times New Roman"/>
          <w:sz w:val="22"/>
          <w:szCs w:val="22"/>
        </w:rPr>
        <w:t xml:space="preserve">All rules detailed under 29 CFR 1904.41 apply to Maine public sector employers. </w:t>
      </w:r>
    </w:p>
    <w:p w14:paraId="72A5CBE8" w14:textId="77777777" w:rsidR="0006468A" w:rsidRPr="004E59B2" w:rsidRDefault="0006468A"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D8C7D57" w14:textId="091D4DB6" w:rsidR="0006468A" w:rsidRPr="007C03BF" w:rsidRDefault="0006468A" w:rsidP="00E776B6">
      <w:pPr>
        <w:pStyle w:val="PlainText"/>
        <w:numPr>
          <w:ilvl w:val="0"/>
          <w:numId w:val="1"/>
        </w:numPr>
        <w:tabs>
          <w:tab w:val="left" w:pos="720"/>
          <w:tab w:val="left" w:pos="1440"/>
          <w:tab w:val="left" w:pos="2160"/>
          <w:tab w:val="left" w:pos="2880"/>
          <w:tab w:val="left" w:pos="3600"/>
        </w:tabs>
        <w:ind w:right="180"/>
        <w:rPr>
          <w:rFonts w:ascii="Times New Roman" w:hAnsi="Times New Roman" w:cs="Times New Roman"/>
          <w:color w:val="FF0000"/>
          <w:sz w:val="22"/>
          <w:szCs w:val="22"/>
        </w:rPr>
      </w:pPr>
      <w:r w:rsidRPr="004E59B2">
        <w:rPr>
          <w:rFonts w:ascii="Times New Roman" w:hAnsi="Times New Roman" w:cs="Times New Roman"/>
          <w:sz w:val="22"/>
          <w:szCs w:val="22"/>
        </w:rPr>
        <w:t xml:space="preserve">Please note that the only Maine public sector establishments subject to electronic submission are those establishments covered under 1904.41(a)(l), 1904.41(a)(2) and those establishments whose NAICS code is listed under </w:t>
      </w:r>
      <w:r w:rsidRPr="0033249A">
        <w:rPr>
          <w:rFonts w:ascii="Times New Roman" w:hAnsi="Times New Roman" w:cs="Times New Roman"/>
          <w:b/>
          <w:sz w:val="22"/>
          <w:szCs w:val="22"/>
        </w:rPr>
        <w:t xml:space="preserve">Appendix A to Subpart E of </w:t>
      </w:r>
      <w:r w:rsidRPr="00D672DF">
        <w:rPr>
          <w:rFonts w:ascii="Times New Roman" w:hAnsi="Times New Roman" w:cs="Times New Roman"/>
          <w:b/>
          <w:sz w:val="22"/>
          <w:szCs w:val="22"/>
        </w:rPr>
        <w:t>Part 1904-Designatcd Industries for</w:t>
      </w:r>
      <w:r w:rsidR="00417A2B" w:rsidRPr="00D672DF">
        <w:rPr>
          <w:rFonts w:ascii="Times New Roman" w:hAnsi="Times New Roman" w:cs="Times New Roman"/>
          <w:b/>
          <w:sz w:val="22"/>
          <w:szCs w:val="22"/>
        </w:rPr>
        <w:t xml:space="preserve"> §</w:t>
      </w:r>
      <w:r w:rsidRPr="00D672DF">
        <w:rPr>
          <w:rFonts w:ascii="Times New Roman" w:hAnsi="Times New Roman" w:cs="Times New Roman"/>
          <w:b/>
          <w:sz w:val="22"/>
          <w:szCs w:val="22"/>
        </w:rPr>
        <w:t>1904.41(a)</w:t>
      </w:r>
      <w:r w:rsidR="00E776B6" w:rsidRPr="00D672DF">
        <w:rPr>
          <w:rFonts w:ascii="Times New Roman" w:hAnsi="Times New Roman" w:cs="Times New Roman"/>
          <w:b/>
          <w:bCs/>
          <w:sz w:val="22"/>
          <w:szCs w:val="22"/>
        </w:rPr>
        <w:t>(1)(i)</w:t>
      </w:r>
      <w:r w:rsidR="00E776B6" w:rsidRPr="00D672DF">
        <w:rPr>
          <w:rFonts w:ascii="Times New Roman" w:hAnsi="Times New Roman" w:cs="Times New Roman"/>
          <w:sz w:val="22"/>
          <w:szCs w:val="22"/>
        </w:rPr>
        <w:t xml:space="preserve">, or </w:t>
      </w:r>
      <w:r w:rsidR="00E776B6" w:rsidRPr="00D672DF">
        <w:rPr>
          <w:rFonts w:ascii="Times New Roman" w:hAnsi="Times New Roman" w:cs="Times New Roman"/>
          <w:b/>
          <w:bCs/>
          <w:sz w:val="22"/>
          <w:szCs w:val="22"/>
        </w:rPr>
        <w:t xml:space="preserve">Appendix B to Subpart E of Part 1904—Designated Industries for § 1904.41(a)(2). </w:t>
      </w:r>
      <w:r w:rsidR="00E776B6" w:rsidRPr="00D672DF">
        <w:rPr>
          <w:rFonts w:ascii="Times New Roman" w:hAnsi="Times New Roman" w:cs="Times New Roman"/>
          <w:strike/>
          <w:sz w:val="22"/>
          <w:szCs w:val="22"/>
        </w:rPr>
        <w:t xml:space="preserve"> </w:t>
      </w:r>
    </w:p>
    <w:p w14:paraId="004D519B" w14:textId="77777777" w:rsidR="00E776B6" w:rsidRPr="004E59B2" w:rsidRDefault="00E776B6" w:rsidP="00E776B6">
      <w:pPr>
        <w:pStyle w:val="PlainText"/>
        <w:tabs>
          <w:tab w:val="left" w:pos="720"/>
          <w:tab w:val="left" w:pos="1440"/>
          <w:tab w:val="left" w:pos="2160"/>
          <w:tab w:val="left" w:pos="2880"/>
          <w:tab w:val="left" w:pos="3600"/>
        </w:tabs>
        <w:ind w:left="1440" w:right="180"/>
        <w:rPr>
          <w:rFonts w:ascii="Times New Roman" w:hAnsi="Times New Roman" w:cs="Times New Roman"/>
          <w:sz w:val="22"/>
          <w:szCs w:val="22"/>
        </w:rPr>
      </w:pPr>
    </w:p>
    <w:p w14:paraId="71B14865" w14:textId="77777777" w:rsidR="0006468A" w:rsidRPr="004E59B2" w:rsidRDefault="0006468A" w:rsidP="003A24BA">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39334A12" w14:textId="08BDE9A9" w:rsidR="0006468A" w:rsidRDefault="00417A2B" w:rsidP="003A24BA">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06468A" w:rsidRPr="004E59B2">
        <w:rPr>
          <w:rFonts w:ascii="Times New Roman" w:hAnsi="Times New Roman" w:cs="Times New Roman"/>
          <w:sz w:val="22"/>
          <w:szCs w:val="22"/>
        </w:rPr>
        <w:t>Specifically, certain public sector establishments will NOT be required to electronically submit their OSHA injury and illness records but ar</w:t>
      </w:r>
      <w:r w:rsidR="002D099F">
        <w:rPr>
          <w:rFonts w:ascii="Times New Roman" w:hAnsi="Times New Roman" w:cs="Times New Roman"/>
          <w:sz w:val="22"/>
          <w:szCs w:val="22"/>
        </w:rPr>
        <w:t>e</w:t>
      </w:r>
      <w:r w:rsidR="0006468A" w:rsidRPr="004E59B2">
        <w:rPr>
          <w:rFonts w:ascii="Times New Roman" w:hAnsi="Times New Roman" w:cs="Times New Roman"/>
          <w:sz w:val="22"/>
          <w:szCs w:val="22"/>
        </w:rPr>
        <w:t xml:space="preserve"> still required to maintain the OSHA 300, 300A, 301 (or equivalent) forms</w:t>
      </w:r>
      <w:r w:rsidR="002D099F">
        <w:rPr>
          <w:rFonts w:ascii="Times New Roman" w:hAnsi="Times New Roman" w:cs="Times New Roman"/>
          <w:sz w:val="22"/>
          <w:szCs w:val="22"/>
        </w:rPr>
        <w:t xml:space="preserve"> and</w:t>
      </w:r>
      <w:r w:rsidR="0006468A" w:rsidRPr="004E59B2">
        <w:rPr>
          <w:rFonts w:ascii="Times New Roman" w:hAnsi="Times New Roman" w:cs="Times New Roman"/>
          <w:sz w:val="22"/>
          <w:szCs w:val="22"/>
        </w:rPr>
        <w:t xml:space="preserve"> </w:t>
      </w:r>
      <w:r w:rsidR="0006468A" w:rsidRPr="008A4404">
        <w:rPr>
          <w:rFonts w:ascii="Times New Roman" w:hAnsi="Times New Roman" w:cs="Times New Roman"/>
          <w:i/>
          <w:sz w:val="22"/>
          <w:szCs w:val="22"/>
        </w:rPr>
        <w:t xml:space="preserve">must still comply with a request from the </w:t>
      </w:r>
      <w:r w:rsidR="0006468A" w:rsidRPr="008A4404">
        <w:rPr>
          <w:rFonts w:ascii="Times New Roman" w:hAnsi="Times New Roman" w:cs="Times New Roman"/>
          <w:i/>
          <w:sz w:val="22"/>
          <w:szCs w:val="22"/>
        </w:rPr>
        <w:lastRenderedPageBreak/>
        <w:t>Federal Bureau of Labor Statistics under 1904.42 (The Survey of Occupational Injuries and Illnesses)</w:t>
      </w:r>
      <w:r w:rsidR="0006468A" w:rsidRPr="004E59B2">
        <w:rPr>
          <w:rFonts w:ascii="Times New Roman" w:hAnsi="Times New Roman" w:cs="Times New Roman"/>
          <w:sz w:val="22"/>
          <w:szCs w:val="22"/>
        </w:rPr>
        <w:t xml:space="preserve">. These establishments include (but are not limited to): public elementary and secondary schools, public universities and colleges, police departments, fire departments, parks and recreation departments, town administration, etc. </w:t>
      </w:r>
    </w:p>
    <w:p w14:paraId="55E3ED83" w14:textId="241B98A0" w:rsidR="00683CA4" w:rsidRDefault="00683CA4" w:rsidP="003A24BA">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51BB0A64" w14:textId="0F8A771F" w:rsidR="00683CA4" w:rsidRDefault="00683CA4" w:rsidP="003A24BA">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4E089D1A" w14:textId="6950F46B" w:rsidR="00683CA4" w:rsidRPr="00683CA4" w:rsidRDefault="00683CA4" w:rsidP="00683CA4">
      <w:pPr>
        <w:pStyle w:val="PlainText"/>
        <w:tabs>
          <w:tab w:val="left" w:pos="720"/>
          <w:tab w:val="left" w:pos="1440"/>
          <w:tab w:val="left" w:pos="2160"/>
          <w:tab w:val="left" w:pos="2880"/>
          <w:tab w:val="left" w:pos="3600"/>
        </w:tabs>
        <w:ind w:left="1440" w:hanging="1440"/>
        <w:rPr>
          <w:rFonts w:ascii="Times New Roman" w:hAnsi="Times New Roman" w:cs="Times New Roman"/>
          <w:b/>
          <w:bCs/>
          <w:sz w:val="22"/>
          <w:szCs w:val="22"/>
        </w:rPr>
      </w:pPr>
      <w:r>
        <w:rPr>
          <w:rFonts w:ascii="Times New Roman" w:hAnsi="Times New Roman" w:cs="Times New Roman"/>
          <w:b/>
          <w:bCs/>
          <w:sz w:val="22"/>
          <w:szCs w:val="22"/>
        </w:rPr>
        <w:t>6.9</w:t>
      </w:r>
      <w:r>
        <w:rPr>
          <w:rFonts w:ascii="Times New Roman" w:hAnsi="Times New Roman" w:cs="Times New Roman"/>
          <w:b/>
          <w:bCs/>
          <w:sz w:val="22"/>
          <w:szCs w:val="22"/>
        </w:rPr>
        <w:tab/>
        <w:t>Overlap with MRSA, Title 26, Chapter 1, Section 2</w:t>
      </w:r>
    </w:p>
    <w:p w14:paraId="7FAD6648" w14:textId="495E3F20" w:rsidR="00417A2B" w:rsidRDefault="00417A2B" w:rsidP="00417A2B">
      <w:pPr>
        <w:pStyle w:val="PlainText"/>
        <w:pBdr>
          <w:bottom w:val="single" w:sz="4" w:space="1" w:color="auto"/>
        </w:pBdr>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3FA897E6" w14:textId="2A24AEFE" w:rsidR="00683CA4" w:rsidRDefault="00683CA4" w:rsidP="007B48DE">
      <w:pPr>
        <w:pStyle w:val="PlainText"/>
        <w:pBdr>
          <w:bottom w:val="single" w:sz="4" w:space="1" w:color="auto"/>
        </w:pBdr>
        <w:tabs>
          <w:tab w:val="left" w:pos="720"/>
          <w:tab w:val="left" w:pos="1440"/>
          <w:tab w:val="left" w:pos="2160"/>
          <w:tab w:val="left" w:pos="2880"/>
          <w:tab w:val="left" w:pos="3600"/>
        </w:tabs>
        <w:ind w:left="720" w:hanging="720"/>
        <w:rPr>
          <w:rFonts w:ascii="Times New Roman" w:hAnsi="Times New Roman" w:cs="Times New Roman"/>
          <w:sz w:val="22"/>
          <w:szCs w:val="22"/>
        </w:rPr>
      </w:pPr>
      <w:r>
        <w:rPr>
          <w:rFonts w:ascii="Times New Roman" w:hAnsi="Times New Roman" w:cs="Times New Roman"/>
          <w:sz w:val="22"/>
          <w:szCs w:val="22"/>
        </w:rPr>
        <w:tab/>
        <w:t>MRSA, Title 26, Chapter 1, Section 2</w:t>
      </w:r>
      <w:r w:rsidR="007B48DE">
        <w:rPr>
          <w:rFonts w:ascii="Times New Roman" w:hAnsi="Times New Roman" w:cs="Times New Roman"/>
          <w:sz w:val="22"/>
          <w:szCs w:val="22"/>
        </w:rPr>
        <w:t xml:space="preserve"> </w:t>
      </w:r>
      <w:r>
        <w:rPr>
          <w:rFonts w:ascii="Times New Roman" w:hAnsi="Times New Roman" w:cs="Times New Roman"/>
          <w:sz w:val="22"/>
          <w:szCs w:val="22"/>
        </w:rPr>
        <w:t>imposes obligations to report certain workplace injuries or deaths. Employers are required to comply with both the statute and 29 CFR Part 1904, as adopted by this Chapter. Where there is overlap between the statute and this Chapter, employers must comply with whichever requirements is more protective.</w:t>
      </w:r>
    </w:p>
    <w:p w14:paraId="11314A7D" w14:textId="77777777" w:rsidR="00683CA4" w:rsidRDefault="00683CA4" w:rsidP="00417A2B">
      <w:pPr>
        <w:pStyle w:val="PlainText"/>
        <w:pBdr>
          <w:bottom w:val="single" w:sz="4" w:space="1" w:color="auto"/>
        </w:pBdr>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3A39DEE1" w14:textId="77777777" w:rsidR="00417A2B" w:rsidRDefault="00417A2B" w:rsidP="00417A2B">
      <w:pPr>
        <w:pStyle w:val="PlainText"/>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49A66AD2" w14:textId="77777777" w:rsidR="0006468A" w:rsidRPr="004E59B2" w:rsidRDefault="0006468A"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05CC765" w14:textId="77777777" w:rsidR="00A12FBD" w:rsidRDefault="0006468A"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r w:rsidRPr="004E59B2">
        <w:rPr>
          <w:rFonts w:ascii="Times New Roman" w:hAnsi="Times New Roman" w:cs="Times New Roman"/>
          <w:sz w:val="22"/>
          <w:szCs w:val="22"/>
        </w:rPr>
        <w:t xml:space="preserve">STATUTORY AUTHORITY: </w:t>
      </w:r>
    </w:p>
    <w:p w14:paraId="525A1DA5" w14:textId="77777777" w:rsidR="0006468A" w:rsidRPr="004E59B2" w:rsidRDefault="00A12FBD" w:rsidP="00A12FBD">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Pr>
          <w:rFonts w:ascii="Times New Roman" w:hAnsi="Times New Roman" w:cs="Times New Roman"/>
          <w:sz w:val="22"/>
          <w:szCs w:val="22"/>
        </w:rPr>
        <w:t>26 M.R.S.</w:t>
      </w:r>
      <w:r w:rsidR="0006468A" w:rsidRPr="004E59B2">
        <w:rPr>
          <w:rFonts w:ascii="Times New Roman" w:hAnsi="Times New Roman" w:cs="Times New Roman"/>
          <w:sz w:val="22"/>
          <w:szCs w:val="22"/>
        </w:rPr>
        <w:t xml:space="preserve"> §565 </w:t>
      </w:r>
    </w:p>
    <w:p w14:paraId="6630265F" w14:textId="77777777" w:rsidR="0006468A" w:rsidRPr="004E59B2" w:rsidRDefault="0006468A"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03CE5C6" w14:textId="77777777" w:rsidR="0006468A" w:rsidRPr="004E59B2" w:rsidRDefault="0006468A"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r w:rsidRPr="004E59B2">
        <w:rPr>
          <w:rFonts w:ascii="Times New Roman" w:hAnsi="Times New Roman" w:cs="Times New Roman"/>
          <w:sz w:val="22"/>
          <w:szCs w:val="22"/>
        </w:rPr>
        <w:t xml:space="preserve">EFFECTIVE DATE: </w:t>
      </w:r>
    </w:p>
    <w:p w14:paraId="1B47BFEA" w14:textId="77777777" w:rsidR="0006468A" w:rsidRPr="004E59B2" w:rsidRDefault="0006468A" w:rsidP="00A12FBD">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4E59B2">
        <w:rPr>
          <w:rFonts w:ascii="Times New Roman" w:hAnsi="Times New Roman" w:cs="Times New Roman"/>
          <w:sz w:val="22"/>
          <w:szCs w:val="22"/>
        </w:rPr>
        <w:t xml:space="preserve">January 1, 1992 </w:t>
      </w:r>
      <w:r w:rsidR="00C0679C">
        <w:rPr>
          <w:rFonts w:ascii="Times New Roman" w:hAnsi="Times New Roman" w:cs="Times New Roman"/>
          <w:sz w:val="22"/>
          <w:szCs w:val="22"/>
        </w:rPr>
        <w:t>– filing 91-427</w:t>
      </w:r>
    </w:p>
    <w:p w14:paraId="2A9A2576" w14:textId="77777777" w:rsidR="0006468A" w:rsidRPr="004E59B2" w:rsidRDefault="0006468A"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69BF535" w14:textId="77777777" w:rsidR="0006468A" w:rsidRPr="004E59B2" w:rsidRDefault="0006468A"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r w:rsidRPr="004E59B2">
        <w:rPr>
          <w:rFonts w:ascii="Times New Roman" w:hAnsi="Times New Roman" w:cs="Times New Roman"/>
          <w:sz w:val="22"/>
          <w:szCs w:val="22"/>
        </w:rPr>
        <w:t xml:space="preserve">AMENDED: </w:t>
      </w:r>
    </w:p>
    <w:p w14:paraId="581AEE2F" w14:textId="77777777" w:rsidR="0006468A" w:rsidRPr="004E59B2" w:rsidRDefault="0006468A" w:rsidP="00A12FBD">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4E59B2">
        <w:rPr>
          <w:rFonts w:ascii="Times New Roman" w:hAnsi="Times New Roman" w:cs="Times New Roman"/>
          <w:sz w:val="22"/>
          <w:szCs w:val="22"/>
        </w:rPr>
        <w:t xml:space="preserve">November 1, 1993 </w:t>
      </w:r>
      <w:r w:rsidR="00C0679C">
        <w:rPr>
          <w:rFonts w:ascii="Times New Roman" w:hAnsi="Times New Roman" w:cs="Times New Roman"/>
          <w:sz w:val="22"/>
          <w:szCs w:val="22"/>
        </w:rPr>
        <w:t>– filing 93-287</w:t>
      </w:r>
    </w:p>
    <w:p w14:paraId="1C306BB3" w14:textId="77777777" w:rsidR="0006468A" w:rsidRPr="004E59B2" w:rsidRDefault="0006468A"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8A077B7" w14:textId="77777777" w:rsidR="0006468A" w:rsidRPr="004E59B2" w:rsidRDefault="0006468A"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r w:rsidRPr="004E59B2">
        <w:rPr>
          <w:rFonts w:ascii="Times New Roman" w:hAnsi="Times New Roman" w:cs="Times New Roman"/>
          <w:sz w:val="22"/>
          <w:szCs w:val="22"/>
        </w:rPr>
        <w:t xml:space="preserve">EFFECTIVE DATE (ELECTRONIC CONVERSION): </w:t>
      </w:r>
    </w:p>
    <w:p w14:paraId="0F1D581D" w14:textId="77777777" w:rsidR="0006468A" w:rsidRPr="004E59B2" w:rsidRDefault="0006468A" w:rsidP="00A12FBD">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4E59B2">
        <w:rPr>
          <w:rFonts w:ascii="Times New Roman" w:hAnsi="Times New Roman" w:cs="Times New Roman"/>
          <w:sz w:val="22"/>
          <w:szCs w:val="22"/>
        </w:rPr>
        <w:t xml:space="preserve">December 25, 1996 </w:t>
      </w:r>
    </w:p>
    <w:p w14:paraId="73C9FF96" w14:textId="77777777" w:rsidR="0006468A" w:rsidRPr="004E59B2" w:rsidRDefault="0006468A"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75F2065" w14:textId="77777777" w:rsidR="0006468A" w:rsidRPr="004E59B2" w:rsidRDefault="0006468A"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r w:rsidRPr="004E59B2">
        <w:rPr>
          <w:rFonts w:ascii="Times New Roman" w:hAnsi="Times New Roman" w:cs="Times New Roman"/>
          <w:sz w:val="22"/>
          <w:szCs w:val="22"/>
        </w:rPr>
        <w:t xml:space="preserve">NON-SUBSTANTIVE CHANGES: </w:t>
      </w:r>
    </w:p>
    <w:p w14:paraId="076A82C2" w14:textId="77777777" w:rsidR="0006468A" w:rsidRPr="004E59B2" w:rsidRDefault="0006468A" w:rsidP="00A12FBD">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4E59B2">
        <w:rPr>
          <w:rFonts w:ascii="Times New Roman" w:hAnsi="Times New Roman" w:cs="Times New Roman"/>
          <w:sz w:val="22"/>
          <w:szCs w:val="22"/>
        </w:rPr>
        <w:t xml:space="preserve">August 29, 1997 - converted to Microsoft Word for Windows </w:t>
      </w:r>
    </w:p>
    <w:p w14:paraId="1C270B92" w14:textId="77777777" w:rsidR="00A12FBD" w:rsidRDefault="00A12FBD"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0F39145" w14:textId="77777777" w:rsidR="0006468A" w:rsidRPr="004E59B2" w:rsidRDefault="0006468A"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r w:rsidRPr="004E59B2">
        <w:rPr>
          <w:rFonts w:ascii="Times New Roman" w:hAnsi="Times New Roman" w:cs="Times New Roman"/>
          <w:sz w:val="22"/>
          <w:szCs w:val="22"/>
        </w:rPr>
        <w:t xml:space="preserve">AMENDED: </w:t>
      </w:r>
    </w:p>
    <w:p w14:paraId="3B18C481" w14:textId="77777777" w:rsidR="0006468A" w:rsidRDefault="0006468A" w:rsidP="00A12FBD">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4E59B2">
        <w:rPr>
          <w:rFonts w:ascii="Times New Roman" w:hAnsi="Times New Roman" w:cs="Times New Roman"/>
          <w:sz w:val="22"/>
          <w:szCs w:val="22"/>
        </w:rPr>
        <w:t xml:space="preserve">March 2, 2002 </w:t>
      </w:r>
      <w:r w:rsidR="00C0679C">
        <w:rPr>
          <w:rFonts w:ascii="Times New Roman" w:hAnsi="Times New Roman" w:cs="Times New Roman"/>
          <w:sz w:val="22"/>
          <w:szCs w:val="22"/>
        </w:rPr>
        <w:t>– filing 2002-73</w:t>
      </w:r>
    </w:p>
    <w:p w14:paraId="40376ACB" w14:textId="77777777" w:rsidR="00C0679C" w:rsidRDefault="00C0679C" w:rsidP="00A12FBD">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Pr>
          <w:rFonts w:ascii="Times New Roman" w:hAnsi="Times New Roman" w:cs="Times New Roman"/>
          <w:sz w:val="22"/>
          <w:szCs w:val="22"/>
        </w:rPr>
        <w:t>June 10, 2018 – filing 2018-096</w:t>
      </w:r>
    </w:p>
    <w:p w14:paraId="2908D719" w14:textId="77777777" w:rsidR="008A4404" w:rsidRDefault="008A4404" w:rsidP="00A12FBD">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Pr>
          <w:rFonts w:ascii="Times New Roman" w:hAnsi="Times New Roman" w:cs="Times New Roman"/>
          <w:sz w:val="22"/>
          <w:szCs w:val="22"/>
        </w:rPr>
        <w:t>December 15, 2019 – filing 2019-225</w:t>
      </w:r>
    </w:p>
    <w:p w14:paraId="53309C65" w14:textId="117F919D" w:rsidR="0006468A" w:rsidRDefault="00713DD3" w:rsidP="00A12FBD">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Pr>
          <w:rFonts w:ascii="Times New Roman" w:hAnsi="Times New Roman" w:cs="Times New Roman"/>
          <w:sz w:val="22"/>
          <w:szCs w:val="22"/>
        </w:rPr>
        <w:t>November 20, 2021 – filing 2021-234</w:t>
      </w:r>
    </w:p>
    <w:p w14:paraId="1873673E" w14:textId="626E61A4" w:rsidR="00924720" w:rsidRPr="004E59B2" w:rsidRDefault="00924720" w:rsidP="00A12FBD">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Pr>
          <w:rFonts w:ascii="Times New Roman" w:hAnsi="Times New Roman" w:cs="Times New Roman"/>
          <w:sz w:val="22"/>
          <w:szCs w:val="22"/>
        </w:rPr>
        <w:t>August 25, 2024 – filing 2024-189</w:t>
      </w:r>
    </w:p>
    <w:p w14:paraId="0AEC9F05" w14:textId="77777777" w:rsidR="0006468A" w:rsidRPr="004E59B2" w:rsidRDefault="0006468A" w:rsidP="004E59B2">
      <w:pPr>
        <w:pStyle w:val="PlainText"/>
        <w:tabs>
          <w:tab w:val="left" w:pos="720"/>
          <w:tab w:val="left" w:pos="1440"/>
          <w:tab w:val="left" w:pos="2160"/>
          <w:tab w:val="left" w:pos="2880"/>
          <w:tab w:val="left" w:pos="3600"/>
        </w:tabs>
        <w:rPr>
          <w:rFonts w:ascii="Times New Roman" w:hAnsi="Times New Roman" w:cs="Times New Roman"/>
          <w:sz w:val="22"/>
          <w:szCs w:val="22"/>
        </w:rPr>
      </w:pPr>
    </w:p>
    <w:sectPr w:rsidR="0006468A" w:rsidRPr="004E59B2" w:rsidSect="003A24BA">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CA9CA" w14:textId="77777777" w:rsidR="003A24BA" w:rsidRDefault="003A24BA" w:rsidP="003A24BA">
      <w:pPr>
        <w:spacing w:after="0" w:line="240" w:lineRule="auto"/>
      </w:pPr>
      <w:r>
        <w:separator/>
      </w:r>
    </w:p>
  </w:endnote>
  <w:endnote w:type="continuationSeparator" w:id="0">
    <w:p w14:paraId="16952F7B" w14:textId="77777777" w:rsidR="003A24BA" w:rsidRDefault="003A24BA" w:rsidP="003A2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D2B81" w14:textId="77777777" w:rsidR="003A24BA" w:rsidRDefault="003A24BA" w:rsidP="003A24BA">
      <w:pPr>
        <w:spacing w:after="0" w:line="240" w:lineRule="auto"/>
      </w:pPr>
      <w:r>
        <w:separator/>
      </w:r>
    </w:p>
  </w:footnote>
  <w:footnote w:type="continuationSeparator" w:id="0">
    <w:p w14:paraId="15B2FC82" w14:textId="77777777" w:rsidR="003A24BA" w:rsidRDefault="003A24BA" w:rsidP="003A2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7C27D" w14:textId="77777777" w:rsidR="003A24BA" w:rsidRPr="003A24BA" w:rsidRDefault="003A24BA" w:rsidP="003A24BA">
    <w:pPr>
      <w:pStyle w:val="Header"/>
      <w:pBdr>
        <w:bottom w:val="single" w:sz="4" w:space="1" w:color="auto"/>
      </w:pBdr>
      <w:jc w:val="right"/>
      <w:rPr>
        <w:rFonts w:ascii="Times New Roman" w:hAnsi="Times New Roman" w:cs="Times New Roman"/>
        <w:sz w:val="18"/>
        <w:szCs w:val="18"/>
      </w:rPr>
    </w:pPr>
    <w:r w:rsidRPr="003A24BA">
      <w:rPr>
        <w:rFonts w:ascii="Times New Roman" w:hAnsi="Times New Roman" w:cs="Times New Roman"/>
        <w:sz w:val="18"/>
        <w:szCs w:val="18"/>
      </w:rPr>
      <w:t xml:space="preserve">12-179 Chapter 6     page </w:t>
    </w:r>
    <w:r w:rsidRPr="003A24BA">
      <w:rPr>
        <w:rFonts w:ascii="Times New Roman" w:hAnsi="Times New Roman" w:cs="Times New Roman"/>
        <w:sz w:val="18"/>
        <w:szCs w:val="18"/>
      </w:rPr>
      <w:fldChar w:fldCharType="begin"/>
    </w:r>
    <w:r w:rsidRPr="003A24BA">
      <w:rPr>
        <w:rFonts w:ascii="Times New Roman" w:hAnsi="Times New Roman" w:cs="Times New Roman"/>
        <w:sz w:val="18"/>
        <w:szCs w:val="18"/>
      </w:rPr>
      <w:instrText xml:space="preserve"> PAGE   \* MERGEFORMAT </w:instrText>
    </w:r>
    <w:r w:rsidRPr="003A24BA">
      <w:rPr>
        <w:rFonts w:ascii="Times New Roman" w:hAnsi="Times New Roman" w:cs="Times New Roman"/>
        <w:sz w:val="18"/>
        <w:szCs w:val="18"/>
      </w:rPr>
      <w:fldChar w:fldCharType="separate"/>
    </w:r>
    <w:r w:rsidR="00C0679C">
      <w:rPr>
        <w:rFonts w:ascii="Times New Roman" w:hAnsi="Times New Roman" w:cs="Times New Roman"/>
        <w:noProof/>
        <w:sz w:val="18"/>
        <w:szCs w:val="18"/>
      </w:rPr>
      <w:t>3</w:t>
    </w:r>
    <w:r w:rsidRPr="003A24BA">
      <w:rPr>
        <w:rFonts w:ascii="Times New Roman" w:hAnsi="Times New Roman" w:cs="Times New Roman"/>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F4BAD"/>
    <w:multiLevelType w:val="hybridMultilevel"/>
    <w:tmpl w:val="8564D2CE"/>
    <w:lvl w:ilvl="0" w:tplc="C5B2C55E">
      <w:start w:val="1"/>
      <w:numFmt w:val="upperLetter"/>
      <w:lvlText w:val="%1."/>
      <w:lvlJc w:val="left"/>
      <w:pPr>
        <w:ind w:left="1350" w:hanging="720"/>
      </w:pPr>
      <w:rPr>
        <w:rFonts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849902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F96"/>
    <w:rsid w:val="000255E7"/>
    <w:rsid w:val="00062EB4"/>
    <w:rsid w:val="0006468A"/>
    <w:rsid w:val="002C74D6"/>
    <w:rsid w:val="002D099F"/>
    <w:rsid w:val="002F4757"/>
    <w:rsid w:val="003263F4"/>
    <w:rsid w:val="0033249A"/>
    <w:rsid w:val="0034164E"/>
    <w:rsid w:val="00390DF2"/>
    <w:rsid w:val="003A24BA"/>
    <w:rsid w:val="00417A2B"/>
    <w:rsid w:val="004869B4"/>
    <w:rsid w:val="004E59B2"/>
    <w:rsid w:val="00683CA4"/>
    <w:rsid w:val="00713DD3"/>
    <w:rsid w:val="007B48DE"/>
    <w:rsid w:val="007C03BF"/>
    <w:rsid w:val="00817C1A"/>
    <w:rsid w:val="008A4404"/>
    <w:rsid w:val="008C109D"/>
    <w:rsid w:val="008C1518"/>
    <w:rsid w:val="008F7231"/>
    <w:rsid w:val="00924720"/>
    <w:rsid w:val="00A12FBD"/>
    <w:rsid w:val="00BD00D3"/>
    <w:rsid w:val="00C0679C"/>
    <w:rsid w:val="00C179CE"/>
    <w:rsid w:val="00C57F96"/>
    <w:rsid w:val="00D672DF"/>
    <w:rsid w:val="00DD6930"/>
    <w:rsid w:val="00E77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D31E9"/>
  <w15:docId w15:val="{0AB1D24D-8B36-4273-910B-C0330408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C23F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C23FC"/>
    <w:rPr>
      <w:rFonts w:ascii="Consolas" w:hAnsi="Consolas"/>
      <w:sz w:val="21"/>
      <w:szCs w:val="21"/>
    </w:rPr>
  </w:style>
  <w:style w:type="paragraph" w:styleId="Header">
    <w:name w:val="header"/>
    <w:basedOn w:val="Normal"/>
    <w:link w:val="HeaderChar"/>
    <w:uiPriority w:val="99"/>
    <w:unhideWhenUsed/>
    <w:rsid w:val="003A2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4BA"/>
  </w:style>
  <w:style w:type="paragraph" w:styleId="Footer">
    <w:name w:val="footer"/>
    <w:basedOn w:val="Normal"/>
    <w:link w:val="FooterChar"/>
    <w:uiPriority w:val="99"/>
    <w:unhideWhenUsed/>
    <w:rsid w:val="003A2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4BA"/>
  </w:style>
  <w:style w:type="paragraph" w:styleId="Revision">
    <w:name w:val="Revision"/>
    <w:hidden/>
    <w:uiPriority w:val="99"/>
    <w:semiHidden/>
    <w:rsid w:val="009247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Wismer, Don</dc:creator>
  <cp:lastModifiedBy>Parr, J.Chris</cp:lastModifiedBy>
  <cp:revision>3</cp:revision>
  <dcterms:created xsi:type="dcterms:W3CDTF">2024-03-22T15:52:00Z</dcterms:created>
  <dcterms:modified xsi:type="dcterms:W3CDTF">2024-08-28T20:08:00Z</dcterms:modified>
</cp:coreProperties>
</file>