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05314" w14:textId="77777777" w:rsidR="005E7D06" w:rsidRDefault="005E7D06" w:rsidP="0006215C">
      <w:pPr>
        <w:tabs>
          <w:tab w:val="right" w:pos="9360"/>
        </w:tabs>
        <w:jc w:val="center"/>
        <w:rPr>
          <w:b/>
          <w:sz w:val="28"/>
          <w:szCs w:val="28"/>
        </w:rPr>
      </w:pPr>
    </w:p>
    <w:p w14:paraId="7C9FDCCF" w14:textId="77777777" w:rsidR="005E7D06" w:rsidRDefault="005E7D06" w:rsidP="0006215C">
      <w:pPr>
        <w:tabs>
          <w:tab w:val="right" w:pos="9360"/>
        </w:tabs>
        <w:jc w:val="center"/>
        <w:rPr>
          <w:b/>
          <w:sz w:val="28"/>
          <w:szCs w:val="28"/>
        </w:rPr>
      </w:pPr>
    </w:p>
    <w:p w14:paraId="1BE6FA65" w14:textId="77777777" w:rsidR="0006215C" w:rsidRPr="0092102B" w:rsidRDefault="0006215C" w:rsidP="0006215C">
      <w:pPr>
        <w:tabs>
          <w:tab w:val="right" w:pos="9360"/>
        </w:tabs>
        <w:jc w:val="center"/>
        <w:rPr>
          <w:b/>
          <w:sz w:val="28"/>
          <w:szCs w:val="28"/>
        </w:rPr>
      </w:pPr>
      <w:r w:rsidRPr="0092102B">
        <w:rPr>
          <w:b/>
          <w:sz w:val="28"/>
          <w:szCs w:val="28"/>
        </w:rPr>
        <w:t>STATE OF MAINE</w:t>
      </w:r>
    </w:p>
    <w:p w14:paraId="0720BEA6" w14:textId="77777777" w:rsidR="0006215C" w:rsidRPr="0092102B" w:rsidRDefault="0006215C" w:rsidP="0006215C">
      <w:pPr>
        <w:tabs>
          <w:tab w:val="right" w:pos="9360"/>
        </w:tabs>
        <w:rPr>
          <w:szCs w:val="24"/>
        </w:rPr>
      </w:pPr>
    </w:p>
    <w:p w14:paraId="0E3EA480" w14:textId="77777777" w:rsidR="0006215C" w:rsidRPr="0092102B" w:rsidRDefault="0006215C" w:rsidP="0006215C">
      <w:pPr>
        <w:jc w:val="center"/>
        <w:rPr>
          <w:b/>
          <w:sz w:val="28"/>
          <w:szCs w:val="28"/>
        </w:rPr>
      </w:pPr>
      <w:r w:rsidRPr="0092102B">
        <w:rPr>
          <w:b/>
          <w:sz w:val="28"/>
          <w:szCs w:val="28"/>
        </w:rPr>
        <w:t xml:space="preserve">DENTAL CARE ACCESS </w:t>
      </w:r>
    </w:p>
    <w:p w14:paraId="14396CD6" w14:textId="77777777" w:rsidR="0006215C" w:rsidRPr="0092102B" w:rsidRDefault="0006215C" w:rsidP="0006215C">
      <w:pPr>
        <w:jc w:val="center"/>
        <w:rPr>
          <w:b/>
          <w:sz w:val="28"/>
          <w:szCs w:val="28"/>
        </w:rPr>
      </w:pPr>
      <w:r w:rsidRPr="0092102B">
        <w:rPr>
          <w:b/>
          <w:sz w:val="28"/>
          <w:szCs w:val="28"/>
        </w:rPr>
        <w:t>CREDIT PROGRAM RULE</w:t>
      </w:r>
    </w:p>
    <w:p w14:paraId="7A111944" w14:textId="77777777" w:rsidR="0006215C" w:rsidRPr="0092102B" w:rsidRDefault="0006215C" w:rsidP="0006215C">
      <w:pPr>
        <w:tabs>
          <w:tab w:val="right" w:pos="9360"/>
        </w:tabs>
        <w:rPr>
          <w:b/>
          <w:sz w:val="28"/>
          <w:szCs w:val="28"/>
        </w:rPr>
      </w:pPr>
    </w:p>
    <w:p w14:paraId="7D034980" w14:textId="77777777" w:rsidR="0006215C" w:rsidRPr="0092102B" w:rsidRDefault="0006215C" w:rsidP="0006215C">
      <w:pPr>
        <w:tabs>
          <w:tab w:val="right" w:pos="9360"/>
        </w:tabs>
        <w:jc w:val="center"/>
        <w:rPr>
          <w:b/>
          <w:sz w:val="28"/>
          <w:szCs w:val="28"/>
        </w:rPr>
      </w:pPr>
      <w:r w:rsidRPr="0092102B">
        <w:rPr>
          <w:b/>
          <w:sz w:val="28"/>
          <w:szCs w:val="28"/>
        </w:rPr>
        <w:t>10-144 CODE OF MAINE RULES</w:t>
      </w:r>
    </w:p>
    <w:p w14:paraId="0227A0D3" w14:textId="77777777" w:rsidR="0006215C" w:rsidRPr="0092102B" w:rsidRDefault="0006215C" w:rsidP="0006215C">
      <w:pPr>
        <w:tabs>
          <w:tab w:val="right" w:pos="9360"/>
        </w:tabs>
        <w:jc w:val="center"/>
        <w:rPr>
          <w:b/>
          <w:sz w:val="28"/>
          <w:szCs w:val="28"/>
        </w:rPr>
      </w:pPr>
      <w:r w:rsidRPr="0092102B">
        <w:rPr>
          <w:b/>
          <w:sz w:val="28"/>
          <w:szCs w:val="28"/>
        </w:rPr>
        <w:t xml:space="preserve"> Chapter 297 </w:t>
      </w:r>
    </w:p>
    <w:p w14:paraId="455172BA" w14:textId="77777777" w:rsidR="0006215C" w:rsidRPr="0092102B" w:rsidRDefault="0006215C" w:rsidP="0006215C">
      <w:pPr>
        <w:tabs>
          <w:tab w:val="right" w:pos="9360"/>
        </w:tabs>
        <w:rPr>
          <w:szCs w:val="24"/>
        </w:rPr>
      </w:pPr>
    </w:p>
    <w:p w14:paraId="60AB2CA0" w14:textId="77777777" w:rsidR="0006215C" w:rsidRDefault="0006215C" w:rsidP="0006215C">
      <w:pPr>
        <w:tabs>
          <w:tab w:val="right" w:pos="9360"/>
        </w:tabs>
        <w:rPr>
          <w:szCs w:val="24"/>
        </w:rPr>
      </w:pPr>
    </w:p>
    <w:p w14:paraId="21DBEBEA" w14:textId="77777777" w:rsidR="0006215C" w:rsidRDefault="0006215C" w:rsidP="0006215C">
      <w:pPr>
        <w:tabs>
          <w:tab w:val="right" w:pos="9360"/>
        </w:tabs>
        <w:rPr>
          <w:szCs w:val="24"/>
        </w:rPr>
      </w:pPr>
    </w:p>
    <w:p w14:paraId="0CF6382B" w14:textId="77777777" w:rsidR="0006215C" w:rsidRPr="007D374F" w:rsidRDefault="0006215C" w:rsidP="0006215C">
      <w:pPr>
        <w:tabs>
          <w:tab w:val="right" w:pos="9360"/>
        </w:tabs>
        <w:rPr>
          <w:szCs w:val="24"/>
        </w:rPr>
      </w:pPr>
    </w:p>
    <w:p w14:paraId="5CD57A06" w14:textId="77777777" w:rsidR="0006215C" w:rsidRPr="00E00E78" w:rsidRDefault="006B7B80" w:rsidP="0006215C">
      <w:pPr>
        <w:tabs>
          <w:tab w:val="right" w:pos="9360"/>
        </w:tabs>
        <w:jc w:val="center"/>
      </w:pPr>
      <w:r>
        <w:rPr>
          <w:rFonts w:ascii="Arial" w:hAnsi="Arial" w:cs="Arial"/>
          <w:noProof/>
          <w:sz w:val="28"/>
        </w:rPr>
        <w:pict w14:anchorId="17731A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MEseal" style="width:150.4pt;height:186pt;visibility:visible">
            <v:imagedata r:id="rId11" o:title="MEseal"/>
          </v:shape>
        </w:pict>
      </w:r>
    </w:p>
    <w:p w14:paraId="04B71F0F" w14:textId="77777777" w:rsidR="0006215C" w:rsidRDefault="0006215C" w:rsidP="0006215C">
      <w:pPr>
        <w:tabs>
          <w:tab w:val="right" w:pos="9360"/>
        </w:tabs>
      </w:pPr>
    </w:p>
    <w:p w14:paraId="002F44FD" w14:textId="77777777" w:rsidR="0006215C" w:rsidRDefault="0006215C" w:rsidP="0006215C">
      <w:pPr>
        <w:tabs>
          <w:tab w:val="right" w:pos="9360"/>
        </w:tabs>
      </w:pPr>
    </w:p>
    <w:p w14:paraId="30765CC7" w14:textId="77777777" w:rsidR="0006215C" w:rsidRPr="00E00E78" w:rsidRDefault="0006215C" w:rsidP="0006215C">
      <w:pPr>
        <w:tabs>
          <w:tab w:val="right" w:pos="9360"/>
        </w:tabs>
      </w:pPr>
    </w:p>
    <w:p w14:paraId="47D200FB" w14:textId="77777777" w:rsidR="0006215C" w:rsidRDefault="0006215C" w:rsidP="0006215C">
      <w:pPr>
        <w:tabs>
          <w:tab w:val="right" w:pos="9360"/>
        </w:tabs>
        <w:rPr>
          <w:b/>
        </w:rPr>
      </w:pPr>
    </w:p>
    <w:p w14:paraId="5E7C785F" w14:textId="77777777" w:rsidR="0006215C" w:rsidRPr="0092102B" w:rsidRDefault="0006215C" w:rsidP="0006215C">
      <w:pPr>
        <w:jc w:val="center"/>
        <w:rPr>
          <w:sz w:val="28"/>
          <w:szCs w:val="28"/>
        </w:rPr>
      </w:pPr>
      <w:r w:rsidRPr="0092102B">
        <w:rPr>
          <w:sz w:val="28"/>
          <w:szCs w:val="28"/>
        </w:rPr>
        <w:t>Department of Health and Human Services</w:t>
      </w:r>
    </w:p>
    <w:p w14:paraId="6822B086" w14:textId="77777777" w:rsidR="0006215C" w:rsidRPr="0092102B" w:rsidRDefault="0006215C" w:rsidP="0006215C">
      <w:pPr>
        <w:jc w:val="center"/>
        <w:rPr>
          <w:sz w:val="28"/>
          <w:szCs w:val="28"/>
        </w:rPr>
      </w:pPr>
      <w:r w:rsidRPr="0092102B">
        <w:rPr>
          <w:sz w:val="28"/>
          <w:szCs w:val="28"/>
        </w:rPr>
        <w:t>Maine Center for Disease Control and Prevention</w:t>
      </w:r>
    </w:p>
    <w:p w14:paraId="15DAE09F" w14:textId="77777777" w:rsidR="0006215C" w:rsidRPr="0092102B" w:rsidRDefault="0006215C" w:rsidP="0006215C">
      <w:pPr>
        <w:jc w:val="center"/>
        <w:rPr>
          <w:sz w:val="28"/>
          <w:szCs w:val="28"/>
        </w:rPr>
      </w:pPr>
      <w:r w:rsidRPr="0092102B">
        <w:rPr>
          <w:sz w:val="28"/>
          <w:szCs w:val="28"/>
        </w:rPr>
        <w:t>11 State House Station</w:t>
      </w:r>
    </w:p>
    <w:p w14:paraId="08E7E25F" w14:textId="77777777" w:rsidR="0006215C" w:rsidRPr="0092102B" w:rsidRDefault="0006215C" w:rsidP="0006215C">
      <w:pPr>
        <w:jc w:val="center"/>
        <w:rPr>
          <w:sz w:val="28"/>
          <w:szCs w:val="28"/>
        </w:rPr>
      </w:pPr>
      <w:r w:rsidRPr="0092102B">
        <w:rPr>
          <w:sz w:val="28"/>
          <w:szCs w:val="28"/>
        </w:rPr>
        <w:t>Augusta, Maine 04333-0011</w:t>
      </w:r>
    </w:p>
    <w:p w14:paraId="42E4093D" w14:textId="77777777" w:rsidR="0006215C" w:rsidRPr="0092102B" w:rsidRDefault="0006215C" w:rsidP="0006215C">
      <w:pPr>
        <w:rPr>
          <w:b/>
          <w:sz w:val="28"/>
          <w:szCs w:val="28"/>
        </w:rPr>
      </w:pPr>
    </w:p>
    <w:p w14:paraId="414341E0" w14:textId="77777777" w:rsidR="0006215C" w:rsidRPr="0092102B" w:rsidRDefault="0006215C" w:rsidP="0006215C">
      <w:pPr>
        <w:rPr>
          <w:b/>
        </w:rPr>
      </w:pPr>
    </w:p>
    <w:p w14:paraId="4C430A9C" w14:textId="77777777" w:rsidR="0006215C" w:rsidRPr="0092102B" w:rsidRDefault="0006215C" w:rsidP="0006215C">
      <w:pPr>
        <w:rPr>
          <w:b/>
        </w:rPr>
      </w:pPr>
    </w:p>
    <w:p w14:paraId="42FAF384" w14:textId="77777777" w:rsidR="0006215C" w:rsidRDefault="0006215C" w:rsidP="0006215C">
      <w:pPr>
        <w:pStyle w:val="Title"/>
        <w:tabs>
          <w:tab w:val="left" w:pos="720"/>
          <w:tab w:val="left" w:pos="1440"/>
          <w:tab w:val="left" w:pos="2160"/>
          <w:tab w:val="left" w:pos="2880"/>
        </w:tabs>
        <w:rPr>
          <w:b w:val="0"/>
          <w:sz w:val="28"/>
          <w:szCs w:val="28"/>
        </w:rPr>
      </w:pPr>
      <w:r w:rsidRPr="0092102B">
        <w:rPr>
          <w:b w:val="0"/>
          <w:sz w:val="28"/>
          <w:szCs w:val="28"/>
        </w:rPr>
        <w:t>Last Amended:</w:t>
      </w:r>
    </w:p>
    <w:p w14:paraId="305CD78F" w14:textId="77777777" w:rsidR="00BC6BB8" w:rsidRPr="0092102B" w:rsidRDefault="00660106" w:rsidP="0006215C">
      <w:pPr>
        <w:pStyle w:val="Title"/>
        <w:tabs>
          <w:tab w:val="left" w:pos="720"/>
          <w:tab w:val="left" w:pos="1440"/>
          <w:tab w:val="left" w:pos="2160"/>
          <w:tab w:val="left" w:pos="2880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November 3,</w:t>
      </w:r>
      <w:r w:rsidR="00BC6BB8">
        <w:rPr>
          <w:b w:val="0"/>
          <w:sz w:val="28"/>
          <w:szCs w:val="28"/>
        </w:rPr>
        <w:t xml:space="preserve"> 2021</w:t>
      </w:r>
    </w:p>
    <w:p w14:paraId="74C66329" w14:textId="77777777" w:rsidR="0006215C" w:rsidRDefault="0006215C" w:rsidP="0006215C">
      <w:pPr>
        <w:rPr>
          <w:b/>
          <w:color w:val="C00000"/>
          <w:sz w:val="28"/>
          <w:szCs w:val="28"/>
          <w:u w:val="single"/>
        </w:rPr>
      </w:pPr>
    </w:p>
    <w:p w14:paraId="79D71068" w14:textId="77777777" w:rsidR="0006215C" w:rsidRDefault="0006215C" w:rsidP="00BC6BB8">
      <w:pPr>
        <w:rPr>
          <w:b/>
          <w:color w:val="C00000"/>
          <w:sz w:val="28"/>
          <w:szCs w:val="28"/>
          <w:u w:val="single"/>
        </w:rPr>
        <w:sectPr w:rsidR="0006215C" w:rsidSect="00A06ED3">
          <w:headerReference w:type="default" r:id="rId12"/>
          <w:footerReference w:type="default" r:id="rId13"/>
          <w:footerReference w:type="first" r:id="rId14"/>
          <w:type w:val="continuous"/>
          <w:pgSz w:w="12240" w:h="15840"/>
          <w:pgMar w:top="1440" w:right="1440" w:bottom="1152" w:left="1440" w:header="720" w:footer="0" w:gutter="0"/>
          <w:cols w:space="720"/>
          <w:titlePg/>
          <w:docGrid w:linePitch="299"/>
        </w:sectPr>
      </w:pPr>
    </w:p>
    <w:p w14:paraId="4A9D5101" w14:textId="77777777" w:rsidR="0006215C" w:rsidRPr="00CA473D" w:rsidRDefault="0006215C" w:rsidP="0006215C">
      <w:pPr>
        <w:jc w:val="center"/>
        <w:rPr>
          <w:b/>
          <w:szCs w:val="28"/>
        </w:rPr>
      </w:pPr>
      <w:r w:rsidRPr="00CA473D">
        <w:rPr>
          <w:b/>
          <w:sz w:val="28"/>
          <w:szCs w:val="28"/>
        </w:rPr>
        <w:lastRenderedPageBreak/>
        <w:t>TABLE OF CONTENTS</w:t>
      </w:r>
    </w:p>
    <w:p w14:paraId="10396A82" w14:textId="77777777" w:rsidR="0006215C" w:rsidRPr="0092102B" w:rsidRDefault="0006215C" w:rsidP="0006215C">
      <w:pPr>
        <w:jc w:val="center"/>
        <w:rPr>
          <w:b/>
          <w:szCs w:val="28"/>
          <w:u w:val="single"/>
        </w:rPr>
      </w:pPr>
    </w:p>
    <w:p w14:paraId="05B7BA39" w14:textId="77777777" w:rsidR="0006215C" w:rsidRPr="0092102B" w:rsidRDefault="0006215C" w:rsidP="0006215C">
      <w:pPr>
        <w:jc w:val="center"/>
        <w:rPr>
          <w:b/>
          <w:szCs w:val="28"/>
          <w:u w:val="single"/>
        </w:rPr>
      </w:pPr>
    </w:p>
    <w:p w14:paraId="746FCAA3" w14:textId="77777777" w:rsidR="0006215C" w:rsidRPr="005E7D06" w:rsidRDefault="0006215C" w:rsidP="0006215C">
      <w:pPr>
        <w:tabs>
          <w:tab w:val="left" w:pos="1440"/>
          <w:tab w:val="right" w:leader="dot" w:pos="8827"/>
        </w:tabs>
        <w:rPr>
          <w:b/>
          <w:szCs w:val="22"/>
        </w:rPr>
      </w:pPr>
      <w:r w:rsidRPr="00EC36FE">
        <w:rPr>
          <w:b/>
          <w:szCs w:val="22"/>
        </w:rPr>
        <w:t>SECTION 1.</w:t>
      </w:r>
      <w:r w:rsidRPr="005E7D06">
        <w:rPr>
          <w:b/>
          <w:szCs w:val="22"/>
        </w:rPr>
        <w:tab/>
        <w:t>PURPOSE AND DEFINITIONS</w:t>
      </w:r>
      <w:r w:rsidR="0092102B" w:rsidRPr="005E7D06">
        <w:rPr>
          <w:b/>
          <w:szCs w:val="22"/>
        </w:rPr>
        <w:tab/>
      </w:r>
      <w:r w:rsidRPr="005E7D06">
        <w:rPr>
          <w:b/>
          <w:szCs w:val="22"/>
        </w:rPr>
        <w:t>1</w:t>
      </w:r>
    </w:p>
    <w:p w14:paraId="7FBDB650" w14:textId="77777777" w:rsidR="0006215C" w:rsidRPr="005E7D06" w:rsidRDefault="0006215C" w:rsidP="0006215C">
      <w:pPr>
        <w:tabs>
          <w:tab w:val="left" w:pos="2160"/>
          <w:tab w:val="right" w:leader="dot" w:pos="8827"/>
        </w:tabs>
        <w:ind w:firstLine="1440"/>
        <w:contextualSpacing/>
        <w:rPr>
          <w:szCs w:val="22"/>
        </w:rPr>
      </w:pPr>
      <w:r w:rsidRPr="00EC36FE">
        <w:rPr>
          <w:szCs w:val="22"/>
        </w:rPr>
        <w:t>A.</w:t>
      </w:r>
      <w:r w:rsidRPr="005E7D06">
        <w:rPr>
          <w:szCs w:val="22"/>
        </w:rPr>
        <w:tab/>
        <w:t xml:space="preserve">Purpose </w:t>
      </w:r>
      <w:r w:rsidRPr="005E7D06">
        <w:rPr>
          <w:szCs w:val="22"/>
        </w:rPr>
        <w:tab/>
        <w:t>1</w:t>
      </w:r>
    </w:p>
    <w:p w14:paraId="2C0818DE" w14:textId="77777777" w:rsidR="0006215C" w:rsidRPr="005E7D06" w:rsidRDefault="0006215C" w:rsidP="0006215C">
      <w:pPr>
        <w:tabs>
          <w:tab w:val="left" w:pos="2160"/>
          <w:tab w:val="right" w:leader="dot" w:pos="8827"/>
        </w:tabs>
        <w:ind w:left="2160" w:hanging="720"/>
        <w:contextualSpacing/>
        <w:rPr>
          <w:szCs w:val="22"/>
        </w:rPr>
      </w:pPr>
      <w:r w:rsidRPr="005E7D06">
        <w:rPr>
          <w:szCs w:val="22"/>
        </w:rPr>
        <w:t xml:space="preserve">B. </w:t>
      </w:r>
      <w:r w:rsidRPr="005E7D06">
        <w:rPr>
          <w:szCs w:val="22"/>
        </w:rPr>
        <w:tab/>
        <w:t>Definitions</w:t>
      </w:r>
      <w:r w:rsidRPr="005E7D06">
        <w:rPr>
          <w:szCs w:val="22"/>
        </w:rPr>
        <w:tab/>
        <w:t>1</w:t>
      </w:r>
    </w:p>
    <w:p w14:paraId="4DAED596" w14:textId="77777777" w:rsidR="0006215C" w:rsidRPr="00EC36FE" w:rsidRDefault="0006215C" w:rsidP="0006215C">
      <w:pPr>
        <w:tabs>
          <w:tab w:val="left" w:pos="2160"/>
          <w:tab w:val="right" w:leader="dot" w:pos="8827"/>
        </w:tabs>
        <w:ind w:left="2160" w:hanging="720"/>
        <w:contextualSpacing/>
        <w:rPr>
          <w:szCs w:val="22"/>
        </w:rPr>
      </w:pPr>
    </w:p>
    <w:p w14:paraId="4744CCA2" w14:textId="77777777" w:rsidR="0006215C" w:rsidRPr="00EC36FE" w:rsidRDefault="0006215C" w:rsidP="0006215C">
      <w:pPr>
        <w:tabs>
          <w:tab w:val="left" w:pos="1440"/>
          <w:tab w:val="right" w:leader="dot" w:pos="8827"/>
        </w:tabs>
        <w:rPr>
          <w:b/>
          <w:szCs w:val="22"/>
        </w:rPr>
      </w:pPr>
      <w:r w:rsidRPr="00EC36FE">
        <w:rPr>
          <w:b/>
          <w:szCs w:val="22"/>
        </w:rPr>
        <w:t>SECTION 2.</w:t>
      </w:r>
      <w:r w:rsidRPr="00EC36FE">
        <w:rPr>
          <w:b/>
          <w:szCs w:val="22"/>
        </w:rPr>
        <w:tab/>
        <w:t>THE DENTAL CARE ACCESS CREDIT PROGRAM</w:t>
      </w:r>
      <w:r w:rsidRPr="00EC36FE">
        <w:rPr>
          <w:b/>
          <w:szCs w:val="22"/>
        </w:rPr>
        <w:tab/>
        <w:t>2</w:t>
      </w:r>
    </w:p>
    <w:p w14:paraId="356B4755" w14:textId="77777777" w:rsidR="0006215C" w:rsidRPr="009A08D2" w:rsidRDefault="0006215C" w:rsidP="0006215C">
      <w:pPr>
        <w:tabs>
          <w:tab w:val="left" w:pos="2160"/>
          <w:tab w:val="right" w:leader="dot" w:pos="8827"/>
        </w:tabs>
        <w:ind w:left="1440"/>
        <w:rPr>
          <w:szCs w:val="22"/>
        </w:rPr>
      </w:pPr>
      <w:r w:rsidRPr="00EC36FE">
        <w:rPr>
          <w:szCs w:val="22"/>
        </w:rPr>
        <w:t>A.</w:t>
      </w:r>
      <w:r w:rsidRPr="009A08D2">
        <w:rPr>
          <w:szCs w:val="22"/>
        </w:rPr>
        <w:tab/>
        <w:t xml:space="preserve">Dental </w:t>
      </w:r>
      <w:r w:rsidR="009A08D2">
        <w:rPr>
          <w:szCs w:val="22"/>
        </w:rPr>
        <w:t>c</w:t>
      </w:r>
      <w:r w:rsidRPr="009A08D2">
        <w:rPr>
          <w:szCs w:val="22"/>
        </w:rPr>
        <w:t xml:space="preserve">are </w:t>
      </w:r>
      <w:r w:rsidR="009A08D2">
        <w:rPr>
          <w:szCs w:val="22"/>
        </w:rPr>
        <w:t>a</w:t>
      </w:r>
      <w:r w:rsidRPr="009A08D2">
        <w:rPr>
          <w:szCs w:val="22"/>
        </w:rPr>
        <w:t xml:space="preserve">ccess </w:t>
      </w:r>
      <w:r w:rsidR="009A08D2">
        <w:rPr>
          <w:szCs w:val="22"/>
        </w:rPr>
        <w:t>c</w:t>
      </w:r>
      <w:r w:rsidRPr="009A08D2">
        <w:rPr>
          <w:szCs w:val="22"/>
        </w:rPr>
        <w:t xml:space="preserve">redit </w:t>
      </w:r>
      <w:r w:rsidR="009A08D2">
        <w:rPr>
          <w:szCs w:val="22"/>
        </w:rPr>
        <w:t>p</w:t>
      </w:r>
      <w:r w:rsidRPr="009A08D2">
        <w:rPr>
          <w:szCs w:val="22"/>
        </w:rPr>
        <w:t>rogram</w:t>
      </w:r>
      <w:r w:rsidRPr="009A08D2">
        <w:rPr>
          <w:szCs w:val="22"/>
        </w:rPr>
        <w:tab/>
        <w:t>2</w:t>
      </w:r>
    </w:p>
    <w:p w14:paraId="6F9C519B" w14:textId="77777777" w:rsidR="0006215C" w:rsidRPr="005E7D06" w:rsidRDefault="0006215C" w:rsidP="0006215C">
      <w:pPr>
        <w:tabs>
          <w:tab w:val="left" w:pos="2160"/>
          <w:tab w:val="right" w:leader="dot" w:pos="8827"/>
        </w:tabs>
        <w:ind w:left="1440"/>
        <w:rPr>
          <w:szCs w:val="22"/>
        </w:rPr>
      </w:pPr>
      <w:r w:rsidRPr="009A08D2">
        <w:rPr>
          <w:szCs w:val="22"/>
        </w:rPr>
        <w:t>B.</w:t>
      </w:r>
      <w:r w:rsidRPr="005E7D06">
        <w:rPr>
          <w:szCs w:val="22"/>
        </w:rPr>
        <w:tab/>
        <w:t>Application</w:t>
      </w:r>
      <w:r w:rsidRPr="005E7D06">
        <w:rPr>
          <w:szCs w:val="22"/>
        </w:rPr>
        <w:tab/>
      </w:r>
      <w:r w:rsidR="00BC6BB8">
        <w:rPr>
          <w:szCs w:val="22"/>
        </w:rPr>
        <w:t>2</w:t>
      </w:r>
    </w:p>
    <w:p w14:paraId="5AF39D52" w14:textId="77777777" w:rsidR="0006215C" w:rsidRDefault="0006215C" w:rsidP="0006215C">
      <w:pPr>
        <w:tabs>
          <w:tab w:val="left" w:pos="2160"/>
          <w:tab w:val="right" w:leader="dot" w:pos="8827"/>
        </w:tabs>
        <w:ind w:left="1440"/>
        <w:rPr>
          <w:szCs w:val="22"/>
        </w:rPr>
      </w:pPr>
      <w:r w:rsidRPr="005E7D06">
        <w:rPr>
          <w:szCs w:val="22"/>
        </w:rPr>
        <w:t>C.</w:t>
      </w:r>
      <w:r w:rsidRPr="005E7D06">
        <w:rPr>
          <w:szCs w:val="22"/>
        </w:rPr>
        <w:tab/>
        <w:t xml:space="preserve">Verification and </w:t>
      </w:r>
      <w:r w:rsidR="009A08D2">
        <w:rPr>
          <w:szCs w:val="22"/>
        </w:rPr>
        <w:t>c</w:t>
      </w:r>
      <w:r w:rsidRPr="009A08D2">
        <w:rPr>
          <w:szCs w:val="22"/>
        </w:rPr>
        <w:t>ertification</w:t>
      </w:r>
      <w:r w:rsidRPr="00EA790F">
        <w:rPr>
          <w:szCs w:val="22"/>
        </w:rPr>
        <w:tab/>
      </w:r>
      <w:r w:rsidR="00BC6BB8">
        <w:rPr>
          <w:szCs w:val="22"/>
        </w:rPr>
        <w:t>4</w:t>
      </w:r>
    </w:p>
    <w:p w14:paraId="4EE72FED" w14:textId="77777777" w:rsidR="00EA790F" w:rsidRPr="00EA790F" w:rsidRDefault="00EA790F" w:rsidP="0006215C">
      <w:pPr>
        <w:tabs>
          <w:tab w:val="left" w:pos="2160"/>
          <w:tab w:val="right" w:leader="dot" w:pos="8827"/>
        </w:tabs>
        <w:ind w:left="1440"/>
        <w:rPr>
          <w:szCs w:val="22"/>
        </w:rPr>
      </w:pPr>
      <w:r>
        <w:rPr>
          <w:szCs w:val="22"/>
        </w:rPr>
        <w:t>D.</w:t>
      </w:r>
      <w:r>
        <w:rPr>
          <w:szCs w:val="22"/>
        </w:rPr>
        <w:tab/>
        <w:t>Self-reporting requirements</w:t>
      </w:r>
      <w:r>
        <w:rPr>
          <w:szCs w:val="22"/>
        </w:rPr>
        <w:tab/>
      </w:r>
      <w:r w:rsidR="00BC6BB8">
        <w:rPr>
          <w:szCs w:val="22"/>
        </w:rPr>
        <w:t>4</w:t>
      </w:r>
    </w:p>
    <w:p w14:paraId="16266879" w14:textId="77777777" w:rsidR="0006215C" w:rsidRPr="005E7D06" w:rsidRDefault="00EA790F" w:rsidP="0006215C">
      <w:pPr>
        <w:tabs>
          <w:tab w:val="left" w:pos="2160"/>
          <w:tab w:val="right" w:leader="dot" w:pos="8827"/>
        </w:tabs>
        <w:ind w:left="1440"/>
        <w:rPr>
          <w:szCs w:val="22"/>
        </w:rPr>
      </w:pPr>
      <w:r>
        <w:rPr>
          <w:szCs w:val="22"/>
        </w:rPr>
        <w:t>E</w:t>
      </w:r>
      <w:r w:rsidR="0006215C" w:rsidRPr="00BA4CD4">
        <w:rPr>
          <w:szCs w:val="22"/>
        </w:rPr>
        <w:t>.</w:t>
      </w:r>
      <w:r w:rsidR="0006215C" w:rsidRPr="005E7D06">
        <w:rPr>
          <w:szCs w:val="22"/>
        </w:rPr>
        <w:tab/>
        <w:t>Decertification</w:t>
      </w:r>
      <w:r w:rsidR="0006215C" w:rsidRPr="005E7D06">
        <w:rPr>
          <w:szCs w:val="22"/>
        </w:rPr>
        <w:tab/>
      </w:r>
      <w:r w:rsidR="00BC6BB8">
        <w:rPr>
          <w:szCs w:val="22"/>
        </w:rPr>
        <w:t>5</w:t>
      </w:r>
    </w:p>
    <w:p w14:paraId="5A82A779" w14:textId="77777777" w:rsidR="0006215C" w:rsidRPr="005E7D06" w:rsidRDefault="0006215C" w:rsidP="0006215C">
      <w:pPr>
        <w:tabs>
          <w:tab w:val="left" w:pos="1440"/>
          <w:tab w:val="right" w:leader="dot" w:pos="8827"/>
        </w:tabs>
        <w:ind w:left="2160" w:hanging="720"/>
        <w:rPr>
          <w:szCs w:val="22"/>
        </w:rPr>
      </w:pPr>
    </w:p>
    <w:p w14:paraId="615FABAA" w14:textId="77777777" w:rsidR="0006215C" w:rsidRPr="00EC36FE" w:rsidRDefault="0006215C" w:rsidP="0006215C">
      <w:pPr>
        <w:tabs>
          <w:tab w:val="right" w:leader="dot" w:pos="8820"/>
        </w:tabs>
        <w:ind w:right="540"/>
        <w:rPr>
          <w:b/>
          <w:szCs w:val="22"/>
        </w:rPr>
      </w:pPr>
      <w:r w:rsidRPr="00EC36FE">
        <w:rPr>
          <w:b/>
          <w:szCs w:val="22"/>
        </w:rPr>
        <w:t>STATUTORY AUTHORITY</w:t>
      </w:r>
      <w:r w:rsidRPr="00EC36FE">
        <w:rPr>
          <w:b/>
          <w:szCs w:val="22"/>
        </w:rPr>
        <w:tab/>
      </w:r>
      <w:r w:rsidR="00BC6BB8">
        <w:rPr>
          <w:b/>
          <w:szCs w:val="22"/>
        </w:rPr>
        <w:t>5</w:t>
      </w:r>
    </w:p>
    <w:p w14:paraId="2E498960" w14:textId="77777777" w:rsidR="0006215C" w:rsidRPr="0092102B" w:rsidRDefault="0006215C" w:rsidP="0006215C">
      <w:pPr>
        <w:tabs>
          <w:tab w:val="right" w:leader="dot" w:pos="8820"/>
        </w:tabs>
        <w:ind w:right="540"/>
        <w:rPr>
          <w:b/>
          <w:szCs w:val="22"/>
          <w:u w:val="single"/>
        </w:rPr>
      </w:pPr>
    </w:p>
    <w:p w14:paraId="562801F0" w14:textId="77777777" w:rsidR="0006215C" w:rsidRDefault="0006215C" w:rsidP="0006215C">
      <w:pPr>
        <w:tabs>
          <w:tab w:val="right" w:leader="dot" w:pos="8820"/>
        </w:tabs>
        <w:ind w:right="540"/>
        <w:rPr>
          <w:b/>
          <w:color w:val="C00000"/>
          <w:szCs w:val="22"/>
          <w:u w:val="single"/>
        </w:rPr>
        <w:sectPr w:rsidR="0006215C" w:rsidSect="00A06ED3">
          <w:headerReference w:type="first" r:id="rId15"/>
          <w:pgSz w:w="12240" w:h="15840"/>
          <w:pgMar w:top="1440" w:right="1440" w:bottom="1152" w:left="1440" w:header="720" w:footer="720" w:gutter="0"/>
          <w:pgNumType w:fmt="lowerRoman" w:start="1"/>
          <w:cols w:space="720"/>
          <w:titlePg/>
          <w:docGrid w:linePitch="299"/>
        </w:sectPr>
      </w:pPr>
    </w:p>
    <w:p w14:paraId="57DF3AC3" w14:textId="77777777" w:rsidR="00597C47" w:rsidRPr="005E7D06" w:rsidRDefault="002139BF" w:rsidP="002139BF">
      <w:pPr>
        <w:pStyle w:val="Heading2"/>
        <w:spacing w:before="240"/>
        <w:jc w:val="center"/>
        <w:rPr>
          <w:szCs w:val="22"/>
        </w:rPr>
      </w:pPr>
      <w:r w:rsidRPr="005E7D06">
        <w:rPr>
          <w:szCs w:val="22"/>
        </w:rPr>
        <w:lastRenderedPageBreak/>
        <w:t xml:space="preserve">SECTION 1. PURPOSE AND </w:t>
      </w:r>
      <w:r w:rsidR="00597C47" w:rsidRPr="005E7D06">
        <w:rPr>
          <w:szCs w:val="22"/>
        </w:rPr>
        <w:t>DEFINITIONS</w:t>
      </w:r>
    </w:p>
    <w:p w14:paraId="29DE3E3B" w14:textId="074CE03F" w:rsidR="00597C47" w:rsidRPr="00EC36FE" w:rsidRDefault="00597C47" w:rsidP="002139BF">
      <w:pPr>
        <w:spacing w:before="240"/>
        <w:ind w:left="720" w:right="-180" w:hanging="720"/>
        <w:rPr>
          <w:szCs w:val="22"/>
        </w:rPr>
      </w:pPr>
      <w:r w:rsidRPr="005E7D06">
        <w:rPr>
          <w:b/>
          <w:bCs/>
          <w:szCs w:val="22"/>
        </w:rPr>
        <w:t>A.</w:t>
      </w:r>
      <w:r w:rsidR="002139BF" w:rsidRPr="005E7D06">
        <w:rPr>
          <w:b/>
          <w:bCs/>
          <w:szCs w:val="22"/>
        </w:rPr>
        <w:tab/>
        <w:t xml:space="preserve">Purpose. </w:t>
      </w:r>
      <w:r w:rsidR="002139BF" w:rsidRPr="005E7D06">
        <w:rPr>
          <w:szCs w:val="22"/>
        </w:rPr>
        <w:t xml:space="preserve">This rule describes the requirements and conditions under which eligible dentists qualify for the </w:t>
      </w:r>
      <w:r w:rsidR="005537F4">
        <w:rPr>
          <w:szCs w:val="22"/>
        </w:rPr>
        <w:t>D</w:t>
      </w:r>
      <w:r w:rsidR="002139BF" w:rsidRPr="005537F4">
        <w:rPr>
          <w:szCs w:val="22"/>
        </w:rPr>
        <w:t xml:space="preserve">ental </w:t>
      </w:r>
      <w:r w:rsidR="005537F4">
        <w:rPr>
          <w:szCs w:val="22"/>
        </w:rPr>
        <w:t>C</w:t>
      </w:r>
      <w:r w:rsidR="002139BF" w:rsidRPr="005537F4">
        <w:rPr>
          <w:szCs w:val="22"/>
        </w:rPr>
        <w:t xml:space="preserve">are </w:t>
      </w:r>
      <w:r w:rsidR="005537F4">
        <w:rPr>
          <w:szCs w:val="22"/>
        </w:rPr>
        <w:t>A</w:t>
      </w:r>
      <w:r w:rsidR="002139BF" w:rsidRPr="005537F4">
        <w:rPr>
          <w:szCs w:val="22"/>
        </w:rPr>
        <w:t xml:space="preserve">ccess </w:t>
      </w:r>
      <w:r w:rsidR="005537F4">
        <w:rPr>
          <w:szCs w:val="22"/>
        </w:rPr>
        <w:t>C</w:t>
      </w:r>
      <w:r w:rsidR="002139BF" w:rsidRPr="005537F4">
        <w:rPr>
          <w:szCs w:val="22"/>
        </w:rPr>
        <w:t>redit, in accordance with 36 MRS</w:t>
      </w:r>
      <w:r w:rsidR="00EC36FE">
        <w:rPr>
          <w:szCs w:val="22"/>
        </w:rPr>
        <w:t xml:space="preserve"> </w:t>
      </w:r>
      <w:r w:rsidR="002139BF" w:rsidRPr="00EC36FE">
        <w:rPr>
          <w:szCs w:val="22"/>
        </w:rPr>
        <w:t>§5219</w:t>
      </w:r>
      <w:r w:rsidR="006C17E2">
        <w:rPr>
          <w:szCs w:val="22"/>
        </w:rPr>
        <w:t>-</w:t>
      </w:r>
      <w:r w:rsidR="002139BF" w:rsidRPr="00EC36FE">
        <w:rPr>
          <w:szCs w:val="22"/>
        </w:rPr>
        <w:t>DD.</w:t>
      </w:r>
    </w:p>
    <w:p w14:paraId="4E062CC8" w14:textId="2B438A95" w:rsidR="00597C47" w:rsidRPr="005E7D06" w:rsidRDefault="00597C47" w:rsidP="002139BF">
      <w:pPr>
        <w:spacing w:before="240"/>
        <w:ind w:left="720" w:hanging="720"/>
        <w:rPr>
          <w:szCs w:val="22"/>
        </w:rPr>
      </w:pPr>
      <w:r w:rsidRPr="00EC36FE">
        <w:rPr>
          <w:b/>
          <w:bCs/>
          <w:szCs w:val="22"/>
        </w:rPr>
        <w:t>B.</w:t>
      </w:r>
      <w:r w:rsidRPr="005E7D06">
        <w:rPr>
          <w:szCs w:val="22"/>
        </w:rPr>
        <w:tab/>
      </w:r>
      <w:r w:rsidR="002139BF" w:rsidRPr="005E7D06">
        <w:rPr>
          <w:b/>
          <w:szCs w:val="22"/>
        </w:rPr>
        <w:t xml:space="preserve">Definitions. </w:t>
      </w:r>
      <w:r w:rsidR="002139BF" w:rsidRPr="005E7D06">
        <w:rPr>
          <w:szCs w:val="22"/>
        </w:rPr>
        <w:t>Unless otherwise indicated, the following terms shall have the following meanings specific to the Dental Care Access Credit Program as authorized by 36 M.R.S. §5219-DD.</w:t>
      </w:r>
    </w:p>
    <w:p w14:paraId="5DF0DC35" w14:textId="77777777" w:rsidR="000868E6" w:rsidRPr="005E7D06" w:rsidRDefault="00957D03" w:rsidP="00957D03">
      <w:pPr>
        <w:pStyle w:val="BodyText2"/>
        <w:spacing w:before="240"/>
        <w:ind w:hanging="720"/>
        <w:rPr>
          <w:iCs/>
          <w:szCs w:val="22"/>
        </w:rPr>
      </w:pPr>
      <w:r w:rsidRPr="005E7D06">
        <w:rPr>
          <w:iCs/>
          <w:szCs w:val="22"/>
        </w:rPr>
        <w:t>1.</w:t>
      </w:r>
      <w:r w:rsidRPr="005E7D06">
        <w:rPr>
          <w:iCs/>
          <w:szCs w:val="22"/>
        </w:rPr>
        <w:tab/>
      </w:r>
      <w:r w:rsidR="000868E6" w:rsidRPr="005E7D06">
        <w:rPr>
          <w:b/>
          <w:bCs/>
          <w:iCs/>
          <w:szCs w:val="22"/>
        </w:rPr>
        <w:t xml:space="preserve">Clinical </w:t>
      </w:r>
      <w:r w:rsidR="00816A80">
        <w:rPr>
          <w:b/>
          <w:bCs/>
          <w:iCs/>
          <w:szCs w:val="22"/>
        </w:rPr>
        <w:t>O</w:t>
      </w:r>
      <w:r w:rsidR="000868E6" w:rsidRPr="00816A80">
        <w:rPr>
          <w:b/>
          <w:bCs/>
          <w:iCs/>
          <w:szCs w:val="22"/>
        </w:rPr>
        <w:t xml:space="preserve">ral </w:t>
      </w:r>
      <w:r w:rsidR="00816A80">
        <w:rPr>
          <w:b/>
          <w:bCs/>
          <w:iCs/>
          <w:szCs w:val="22"/>
        </w:rPr>
        <w:t>H</w:t>
      </w:r>
      <w:r w:rsidR="000868E6" w:rsidRPr="00816A80">
        <w:rPr>
          <w:b/>
          <w:bCs/>
          <w:iCs/>
          <w:szCs w:val="22"/>
        </w:rPr>
        <w:t xml:space="preserve">ealth </w:t>
      </w:r>
      <w:r w:rsidR="00816A80">
        <w:rPr>
          <w:b/>
          <w:bCs/>
          <w:iCs/>
          <w:szCs w:val="22"/>
        </w:rPr>
        <w:t>S</w:t>
      </w:r>
      <w:r w:rsidR="000868E6" w:rsidRPr="00816A80">
        <w:rPr>
          <w:b/>
          <w:bCs/>
          <w:iCs/>
          <w:szCs w:val="22"/>
        </w:rPr>
        <w:t>ervices</w:t>
      </w:r>
      <w:r w:rsidR="002139BF" w:rsidRPr="005E7D06">
        <w:rPr>
          <w:iCs/>
          <w:szCs w:val="22"/>
        </w:rPr>
        <w:t xml:space="preserve"> means</w:t>
      </w:r>
      <w:r w:rsidR="000868E6" w:rsidRPr="005E7D06">
        <w:rPr>
          <w:iCs/>
          <w:szCs w:val="22"/>
        </w:rPr>
        <w:t xml:space="preserve"> the full range of dental services, including preventive, pediatric, restorative, surgical, orthodontic, endodontic, and prosthodontic services</w:t>
      </w:r>
      <w:r w:rsidR="0077406B" w:rsidRPr="005E7D06">
        <w:rPr>
          <w:iCs/>
          <w:szCs w:val="22"/>
        </w:rPr>
        <w:t>.</w:t>
      </w:r>
    </w:p>
    <w:p w14:paraId="7C3CB823" w14:textId="77777777" w:rsidR="002139BF" w:rsidRPr="0092102B" w:rsidRDefault="002139BF" w:rsidP="00957D03">
      <w:pPr>
        <w:pStyle w:val="BodyText2"/>
        <w:ind w:hanging="720"/>
        <w:rPr>
          <w:b/>
          <w:szCs w:val="22"/>
          <w:u w:val="single"/>
        </w:rPr>
      </w:pPr>
    </w:p>
    <w:p w14:paraId="40712395" w14:textId="77777777" w:rsidR="002139BF" w:rsidRPr="0092102B" w:rsidRDefault="00957D03" w:rsidP="00957D03">
      <w:pPr>
        <w:pStyle w:val="BodyText2"/>
        <w:ind w:hanging="720"/>
        <w:rPr>
          <w:szCs w:val="22"/>
        </w:rPr>
      </w:pPr>
      <w:r w:rsidRPr="0092102B">
        <w:rPr>
          <w:bCs/>
          <w:szCs w:val="22"/>
        </w:rPr>
        <w:t>2.</w:t>
      </w:r>
      <w:r w:rsidRPr="0092102B">
        <w:rPr>
          <w:bCs/>
          <w:szCs w:val="22"/>
        </w:rPr>
        <w:tab/>
      </w:r>
      <w:r w:rsidR="002139BF" w:rsidRPr="0092102B">
        <w:rPr>
          <w:b/>
          <w:szCs w:val="22"/>
        </w:rPr>
        <w:t xml:space="preserve">Competitive </w:t>
      </w:r>
      <w:r w:rsidR="00816A80">
        <w:rPr>
          <w:b/>
          <w:szCs w:val="22"/>
        </w:rPr>
        <w:t>O</w:t>
      </w:r>
      <w:r w:rsidR="002139BF" w:rsidRPr="0092102B">
        <w:rPr>
          <w:b/>
          <w:szCs w:val="22"/>
        </w:rPr>
        <w:t xml:space="preserve">rder of </w:t>
      </w:r>
      <w:r w:rsidR="00816A80">
        <w:rPr>
          <w:b/>
          <w:szCs w:val="22"/>
        </w:rPr>
        <w:t>R</w:t>
      </w:r>
      <w:r w:rsidR="002139BF" w:rsidRPr="0092102B">
        <w:rPr>
          <w:b/>
          <w:szCs w:val="22"/>
        </w:rPr>
        <w:t xml:space="preserve">eceipt </w:t>
      </w:r>
      <w:r w:rsidR="0091065F">
        <w:rPr>
          <w:b/>
          <w:szCs w:val="22"/>
        </w:rPr>
        <w:t>P</w:t>
      </w:r>
      <w:r w:rsidR="002139BF" w:rsidRPr="0092102B">
        <w:rPr>
          <w:b/>
          <w:szCs w:val="22"/>
        </w:rPr>
        <w:t xml:space="preserve">rocess </w:t>
      </w:r>
      <w:r w:rsidR="002139BF" w:rsidRPr="0092102B">
        <w:rPr>
          <w:szCs w:val="22"/>
        </w:rPr>
        <w:t>means the process by which timely, complete applications are considered on a first-come, first-served basis according to the receipt by the Department of applications postmarked within the time-limited submission period set forth in this rule. Applications with postmarks within the time-limited submission period are prioritized according to the stamped date and time (hour, minute, second) the Department received the application.</w:t>
      </w:r>
    </w:p>
    <w:p w14:paraId="4F6ED130" w14:textId="77777777" w:rsidR="00084B4A" w:rsidRPr="005E7D06" w:rsidRDefault="00957D03" w:rsidP="00957D03">
      <w:pPr>
        <w:pStyle w:val="BodyText2"/>
        <w:spacing w:before="240"/>
        <w:ind w:hanging="720"/>
        <w:rPr>
          <w:iCs/>
          <w:szCs w:val="22"/>
        </w:rPr>
      </w:pPr>
      <w:r w:rsidRPr="0092102B">
        <w:rPr>
          <w:iCs/>
          <w:szCs w:val="22"/>
        </w:rPr>
        <w:t>3.</w:t>
      </w:r>
      <w:r w:rsidRPr="00816A80">
        <w:rPr>
          <w:iCs/>
          <w:szCs w:val="22"/>
        </w:rPr>
        <w:tab/>
      </w:r>
      <w:r w:rsidR="00084B4A" w:rsidRPr="00816A80">
        <w:rPr>
          <w:b/>
          <w:bCs/>
          <w:iCs/>
          <w:szCs w:val="22"/>
        </w:rPr>
        <w:t xml:space="preserve">Credit </w:t>
      </w:r>
      <w:r w:rsidR="00816A80">
        <w:rPr>
          <w:b/>
          <w:bCs/>
          <w:iCs/>
          <w:szCs w:val="22"/>
        </w:rPr>
        <w:t>C</w:t>
      </w:r>
      <w:r w:rsidR="00084B4A" w:rsidRPr="00816A80">
        <w:rPr>
          <w:b/>
          <w:bCs/>
          <w:iCs/>
          <w:szCs w:val="22"/>
        </w:rPr>
        <w:t>ertificate</w:t>
      </w:r>
      <w:r w:rsidR="00A71322" w:rsidRPr="005E7D06">
        <w:rPr>
          <w:iCs/>
          <w:szCs w:val="22"/>
        </w:rPr>
        <w:t xml:space="preserve"> means</w:t>
      </w:r>
      <w:r w:rsidR="009C5544" w:rsidRPr="005E7D06">
        <w:rPr>
          <w:iCs/>
          <w:szCs w:val="22"/>
        </w:rPr>
        <w:t xml:space="preserve"> </w:t>
      </w:r>
      <w:r w:rsidR="001E4E5D" w:rsidRPr="005E7D06">
        <w:rPr>
          <w:iCs/>
          <w:szCs w:val="22"/>
        </w:rPr>
        <w:t xml:space="preserve">the </w:t>
      </w:r>
      <w:r w:rsidR="00A71322" w:rsidRPr="005E7D06">
        <w:rPr>
          <w:iCs/>
          <w:szCs w:val="22"/>
        </w:rPr>
        <w:t xml:space="preserve">official letter of notification sent </w:t>
      </w:r>
      <w:r w:rsidR="005537F4">
        <w:rPr>
          <w:iCs/>
          <w:szCs w:val="22"/>
        </w:rPr>
        <w:t xml:space="preserve">to an Eligible Dentist </w:t>
      </w:r>
      <w:r w:rsidR="00A71322" w:rsidRPr="005537F4">
        <w:rPr>
          <w:iCs/>
          <w:szCs w:val="22"/>
        </w:rPr>
        <w:t>by the Department</w:t>
      </w:r>
      <w:r w:rsidR="00EA3DC8" w:rsidRPr="005E7D06">
        <w:rPr>
          <w:iCs/>
          <w:szCs w:val="22"/>
        </w:rPr>
        <w:t xml:space="preserve"> indicating that the individual is eligible for the Dental Care Access Credit.</w:t>
      </w:r>
    </w:p>
    <w:p w14:paraId="695BF1E8" w14:textId="59284AB9" w:rsidR="00A7148C" w:rsidRPr="00EC36FE" w:rsidRDefault="00957D03" w:rsidP="00DD17DA">
      <w:pPr>
        <w:pStyle w:val="BodyText2"/>
        <w:spacing w:before="240"/>
        <w:ind w:right="-90" w:hanging="720"/>
        <w:rPr>
          <w:b/>
          <w:bCs/>
          <w:iCs/>
          <w:szCs w:val="22"/>
        </w:rPr>
      </w:pPr>
      <w:r w:rsidRPr="005E7D06">
        <w:rPr>
          <w:iCs/>
          <w:szCs w:val="22"/>
        </w:rPr>
        <w:t>4.</w:t>
      </w:r>
      <w:r w:rsidRPr="005E7D06">
        <w:rPr>
          <w:iCs/>
          <w:szCs w:val="22"/>
        </w:rPr>
        <w:tab/>
      </w:r>
      <w:r w:rsidR="00A7148C" w:rsidRPr="005E7D06">
        <w:rPr>
          <w:b/>
          <w:bCs/>
          <w:iCs/>
          <w:szCs w:val="22"/>
        </w:rPr>
        <w:t>Dental Care Access Credit</w:t>
      </w:r>
      <w:r w:rsidR="00A71322" w:rsidRPr="005E7D06">
        <w:rPr>
          <w:iCs/>
          <w:szCs w:val="22"/>
        </w:rPr>
        <w:t xml:space="preserve"> means</w:t>
      </w:r>
      <w:r w:rsidR="009C5544" w:rsidRPr="005E7D06">
        <w:rPr>
          <w:iCs/>
          <w:szCs w:val="22"/>
        </w:rPr>
        <w:t xml:space="preserve"> </w:t>
      </w:r>
      <w:r w:rsidR="00A84456" w:rsidRPr="005E7D06">
        <w:rPr>
          <w:iCs/>
          <w:szCs w:val="22"/>
        </w:rPr>
        <w:t xml:space="preserve">the Maine income tax credit under 36 MRS </w:t>
      </w:r>
      <w:r w:rsidR="009C5544" w:rsidRPr="005E7D06">
        <w:rPr>
          <w:iCs/>
          <w:szCs w:val="22"/>
        </w:rPr>
        <w:t>§</w:t>
      </w:r>
      <w:r w:rsidR="00A84456" w:rsidRPr="00EC36FE">
        <w:rPr>
          <w:iCs/>
          <w:szCs w:val="22"/>
        </w:rPr>
        <w:t xml:space="preserve">5219-DD that may be applied to an </w:t>
      </w:r>
      <w:r w:rsidR="005537F4">
        <w:rPr>
          <w:iCs/>
          <w:szCs w:val="22"/>
        </w:rPr>
        <w:t>E</w:t>
      </w:r>
      <w:r w:rsidR="005537F4" w:rsidRPr="00EC36FE">
        <w:rPr>
          <w:iCs/>
          <w:szCs w:val="22"/>
        </w:rPr>
        <w:t xml:space="preserve">ligible </w:t>
      </w:r>
      <w:r w:rsidR="005537F4">
        <w:rPr>
          <w:iCs/>
          <w:szCs w:val="22"/>
        </w:rPr>
        <w:t>D</w:t>
      </w:r>
      <w:r w:rsidR="005537F4" w:rsidRPr="00EC36FE">
        <w:rPr>
          <w:iCs/>
          <w:szCs w:val="22"/>
        </w:rPr>
        <w:t xml:space="preserve">entist’s </w:t>
      </w:r>
      <w:r w:rsidR="00A84456" w:rsidRPr="00EC36FE">
        <w:rPr>
          <w:iCs/>
          <w:szCs w:val="22"/>
        </w:rPr>
        <w:t>individual state income tax liability.</w:t>
      </w:r>
    </w:p>
    <w:p w14:paraId="075C3876" w14:textId="77777777" w:rsidR="00656375" w:rsidRPr="00816A80" w:rsidRDefault="00957D03" w:rsidP="00957D03">
      <w:pPr>
        <w:pStyle w:val="BodyText2"/>
        <w:spacing w:before="240"/>
        <w:ind w:hanging="720"/>
        <w:rPr>
          <w:b/>
          <w:bCs/>
          <w:iCs/>
          <w:szCs w:val="22"/>
        </w:rPr>
      </w:pPr>
      <w:r w:rsidRPr="00EC36FE">
        <w:rPr>
          <w:iCs/>
          <w:szCs w:val="22"/>
        </w:rPr>
        <w:t>5.</w:t>
      </w:r>
      <w:r w:rsidRPr="00816A80">
        <w:rPr>
          <w:iCs/>
          <w:szCs w:val="22"/>
        </w:rPr>
        <w:tab/>
      </w:r>
      <w:r w:rsidR="00656375" w:rsidRPr="00816A80">
        <w:rPr>
          <w:b/>
          <w:bCs/>
          <w:iCs/>
          <w:szCs w:val="22"/>
        </w:rPr>
        <w:t xml:space="preserve">Dental </w:t>
      </w:r>
      <w:r w:rsidR="00816A80">
        <w:rPr>
          <w:b/>
          <w:bCs/>
          <w:iCs/>
          <w:szCs w:val="22"/>
        </w:rPr>
        <w:t>P</w:t>
      </w:r>
      <w:r w:rsidR="00656375" w:rsidRPr="00816A80">
        <w:rPr>
          <w:b/>
          <w:bCs/>
          <w:iCs/>
          <w:szCs w:val="22"/>
        </w:rPr>
        <w:t>ractice</w:t>
      </w:r>
      <w:r w:rsidR="00A71322" w:rsidRPr="005E7D06">
        <w:rPr>
          <w:iCs/>
          <w:szCs w:val="22"/>
        </w:rPr>
        <w:t xml:space="preserve"> means</w:t>
      </w:r>
      <w:r w:rsidR="00656375" w:rsidRPr="005E7D06">
        <w:rPr>
          <w:iCs/>
          <w:szCs w:val="22"/>
        </w:rPr>
        <w:t xml:space="preserve"> </w:t>
      </w:r>
      <w:r w:rsidR="00391D6B">
        <w:rPr>
          <w:iCs/>
          <w:szCs w:val="22"/>
        </w:rPr>
        <w:t xml:space="preserve">a </w:t>
      </w:r>
      <w:r w:rsidR="00656375" w:rsidRPr="00391D6B">
        <w:rPr>
          <w:iCs/>
          <w:szCs w:val="22"/>
        </w:rPr>
        <w:t xml:space="preserve">privately-owned </w:t>
      </w:r>
      <w:r w:rsidR="00816A80">
        <w:rPr>
          <w:iCs/>
          <w:szCs w:val="22"/>
        </w:rPr>
        <w:t>D</w:t>
      </w:r>
      <w:r w:rsidR="00656375" w:rsidRPr="00816A80">
        <w:rPr>
          <w:iCs/>
          <w:szCs w:val="22"/>
        </w:rPr>
        <w:t xml:space="preserve">ental </w:t>
      </w:r>
      <w:r w:rsidR="00816A80">
        <w:rPr>
          <w:iCs/>
          <w:szCs w:val="22"/>
        </w:rPr>
        <w:t>P</w:t>
      </w:r>
      <w:r w:rsidR="00656375" w:rsidRPr="00816A80">
        <w:rPr>
          <w:iCs/>
          <w:szCs w:val="22"/>
        </w:rPr>
        <w:t xml:space="preserve">ractice and </w:t>
      </w:r>
      <w:r w:rsidR="003A572F" w:rsidRPr="00816A80">
        <w:rPr>
          <w:iCs/>
          <w:szCs w:val="22"/>
        </w:rPr>
        <w:t xml:space="preserve">public or </w:t>
      </w:r>
      <w:r w:rsidR="00656375" w:rsidRPr="00816A80">
        <w:rPr>
          <w:iCs/>
          <w:szCs w:val="22"/>
        </w:rPr>
        <w:t>private non-profit dental clinic or dental center, whether free-standing or operat</w:t>
      </w:r>
      <w:r w:rsidR="003A572F" w:rsidRPr="00816A80">
        <w:rPr>
          <w:iCs/>
          <w:szCs w:val="22"/>
        </w:rPr>
        <w:t>ed</w:t>
      </w:r>
      <w:r w:rsidR="00656375" w:rsidRPr="00816A80">
        <w:rPr>
          <w:iCs/>
          <w:szCs w:val="22"/>
        </w:rPr>
        <w:t xml:space="preserve"> </w:t>
      </w:r>
      <w:r w:rsidR="003A572F" w:rsidRPr="00816A80">
        <w:rPr>
          <w:iCs/>
          <w:szCs w:val="22"/>
        </w:rPr>
        <w:t xml:space="preserve">by </w:t>
      </w:r>
      <w:r w:rsidR="00656375" w:rsidRPr="00816A80">
        <w:rPr>
          <w:iCs/>
          <w:szCs w:val="22"/>
        </w:rPr>
        <w:t>another organization or agency.</w:t>
      </w:r>
    </w:p>
    <w:p w14:paraId="77EEBEE9" w14:textId="77777777" w:rsidR="000868E6" w:rsidRPr="00254B62" w:rsidRDefault="00957D03" w:rsidP="00957D03">
      <w:pPr>
        <w:pStyle w:val="BodyText2"/>
        <w:spacing w:before="240"/>
        <w:ind w:hanging="720"/>
        <w:rPr>
          <w:iCs/>
          <w:szCs w:val="22"/>
        </w:rPr>
      </w:pPr>
      <w:r w:rsidRPr="00816A80">
        <w:rPr>
          <w:iCs/>
          <w:szCs w:val="22"/>
        </w:rPr>
        <w:t>6.</w:t>
      </w:r>
      <w:r w:rsidRPr="005E7D06">
        <w:rPr>
          <w:iCs/>
          <w:szCs w:val="22"/>
        </w:rPr>
        <w:tab/>
      </w:r>
      <w:r w:rsidR="000868E6" w:rsidRPr="005E7D06">
        <w:rPr>
          <w:b/>
          <w:bCs/>
          <w:iCs/>
          <w:szCs w:val="22"/>
        </w:rPr>
        <w:t>Department</w:t>
      </w:r>
      <w:r w:rsidR="00A71322" w:rsidRPr="005E7D06">
        <w:rPr>
          <w:iCs/>
          <w:szCs w:val="22"/>
        </w:rPr>
        <w:t xml:space="preserve"> means</w:t>
      </w:r>
      <w:r w:rsidR="009C5544" w:rsidRPr="005E7D06">
        <w:rPr>
          <w:iCs/>
          <w:szCs w:val="22"/>
        </w:rPr>
        <w:t xml:space="preserve"> </w:t>
      </w:r>
      <w:r w:rsidR="00CE3388" w:rsidRPr="005E7D06">
        <w:rPr>
          <w:iCs/>
          <w:szCs w:val="22"/>
        </w:rPr>
        <w:t>t</w:t>
      </w:r>
      <w:r w:rsidR="000868E6" w:rsidRPr="005E7D06">
        <w:rPr>
          <w:iCs/>
          <w:szCs w:val="22"/>
        </w:rPr>
        <w:t xml:space="preserve">he Maine Department of </w:t>
      </w:r>
      <w:r w:rsidR="0077406B" w:rsidRPr="005E7D06">
        <w:rPr>
          <w:iCs/>
          <w:szCs w:val="22"/>
        </w:rPr>
        <w:t xml:space="preserve">Health and </w:t>
      </w:r>
      <w:r w:rsidR="000868E6" w:rsidRPr="005E7D06">
        <w:rPr>
          <w:iCs/>
          <w:szCs w:val="22"/>
        </w:rPr>
        <w:t>Human Services</w:t>
      </w:r>
      <w:r w:rsidR="00A71322" w:rsidRPr="005E7D06">
        <w:rPr>
          <w:iCs/>
          <w:szCs w:val="22"/>
        </w:rPr>
        <w:t>, Maine Center for Disease Control and Prevention, Rural Health and Primary Care</w:t>
      </w:r>
      <w:r w:rsidR="00254B62">
        <w:rPr>
          <w:iCs/>
          <w:szCs w:val="22"/>
        </w:rPr>
        <w:t xml:space="preserve"> Program</w:t>
      </w:r>
      <w:r w:rsidR="00A84456" w:rsidRPr="00254B62">
        <w:rPr>
          <w:iCs/>
          <w:szCs w:val="22"/>
        </w:rPr>
        <w:t>.</w:t>
      </w:r>
    </w:p>
    <w:p w14:paraId="1D1EEBC1" w14:textId="69A6F5EF" w:rsidR="0077406B" w:rsidRPr="00B12722" w:rsidRDefault="00957D03" w:rsidP="00957D03">
      <w:pPr>
        <w:spacing w:before="240"/>
        <w:ind w:left="1440" w:hanging="720"/>
        <w:rPr>
          <w:iCs/>
          <w:szCs w:val="22"/>
        </w:rPr>
      </w:pPr>
      <w:r w:rsidRPr="00254B62">
        <w:rPr>
          <w:iCs/>
          <w:szCs w:val="22"/>
        </w:rPr>
        <w:t>7.</w:t>
      </w:r>
      <w:r w:rsidRPr="005537F4">
        <w:rPr>
          <w:iCs/>
          <w:szCs w:val="22"/>
        </w:rPr>
        <w:tab/>
      </w:r>
      <w:r w:rsidR="00EF4980" w:rsidRPr="005537F4">
        <w:rPr>
          <w:b/>
          <w:bCs/>
          <w:iCs/>
          <w:szCs w:val="22"/>
        </w:rPr>
        <w:t>Dentist</w:t>
      </w:r>
      <w:r w:rsidR="00A71322" w:rsidRPr="005E7D06">
        <w:rPr>
          <w:iCs/>
          <w:szCs w:val="22"/>
        </w:rPr>
        <w:t xml:space="preserve"> means</w:t>
      </w:r>
      <w:r w:rsidR="009C5544" w:rsidRPr="005E7D06">
        <w:rPr>
          <w:iCs/>
          <w:szCs w:val="22"/>
        </w:rPr>
        <w:t xml:space="preserve"> </w:t>
      </w:r>
      <w:r w:rsidR="00A22E1C" w:rsidRPr="005E7D06">
        <w:rPr>
          <w:iCs/>
          <w:szCs w:val="22"/>
        </w:rPr>
        <w:t>a person licensed as a dentist under 32</w:t>
      </w:r>
      <w:r w:rsidR="00A71322" w:rsidRPr="005E7D06">
        <w:rPr>
          <w:iCs/>
          <w:szCs w:val="22"/>
        </w:rPr>
        <w:t xml:space="preserve"> MRS </w:t>
      </w:r>
      <w:r w:rsidR="005537F4">
        <w:rPr>
          <w:iCs/>
          <w:szCs w:val="22"/>
        </w:rPr>
        <w:t>Ch. 143</w:t>
      </w:r>
      <w:r w:rsidR="0017078D" w:rsidRPr="005537F4">
        <w:rPr>
          <w:iCs/>
          <w:szCs w:val="22"/>
        </w:rPr>
        <w:t>,</w:t>
      </w:r>
      <w:r w:rsidR="00A22E1C" w:rsidRPr="005537F4">
        <w:rPr>
          <w:iCs/>
          <w:szCs w:val="22"/>
        </w:rPr>
        <w:t xml:space="preserve"> </w:t>
      </w:r>
      <w:r w:rsidR="00A22E1C" w:rsidRPr="005E7D06">
        <w:rPr>
          <w:iCs/>
          <w:szCs w:val="22"/>
        </w:rPr>
        <w:t>to practice dentistry in the State of Maine</w:t>
      </w:r>
      <w:r w:rsidR="00CE3388" w:rsidRPr="005E7D06">
        <w:rPr>
          <w:iCs/>
          <w:szCs w:val="22"/>
        </w:rPr>
        <w:t xml:space="preserve">. </w:t>
      </w:r>
      <w:r w:rsidR="0077406B" w:rsidRPr="005E7D06">
        <w:rPr>
          <w:iCs/>
          <w:szCs w:val="22"/>
        </w:rPr>
        <w:t xml:space="preserve">Notwithstanding the definition of “person” in 36 MRS </w:t>
      </w:r>
      <w:r w:rsidR="009C5544" w:rsidRPr="005E7D06">
        <w:rPr>
          <w:iCs/>
          <w:szCs w:val="22"/>
        </w:rPr>
        <w:t>§</w:t>
      </w:r>
      <w:r w:rsidR="0077406B" w:rsidRPr="005E7D06">
        <w:rPr>
          <w:iCs/>
          <w:szCs w:val="22"/>
        </w:rPr>
        <w:t>111(3), for</w:t>
      </w:r>
      <w:r w:rsidR="00FA5EC0" w:rsidRPr="005E7D06">
        <w:rPr>
          <w:iCs/>
          <w:szCs w:val="22"/>
        </w:rPr>
        <w:t xml:space="preserve"> purposes of eligibility for </w:t>
      </w:r>
      <w:r w:rsidR="0077406B" w:rsidRPr="005E7D06">
        <w:rPr>
          <w:iCs/>
          <w:szCs w:val="22"/>
        </w:rPr>
        <w:t xml:space="preserve">the </w:t>
      </w:r>
      <w:r w:rsidR="0077406B" w:rsidRPr="00BA4C61">
        <w:rPr>
          <w:iCs/>
          <w:szCs w:val="22"/>
        </w:rPr>
        <w:t xml:space="preserve">Dental </w:t>
      </w:r>
      <w:r w:rsidR="00A7148C" w:rsidRPr="00BA4C61">
        <w:rPr>
          <w:iCs/>
          <w:szCs w:val="22"/>
        </w:rPr>
        <w:t xml:space="preserve">Care </w:t>
      </w:r>
      <w:r w:rsidR="0077406B" w:rsidRPr="00BA4C61">
        <w:rPr>
          <w:iCs/>
          <w:szCs w:val="22"/>
        </w:rPr>
        <w:t>Access Credit</w:t>
      </w:r>
      <w:r w:rsidR="0077406B" w:rsidRPr="00B12722">
        <w:rPr>
          <w:iCs/>
          <w:szCs w:val="22"/>
        </w:rPr>
        <w:t xml:space="preserve"> Program, a “person” is defined as a</w:t>
      </w:r>
      <w:r w:rsidR="003A572F" w:rsidRPr="00B12722">
        <w:rPr>
          <w:iCs/>
          <w:szCs w:val="22"/>
        </w:rPr>
        <w:t>n</w:t>
      </w:r>
      <w:r w:rsidR="0077406B" w:rsidRPr="00B12722">
        <w:rPr>
          <w:iCs/>
          <w:szCs w:val="22"/>
        </w:rPr>
        <w:t xml:space="preserve"> individual.</w:t>
      </w:r>
    </w:p>
    <w:p w14:paraId="46470F5F" w14:textId="77777777" w:rsidR="000868E6" w:rsidRPr="005E7D06" w:rsidRDefault="00957D03" w:rsidP="00957D03">
      <w:pPr>
        <w:spacing w:before="240"/>
        <w:ind w:left="1440" w:hanging="720"/>
        <w:rPr>
          <w:iCs/>
          <w:szCs w:val="22"/>
        </w:rPr>
      </w:pPr>
      <w:r w:rsidRPr="00B12722">
        <w:rPr>
          <w:iCs/>
          <w:szCs w:val="22"/>
        </w:rPr>
        <w:t>8.</w:t>
      </w:r>
      <w:r w:rsidRPr="005E7D06">
        <w:rPr>
          <w:iCs/>
          <w:szCs w:val="22"/>
        </w:rPr>
        <w:tab/>
      </w:r>
      <w:r w:rsidR="000868E6" w:rsidRPr="005E7D06">
        <w:rPr>
          <w:b/>
          <w:bCs/>
          <w:iCs/>
          <w:szCs w:val="22"/>
        </w:rPr>
        <w:t xml:space="preserve">Eligible </w:t>
      </w:r>
      <w:r w:rsidR="00816A80">
        <w:rPr>
          <w:b/>
          <w:bCs/>
          <w:iCs/>
          <w:szCs w:val="22"/>
        </w:rPr>
        <w:t>D</w:t>
      </w:r>
      <w:r w:rsidR="000868E6" w:rsidRPr="00816A80">
        <w:rPr>
          <w:b/>
          <w:bCs/>
          <w:iCs/>
          <w:szCs w:val="22"/>
        </w:rPr>
        <w:t>entist</w:t>
      </w:r>
      <w:r w:rsidR="009C5544" w:rsidRPr="005E7D06">
        <w:rPr>
          <w:iCs/>
          <w:szCs w:val="22"/>
        </w:rPr>
        <w:t xml:space="preserve"> </w:t>
      </w:r>
      <w:r w:rsidR="000868E6" w:rsidRPr="005E7D06">
        <w:rPr>
          <w:iCs/>
          <w:szCs w:val="22"/>
        </w:rPr>
        <w:t>means a</w:t>
      </w:r>
      <w:r w:rsidR="0077406B" w:rsidRPr="005E7D06">
        <w:rPr>
          <w:iCs/>
          <w:szCs w:val="22"/>
        </w:rPr>
        <w:t>n individual</w:t>
      </w:r>
      <w:r w:rsidR="000868E6" w:rsidRPr="005E7D06">
        <w:rPr>
          <w:iCs/>
          <w:szCs w:val="22"/>
        </w:rPr>
        <w:t xml:space="preserve"> licensed as a dentist under 32</w:t>
      </w:r>
      <w:r w:rsidR="00564F45" w:rsidRPr="005E7D06">
        <w:rPr>
          <w:iCs/>
          <w:szCs w:val="22"/>
        </w:rPr>
        <w:t xml:space="preserve"> MRS §§ 18301-18393</w:t>
      </w:r>
      <w:r w:rsidR="009C5544" w:rsidRPr="005E7D06">
        <w:rPr>
          <w:iCs/>
          <w:szCs w:val="22"/>
        </w:rPr>
        <w:t xml:space="preserve"> who, after January 1, 2009:</w:t>
      </w:r>
    </w:p>
    <w:p w14:paraId="2F259B8F" w14:textId="77777777" w:rsidR="009C5544" w:rsidRPr="00816A80" w:rsidRDefault="00957D03" w:rsidP="00957D03">
      <w:pPr>
        <w:spacing w:before="240"/>
        <w:ind w:left="2160" w:hanging="720"/>
        <w:rPr>
          <w:iCs/>
          <w:szCs w:val="22"/>
        </w:rPr>
      </w:pPr>
      <w:r w:rsidRPr="005E7D06">
        <w:rPr>
          <w:iCs/>
          <w:szCs w:val="22"/>
        </w:rPr>
        <w:t>a.</w:t>
      </w:r>
      <w:r w:rsidRPr="005E7D06">
        <w:rPr>
          <w:iCs/>
          <w:szCs w:val="22"/>
        </w:rPr>
        <w:tab/>
      </w:r>
      <w:r w:rsidR="000868E6" w:rsidRPr="005E7D06">
        <w:rPr>
          <w:iCs/>
          <w:szCs w:val="22"/>
        </w:rPr>
        <w:t xml:space="preserve">First began practicing dentistry in the State </w:t>
      </w:r>
      <w:r w:rsidR="00564F45" w:rsidRPr="005E7D06">
        <w:rPr>
          <w:iCs/>
          <w:szCs w:val="22"/>
        </w:rPr>
        <w:t xml:space="preserve">of Maine </w:t>
      </w:r>
      <w:r w:rsidR="000868E6" w:rsidRPr="005E7D06">
        <w:rPr>
          <w:iCs/>
          <w:szCs w:val="22"/>
        </w:rPr>
        <w:t xml:space="preserve">by joining an existing </w:t>
      </w:r>
      <w:r w:rsidR="00816A80">
        <w:rPr>
          <w:iCs/>
          <w:szCs w:val="22"/>
        </w:rPr>
        <w:t>D</w:t>
      </w:r>
      <w:r w:rsidR="000868E6" w:rsidRPr="00816A80">
        <w:rPr>
          <w:iCs/>
          <w:szCs w:val="22"/>
        </w:rPr>
        <w:t xml:space="preserve">ental </w:t>
      </w:r>
      <w:r w:rsidR="00816A80">
        <w:rPr>
          <w:iCs/>
          <w:szCs w:val="22"/>
        </w:rPr>
        <w:t>P</w:t>
      </w:r>
      <w:r w:rsidR="000868E6" w:rsidRPr="00816A80">
        <w:rPr>
          <w:iCs/>
          <w:szCs w:val="22"/>
        </w:rPr>
        <w:t xml:space="preserve">ractice in an </w:t>
      </w:r>
      <w:r w:rsidR="00BA4CD4">
        <w:rPr>
          <w:iCs/>
          <w:szCs w:val="22"/>
        </w:rPr>
        <w:t>U</w:t>
      </w:r>
      <w:r w:rsidR="000868E6" w:rsidRPr="00816A80">
        <w:rPr>
          <w:iCs/>
          <w:szCs w:val="22"/>
        </w:rPr>
        <w:t xml:space="preserve">nderserved </w:t>
      </w:r>
      <w:r w:rsidR="00BA4CD4">
        <w:rPr>
          <w:iCs/>
          <w:szCs w:val="22"/>
        </w:rPr>
        <w:t>A</w:t>
      </w:r>
      <w:r w:rsidR="00FA5EC0" w:rsidRPr="00816A80">
        <w:rPr>
          <w:iCs/>
          <w:szCs w:val="22"/>
        </w:rPr>
        <w:t>rea</w:t>
      </w:r>
      <w:r w:rsidR="00564F45" w:rsidRPr="005E7D06">
        <w:rPr>
          <w:iCs/>
          <w:szCs w:val="22"/>
        </w:rPr>
        <w:t xml:space="preserve"> by</w:t>
      </w:r>
      <w:r w:rsidR="00FA5EC0" w:rsidRPr="005E7D06">
        <w:rPr>
          <w:iCs/>
          <w:szCs w:val="22"/>
        </w:rPr>
        <w:t xml:space="preserve"> establish</w:t>
      </w:r>
      <w:r w:rsidR="00564F45" w:rsidRPr="005E7D06">
        <w:rPr>
          <w:iCs/>
          <w:szCs w:val="22"/>
        </w:rPr>
        <w:t>ing</w:t>
      </w:r>
      <w:r w:rsidR="009C5544" w:rsidRPr="005E7D06">
        <w:rPr>
          <w:iCs/>
          <w:szCs w:val="22"/>
        </w:rPr>
        <w:t xml:space="preserve"> </w:t>
      </w:r>
      <w:r w:rsidR="00FA5EC0" w:rsidRPr="005E7D06">
        <w:rPr>
          <w:iCs/>
          <w:szCs w:val="22"/>
        </w:rPr>
        <w:t xml:space="preserve">a new </w:t>
      </w:r>
      <w:r w:rsidR="00816A80">
        <w:rPr>
          <w:iCs/>
          <w:szCs w:val="22"/>
        </w:rPr>
        <w:t>D</w:t>
      </w:r>
      <w:r w:rsidR="00FA5EC0" w:rsidRPr="00816A80">
        <w:rPr>
          <w:iCs/>
          <w:szCs w:val="22"/>
        </w:rPr>
        <w:t xml:space="preserve">ental </w:t>
      </w:r>
      <w:r w:rsidR="00816A80">
        <w:rPr>
          <w:iCs/>
          <w:szCs w:val="22"/>
        </w:rPr>
        <w:t>P</w:t>
      </w:r>
      <w:r w:rsidR="00FA5EC0" w:rsidRPr="00816A80">
        <w:rPr>
          <w:iCs/>
          <w:szCs w:val="22"/>
        </w:rPr>
        <w:t>ractice</w:t>
      </w:r>
      <w:r w:rsidR="00685DAB">
        <w:rPr>
          <w:iCs/>
          <w:szCs w:val="22"/>
        </w:rPr>
        <w:t>,</w:t>
      </w:r>
      <w:r w:rsidR="00FA5EC0" w:rsidRPr="00816A80">
        <w:rPr>
          <w:iCs/>
          <w:szCs w:val="22"/>
        </w:rPr>
        <w:t xml:space="preserve"> or</w:t>
      </w:r>
      <w:r w:rsidR="00685DAB">
        <w:rPr>
          <w:iCs/>
          <w:szCs w:val="22"/>
        </w:rPr>
        <w:t xml:space="preserve"> by</w:t>
      </w:r>
      <w:r w:rsidR="00FA5EC0" w:rsidRPr="00816A80">
        <w:rPr>
          <w:iCs/>
          <w:szCs w:val="22"/>
        </w:rPr>
        <w:t xml:space="preserve"> </w:t>
      </w:r>
      <w:r w:rsidR="00685DAB" w:rsidRPr="00816A80">
        <w:rPr>
          <w:iCs/>
          <w:szCs w:val="22"/>
        </w:rPr>
        <w:t>purchas</w:t>
      </w:r>
      <w:r w:rsidR="00685DAB">
        <w:rPr>
          <w:iCs/>
          <w:szCs w:val="22"/>
        </w:rPr>
        <w:t>ing</w:t>
      </w:r>
      <w:r w:rsidR="00685DAB" w:rsidRPr="00816A80">
        <w:rPr>
          <w:iCs/>
          <w:szCs w:val="22"/>
        </w:rPr>
        <w:t xml:space="preserve"> </w:t>
      </w:r>
      <w:r w:rsidR="00FA5EC0" w:rsidRPr="00816A80">
        <w:rPr>
          <w:iCs/>
          <w:szCs w:val="22"/>
        </w:rPr>
        <w:t xml:space="preserve">an existing </w:t>
      </w:r>
      <w:r w:rsidR="00816A80">
        <w:rPr>
          <w:iCs/>
          <w:szCs w:val="22"/>
        </w:rPr>
        <w:t>D</w:t>
      </w:r>
      <w:r w:rsidR="000868E6" w:rsidRPr="00816A80">
        <w:rPr>
          <w:iCs/>
          <w:szCs w:val="22"/>
        </w:rPr>
        <w:t xml:space="preserve">ental </w:t>
      </w:r>
      <w:r w:rsidR="00816A80">
        <w:rPr>
          <w:iCs/>
          <w:szCs w:val="22"/>
        </w:rPr>
        <w:t>P</w:t>
      </w:r>
      <w:r w:rsidR="009C5544" w:rsidRPr="00816A80">
        <w:rPr>
          <w:iCs/>
          <w:szCs w:val="22"/>
        </w:rPr>
        <w:t xml:space="preserve">ractice in an </w:t>
      </w:r>
      <w:r w:rsidR="00BA4CD4">
        <w:rPr>
          <w:iCs/>
          <w:szCs w:val="22"/>
        </w:rPr>
        <w:t>U</w:t>
      </w:r>
      <w:r w:rsidR="009C5544" w:rsidRPr="00816A80">
        <w:rPr>
          <w:iCs/>
          <w:szCs w:val="22"/>
        </w:rPr>
        <w:t xml:space="preserve">nderserved </w:t>
      </w:r>
      <w:r w:rsidR="00BA4CD4">
        <w:rPr>
          <w:iCs/>
          <w:szCs w:val="22"/>
        </w:rPr>
        <w:t>A</w:t>
      </w:r>
      <w:r w:rsidR="009C5544" w:rsidRPr="00816A80">
        <w:rPr>
          <w:iCs/>
          <w:szCs w:val="22"/>
        </w:rPr>
        <w:t>rea;</w:t>
      </w:r>
    </w:p>
    <w:p w14:paraId="50CD93F1" w14:textId="77777777" w:rsidR="00062FC6" w:rsidRPr="0092102B" w:rsidRDefault="00062FC6" w:rsidP="00957D03">
      <w:pPr>
        <w:spacing w:before="240"/>
        <w:ind w:left="2160" w:hanging="720"/>
        <w:rPr>
          <w:iCs/>
          <w:szCs w:val="22"/>
        </w:rPr>
      </w:pPr>
      <w:r w:rsidRPr="00816A80">
        <w:rPr>
          <w:iCs/>
          <w:szCs w:val="22"/>
        </w:rPr>
        <w:t>b.</w:t>
      </w:r>
      <w:r w:rsidR="0092102B">
        <w:rPr>
          <w:iCs/>
          <w:szCs w:val="22"/>
        </w:rPr>
        <w:tab/>
      </w:r>
      <w:r w:rsidRPr="0092102B">
        <w:rPr>
          <w:iCs/>
          <w:szCs w:val="22"/>
        </w:rPr>
        <w:t xml:space="preserve">Agrees to accept new MaineCare </w:t>
      </w:r>
      <w:r w:rsidR="00B178EB">
        <w:rPr>
          <w:iCs/>
          <w:szCs w:val="22"/>
        </w:rPr>
        <w:t>members</w:t>
      </w:r>
      <w:r w:rsidRPr="0092102B">
        <w:rPr>
          <w:iCs/>
          <w:szCs w:val="22"/>
        </w:rPr>
        <w:t xml:space="preserve"> into their practice and contibu</w:t>
      </w:r>
      <w:r w:rsidR="00C4742F" w:rsidRPr="0092102B">
        <w:rPr>
          <w:iCs/>
          <w:szCs w:val="22"/>
        </w:rPr>
        <w:t>t</w:t>
      </w:r>
      <w:r w:rsidRPr="0092102B">
        <w:rPr>
          <w:iCs/>
          <w:szCs w:val="22"/>
        </w:rPr>
        <w:t xml:space="preserve">e to provide dental care for their existing MaineCare </w:t>
      </w:r>
      <w:r w:rsidR="00B178EB">
        <w:rPr>
          <w:iCs/>
          <w:szCs w:val="22"/>
        </w:rPr>
        <w:t>members</w:t>
      </w:r>
      <w:r w:rsidRPr="0092102B">
        <w:rPr>
          <w:iCs/>
          <w:szCs w:val="22"/>
        </w:rPr>
        <w:t>;</w:t>
      </w:r>
    </w:p>
    <w:p w14:paraId="79B159F7" w14:textId="77777777" w:rsidR="009C5544" w:rsidRPr="00BA4CD4" w:rsidRDefault="00062FC6" w:rsidP="00957D03">
      <w:pPr>
        <w:spacing w:before="240"/>
        <w:ind w:left="2160" w:hanging="720"/>
        <w:rPr>
          <w:iCs/>
          <w:szCs w:val="22"/>
        </w:rPr>
      </w:pPr>
      <w:r w:rsidRPr="0092102B">
        <w:rPr>
          <w:iCs/>
          <w:szCs w:val="22"/>
        </w:rPr>
        <w:t>c</w:t>
      </w:r>
      <w:r w:rsidR="006C17E2">
        <w:rPr>
          <w:iCs/>
          <w:szCs w:val="22"/>
        </w:rPr>
        <w:t>.</w:t>
      </w:r>
      <w:r w:rsidR="00957D03" w:rsidRPr="00BA4CD4">
        <w:rPr>
          <w:iCs/>
          <w:szCs w:val="22"/>
        </w:rPr>
        <w:tab/>
      </w:r>
      <w:r w:rsidR="000868E6" w:rsidRPr="00BA4CD4">
        <w:rPr>
          <w:iCs/>
          <w:szCs w:val="22"/>
        </w:rPr>
        <w:t xml:space="preserve">Agrees to practice full time for at least </w:t>
      </w:r>
      <w:r w:rsidR="00564F45" w:rsidRPr="005E7D06">
        <w:rPr>
          <w:iCs/>
          <w:szCs w:val="22"/>
        </w:rPr>
        <w:t>five</w:t>
      </w:r>
      <w:r w:rsidR="000868E6" w:rsidRPr="005E7D06">
        <w:rPr>
          <w:iCs/>
          <w:szCs w:val="22"/>
        </w:rPr>
        <w:t xml:space="preserve"> years in an </w:t>
      </w:r>
      <w:r w:rsidR="00BA4CD4">
        <w:rPr>
          <w:iCs/>
          <w:szCs w:val="22"/>
        </w:rPr>
        <w:t>U</w:t>
      </w:r>
      <w:r w:rsidR="000868E6" w:rsidRPr="00BA4CD4">
        <w:rPr>
          <w:iCs/>
          <w:szCs w:val="22"/>
        </w:rPr>
        <w:t xml:space="preserve">nderserved </w:t>
      </w:r>
      <w:r w:rsidR="00BA4CD4">
        <w:rPr>
          <w:iCs/>
          <w:szCs w:val="22"/>
        </w:rPr>
        <w:t>A</w:t>
      </w:r>
      <w:r w:rsidR="000868E6" w:rsidRPr="00BA4CD4">
        <w:rPr>
          <w:iCs/>
          <w:szCs w:val="22"/>
        </w:rPr>
        <w:t>rea; and</w:t>
      </w:r>
    </w:p>
    <w:p w14:paraId="23D55BA2" w14:textId="77777777" w:rsidR="00597C47" w:rsidRPr="005E7D06" w:rsidRDefault="00062FC6" w:rsidP="00957D03">
      <w:pPr>
        <w:pStyle w:val="Header"/>
        <w:tabs>
          <w:tab w:val="clear" w:pos="4320"/>
          <w:tab w:val="clear" w:pos="8640"/>
        </w:tabs>
        <w:spacing w:before="240"/>
        <w:ind w:left="2160" w:hanging="720"/>
        <w:rPr>
          <w:iCs/>
          <w:szCs w:val="22"/>
        </w:rPr>
      </w:pPr>
      <w:r w:rsidRPr="006C17E2">
        <w:rPr>
          <w:iCs/>
          <w:szCs w:val="22"/>
        </w:rPr>
        <w:t>d</w:t>
      </w:r>
      <w:r w:rsidR="006C17E2">
        <w:rPr>
          <w:iCs/>
          <w:szCs w:val="22"/>
        </w:rPr>
        <w:t>.</w:t>
      </w:r>
      <w:r w:rsidR="00957D03" w:rsidRPr="005E7D06">
        <w:rPr>
          <w:iCs/>
          <w:szCs w:val="22"/>
        </w:rPr>
        <w:tab/>
      </w:r>
      <w:r w:rsidR="000868E6" w:rsidRPr="005E7D06">
        <w:rPr>
          <w:iCs/>
          <w:szCs w:val="22"/>
        </w:rPr>
        <w:t xml:space="preserve">Is certified to be eligible by the </w:t>
      </w:r>
      <w:r w:rsidR="00564F45" w:rsidRPr="005E7D06">
        <w:rPr>
          <w:iCs/>
          <w:szCs w:val="22"/>
        </w:rPr>
        <w:t>Department</w:t>
      </w:r>
      <w:r w:rsidR="000868E6" w:rsidRPr="005E7D06">
        <w:rPr>
          <w:iCs/>
          <w:szCs w:val="22"/>
        </w:rPr>
        <w:t>.</w:t>
      </w:r>
    </w:p>
    <w:p w14:paraId="4B2915EA" w14:textId="77777777" w:rsidR="000868E6" w:rsidRPr="00BA4CD4" w:rsidRDefault="00957D03" w:rsidP="00957D03">
      <w:pPr>
        <w:spacing w:before="240"/>
        <w:ind w:left="1440" w:hanging="720"/>
        <w:rPr>
          <w:iCs/>
          <w:szCs w:val="22"/>
        </w:rPr>
      </w:pPr>
      <w:r w:rsidRPr="005E7D06">
        <w:rPr>
          <w:iCs/>
          <w:szCs w:val="22"/>
        </w:rPr>
        <w:lastRenderedPageBreak/>
        <w:t>9.</w:t>
      </w:r>
      <w:r w:rsidRPr="005E7D06">
        <w:rPr>
          <w:iCs/>
          <w:szCs w:val="22"/>
        </w:rPr>
        <w:tab/>
      </w:r>
      <w:r w:rsidR="000868E6" w:rsidRPr="005E7D06">
        <w:rPr>
          <w:b/>
          <w:bCs/>
          <w:iCs/>
          <w:szCs w:val="22"/>
        </w:rPr>
        <w:t>Full-</w:t>
      </w:r>
      <w:r w:rsidR="00816A80">
        <w:rPr>
          <w:b/>
          <w:bCs/>
          <w:iCs/>
          <w:szCs w:val="22"/>
        </w:rPr>
        <w:t>T</w:t>
      </w:r>
      <w:r w:rsidR="000868E6" w:rsidRPr="00816A80">
        <w:rPr>
          <w:b/>
          <w:bCs/>
          <w:iCs/>
          <w:szCs w:val="22"/>
        </w:rPr>
        <w:t>ime</w:t>
      </w:r>
      <w:r w:rsidRPr="005E7D06">
        <w:rPr>
          <w:iCs/>
          <w:szCs w:val="22"/>
        </w:rPr>
        <w:t xml:space="preserve"> means</w:t>
      </w:r>
      <w:r w:rsidR="009C5544" w:rsidRPr="005E7D06">
        <w:rPr>
          <w:iCs/>
          <w:szCs w:val="22"/>
        </w:rPr>
        <w:t xml:space="preserve"> </w:t>
      </w:r>
      <w:r w:rsidR="000868E6" w:rsidRPr="005E7D06">
        <w:rPr>
          <w:iCs/>
          <w:szCs w:val="22"/>
        </w:rPr>
        <w:t xml:space="preserve">a dentist who practices at least </w:t>
      </w:r>
      <w:r w:rsidRPr="005E7D06">
        <w:rPr>
          <w:iCs/>
          <w:szCs w:val="22"/>
        </w:rPr>
        <w:t>40</w:t>
      </w:r>
      <w:r w:rsidR="000868E6" w:rsidRPr="005E7D06">
        <w:rPr>
          <w:iCs/>
          <w:szCs w:val="22"/>
        </w:rPr>
        <w:t xml:space="preserve"> hours per week in a</w:t>
      </w:r>
      <w:r w:rsidR="001E4E5D" w:rsidRPr="005E7D06">
        <w:rPr>
          <w:iCs/>
          <w:szCs w:val="22"/>
        </w:rPr>
        <w:t xml:space="preserve"> designated </w:t>
      </w:r>
      <w:r w:rsidR="00BA4CD4">
        <w:rPr>
          <w:iCs/>
          <w:szCs w:val="22"/>
        </w:rPr>
        <w:t>U</w:t>
      </w:r>
      <w:r w:rsidR="000868E6" w:rsidRPr="00BA4CD4">
        <w:rPr>
          <w:iCs/>
          <w:szCs w:val="22"/>
        </w:rPr>
        <w:t xml:space="preserve">nderserved </w:t>
      </w:r>
      <w:r w:rsidR="00BA4CD4">
        <w:rPr>
          <w:iCs/>
          <w:szCs w:val="22"/>
        </w:rPr>
        <w:t>A</w:t>
      </w:r>
      <w:r w:rsidR="000868E6" w:rsidRPr="00BA4CD4">
        <w:rPr>
          <w:iCs/>
          <w:szCs w:val="22"/>
        </w:rPr>
        <w:t>rea</w:t>
      </w:r>
      <w:r w:rsidR="003A572F" w:rsidRPr="00BA4CD4">
        <w:rPr>
          <w:iCs/>
          <w:szCs w:val="22"/>
        </w:rPr>
        <w:t xml:space="preserve"> providing clinical dental services</w:t>
      </w:r>
      <w:r w:rsidR="009D25F0" w:rsidRPr="00BA4CD4">
        <w:rPr>
          <w:iCs/>
          <w:szCs w:val="22"/>
        </w:rPr>
        <w:t xml:space="preserve">, </w:t>
      </w:r>
      <w:bookmarkStart w:id="0" w:name="_Hlk66953773"/>
      <w:r w:rsidR="009D25F0" w:rsidRPr="00BA4CD4">
        <w:rPr>
          <w:iCs/>
          <w:szCs w:val="22"/>
        </w:rPr>
        <w:t>as defined by the HRSA National Health Service Corps Loan Repayment Program, Fiscal Year 2020, Application and Program Guidance</w:t>
      </w:r>
      <w:r w:rsidR="00B12722">
        <w:rPr>
          <w:iCs/>
          <w:szCs w:val="22"/>
        </w:rPr>
        <w:t xml:space="preserve"> and is incorporated by reference in this rule</w:t>
      </w:r>
      <w:r w:rsidR="009D25F0" w:rsidRPr="00BA4CD4">
        <w:rPr>
          <w:iCs/>
          <w:szCs w:val="22"/>
        </w:rPr>
        <w:t>.</w:t>
      </w:r>
      <w:bookmarkEnd w:id="0"/>
    </w:p>
    <w:p w14:paraId="023A9777" w14:textId="77777777" w:rsidR="00693781" w:rsidRPr="0092102B" w:rsidRDefault="00957D03" w:rsidP="00957D03">
      <w:pPr>
        <w:spacing w:before="240"/>
        <w:ind w:left="1440" w:hanging="720"/>
        <w:rPr>
          <w:szCs w:val="22"/>
        </w:rPr>
      </w:pPr>
      <w:r w:rsidRPr="005E7D06">
        <w:rPr>
          <w:iCs/>
          <w:szCs w:val="22"/>
        </w:rPr>
        <w:t>10.</w:t>
      </w:r>
      <w:r w:rsidRPr="005E7D06">
        <w:rPr>
          <w:iCs/>
          <w:szCs w:val="22"/>
        </w:rPr>
        <w:tab/>
      </w:r>
      <w:r w:rsidR="00597C47" w:rsidRPr="005E7D06">
        <w:rPr>
          <w:b/>
          <w:bCs/>
          <w:iCs/>
          <w:szCs w:val="22"/>
        </w:rPr>
        <w:t xml:space="preserve">Underserved </w:t>
      </w:r>
      <w:r w:rsidR="00BA4CD4">
        <w:rPr>
          <w:b/>
          <w:bCs/>
          <w:iCs/>
          <w:szCs w:val="22"/>
        </w:rPr>
        <w:t>A</w:t>
      </w:r>
      <w:r w:rsidR="00597C47" w:rsidRPr="00BA4CD4">
        <w:rPr>
          <w:b/>
          <w:bCs/>
          <w:iCs/>
          <w:szCs w:val="22"/>
        </w:rPr>
        <w:t>rea</w:t>
      </w:r>
      <w:r w:rsidRPr="005E7D06">
        <w:rPr>
          <w:iCs/>
          <w:szCs w:val="22"/>
        </w:rPr>
        <w:t xml:space="preserve"> means</w:t>
      </w:r>
      <w:r w:rsidR="009C5544" w:rsidRPr="005E7D06">
        <w:rPr>
          <w:iCs/>
          <w:szCs w:val="22"/>
        </w:rPr>
        <w:t xml:space="preserve"> </w:t>
      </w:r>
      <w:r w:rsidR="0077406B" w:rsidRPr="005E7D06">
        <w:rPr>
          <w:iCs/>
          <w:szCs w:val="22"/>
        </w:rPr>
        <w:t xml:space="preserve">an area in the State </w:t>
      </w:r>
      <w:r w:rsidRPr="005E7D06">
        <w:rPr>
          <w:iCs/>
          <w:szCs w:val="22"/>
        </w:rPr>
        <w:t xml:space="preserve">of Maine </w:t>
      </w:r>
      <w:r w:rsidR="0077406B" w:rsidRPr="005E7D06">
        <w:rPr>
          <w:iCs/>
          <w:szCs w:val="22"/>
        </w:rPr>
        <w:t>that is a dental health professional shortage area as defined by the federal Department of Health and Human Services, Health Resources and Services Administration</w:t>
      </w:r>
      <w:r w:rsidRPr="005E7D06">
        <w:rPr>
          <w:iCs/>
          <w:szCs w:val="22"/>
        </w:rPr>
        <w:t xml:space="preserve"> (HRSA)</w:t>
      </w:r>
      <w:r w:rsidR="0077406B" w:rsidRPr="005E7D06">
        <w:rPr>
          <w:iCs/>
          <w:szCs w:val="22"/>
        </w:rPr>
        <w:t>.</w:t>
      </w:r>
      <w:r w:rsidR="00693781" w:rsidRPr="005E7D06">
        <w:rPr>
          <w:iCs/>
          <w:szCs w:val="22"/>
        </w:rPr>
        <w:t xml:space="preserve"> A list of current federally designated dental health professional shortage areas is maintained by </w:t>
      </w:r>
      <w:r w:rsidRPr="005E7D06">
        <w:rPr>
          <w:iCs/>
          <w:szCs w:val="22"/>
        </w:rPr>
        <w:t xml:space="preserve">HRSA and may be found at: </w:t>
      </w:r>
      <w:hyperlink r:id="rId16" w:history="1">
        <w:r w:rsidR="00B12722">
          <w:rPr>
            <w:rStyle w:val="Hyperlink"/>
            <w:color w:val="auto"/>
            <w:szCs w:val="22"/>
          </w:rPr>
          <w:t>https://data.hrsa.gov/tools/shortage-area/hpsa</w:t>
        </w:r>
      </w:hyperlink>
      <w:r w:rsidRPr="0092102B">
        <w:rPr>
          <w:szCs w:val="22"/>
        </w:rPr>
        <w:t>.</w:t>
      </w:r>
    </w:p>
    <w:p w14:paraId="1CD16176" w14:textId="77777777" w:rsidR="00EC36FE" w:rsidRDefault="00EC36FE" w:rsidP="00EC36FE">
      <w:pPr>
        <w:pStyle w:val="BodyText2"/>
        <w:spacing w:before="240"/>
        <w:ind w:hanging="720"/>
        <w:rPr>
          <w:szCs w:val="22"/>
        </w:rPr>
      </w:pPr>
    </w:p>
    <w:p w14:paraId="2794AC4F" w14:textId="77777777" w:rsidR="00597C47" w:rsidRPr="00EC36FE" w:rsidRDefault="00BF0C8E" w:rsidP="00BF0C8E">
      <w:pPr>
        <w:pStyle w:val="Heading2"/>
        <w:spacing w:before="240"/>
        <w:jc w:val="center"/>
        <w:rPr>
          <w:szCs w:val="22"/>
        </w:rPr>
      </w:pPr>
      <w:r w:rsidRPr="00EC36FE">
        <w:rPr>
          <w:szCs w:val="22"/>
        </w:rPr>
        <w:t>SECTION 2</w:t>
      </w:r>
      <w:r w:rsidR="00597C47" w:rsidRPr="00EC36FE">
        <w:rPr>
          <w:szCs w:val="22"/>
        </w:rPr>
        <w:t>.</w:t>
      </w:r>
      <w:r w:rsidR="00647898" w:rsidRPr="00EC36FE">
        <w:rPr>
          <w:szCs w:val="22"/>
        </w:rPr>
        <w:t xml:space="preserve"> </w:t>
      </w:r>
      <w:r w:rsidR="00597C47" w:rsidRPr="00EC36FE">
        <w:rPr>
          <w:szCs w:val="22"/>
        </w:rPr>
        <w:t xml:space="preserve">THE </w:t>
      </w:r>
      <w:r w:rsidR="00EF4980" w:rsidRPr="00EC36FE">
        <w:rPr>
          <w:szCs w:val="22"/>
        </w:rPr>
        <w:t xml:space="preserve">DENTAL </w:t>
      </w:r>
      <w:r w:rsidR="00A7148C" w:rsidRPr="00EC36FE">
        <w:rPr>
          <w:szCs w:val="22"/>
        </w:rPr>
        <w:t xml:space="preserve">CARE </w:t>
      </w:r>
      <w:r w:rsidR="00EF4980" w:rsidRPr="00EC36FE">
        <w:rPr>
          <w:szCs w:val="22"/>
        </w:rPr>
        <w:t>ACCESS CREDIT PROGRAM</w:t>
      </w:r>
    </w:p>
    <w:p w14:paraId="0DA32546" w14:textId="77777777" w:rsidR="00693781" w:rsidRPr="005E7D06" w:rsidRDefault="00597C47" w:rsidP="00647898">
      <w:pPr>
        <w:spacing w:before="240"/>
        <w:ind w:left="720" w:hanging="720"/>
        <w:rPr>
          <w:szCs w:val="22"/>
        </w:rPr>
      </w:pPr>
      <w:r w:rsidRPr="00EC36FE">
        <w:rPr>
          <w:b/>
          <w:bCs/>
          <w:szCs w:val="22"/>
        </w:rPr>
        <w:t>A.</w:t>
      </w:r>
      <w:r w:rsidR="00647898" w:rsidRPr="005E7D06">
        <w:rPr>
          <w:b/>
          <w:bCs/>
          <w:szCs w:val="22"/>
        </w:rPr>
        <w:tab/>
      </w:r>
      <w:r w:rsidR="00693781" w:rsidRPr="005E7D06">
        <w:rPr>
          <w:b/>
          <w:szCs w:val="22"/>
        </w:rPr>
        <w:t>Dental Care Access Credit Program</w:t>
      </w:r>
    </w:p>
    <w:p w14:paraId="46D9A859" w14:textId="4535CCDB" w:rsidR="00BF0C8E" w:rsidRPr="005E7D06" w:rsidRDefault="00BF0C8E" w:rsidP="00647898">
      <w:pPr>
        <w:spacing w:before="240"/>
        <w:ind w:left="1440" w:hanging="720"/>
        <w:rPr>
          <w:szCs w:val="22"/>
        </w:rPr>
      </w:pPr>
      <w:r w:rsidRPr="005E7D06">
        <w:rPr>
          <w:szCs w:val="22"/>
        </w:rPr>
        <w:t>1.</w:t>
      </w:r>
      <w:r w:rsidR="00647898" w:rsidRPr="005E7D06">
        <w:rPr>
          <w:szCs w:val="22"/>
        </w:rPr>
        <w:tab/>
      </w:r>
      <w:r w:rsidR="00FF3027" w:rsidRPr="005E7D06">
        <w:rPr>
          <w:szCs w:val="22"/>
        </w:rPr>
        <w:t>The Department will administer the Dental Care Access Credit Program</w:t>
      </w:r>
      <w:r w:rsidR="00FF3027" w:rsidRPr="00B12722">
        <w:rPr>
          <w:szCs w:val="22"/>
        </w:rPr>
        <w:t xml:space="preserve"> (“the Program”)</w:t>
      </w:r>
      <w:r w:rsidRPr="005E7D06">
        <w:rPr>
          <w:szCs w:val="22"/>
        </w:rPr>
        <w:t xml:space="preserve"> and</w:t>
      </w:r>
      <w:r w:rsidR="00FF3027" w:rsidRPr="005E7D06">
        <w:rPr>
          <w:szCs w:val="22"/>
        </w:rPr>
        <w:t xml:space="preserve"> is authorized to certify </w:t>
      </w:r>
      <w:r w:rsidRPr="005E7D06">
        <w:rPr>
          <w:szCs w:val="22"/>
        </w:rPr>
        <w:t>a specific number of</w:t>
      </w:r>
      <w:r w:rsidR="00FF3027" w:rsidRPr="005E7D06">
        <w:rPr>
          <w:szCs w:val="22"/>
        </w:rPr>
        <w:t xml:space="preserve"> </w:t>
      </w:r>
      <w:r w:rsidR="00816A80">
        <w:rPr>
          <w:szCs w:val="22"/>
        </w:rPr>
        <w:t>E</w:t>
      </w:r>
      <w:r w:rsidR="00FF3027" w:rsidRPr="00816A80">
        <w:rPr>
          <w:szCs w:val="22"/>
        </w:rPr>
        <w:t xml:space="preserve">ligible </w:t>
      </w:r>
      <w:r w:rsidR="00816A80">
        <w:rPr>
          <w:szCs w:val="22"/>
        </w:rPr>
        <w:t>D</w:t>
      </w:r>
      <w:r w:rsidR="00FF3027" w:rsidRPr="00816A80">
        <w:rPr>
          <w:szCs w:val="22"/>
        </w:rPr>
        <w:t xml:space="preserve">entists </w:t>
      </w:r>
      <w:r w:rsidRPr="00816A80">
        <w:rPr>
          <w:szCs w:val="22"/>
        </w:rPr>
        <w:t>who may</w:t>
      </w:r>
      <w:r w:rsidR="00FF3027" w:rsidRPr="005E7D06">
        <w:rPr>
          <w:szCs w:val="22"/>
        </w:rPr>
        <w:t xml:space="preserve"> claim the </w:t>
      </w:r>
      <w:r w:rsidR="00BE7801">
        <w:rPr>
          <w:szCs w:val="22"/>
        </w:rPr>
        <w:t>Dental Care Access Credit</w:t>
      </w:r>
      <w:r w:rsidR="00FF3027" w:rsidRPr="00B12722">
        <w:rPr>
          <w:szCs w:val="22"/>
        </w:rPr>
        <w:t xml:space="preserve"> under 36 M</w:t>
      </w:r>
      <w:r w:rsidRPr="00B12722">
        <w:rPr>
          <w:szCs w:val="22"/>
        </w:rPr>
        <w:t>.</w:t>
      </w:r>
      <w:r w:rsidR="00FF3027" w:rsidRPr="00B12722">
        <w:rPr>
          <w:szCs w:val="22"/>
        </w:rPr>
        <w:t>R</w:t>
      </w:r>
      <w:r w:rsidRPr="00B12722">
        <w:rPr>
          <w:szCs w:val="22"/>
        </w:rPr>
        <w:t>.</w:t>
      </w:r>
      <w:r w:rsidR="00FF3027" w:rsidRPr="00594E73">
        <w:rPr>
          <w:szCs w:val="22"/>
        </w:rPr>
        <w:t>S</w:t>
      </w:r>
      <w:r w:rsidRPr="00594E73">
        <w:rPr>
          <w:szCs w:val="22"/>
        </w:rPr>
        <w:t>.</w:t>
      </w:r>
      <w:r w:rsidR="00FF3027" w:rsidRPr="005E7D06">
        <w:rPr>
          <w:szCs w:val="22"/>
        </w:rPr>
        <w:t xml:space="preserve"> </w:t>
      </w:r>
      <w:r w:rsidR="009C5544" w:rsidRPr="005E7D06">
        <w:rPr>
          <w:szCs w:val="22"/>
        </w:rPr>
        <w:t>§</w:t>
      </w:r>
      <w:r w:rsidR="00FF3027" w:rsidRPr="005E7D06">
        <w:rPr>
          <w:szCs w:val="22"/>
        </w:rPr>
        <w:t xml:space="preserve">5219-DD. </w:t>
      </w:r>
    </w:p>
    <w:p w14:paraId="271C47D5" w14:textId="77777777" w:rsidR="002201FA" w:rsidRPr="005E7D06" w:rsidRDefault="00BF0C8E" w:rsidP="00647898">
      <w:pPr>
        <w:spacing w:before="240"/>
        <w:ind w:left="1440" w:hanging="720"/>
        <w:rPr>
          <w:szCs w:val="22"/>
        </w:rPr>
      </w:pPr>
      <w:r w:rsidRPr="005E7D06">
        <w:rPr>
          <w:szCs w:val="22"/>
        </w:rPr>
        <w:t>2.</w:t>
      </w:r>
      <w:r w:rsidR="00647898" w:rsidRPr="005E7D06">
        <w:rPr>
          <w:szCs w:val="22"/>
        </w:rPr>
        <w:tab/>
      </w:r>
      <w:r w:rsidR="00FF3027" w:rsidRPr="005E7D06">
        <w:rPr>
          <w:szCs w:val="22"/>
        </w:rPr>
        <w:t xml:space="preserve">The </w:t>
      </w:r>
      <w:r w:rsidR="00B178EB">
        <w:rPr>
          <w:szCs w:val="22"/>
        </w:rPr>
        <w:t>Dental Care Access Credit</w:t>
      </w:r>
      <w:r w:rsidR="00B178EB" w:rsidRPr="00B178EB">
        <w:rPr>
          <w:szCs w:val="22"/>
        </w:rPr>
        <w:t xml:space="preserve"> </w:t>
      </w:r>
      <w:r w:rsidR="00FF3027" w:rsidRPr="00B178EB">
        <w:rPr>
          <w:szCs w:val="22"/>
        </w:rPr>
        <w:t xml:space="preserve">may be claimed for the first year that the </w:t>
      </w:r>
      <w:r w:rsidR="00816A80">
        <w:rPr>
          <w:szCs w:val="22"/>
        </w:rPr>
        <w:t>E</w:t>
      </w:r>
      <w:r w:rsidR="00FF3027" w:rsidRPr="00816A80">
        <w:rPr>
          <w:szCs w:val="22"/>
        </w:rPr>
        <w:t xml:space="preserve">ligible </w:t>
      </w:r>
      <w:r w:rsidR="00816A80">
        <w:rPr>
          <w:szCs w:val="22"/>
        </w:rPr>
        <w:t>D</w:t>
      </w:r>
      <w:r w:rsidR="00FF3027" w:rsidRPr="00816A80">
        <w:rPr>
          <w:szCs w:val="22"/>
        </w:rPr>
        <w:t xml:space="preserve">entist meets the conditions for at least </w:t>
      </w:r>
      <w:r w:rsidRPr="005E7D06">
        <w:rPr>
          <w:szCs w:val="22"/>
        </w:rPr>
        <w:t xml:space="preserve">six </w:t>
      </w:r>
      <w:r w:rsidR="00FF3027" w:rsidRPr="005E7D06">
        <w:rPr>
          <w:szCs w:val="22"/>
        </w:rPr>
        <w:t xml:space="preserve">months and each of the four subsequent years as long as the </w:t>
      </w:r>
      <w:r w:rsidR="00B178EB">
        <w:rPr>
          <w:szCs w:val="22"/>
        </w:rPr>
        <w:t>Eligible Dentist</w:t>
      </w:r>
      <w:r w:rsidR="00FF3027" w:rsidRPr="00B178EB">
        <w:rPr>
          <w:szCs w:val="22"/>
        </w:rPr>
        <w:t xml:space="preserve"> retains eligibility.</w:t>
      </w:r>
      <w:r w:rsidR="009C5544" w:rsidRPr="00B178EB">
        <w:rPr>
          <w:szCs w:val="22"/>
        </w:rPr>
        <w:t xml:space="preserve"> </w:t>
      </w:r>
      <w:r w:rsidR="00B178EB">
        <w:rPr>
          <w:szCs w:val="22"/>
        </w:rPr>
        <w:t>Eligible Dentists</w:t>
      </w:r>
      <w:r w:rsidR="00FF3027" w:rsidRPr="00B178EB">
        <w:rPr>
          <w:szCs w:val="22"/>
        </w:rPr>
        <w:t xml:space="preserve"> that file the Maine individual income tax return on a fiscal year basis may claim </w:t>
      </w:r>
      <w:r w:rsidR="00BE7801">
        <w:rPr>
          <w:szCs w:val="22"/>
        </w:rPr>
        <w:t>Dental Care Access Credit</w:t>
      </w:r>
      <w:r w:rsidR="00FF3027" w:rsidRPr="00B178EB">
        <w:rPr>
          <w:szCs w:val="22"/>
        </w:rPr>
        <w:t xml:space="preserve"> beginning with the tax year that begins during the calendar year the </w:t>
      </w:r>
      <w:r w:rsidR="00816A80">
        <w:rPr>
          <w:szCs w:val="22"/>
        </w:rPr>
        <w:t>E</w:t>
      </w:r>
      <w:r w:rsidR="00FF3027" w:rsidRPr="00816A80">
        <w:rPr>
          <w:szCs w:val="22"/>
        </w:rPr>
        <w:t xml:space="preserve">ligible </w:t>
      </w:r>
      <w:r w:rsidR="00816A80">
        <w:rPr>
          <w:szCs w:val="22"/>
        </w:rPr>
        <w:t>D</w:t>
      </w:r>
      <w:r w:rsidR="00FF3027" w:rsidRPr="00816A80">
        <w:rPr>
          <w:szCs w:val="22"/>
        </w:rPr>
        <w:t xml:space="preserve">entist meets the conditions for at least </w:t>
      </w:r>
      <w:r w:rsidRPr="005E7D06">
        <w:rPr>
          <w:szCs w:val="22"/>
        </w:rPr>
        <w:t xml:space="preserve">six </w:t>
      </w:r>
      <w:r w:rsidR="00FF3027" w:rsidRPr="005E7D06">
        <w:rPr>
          <w:szCs w:val="22"/>
        </w:rPr>
        <w:t xml:space="preserve">months and may claim </w:t>
      </w:r>
      <w:r w:rsidR="00BE7801">
        <w:rPr>
          <w:szCs w:val="22"/>
        </w:rPr>
        <w:t>Dental Care Access Credit</w:t>
      </w:r>
      <w:r w:rsidR="00FF3027" w:rsidRPr="00BE7801">
        <w:rPr>
          <w:szCs w:val="22"/>
        </w:rPr>
        <w:t xml:space="preserve"> for each of the four subsequent tax years</w:t>
      </w:r>
      <w:r w:rsidR="00FA5EC0" w:rsidRPr="00BE7801">
        <w:rPr>
          <w:szCs w:val="22"/>
        </w:rPr>
        <w:t>,</w:t>
      </w:r>
      <w:r w:rsidR="00FF3027" w:rsidRPr="00BE7801">
        <w:rPr>
          <w:szCs w:val="22"/>
        </w:rPr>
        <w:t xml:space="preserve"> as long as </w:t>
      </w:r>
      <w:r w:rsidR="00FF3027" w:rsidRPr="001B61EA">
        <w:rPr>
          <w:szCs w:val="22"/>
        </w:rPr>
        <w:t>the certified dentist retains eligibility.</w:t>
      </w:r>
      <w:r w:rsidR="009C5544" w:rsidRPr="005E7D06">
        <w:rPr>
          <w:szCs w:val="22"/>
        </w:rPr>
        <w:t xml:space="preserve"> </w:t>
      </w:r>
    </w:p>
    <w:p w14:paraId="02FC86A2" w14:textId="77777777" w:rsidR="00BF0C8E" w:rsidRPr="00816A80" w:rsidRDefault="00BF0C8E" w:rsidP="00647898">
      <w:pPr>
        <w:spacing w:before="240"/>
        <w:ind w:left="1440" w:hanging="720"/>
        <w:rPr>
          <w:szCs w:val="22"/>
        </w:rPr>
      </w:pPr>
      <w:r w:rsidRPr="005E7D06">
        <w:rPr>
          <w:szCs w:val="22"/>
        </w:rPr>
        <w:t>3.</w:t>
      </w:r>
      <w:r w:rsidR="00647898" w:rsidRPr="005E7D06">
        <w:rPr>
          <w:szCs w:val="22"/>
        </w:rPr>
        <w:tab/>
      </w:r>
      <w:r w:rsidRPr="005E7D06">
        <w:rPr>
          <w:szCs w:val="22"/>
        </w:rPr>
        <w:t xml:space="preserve">The Department selects initial applicants </w:t>
      </w:r>
      <w:r w:rsidR="00B178EB">
        <w:rPr>
          <w:szCs w:val="22"/>
        </w:rPr>
        <w:t xml:space="preserve">to receive the </w:t>
      </w:r>
      <w:r w:rsidR="00BE7801" w:rsidRPr="005E7D06">
        <w:t>Dental Care Access Credit</w:t>
      </w:r>
      <w:r w:rsidR="00BE7801" w:rsidRPr="00B178EB">
        <w:rPr>
          <w:szCs w:val="22"/>
        </w:rPr>
        <w:t xml:space="preserve"> </w:t>
      </w:r>
      <w:r w:rsidRPr="00B178EB">
        <w:rPr>
          <w:szCs w:val="22"/>
        </w:rPr>
        <w:t xml:space="preserve">based on the basis of </w:t>
      </w:r>
      <w:r w:rsidR="00BA4CD4">
        <w:rPr>
          <w:szCs w:val="22"/>
        </w:rPr>
        <w:t>t</w:t>
      </w:r>
      <w:r w:rsidRPr="00BA4CD4">
        <w:rPr>
          <w:szCs w:val="22"/>
        </w:rPr>
        <w:t xml:space="preserve">he </w:t>
      </w:r>
      <w:r w:rsidR="00816A80">
        <w:rPr>
          <w:szCs w:val="22"/>
        </w:rPr>
        <w:t>C</w:t>
      </w:r>
      <w:r w:rsidRPr="00816A80">
        <w:rPr>
          <w:szCs w:val="22"/>
        </w:rPr>
        <w:t xml:space="preserve">ompetitive </w:t>
      </w:r>
      <w:r w:rsidR="00816A80">
        <w:rPr>
          <w:szCs w:val="22"/>
        </w:rPr>
        <w:t>O</w:t>
      </w:r>
      <w:r w:rsidRPr="00816A80">
        <w:rPr>
          <w:szCs w:val="22"/>
        </w:rPr>
        <w:t xml:space="preserve">rder of </w:t>
      </w:r>
      <w:r w:rsidR="00816A80">
        <w:rPr>
          <w:szCs w:val="22"/>
        </w:rPr>
        <w:t>R</w:t>
      </w:r>
      <w:r w:rsidRPr="00816A80">
        <w:rPr>
          <w:szCs w:val="22"/>
        </w:rPr>
        <w:t xml:space="preserve">eceipt </w:t>
      </w:r>
      <w:r w:rsidR="00816A80">
        <w:rPr>
          <w:szCs w:val="22"/>
        </w:rPr>
        <w:t>P</w:t>
      </w:r>
      <w:r w:rsidRPr="00816A80">
        <w:rPr>
          <w:szCs w:val="22"/>
        </w:rPr>
        <w:t>rocess.</w:t>
      </w:r>
    </w:p>
    <w:p w14:paraId="2CC59692" w14:textId="77777777" w:rsidR="004C0239" w:rsidRPr="009A67FB" w:rsidRDefault="00BF0C8E" w:rsidP="00647898">
      <w:pPr>
        <w:spacing w:before="240"/>
        <w:ind w:left="1440" w:hanging="720"/>
        <w:rPr>
          <w:szCs w:val="22"/>
        </w:rPr>
      </w:pPr>
      <w:r w:rsidRPr="005E7D06">
        <w:rPr>
          <w:szCs w:val="22"/>
        </w:rPr>
        <w:t>4.</w:t>
      </w:r>
      <w:r w:rsidR="00647898" w:rsidRPr="005E7D06">
        <w:rPr>
          <w:szCs w:val="22"/>
        </w:rPr>
        <w:tab/>
      </w:r>
      <w:r w:rsidR="004C0239" w:rsidRPr="005E7D06">
        <w:rPr>
          <w:szCs w:val="22"/>
        </w:rPr>
        <w:t xml:space="preserve">As long as the dentist continues to practice in </w:t>
      </w:r>
      <w:r w:rsidR="009A67FB">
        <w:rPr>
          <w:szCs w:val="22"/>
        </w:rPr>
        <w:t>an Underserved Area</w:t>
      </w:r>
      <w:r w:rsidR="004C0239" w:rsidRPr="009A67FB">
        <w:rPr>
          <w:szCs w:val="22"/>
        </w:rPr>
        <w:t xml:space="preserve">, and </w:t>
      </w:r>
      <w:r w:rsidR="004C0239" w:rsidRPr="005E7D06">
        <w:rPr>
          <w:szCs w:val="22"/>
        </w:rPr>
        <w:t>meet</w:t>
      </w:r>
      <w:r w:rsidRPr="005E7D06">
        <w:rPr>
          <w:szCs w:val="22"/>
        </w:rPr>
        <w:t>s</w:t>
      </w:r>
      <w:r w:rsidR="004C0239" w:rsidRPr="005E7D06">
        <w:rPr>
          <w:szCs w:val="22"/>
        </w:rPr>
        <w:t xml:space="preserve"> other conditions for eligibility, the</w:t>
      </w:r>
      <w:r w:rsidRPr="005E7D06">
        <w:rPr>
          <w:szCs w:val="22"/>
        </w:rPr>
        <w:t>n</w:t>
      </w:r>
      <w:r w:rsidR="004C0239" w:rsidRPr="005E7D06">
        <w:rPr>
          <w:szCs w:val="22"/>
        </w:rPr>
        <w:t xml:space="preserve"> </w:t>
      </w:r>
      <w:r w:rsidR="0017078D" w:rsidRPr="005E7D06">
        <w:rPr>
          <w:szCs w:val="22"/>
        </w:rPr>
        <w:t xml:space="preserve">the </w:t>
      </w:r>
      <w:r w:rsidR="004C0239" w:rsidRPr="005E7D06">
        <w:rPr>
          <w:szCs w:val="22"/>
        </w:rPr>
        <w:t>dentist remains eligible.</w:t>
      </w:r>
      <w:r w:rsidR="009C5544" w:rsidRPr="005E7D06">
        <w:rPr>
          <w:szCs w:val="22"/>
        </w:rPr>
        <w:t xml:space="preserve"> </w:t>
      </w:r>
      <w:r w:rsidR="009A67FB">
        <w:rPr>
          <w:szCs w:val="22"/>
        </w:rPr>
        <w:t>An Eligible Dentist</w:t>
      </w:r>
      <w:r w:rsidRPr="009A67FB">
        <w:rPr>
          <w:szCs w:val="22"/>
        </w:rPr>
        <w:t xml:space="preserve"> who relocates to another </w:t>
      </w:r>
      <w:r w:rsidR="00BA4CD4">
        <w:rPr>
          <w:szCs w:val="22"/>
        </w:rPr>
        <w:t>U</w:t>
      </w:r>
      <w:r w:rsidRPr="00BA4CD4">
        <w:rPr>
          <w:szCs w:val="22"/>
        </w:rPr>
        <w:t xml:space="preserve">nderserved </w:t>
      </w:r>
      <w:r w:rsidR="00BA4CD4">
        <w:rPr>
          <w:szCs w:val="22"/>
        </w:rPr>
        <w:t>A</w:t>
      </w:r>
      <w:r w:rsidRPr="00BA4CD4">
        <w:rPr>
          <w:szCs w:val="22"/>
        </w:rPr>
        <w:t xml:space="preserve">rea continues to be eligible for the tax credit. </w:t>
      </w:r>
      <w:r w:rsidR="00881F5F" w:rsidRPr="00BA4CD4">
        <w:rPr>
          <w:szCs w:val="22"/>
        </w:rPr>
        <w:t xml:space="preserve">If the </w:t>
      </w:r>
      <w:r w:rsidR="009A67FB">
        <w:rPr>
          <w:szCs w:val="22"/>
        </w:rPr>
        <w:t>Underserved Area</w:t>
      </w:r>
      <w:r w:rsidR="00881F5F" w:rsidRPr="00BA4CD4">
        <w:rPr>
          <w:szCs w:val="22"/>
        </w:rPr>
        <w:t xml:space="preserve"> in which </w:t>
      </w:r>
      <w:r w:rsidR="009A67FB">
        <w:rPr>
          <w:szCs w:val="22"/>
        </w:rPr>
        <w:t>an Eligible Dentist</w:t>
      </w:r>
      <w:r w:rsidR="00881F5F" w:rsidRPr="00BA4CD4">
        <w:rPr>
          <w:szCs w:val="22"/>
        </w:rPr>
        <w:t xml:space="preserve"> is practicing under the terms of this Program </w:t>
      </w:r>
      <w:r w:rsidR="009A67FB">
        <w:rPr>
          <w:szCs w:val="22"/>
        </w:rPr>
        <w:t>loses</w:t>
      </w:r>
      <w:r w:rsidR="00881F5F" w:rsidRPr="00BA4CD4">
        <w:rPr>
          <w:szCs w:val="22"/>
        </w:rPr>
        <w:t xml:space="preserve"> that designation, </w:t>
      </w:r>
      <w:r w:rsidR="00FE3D41" w:rsidRPr="00BA4CD4">
        <w:rPr>
          <w:szCs w:val="22"/>
        </w:rPr>
        <w:t xml:space="preserve">the dentist, </w:t>
      </w:r>
      <w:r w:rsidR="009A67FB">
        <w:rPr>
          <w:szCs w:val="22"/>
        </w:rPr>
        <w:t xml:space="preserve">becomes </w:t>
      </w:r>
      <w:r w:rsidR="00D3327A" w:rsidRPr="009A67FB">
        <w:rPr>
          <w:szCs w:val="22"/>
        </w:rPr>
        <w:t xml:space="preserve"> ineligible for certification in subsequent tax years</w:t>
      </w:r>
      <w:r w:rsidR="00FE3D41" w:rsidRPr="009A67FB">
        <w:rPr>
          <w:szCs w:val="22"/>
        </w:rPr>
        <w:t>.</w:t>
      </w:r>
    </w:p>
    <w:p w14:paraId="332E2ED7" w14:textId="77777777" w:rsidR="00656375" w:rsidRPr="001B61EA" w:rsidRDefault="00D3327A" w:rsidP="00647898">
      <w:pPr>
        <w:spacing w:before="240"/>
        <w:ind w:left="1440" w:hanging="720"/>
        <w:rPr>
          <w:szCs w:val="22"/>
        </w:rPr>
      </w:pPr>
      <w:r w:rsidRPr="009A67FB">
        <w:rPr>
          <w:szCs w:val="22"/>
        </w:rPr>
        <w:t>5.</w:t>
      </w:r>
      <w:r w:rsidR="00647898" w:rsidRPr="005E7D06">
        <w:rPr>
          <w:szCs w:val="22"/>
        </w:rPr>
        <w:tab/>
      </w:r>
      <w:r w:rsidRPr="005E7D06">
        <w:rPr>
          <w:szCs w:val="22"/>
        </w:rPr>
        <w:t xml:space="preserve">The Department will </w:t>
      </w:r>
      <w:r w:rsidR="00656375" w:rsidRPr="005E7D06">
        <w:rPr>
          <w:szCs w:val="22"/>
        </w:rPr>
        <w:t xml:space="preserve">monitor </w:t>
      </w:r>
      <w:r w:rsidR="009A67FB">
        <w:rPr>
          <w:szCs w:val="22"/>
        </w:rPr>
        <w:t>Eligible Dentists</w:t>
      </w:r>
      <w:r w:rsidR="00656375" w:rsidRPr="009A67FB">
        <w:rPr>
          <w:szCs w:val="22"/>
        </w:rPr>
        <w:t xml:space="preserve"> to ensure that they continue to be </w:t>
      </w:r>
      <w:r w:rsidR="00224960" w:rsidRPr="009A67FB">
        <w:rPr>
          <w:szCs w:val="22"/>
        </w:rPr>
        <w:t xml:space="preserve">eligible for the </w:t>
      </w:r>
      <w:r w:rsidR="00BE7801">
        <w:rPr>
          <w:szCs w:val="22"/>
        </w:rPr>
        <w:t>Dental Care Access Credit</w:t>
      </w:r>
      <w:r w:rsidR="00224960" w:rsidRPr="009A67FB">
        <w:rPr>
          <w:szCs w:val="22"/>
        </w:rPr>
        <w:t xml:space="preserve"> </w:t>
      </w:r>
      <w:r w:rsidR="00656375" w:rsidRPr="009A67FB">
        <w:rPr>
          <w:szCs w:val="22"/>
        </w:rPr>
        <w:t xml:space="preserve">and </w:t>
      </w:r>
      <w:r w:rsidRPr="005E7D06">
        <w:rPr>
          <w:szCs w:val="22"/>
        </w:rPr>
        <w:t xml:space="preserve">will </w:t>
      </w:r>
      <w:r w:rsidR="00656375" w:rsidRPr="005E7D06">
        <w:rPr>
          <w:szCs w:val="22"/>
        </w:rPr>
        <w:t xml:space="preserve">decertify any dentist who ceases to meet the conditions of eligibility. The </w:t>
      </w:r>
      <w:r w:rsidRPr="005E7D06">
        <w:rPr>
          <w:szCs w:val="22"/>
        </w:rPr>
        <w:t>Department will</w:t>
      </w:r>
      <w:r w:rsidR="00656375" w:rsidRPr="005E7D06">
        <w:rPr>
          <w:szCs w:val="22"/>
        </w:rPr>
        <w:t xml:space="preserve"> notify the Bureau of </w:t>
      </w:r>
      <w:r w:rsidR="00BE55E9" w:rsidRPr="005E7D06">
        <w:rPr>
          <w:szCs w:val="22"/>
        </w:rPr>
        <w:t>Maine Revenue Services</w:t>
      </w:r>
      <w:r w:rsidR="00656375" w:rsidRPr="005E7D06">
        <w:rPr>
          <w:szCs w:val="22"/>
        </w:rPr>
        <w:t xml:space="preserve"> whenever a dentist is certified or decertified. A decertified dentist ceases to be eligible for </w:t>
      </w:r>
      <w:r w:rsidR="00BE7801">
        <w:rPr>
          <w:szCs w:val="22"/>
        </w:rPr>
        <w:t>Dental Care Access Credit</w:t>
      </w:r>
      <w:r w:rsidR="00656375" w:rsidRPr="00BE7801">
        <w:rPr>
          <w:szCs w:val="22"/>
        </w:rPr>
        <w:t xml:space="preserve"> begin</w:t>
      </w:r>
      <w:r w:rsidR="00656375" w:rsidRPr="001B61EA">
        <w:rPr>
          <w:szCs w:val="22"/>
        </w:rPr>
        <w:t>ning with the tax year during which the dentist is decertified.</w:t>
      </w:r>
    </w:p>
    <w:p w14:paraId="0DC7C9BF" w14:textId="77777777" w:rsidR="0019783E" w:rsidRPr="00312A74" w:rsidRDefault="00C12E48" w:rsidP="00537993">
      <w:pPr>
        <w:numPr>
          <w:ilvl w:val="0"/>
          <w:numId w:val="1"/>
        </w:numPr>
        <w:tabs>
          <w:tab w:val="clear" w:pos="1440"/>
        </w:tabs>
        <w:spacing w:before="240"/>
        <w:ind w:left="0" w:firstLine="0"/>
        <w:rPr>
          <w:b/>
          <w:szCs w:val="22"/>
        </w:rPr>
      </w:pPr>
      <w:r w:rsidRPr="00226BAD">
        <w:rPr>
          <w:b/>
          <w:szCs w:val="22"/>
        </w:rPr>
        <w:t>Applications</w:t>
      </w:r>
    </w:p>
    <w:p w14:paraId="64762141" w14:textId="265D19BA" w:rsidR="00D3327A" w:rsidRPr="0092102B" w:rsidRDefault="00D3327A" w:rsidP="00DD17DA">
      <w:pPr>
        <w:pStyle w:val="BodyTextIndent3"/>
        <w:spacing w:before="240"/>
        <w:ind w:left="1440" w:hanging="720"/>
        <w:rPr>
          <w:szCs w:val="22"/>
        </w:rPr>
      </w:pPr>
      <w:r w:rsidRPr="000E1FD7">
        <w:rPr>
          <w:szCs w:val="22"/>
        </w:rPr>
        <w:t>1.</w:t>
      </w:r>
      <w:r w:rsidR="00C45F37" w:rsidRPr="00B22772">
        <w:rPr>
          <w:szCs w:val="22"/>
        </w:rPr>
        <w:tab/>
      </w:r>
      <w:r w:rsidR="0019783E" w:rsidRPr="00B22772">
        <w:rPr>
          <w:szCs w:val="22"/>
        </w:rPr>
        <w:t>The Department w</w:t>
      </w:r>
      <w:r w:rsidR="0019783E" w:rsidRPr="00EE2782">
        <w:rPr>
          <w:szCs w:val="22"/>
        </w:rPr>
        <w:t xml:space="preserve">ill accept </w:t>
      </w:r>
      <w:r w:rsidR="0019783E" w:rsidRPr="005537F4">
        <w:rPr>
          <w:szCs w:val="22"/>
        </w:rPr>
        <w:t xml:space="preserve">applications for </w:t>
      </w:r>
      <w:r w:rsidR="00224960" w:rsidRPr="005537F4">
        <w:rPr>
          <w:szCs w:val="22"/>
        </w:rPr>
        <w:t>ce</w:t>
      </w:r>
      <w:r w:rsidR="00224960" w:rsidRPr="00685DAB">
        <w:rPr>
          <w:szCs w:val="22"/>
        </w:rPr>
        <w:t>rtificatio</w:t>
      </w:r>
      <w:r w:rsidR="00224960" w:rsidRPr="00B178EB">
        <w:rPr>
          <w:szCs w:val="22"/>
        </w:rPr>
        <w:t xml:space="preserve">n for </w:t>
      </w:r>
      <w:r w:rsidR="0019783E" w:rsidRPr="00B178EB">
        <w:rPr>
          <w:szCs w:val="22"/>
        </w:rPr>
        <w:t>the Dental Access Credit Program</w:t>
      </w:r>
      <w:r w:rsidR="0019783E" w:rsidRPr="005E7D06">
        <w:rPr>
          <w:szCs w:val="22"/>
        </w:rPr>
        <w:t xml:space="preserve"> during the </w:t>
      </w:r>
      <w:r w:rsidRPr="005E7D06">
        <w:rPr>
          <w:szCs w:val="22"/>
        </w:rPr>
        <w:t xml:space="preserve">time limited submission period, </w:t>
      </w:r>
      <w:r w:rsidR="00693781" w:rsidRPr="005E7D06">
        <w:rPr>
          <w:szCs w:val="22"/>
        </w:rPr>
        <w:t>as noted below</w:t>
      </w:r>
      <w:r w:rsidRPr="005E7D06">
        <w:rPr>
          <w:szCs w:val="22"/>
        </w:rPr>
        <w:t xml:space="preserve"> in Section 2(B)(</w:t>
      </w:r>
      <w:r w:rsidR="009A67FB">
        <w:rPr>
          <w:szCs w:val="22"/>
        </w:rPr>
        <w:t>6</w:t>
      </w:r>
      <w:r w:rsidRPr="009A67FB">
        <w:rPr>
          <w:szCs w:val="22"/>
        </w:rPr>
        <w:t>) of this rule or until the application accept</w:t>
      </w:r>
      <w:r w:rsidRPr="002A5518">
        <w:rPr>
          <w:szCs w:val="22"/>
        </w:rPr>
        <w:t xml:space="preserve">ance period is closed by </w:t>
      </w:r>
      <w:r w:rsidRPr="00D02B5A">
        <w:rPr>
          <w:szCs w:val="22"/>
        </w:rPr>
        <w:t>the Department, pursuant to Section 2(B)(</w:t>
      </w:r>
      <w:r w:rsidR="009A67FB">
        <w:rPr>
          <w:szCs w:val="22"/>
        </w:rPr>
        <w:t>8</w:t>
      </w:r>
      <w:r w:rsidRPr="009A67FB">
        <w:rPr>
          <w:szCs w:val="22"/>
        </w:rPr>
        <w:t>) of this rule</w:t>
      </w:r>
      <w:r w:rsidR="00693781" w:rsidRPr="009A67FB">
        <w:rPr>
          <w:szCs w:val="22"/>
        </w:rPr>
        <w:t xml:space="preserve">. </w:t>
      </w:r>
      <w:r w:rsidR="00F705D3" w:rsidRPr="002A5518">
        <w:rPr>
          <w:szCs w:val="22"/>
        </w:rPr>
        <w:t>Completion of an application</w:t>
      </w:r>
      <w:r w:rsidR="00C12E48" w:rsidRPr="00D02B5A">
        <w:rPr>
          <w:szCs w:val="22"/>
        </w:rPr>
        <w:t xml:space="preserve"> is required for certification.</w:t>
      </w:r>
      <w:r w:rsidRPr="00391D6B">
        <w:rPr>
          <w:szCs w:val="22"/>
        </w:rPr>
        <w:t xml:space="preserve"> </w:t>
      </w:r>
      <w:r w:rsidRPr="00391D6B">
        <w:rPr>
          <w:szCs w:val="22"/>
        </w:rPr>
        <w:lastRenderedPageBreak/>
        <w:t>The applicable tax year application</w:t>
      </w:r>
      <w:r w:rsidRPr="005E7D06">
        <w:rPr>
          <w:szCs w:val="22"/>
        </w:rPr>
        <w:t xml:space="preserve"> forms are available on the Department</w:t>
      </w:r>
      <w:r w:rsidR="0017078D" w:rsidRPr="005E7D06">
        <w:rPr>
          <w:szCs w:val="22"/>
        </w:rPr>
        <w:t>’</w:t>
      </w:r>
      <w:r w:rsidRPr="005E7D06">
        <w:rPr>
          <w:szCs w:val="22"/>
        </w:rPr>
        <w:t>s publicly accessible website:</w:t>
      </w:r>
      <w:r w:rsidR="00DD17DA">
        <w:rPr>
          <w:szCs w:val="22"/>
        </w:rPr>
        <w:t xml:space="preserve"> </w:t>
      </w:r>
      <w:hyperlink r:id="rId17" w:history="1">
        <w:r w:rsidR="00DD17DA" w:rsidRPr="00EE686B">
          <w:rPr>
            <w:rStyle w:val="Hyperlink"/>
            <w:szCs w:val="22"/>
          </w:rPr>
          <w:t>https://www.maine.gov/dhhs/mecdc/public-health-systems/rhpc/</w:t>
        </w:r>
      </w:hyperlink>
      <w:r w:rsidR="00DD17DA">
        <w:rPr>
          <w:szCs w:val="22"/>
        </w:rPr>
        <w:t xml:space="preserve"> . </w:t>
      </w:r>
      <w:r w:rsidRPr="0092102B">
        <w:rPr>
          <w:szCs w:val="22"/>
        </w:rPr>
        <w:t>Upon request, a paper copy is mailed to the applicant.</w:t>
      </w:r>
    </w:p>
    <w:p w14:paraId="22E6B832" w14:textId="77777777" w:rsidR="00D3327A" w:rsidRPr="0092102B" w:rsidRDefault="00D3327A" w:rsidP="00D3327A">
      <w:pPr>
        <w:spacing w:before="120" w:after="120"/>
        <w:ind w:left="1440" w:hanging="720"/>
        <w:rPr>
          <w:szCs w:val="22"/>
        </w:rPr>
      </w:pPr>
      <w:r w:rsidRPr="0092102B">
        <w:rPr>
          <w:szCs w:val="22"/>
        </w:rPr>
        <w:t xml:space="preserve">2. </w:t>
      </w:r>
      <w:r w:rsidRPr="0092102B">
        <w:rPr>
          <w:szCs w:val="22"/>
        </w:rPr>
        <w:tab/>
        <w:t xml:space="preserve">During the review process, the </w:t>
      </w:r>
      <w:r w:rsidR="00A04B58" w:rsidRPr="0092102B">
        <w:rPr>
          <w:szCs w:val="22"/>
        </w:rPr>
        <w:t>Department</w:t>
      </w:r>
      <w:r w:rsidRPr="0092102B">
        <w:rPr>
          <w:szCs w:val="22"/>
        </w:rPr>
        <w:t xml:space="preserve"> will consider only timely and complete applications. Incomplete applications will not be included in the review process. </w:t>
      </w:r>
    </w:p>
    <w:p w14:paraId="08351A21" w14:textId="77777777" w:rsidR="00D3327A" w:rsidRPr="0092102B" w:rsidRDefault="00D3327A" w:rsidP="00D3327A">
      <w:pPr>
        <w:spacing w:before="120" w:after="120"/>
        <w:ind w:left="1440" w:hanging="720"/>
        <w:rPr>
          <w:szCs w:val="22"/>
        </w:rPr>
      </w:pPr>
      <w:r w:rsidRPr="0092102B">
        <w:rPr>
          <w:szCs w:val="22"/>
        </w:rPr>
        <w:t>3.</w:t>
      </w:r>
      <w:r w:rsidRPr="0092102B">
        <w:rPr>
          <w:szCs w:val="22"/>
        </w:rPr>
        <w:tab/>
        <w:t>A complete application consists of the following</w:t>
      </w:r>
      <w:r w:rsidR="00C45F37" w:rsidRPr="0092102B">
        <w:rPr>
          <w:szCs w:val="22"/>
        </w:rPr>
        <w:t>:</w:t>
      </w:r>
    </w:p>
    <w:p w14:paraId="78380DCC" w14:textId="77777777" w:rsidR="00D3327A" w:rsidRPr="00EC36FE" w:rsidRDefault="00D3327A" w:rsidP="00D3327A">
      <w:pPr>
        <w:pStyle w:val="BodyText2"/>
        <w:spacing w:before="120" w:after="120"/>
        <w:ind w:left="2160" w:hanging="720"/>
        <w:rPr>
          <w:szCs w:val="22"/>
        </w:rPr>
      </w:pPr>
      <w:r w:rsidRPr="0092102B">
        <w:rPr>
          <w:szCs w:val="22"/>
        </w:rPr>
        <w:t xml:space="preserve">a. </w:t>
      </w:r>
      <w:r w:rsidRPr="0092102B">
        <w:rPr>
          <w:szCs w:val="22"/>
        </w:rPr>
        <w:tab/>
        <w:t>The application form</w:t>
      </w:r>
      <w:r w:rsidR="006F59C4">
        <w:rPr>
          <w:szCs w:val="22"/>
        </w:rPr>
        <w:t>,</w:t>
      </w:r>
      <w:r w:rsidRPr="0092102B">
        <w:rPr>
          <w:szCs w:val="22"/>
        </w:rPr>
        <w:t xml:space="preserve"> which must be signed </w:t>
      </w:r>
      <w:r w:rsidRPr="00EC36FE">
        <w:rPr>
          <w:szCs w:val="22"/>
        </w:rPr>
        <w:t>and dated by the applicant and include all requested information;</w:t>
      </w:r>
    </w:p>
    <w:p w14:paraId="19763297" w14:textId="3392E3E0" w:rsidR="00D3327A" w:rsidRPr="0092102B" w:rsidRDefault="00D3327A" w:rsidP="007801D7">
      <w:pPr>
        <w:pStyle w:val="BodyText2"/>
        <w:spacing w:before="120" w:after="120"/>
        <w:ind w:left="2160" w:hanging="720"/>
        <w:rPr>
          <w:szCs w:val="22"/>
        </w:rPr>
      </w:pPr>
      <w:r w:rsidRPr="00EC36FE">
        <w:rPr>
          <w:szCs w:val="22"/>
        </w:rPr>
        <w:t xml:space="preserve">b. </w:t>
      </w:r>
      <w:r w:rsidRPr="00EC36FE">
        <w:rPr>
          <w:szCs w:val="22"/>
        </w:rPr>
        <w:tab/>
        <w:t xml:space="preserve">A current license verification printed from the Office of Professional and Occupational Regulation’s official database, </w:t>
      </w:r>
      <w:hyperlink r:id="rId18" w:history="1">
        <w:r w:rsidR="001A2718" w:rsidRPr="00C00209">
          <w:rPr>
            <w:rStyle w:val="Hyperlink"/>
            <w:shd w:val="clear" w:color="auto" w:fill="FFFFFF"/>
          </w:rPr>
          <w:t>https://www.pfr.maine.gov/almsonline/almsquery/Welcome.aspx</w:t>
        </w:r>
      </w:hyperlink>
      <w:r w:rsidR="001A2718" w:rsidRPr="001A2718">
        <w:rPr>
          <w:color w:val="006621"/>
          <w:shd w:val="clear" w:color="auto" w:fill="FFFFFF"/>
        </w:rPr>
        <w:t xml:space="preserve"> </w:t>
      </w:r>
      <w:r w:rsidRPr="001A2718">
        <w:rPr>
          <w:szCs w:val="22"/>
        </w:rPr>
        <w:t>a</w:t>
      </w:r>
      <w:r w:rsidRPr="0092102B">
        <w:rPr>
          <w:szCs w:val="22"/>
        </w:rPr>
        <w:t>nd credentials or certifications as applicable;</w:t>
      </w:r>
    </w:p>
    <w:p w14:paraId="667F787C" w14:textId="77777777" w:rsidR="00D3327A" w:rsidRPr="00BA4CD4" w:rsidRDefault="00D3327A" w:rsidP="00D3327A">
      <w:pPr>
        <w:pStyle w:val="BodyText2"/>
        <w:spacing w:before="120" w:after="120"/>
        <w:ind w:left="2160" w:hanging="720"/>
        <w:rPr>
          <w:szCs w:val="22"/>
        </w:rPr>
      </w:pPr>
      <w:r w:rsidRPr="0092102B">
        <w:rPr>
          <w:szCs w:val="22"/>
        </w:rPr>
        <w:t>c.</w:t>
      </w:r>
      <w:r w:rsidRPr="00BA4CD4">
        <w:rPr>
          <w:szCs w:val="22"/>
        </w:rPr>
        <w:tab/>
        <w:t xml:space="preserve">Proof that the applicant’s practice location is in an </w:t>
      </w:r>
      <w:r w:rsidR="00BA4CD4">
        <w:rPr>
          <w:szCs w:val="22"/>
        </w:rPr>
        <w:t>U</w:t>
      </w:r>
      <w:r w:rsidRPr="00BA4CD4">
        <w:rPr>
          <w:szCs w:val="22"/>
        </w:rPr>
        <w:t xml:space="preserve">nderserved </w:t>
      </w:r>
      <w:r w:rsidR="00BA4CD4">
        <w:rPr>
          <w:szCs w:val="22"/>
        </w:rPr>
        <w:t>A</w:t>
      </w:r>
      <w:r w:rsidRPr="00BA4CD4">
        <w:rPr>
          <w:szCs w:val="22"/>
        </w:rPr>
        <w:t xml:space="preserve">rea. Acceptable documents include a copy of incorporation documents, partnership agreements, an employer identification number (EIN), or a federal or state tax form that include the street address, city, state and zip code of the specific geographic location where the professional practices </w:t>
      </w:r>
      <w:r w:rsidR="00816A80">
        <w:rPr>
          <w:szCs w:val="22"/>
        </w:rPr>
        <w:t>F</w:t>
      </w:r>
      <w:r w:rsidRPr="00816A80">
        <w:rPr>
          <w:szCs w:val="22"/>
        </w:rPr>
        <w:t>ull-</w:t>
      </w:r>
      <w:r w:rsidR="00816A80">
        <w:rPr>
          <w:szCs w:val="22"/>
        </w:rPr>
        <w:t>T</w:t>
      </w:r>
      <w:r w:rsidRPr="00816A80">
        <w:rPr>
          <w:szCs w:val="22"/>
        </w:rPr>
        <w:t>ime within the</w:t>
      </w:r>
      <w:r w:rsidRPr="00BA4CD4">
        <w:rPr>
          <w:szCs w:val="22"/>
        </w:rPr>
        <w:t>ir scope of practice; and</w:t>
      </w:r>
    </w:p>
    <w:p w14:paraId="433E1EA3" w14:textId="34E7EFEE" w:rsidR="00062FC6" w:rsidRPr="0092102B" w:rsidRDefault="00062FC6" w:rsidP="00D3327A">
      <w:pPr>
        <w:pStyle w:val="BodyText2"/>
        <w:spacing w:before="120" w:after="120"/>
        <w:ind w:left="2160" w:hanging="720"/>
        <w:rPr>
          <w:szCs w:val="22"/>
        </w:rPr>
      </w:pPr>
      <w:r w:rsidRPr="0092102B">
        <w:rPr>
          <w:szCs w:val="22"/>
        </w:rPr>
        <w:t>d.</w:t>
      </w:r>
      <w:r w:rsidR="001A2718">
        <w:rPr>
          <w:szCs w:val="22"/>
        </w:rPr>
        <w:tab/>
      </w:r>
      <w:r w:rsidRPr="0092102B">
        <w:rPr>
          <w:szCs w:val="22"/>
        </w:rPr>
        <w:t xml:space="preserve">Proof </w:t>
      </w:r>
      <w:r w:rsidR="007E7FDF">
        <w:rPr>
          <w:szCs w:val="22"/>
        </w:rPr>
        <w:t>t</w:t>
      </w:r>
      <w:r w:rsidR="00312A74">
        <w:rPr>
          <w:szCs w:val="22"/>
        </w:rPr>
        <w:t>hat the applicant is</w:t>
      </w:r>
      <w:r w:rsidR="000E1FD7">
        <w:rPr>
          <w:szCs w:val="22"/>
        </w:rPr>
        <w:t xml:space="preserve"> </w:t>
      </w:r>
      <w:r w:rsidR="00312A74">
        <w:rPr>
          <w:szCs w:val="22"/>
        </w:rPr>
        <w:t xml:space="preserve">enrolled in MaineCare </w:t>
      </w:r>
      <w:r w:rsidR="000E1FD7">
        <w:rPr>
          <w:szCs w:val="22"/>
        </w:rPr>
        <w:t xml:space="preserve">and is actively providing care to MaineCare members. </w:t>
      </w:r>
      <w:r w:rsidR="00312A74">
        <w:rPr>
          <w:szCs w:val="22"/>
        </w:rPr>
        <w:t>Acceptable documents include</w:t>
      </w:r>
      <w:r w:rsidR="000E1FD7">
        <w:rPr>
          <w:szCs w:val="22"/>
        </w:rPr>
        <w:t xml:space="preserve"> the practice’s payment policy, prominent statement on practice’s website or patient forms, posted signage or a signed attestation indicating the frequency of </w:t>
      </w:r>
      <w:r w:rsidR="00B766E4">
        <w:rPr>
          <w:szCs w:val="22"/>
        </w:rPr>
        <w:t>member</w:t>
      </w:r>
      <w:r w:rsidR="000E1FD7">
        <w:rPr>
          <w:szCs w:val="22"/>
        </w:rPr>
        <w:t xml:space="preserve"> visits for the previous 6 months.</w:t>
      </w:r>
    </w:p>
    <w:p w14:paraId="412A3B24" w14:textId="77777777" w:rsidR="00D3327A" w:rsidRPr="00EE2782" w:rsidRDefault="0092102B" w:rsidP="00C45F37">
      <w:pPr>
        <w:pStyle w:val="BodyTextIndent3"/>
        <w:spacing w:before="240"/>
        <w:ind w:left="2160" w:hanging="720"/>
        <w:rPr>
          <w:szCs w:val="22"/>
        </w:rPr>
      </w:pPr>
      <w:r>
        <w:rPr>
          <w:szCs w:val="22"/>
        </w:rPr>
        <w:t>e</w:t>
      </w:r>
      <w:r w:rsidR="00D3327A" w:rsidRPr="0092102B">
        <w:rPr>
          <w:szCs w:val="22"/>
        </w:rPr>
        <w:t>.</w:t>
      </w:r>
      <w:r w:rsidR="00D3327A" w:rsidRPr="00254B62">
        <w:rPr>
          <w:szCs w:val="22"/>
        </w:rPr>
        <w:tab/>
        <w:t>With an initial application, documentation must be submitted demonstrating the applicant meets the conditions of eligibility for at least six months o</w:t>
      </w:r>
      <w:r w:rsidR="00D3327A" w:rsidRPr="00B46F78">
        <w:rPr>
          <w:szCs w:val="22"/>
        </w:rPr>
        <w:t xml:space="preserve">f the first tax year that the applicant applies for certification for </w:t>
      </w:r>
      <w:r w:rsidR="009A67FB">
        <w:rPr>
          <w:szCs w:val="22"/>
        </w:rPr>
        <w:t>the Dental Care Access Credit</w:t>
      </w:r>
      <w:r w:rsidR="00D3327A" w:rsidRPr="00B22772">
        <w:rPr>
          <w:szCs w:val="22"/>
        </w:rPr>
        <w:t>.</w:t>
      </w:r>
    </w:p>
    <w:p w14:paraId="0C2BAB73" w14:textId="77777777" w:rsidR="00770929" w:rsidRPr="00254B62" w:rsidRDefault="00770929" w:rsidP="00C45F37">
      <w:pPr>
        <w:pStyle w:val="BodyTextIndent3"/>
        <w:spacing w:before="240"/>
        <w:ind w:left="1440" w:hanging="720"/>
        <w:rPr>
          <w:szCs w:val="22"/>
        </w:rPr>
      </w:pPr>
      <w:r w:rsidRPr="0092102B">
        <w:rPr>
          <w:szCs w:val="22"/>
        </w:rPr>
        <w:t>4.</w:t>
      </w:r>
      <w:r w:rsidR="00254B62">
        <w:rPr>
          <w:szCs w:val="22"/>
        </w:rPr>
        <w:tab/>
      </w:r>
      <w:r w:rsidRPr="00254B62">
        <w:rPr>
          <w:szCs w:val="22"/>
        </w:rPr>
        <w:t>Completed applications are timely if they are postmarked by the U.S. Postal Service within the time-limited submission period set forth in Section 2(B)(6) of this rule.</w:t>
      </w:r>
    </w:p>
    <w:p w14:paraId="025D0651" w14:textId="77777777" w:rsidR="0019783E" w:rsidRPr="005E7D06" w:rsidRDefault="00770929" w:rsidP="00C45F37">
      <w:pPr>
        <w:pStyle w:val="BodyTextIndent3"/>
        <w:spacing w:before="240"/>
        <w:ind w:left="1440" w:hanging="720"/>
        <w:rPr>
          <w:szCs w:val="22"/>
        </w:rPr>
      </w:pPr>
      <w:r w:rsidRPr="00254B62">
        <w:rPr>
          <w:szCs w:val="22"/>
        </w:rPr>
        <w:t xml:space="preserve">5. </w:t>
      </w:r>
      <w:r w:rsidR="00C45F37" w:rsidRPr="00254B62">
        <w:rPr>
          <w:szCs w:val="22"/>
        </w:rPr>
        <w:tab/>
      </w:r>
      <w:r w:rsidRPr="00254B62">
        <w:rPr>
          <w:szCs w:val="22"/>
        </w:rPr>
        <w:t xml:space="preserve">Timely, completed </w:t>
      </w:r>
      <w:r w:rsidRPr="005E7D06">
        <w:rPr>
          <w:szCs w:val="22"/>
        </w:rPr>
        <w:t>a</w:t>
      </w:r>
      <w:r w:rsidR="0019783E" w:rsidRPr="005E7D06">
        <w:rPr>
          <w:szCs w:val="22"/>
        </w:rPr>
        <w:t>pplications will be evaluated individually and accepted on a first-come, first-served basis according to the d</w:t>
      </w:r>
      <w:r w:rsidR="00450C10" w:rsidRPr="005E7D06">
        <w:rPr>
          <w:szCs w:val="22"/>
        </w:rPr>
        <w:t xml:space="preserve">ate and time they are received </w:t>
      </w:r>
      <w:r w:rsidRPr="005E7D06">
        <w:rPr>
          <w:szCs w:val="22"/>
        </w:rPr>
        <w:t xml:space="preserve"> utilizing</w:t>
      </w:r>
      <w:r w:rsidR="00BA4CD4">
        <w:rPr>
          <w:szCs w:val="22"/>
        </w:rPr>
        <w:t xml:space="preserve"> the </w:t>
      </w:r>
      <w:r w:rsidRPr="00BA4CD4">
        <w:rPr>
          <w:szCs w:val="22"/>
        </w:rPr>
        <w:t xml:space="preserve"> </w:t>
      </w:r>
      <w:r w:rsidR="00816A80">
        <w:rPr>
          <w:szCs w:val="22"/>
        </w:rPr>
        <w:t>C</w:t>
      </w:r>
      <w:r w:rsidRPr="00816A80">
        <w:rPr>
          <w:szCs w:val="22"/>
        </w:rPr>
        <w:t xml:space="preserve">ompetitive </w:t>
      </w:r>
      <w:r w:rsidR="00816A80">
        <w:rPr>
          <w:szCs w:val="22"/>
        </w:rPr>
        <w:t>O</w:t>
      </w:r>
      <w:r w:rsidRPr="00816A80">
        <w:rPr>
          <w:szCs w:val="22"/>
        </w:rPr>
        <w:t xml:space="preserve">rder of </w:t>
      </w:r>
      <w:r w:rsidR="00816A80">
        <w:rPr>
          <w:szCs w:val="22"/>
        </w:rPr>
        <w:t>R</w:t>
      </w:r>
      <w:r w:rsidRPr="00816A80">
        <w:rPr>
          <w:szCs w:val="22"/>
        </w:rPr>
        <w:t>eceipt</w:t>
      </w:r>
      <w:r w:rsidR="00E0400D">
        <w:rPr>
          <w:szCs w:val="22"/>
        </w:rPr>
        <w:t xml:space="preserve"> Process</w:t>
      </w:r>
      <w:r w:rsidR="0082084F" w:rsidRPr="00816A80">
        <w:rPr>
          <w:szCs w:val="22"/>
        </w:rPr>
        <w:t xml:space="preserve">. </w:t>
      </w:r>
      <w:r w:rsidRPr="00816A80">
        <w:rPr>
          <w:szCs w:val="22"/>
        </w:rPr>
        <w:t>Complete, timely applications with postmarks within the time-limited submission period are prioritized by the stamped date and time (hour, minute, second) the Department receives the application</w:t>
      </w:r>
      <w:r w:rsidR="00EC36FE">
        <w:rPr>
          <w:szCs w:val="22"/>
        </w:rPr>
        <w:t xml:space="preserve">. </w:t>
      </w:r>
      <w:r w:rsidRPr="0058703E">
        <w:rPr>
          <w:szCs w:val="22"/>
        </w:rPr>
        <w:t xml:space="preserve">The Department will award available Dental Care Access Credits to the first complete, timely applications it receives from </w:t>
      </w:r>
      <w:r w:rsidR="006F59C4">
        <w:rPr>
          <w:szCs w:val="22"/>
        </w:rPr>
        <w:t xml:space="preserve"> d</w:t>
      </w:r>
      <w:r w:rsidR="009A67FB">
        <w:rPr>
          <w:szCs w:val="22"/>
        </w:rPr>
        <w:t>entists who meet all eligibility criteria</w:t>
      </w:r>
      <w:r w:rsidRPr="0058703E">
        <w:rPr>
          <w:szCs w:val="22"/>
        </w:rPr>
        <w:t xml:space="preserve"> until the available Dental Care Access Credits are exhausted. </w:t>
      </w:r>
    </w:p>
    <w:p w14:paraId="45C7F2FE" w14:textId="76C68639" w:rsidR="0019783E" w:rsidRPr="005E7D06" w:rsidRDefault="00EC36FE" w:rsidP="00C45F37">
      <w:pPr>
        <w:pStyle w:val="BodyTextIndent3"/>
        <w:spacing w:before="240"/>
        <w:ind w:left="1440" w:hanging="720"/>
        <w:rPr>
          <w:szCs w:val="22"/>
        </w:rPr>
      </w:pPr>
      <w:r>
        <w:rPr>
          <w:bCs/>
          <w:szCs w:val="22"/>
        </w:rPr>
        <w:t>6.</w:t>
      </w:r>
      <w:r w:rsidR="00C45F37" w:rsidRPr="00254B62">
        <w:rPr>
          <w:bCs/>
          <w:szCs w:val="22"/>
        </w:rPr>
        <w:tab/>
      </w:r>
      <w:r w:rsidR="00254B62">
        <w:rPr>
          <w:bCs/>
          <w:szCs w:val="22"/>
        </w:rPr>
        <w:t>A</w:t>
      </w:r>
      <w:r w:rsidR="0019783E" w:rsidRPr="00254B62">
        <w:rPr>
          <w:bCs/>
          <w:szCs w:val="22"/>
        </w:rPr>
        <w:t>pplications</w:t>
      </w:r>
      <w:r w:rsidR="0019783E" w:rsidRPr="00254B62">
        <w:rPr>
          <w:szCs w:val="22"/>
        </w:rPr>
        <w:t xml:space="preserve"> will be accepted for </w:t>
      </w:r>
      <w:r w:rsidR="00770929" w:rsidRPr="00254B62">
        <w:rPr>
          <w:szCs w:val="22"/>
        </w:rPr>
        <w:t>each eli</w:t>
      </w:r>
      <w:r w:rsidR="007801D7" w:rsidRPr="00254B62">
        <w:rPr>
          <w:szCs w:val="22"/>
        </w:rPr>
        <w:t>gible</w:t>
      </w:r>
      <w:r w:rsidR="00770929" w:rsidRPr="00254B62">
        <w:rPr>
          <w:szCs w:val="22"/>
        </w:rPr>
        <w:t xml:space="preserve"> </w:t>
      </w:r>
      <w:r w:rsidR="0019783E" w:rsidRPr="00254B62">
        <w:rPr>
          <w:szCs w:val="22"/>
        </w:rPr>
        <w:t xml:space="preserve">calendar year </w:t>
      </w:r>
      <w:r w:rsidR="007D1F33" w:rsidRPr="005E7D06">
        <w:rPr>
          <w:szCs w:val="22"/>
        </w:rPr>
        <w:t>under 36</w:t>
      </w:r>
      <w:r w:rsidR="00254B62">
        <w:rPr>
          <w:szCs w:val="22"/>
        </w:rPr>
        <w:t xml:space="preserve"> </w:t>
      </w:r>
      <w:r w:rsidR="007D1F33" w:rsidRPr="00254B62">
        <w:rPr>
          <w:szCs w:val="22"/>
        </w:rPr>
        <w:t>MRS §5219-DD between January 15</w:t>
      </w:r>
      <w:r w:rsidR="007D1F33" w:rsidRPr="00254B62">
        <w:rPr>
          <w:szCs w:val="22"/>
          <w:vertAlign w:val="superscript"/>
        </w:rPr>
        <w:t>th</w:t>
      </w:r>
      <w:r w:rsidR="00254B62">
        <w:rPr>
          <w:szCs w:val="22"/>
        </w:rPr>
        <w:t xml:space="preserve">, </w:t>
      </w:r>
      <w:r w:rsidR="007D1F33" w:rsidRPr="00254B62">
        <w:rPr>
          <w:szCs w:val="22"/>
        </w:rPr>
        <w:t>or the first business day thereafter</w:t>
      </w:r>
      <w:r w:rsidR="00254B62">
        <w:rPr>
          <w:szCs w:val="22"/>
        </w:rPr>
        <w:t>,</w:t>
      </w:r>
      <w:r w:rsidR="007D1F33" w:rsidRPr="00254B62">
        <w:rPr>
          <w:szCs w:val="22"/>
        </w:rPr>
        <w:t xml:space="preserve"> and February 15</w:t>
      </w:r>
      <w:r w:rsidR="007D1F33" w:rsidRPr="00254B62">
        <w:rPr>
          <w:szCs w:val="22"/>
          <w:vertAlign w:val="superscript"/>
        </w:rPr>
        <w:t>th</w:t>
      </w:r>
      <w:r w:rsidR="007D1F33" w:rsidRPr="00254B62">
        <w:rPr>
          <w:szCs w:val="22"/>
        </w:rPr>
        <w:t>.</w:t>
      </w:r>
    </w:p>
    <w:p w14:paraId="22C1E281" w14:textId="77777777" w:rsidR="007D1F33" w:rsidRPr="00B46F78" w:rsidRDefault="007D1F33" w:rsidP="00C45F37">
      <w:pPr>
        <w:pStyle w:val="BodyTextIndent3"/>
        <w:spacing w:before="240"/>
        <w:ind w:left="1440" w:hanging="720"/>
        <w:rPr>
          <w:szCs w:val="22"/>
        </w:rPr>
      </w:pPr>
      <w:r w:rsidRPr="005E7D06">
        <w:rPr>
          <w:szCs w:val="22"/>
        </w:rPr>
        <w:t>7.</w:t>
      </w:r>
      <w:r w:rsidR="00C45F37" w:rsidRPr="00254B62">
        <w:rPr>
          <w:szCs w:val="22"/>
        </w:rPr>
        <w:tab/>
      </w:r>
      <w:r w:rsidRPr="00254B62">
        <w:rPr>
          <w:szCs w:val="22"/>
        </w:rPr>
        <w:t xml:space="preserve">The Department has the discretion to extend the time-limited submission period. When there is an extension, the Department will post notice of the extension on its publicly accessible website </w:t>
      </w:r>
      <w:r w:rsidR="00A6507D" w:rsidRPr="00254B62">
        <w:rPr>
          <w:szCs w:val="22"/>
        </w:rPr>
        <w:t xml:space="preserve">within three </w:t>
      </w:r>
      <w:r w:rsidRPr="00254B62">
        <w:rPr>
          <w:szCs w:val="22"/>
        </w:rPr>
        <w:t>business day</w:t>
      </w:r>
      <w:r w:rsidR="00A6507D" w:rsidRPr="00254B62">
        <w:rPr>
          <w:szCs w:val="22"/>
        </w:rPr>
        <w:t>s</w:t>
      </w:r>
      <w:r w:rsidRPr="00254B62">
        <w:rPr>
          <w:szCs w:val="22"/>
        </w:rPr>
        <w:t xml:space="preserve"> afte</w:t>
      </w:r>
      <w:r w:rsidRPr="00B46F78">
        <w:rPr>
          <w:szCs w:val="22"/>
        </w:rPr>
        <w:t>r the deadline set out in this rule.</w:t>
      </w:r>
    </w:p>
    <w:p w14:paraId="031B2C62" w14:textId="233DF96A" w:rsidR="00597C47" w:rsidRPr="009A67FB" w:rsidRDefault="007D1F33" w:rsidP="00254B62">
      <w:pPr>
        <w:pStyle w:val="BodyTextIndent3"/>
        <w:tabs>
          <w:tab w:val="left" w:pos="9000"/>
        </w:tabs>
        <w:spacing w:before="240"/>
        <w:ind w:left="1440" w:hanging="720"/>
        <w:rPr>
          <w:szCs w:val="22"/>
        </w:rPr>
      </w:pPr>
      <w:r w:rsidRPr="00B22772">
        <w:rPr>
          <w:szCs w:val="22"/>
        </w:rPr>
        <w:lastRenderedPageBreak/>
        <w:t>8.</w:t>
      </w:r>
      <w:r w:rsidR="00C45F37" w:rsidRPr="00254B62">
        <w:rPr>
          <w:szCs w:val="22"/>
        </w:rPr>
        <w:tab/>
      </w:r>
      <w:r w:rsidR="00876A72" w:rsidRPr="00254B62">
        <w:rPr>
          <w:szCs w:val="22"/>
        </w:rPr>
        <w:t xml:space="preserve">Once </w:t>
      </w:r>
      <w:r w:rsidRPr="00254B62">
        <w:rPr>
          <w:szCs w:val="22"/>
        </w:rPr>
        <w:t xml:space="preserve">the Department certifies the allowable number of </w:t>
      </w:r>
      <w:r w:rsidR="00816A80">
        <w:rPr>
          <w:szCs w:val="22"/>
        </w:rPr>
        <w:t>E</w:t>
      </w:r>
      <w:r w:rsidR="005C00B7" w:rsidRPr="00816A80">
        <w:rPr>
          <w:szCs w:val="22"/>
        </w:rPr>
        <w:t xml:space="preserve">ligible </w:t>
      </w:r>
      <w:r w:rsidR="00816A80">
        <w:rPr>
          <w:szCs w:val="22"/>
        </w:rPr>
        <w:t>D</w:t>
      </w:r>
      <w:r w:rsidR="005C00B7" w:rsidRPr="00816A80">
        <w:rPr>
          <w:szCs w:val="22"/>
        </w:rPr>
        <w:t xml:space="preserve">entists </w:t>
      </w:r>
      <w:r w:rsidR="00876A72" w:rsidRPr="005E7D06">
        <w:rPr>
          <w:szCs w:val="22"/>
        </w:rPr>
        <w:t xml:space="preserve"> for </w:t>
      </w:r>
      <w:r w:rsidRPr="005E7D06">
        <w:rPr>
          <w:szCs w:val="22"/>
        </w:rPr>
        <w:t>any</w:t>
      </w:r>
      <w:r w:rsidR="00876A72" w:rsidRPr="005E7D06">
        <w:rPr>
          <w:szCs w:val="22"/>
        </w:rPr>
        <w:t xml:space="preserve"> of the specified calendar years during which the </w:t>
      </w:r>
      <w:r w:rsidRPr="005E7D06">
        <w:rPr>
          <w:szCs w:val="22"/>
        </w:rPr>
        <w:t>P</w:t>
      </w:r>
      <w:r w:rsidR="00876A72" w:rsidRPr="005E7D06">
        <w:rPr>
          <w:szCs w:val="22"/>
        </w:rPr>
        <w:t>rogram is open, applications will no longer be accepted.</w:t>
      </w:r>
      <w:bookmarkStart w:id="1" w:name="_Hlk84594390"/>
    </w:p>
    <w:bookmarkEnd w:id="1"/>
    <w:p w14:paraId="448263F3" w14:textId="77777777" w:rsidR="00597C47" w:rsidRPr="009A67FB" w:rsidRDefault="00A04B58" w:rsidP="00537993">
      <w:pPr>
        <w:numPr>
          <w:ilvl w:val="0"/>
          <w:numId w:val="1"/>
        </w:numPr>
        <w:tabs>
          <w:tab w:val="clear" w:pos="1440"/>
        </w:tabs>
        <w:spacing w:before="240"/>
        <w:ind w:left="0" w:firstLine="0"/>
        <w:rPr>
          <w:b/>
          <w:szCs w:val="22"/>
        </w:rPr>
      </w:pPr>
      <w:r w:rsidRPr="009A67FB">
        <w:rPr>
          <w:b/>
          <w:szCs w:val="22"/>
        </w:rPr>
        <w:t>Verification</w:t>
      </w:r>
      <w:r w:rsidR="00B877F2" w:rsidRPr="009A67FB">
        <w:rPr>
          <w:b/>
          <w:szCs w:val="22"/>
        </w:rPr>
        <w:t xml:space="preserve"> and </w:t>
      </w:r>
      <w:r w:rsidR="00C12E48" w:rsidRPr="009A67FB">
        <w:rPr>
          <w:b/>
          <w:szCs w:val="22"/>
        </w:rPr>
        <w:t>Certification</w:t>
      </w:r>
    </w:p>
    <w:p w14:paraId="59412B88" w14:textId="77777777" w:rsidR="00B877F2" w:rsidRPr="00254B62" w:rsidRDefault="00B877F2" w:rsidP="00254B62">
      <w:pPr>
        <w:tabs>
          <w:tab w:val="left" w:pos="9000"/>
        </w:tabs>
        <w:spacing w:before="240"/>
        <w:ind w:left="1440" w:hanging="720"/>
        <w:rPr>
          <w:szCs w:val="22"/>
        </w:rPr>
      </w:pPr>
      <w:r w:rsidRPr="005E7D06">
        <w:rPr>
          <w:szCs w:val="22"/>
        </w:rPr>
        <w:t>1.</w:t>
      </w:r>
      <w:r w:rsidR="00BD2365" w:rsidRPr="00254B62">
        <w:rPr>
          <w:szCs w:val="22"/>
        </w:rPr>
        <w:tab/>
      </w:r>
      <w:r w:rsidRPr="00254B62">
        <w:rPr>
          <w:szCs w:val="22"/>
        </w:rPr>
        <w:t>Information provided as part of a complete application is subject to Department verification, monitoring and audit.</w:t>
      </w:r>
    </w:p>
    <w:p w14:paraId="342FF179" w14:textId="77777777" w:rsidR="00B877F2" w:rsidRPr="00816A80" w:rsidRDefault="00B877F2" w:rsidP="00BD2365">
      <w:pPr>
        <w:spacing w:before="240"/>
        <w:ind w:left="1440" w:hanging="720"/>
        <w:rPr>
          <w:szCs w:val="22"/>
        </w:rPr>
      </w:pPr>
      <w:r w:rsidRPr="00254B62">
        <w:rPr>
          <w:szCs w:val="22"/>
        </w:rPr>
        <w:t>2.</w:t>
      </w:r>
      <w:r w:rsidR="00BD2365" w:rsidRPr="00254B62">
        <w:rPr>
          <w:szCs w:val="22"/>
        </w:rPr>
        <w:tab/>
      </w:r>
      <w:r w:rsidRPr="00254B62">
        <w:rPr>
          <w:szCs w:val="22"/>
        </w:rPr>
        <w:t>The applicant must have no public record of a failure to comply with service or payment obligations or pro</w:t>
      </w:r>
      <w:r w:rsidRPr="00B46F78">
        <w:rPr>
          <w:szCs w:val="22"/>
        </w:rPr>
        <w:t>fessional licensure obligat</w:t>
      </w:r>
      <w:r w:rsidRPr="00B22772">
        <w:rPr>
          <w:szCs w:val="22"/>
        </w:rPr>
        <w:t>ions and no record of an exclusion from Me</w:t>
      </w:r>
      <w:r w:rsidRPr="00EE2782">
        <w:rPr>
          <w:szCs w:val="22"/>
        </w:rPr>
        <w:t xml:space="preserve">dicare or any </w:t>
      </w:r>
      <w:r w:rsidRPr="005537F4">
        <w:rPr>
          <w:szCs w:val="22"/>
        </w:rPr>
        <w:t>state’s Medi</w:t>
      </w:r>
      <w:r w:rsidRPr="00685DAB">
        <w:rPr>
          <w:szCs w:val="22"/>
        </w:rPr>
        <w:t>caid</w:t>
      </w:r>
      <w:r w:rsidRPr="00B178EB">
        <w:rPr>
          <w:szCs w:val="22"/>
        </w:rPr>
        <w:t xml:space="preserve"> program. </w:t>
      </w:r>
    </w:p>
    <w:p w14:paraId="2E4F8C78" w14:textId="44B8139C" w:rsidR="00B877F2" w:rsidRPr="009A67FB" w:rsidRDefault="00B877F2" w:rsidP="00BD2365">
      <w:pPr>
        <w:spacing w:before="240"/>
        <w:ind w:left="1440" w:hanging="720"/>
        <w:rPr>
          <w:szCs w:val="22"/>
        </w:rPr>
      </w:pPr>
      <w:r w:rsidRPr="00816A80">
        <w:rPr>
          <w:szCs w:val="22"/>
        </w:rPr>
        <w:t>3.</w:t>
      </w:r>
      <w:r w:rsidR="00BD2365" w:rsidRPr="00254B62">
        <w:rPr>
          <w:szCs w:val="22"/>
        </w:rPr>
        <w:tab/>
      </w:r>
      <w:r w:rsidRPr="00254B62">
        <w:rPr>
          <w:szCs w:val="22"/>
        </w:rPr>
        <w:t>A false statement submitted as part of the application process is grounds for denial of an applica</w:t>
      </w:r>
      <w:r w:rsidRPr="00B46F78">
        <w:rPr>
          <w:szCs w:val="22"/>
        </w:rPr>
        <w:t>tion</w:t>
      </w:r>
      <w:r w:rsidR="009A67FB">
        <w:rPr>
          <w:szCs w:val="22"/>
        </w:rPr>
        <w:t xml:space="preserve"> and/or</w:t>
      </w:r>
      <w:r w:rsidR="004221E6">
        <w:rPr>
          <w:szCs w:val="22"/>
        </w:rPr>
        <w:t xml:space="preserve"> </w:t>
      </w:r>
      <w:r w:rsidRPr="00B46F78">
        <w:rPr>
          <w:szCs w:val="22"/>
        </w:rPr>
        <w:t>decertification</w:t>
      </w:r>
      <w:r w:rsidR="009A67FB">
        <w:rPr>
          <w:szCs w:val="22"/>
        </w:rPr>
        <w:t xml:space="preserve">, in addition to any other applicable </w:t>
      </w:r>
      <w:r w:rsidRPr="00B46F78">
        <w:rPr>
          <w:szCs w:val="22"/>
        </w:rPr>
        <w:t xml:space="preserve">sanctions </w:t>
      </w:r>
      <w:r w:rsidR="009A67FB">
        <w:rPr>
          <w:szCs w:val="22"/>
        </w:rPr>
        <w:t>provided by</w:t>
      </w:r>
      <w:r w:rsidRPr="00B46F78">
        <w:rPr>
          <w:szCs w:val="22"/>
        </w:rPr>
        <w:t xml:space="preserve"> federal and </w:t>
      </w:r>
      <w:r w:rsidR="007801D7" w:rsidRPr="00B46F78">
        <w:rPr>
          <w:szCs w:val="22"/>
        </w:rPr>
        <w:t>S</w:t>
      </w:r>
      <w:r w:rsidRPr="00B46F78">
        <w:rPr>
          <w:szCs w:val="22"/>
        </w:rPr>
        <w:t>tate law</w:t>
      </w:r>
      <w:r w:rsidR="009A67FB">
        <w:rPr>
          <w:szCs w:val="22"/>
        </w:rPr>
        <w:t>.</w:t>
      </w:r>
    </w:p>
    <w:p w14:paraId="3CCCA572" w14:textId="77777777" w:rsidR="00F705D3" w:rsidRPr="005E7D06" w:rsidRDefault="00B877F2" w:rsidP="00BD2365">
      <w:pPr>
        <w:spacing w:before="240"/>
        <w:ind w:left="1440" w:hanging="720"/>
        <w:rPr>
          <w:szCs w:val="22"/>
        </w:rPr>
      </w:pPr>
      <w:r w:rsidRPr="009A67FB">
        <w:rPr>
          <w:szCs w:val="22"/>
        </w:rPr>
        <w:t>4.</w:t>
      </w:r>
      <w:r w:rsidR="00BD2365" w:rsidRPr="005E7D06">
        <w:rPr>
          <w:szCs w:val="22"/>
        </w:rPr>
        <w:tab/>
      </w:r>
      <w:r w:rsidR="00F705D3" w:rsidRPr="005E7D06">
        <w:rPr>
          <w:szCs w:val="22"/>
        </w:rPr>
        <w:t xml:space="preserve">Applicants accepted into the program will receive </w:t>
      </w:r>
      <w:r w:rsidRPr="005E7D06">
        <w:rPr>
          <w:szCs w:val="22"/>
        </w:rPr>
        <w:t xml:space="preserve">a </w:t>
      </w:r>
      <w:r w:rsidR="00816A80">
        <w:rPr>
          <w:szCs w:val="22"/>
        </w:rPr>
        <w:t>C</w:t>
      </w:r>
      <w:r w:rsidRPr="00816A80">
        <w:rPr>
          <w:szCs w:val="22"/>
        </w:rPr>
        <w:t xml:space="preserve">redit </w:t>
      </w:r>
      <w:r w:rsidR="00816A80">
        <w:rPr>
          <w:szCs w:val="22"/>
        </w:rPr>
        <w:t>C</w:t>
      </w:r>
      <w:r w:rsidRPr="00816A80">
        <w:rPr>
          <w:szCs w:val="22"/>
        </w:rPr>
        <w:t xml:space="preserve">ertificate by </w:t>
      </w:r>
      <w:r w:rsidR="00C675B2" w:rsidRPr="005E7D06">
        <w:rPr>
          <w:szCs w:val="22"/>
        </w:rPr>
        <w:t>e</w:t>
      </w:r>
      <w:r w:rsidR="00F705D3" w:rsidRPr="005E7D06">
        <w:rPr>
          <w:szCs w:val="22"/>
        </w:rPr>
        <w:t>mail</w:t>
      </w:r>
      <w:r w:rsidR="00C12E48" w:rsidRPr="005E7D06">
        <w:rPr>
          <w:szCs w:val="22"/>
        </w:rPr>
        <w:t>.</w:t>
      </w:r>
    </w:p>
    <w:p w14:paraId="11F3D5B1" w14:textId="77777777" w:rsidR="00B877F2" w:rsidRPr="00816A80" w:rsidRDefault="00B877F2" w:rsidP="00BD2365">
      <w:pPr>
        <w:spacing w:before="240"/>
        <w:ind w:left="1440" w:hanging="720"/>
        <w:rPr>
          <w:szCs w:val="22"/>
        </w:rPr>
      </w:pPr>
      <w:r w:rsidRPr="005E7D06">
        <w:rPr>
          <w:bCs/>
          <w:szCs w:val="22"/>
        </w:rPr>
        <w:t>5.</w:t>
      </w:r>
      <w:r w:rsidR="00BD2365" w:rsidRPr="005E7D06">
        <w:rPr>
          <w:b/>
          <w:szCs w:val="22"/>
        </w:rPr>
        <w:tab/>
      </w:r>
      <w:r w:rsidRPr="005E7D06">
        <w:rPr>
          <w:szCs w:val="22"/>
        </w:rPr>
        <w:t xml:space="preserve">To secure the dental tax credit, the certified dentist is responsible for submitting a copy of the Department-issued </w:t>
      </w:r>
      <w:r w:rsidR="00816A80">
        <w:rPr>
          <w:szCs w:val="22"/>
        </w:rPr>
        <w:t>C</w:t>
      </w:r>
      <w:r w:rsidRPr="00816A80">
        <w:rPr>
          <w:szCs w:val="22"/>
        </w:rPr>
        <w:t xml:space="preserve">redit </w:t>
      </w:r>
      <w:r w:rsidR="00816A80">
        <w:rPr>
          <w:szCs w:val="22"/>
        </w:rPr>
        <w:t>C</w:t>
      </w:r>
      <w:r w:rsidRPr="00816A80">
        <w:rPr>
          <w:szCs w:val="22"/>
        </w:rPr>
        <w:t>ertificate to Maine Revenue Services and complying with Maine Revenue Services income tax credit requirements.</w:t>
      </w:r>
    </w:p>
    <w:p w14:paraId="5259A185" w14:textId="77777777" w:rsidR="00B877F2" w:rsidRPr="00816A80" w:rsidRDefault="00B877F2" w:rsidP="00BD2365">
      <w:pPr>
        <w:ind w:left="1440" w:hanging="720"/>
        <w:rPr>
          <w:szCs w:val="22"/>
        </w:rPr>
      </w:pPr>
    </w:p>
    <w:p w14:paraId="53964A53" w14:textId="77777777" w:rsidR="001443C1" w:rsidRPr="005E7D06" w:rsidRDefault="00B877F2" w:rsidP="005E7D06">
      <w:pPr>
        <w:ind w:left="1440" w:hanging="720"/>
        <w:rPr>
          <w:szCs w:val="22"/>
          <w:u w:val="single"/>
        </w:rPr>
      </w:pPr>
      <w:r w:rsidRPr="00816A80">
        <w:rPr>
          <w:bCs/>
          <w:szCs w:val="22"/>
        </w:rPr>
        <w:t>6.</w:t>
      </w:r>
      <w:r w:rsidR="00BD2365" w:rsidRPr="005E7D06">
        <w:rPr>
          <w:b/>
          <w:szCs w:val="22"/>
        </w:rPr>
        <w:tab/>
      </w:r>
      <w:r w:rsidRPr="005E7D06">
        <w:rPr>
          <w:szCs w:val="22"/>
        </w:rPr>
        <w:t xml:space="preserve">The Department will post a notice on its publicly accessible website that it has awarded the </w:t>
      </w:r>
      <w:r w:rsidR="00816A80">
        <w:rPr>
          <w:szCs w:val="22"/>
        </w:rPr>
        <w:t>C</w:t>
      </w:r>
      <w:r w:rsidRPr="00816A80">
        <w:rPr>
          <w:szCs w:val="22"/>
        </w:rPr>
        <w:t xml:space="preserve">redit </w:t>
      </w:r>
      <w:r w:rsidR="00816A80">
        <w:rPr>
          <w:szCs w:val="22"/>
        </w:rPr>
        <w:t>C</w:t>
      </w:r>
      <w:r w:rsidRPr="00816A80">
        <w:rPr>
          <w:szCs w:val="22"/>
        </w:rPr>
        <w:t>ertificates and that the application process for that tax year is closed.</w:t>
      </w:r>
      <w:r w:rsidRPr="0092102B">
        <w:rPr>
          <w:szCs w:val="22"/>
          <w:u w:val="single"/>
        </w:rPr>
        <w:t xml:space="preserve"> </w:t>
      </w:r>
    </w:p>
    <w:p w14:paraId="47AE3848" w14:textId="77777777" w:rsidR="00B877F2" w:rsidRPr="005E7D06" w:rsidRDefault="003D210D" w:rsidP="00BD2365">
      <w:pPr>
        <w:spacing w:before="240"/>
        <w:ind w:left="720" w:hanging="720"/>
        <w:rPr>
          <w:b/>
          <w:szCs w:val="22"/>
        </w:rPr>
      </w:pPr>
      <w:r w:rsidRPr="00EC36FE">
        <w:rPr>
          <w:b/>
          <w:szCs w:val="22"/>
        </w:rPr>
        <w:t>D.</w:t>
      </w:r>
      <w:r w:rsidR="00BD2365" w:rsidRPr="005E7D06">
        <w:rPr>
          <w:b/>
          <w:szCs w:val="22"/>
        </w:rPr>
        <w:tab/>
      </w:r>
      <w:r w:rsidR="00B877F2" w:rsidRPr="005E7D06">
        <w:rPr>
          <w:b/>
          <w:szCs w:val="22"/>
        </w:rPr>
        <w:t>Self-Reporting Requirements</w:t>
      </w:r>
    </w:p>
    <w:p w14:paraId="01B1EBBD" w14:textId="66417671" w:rsidR="00B877F2" w:rsidRPr="00B46F78" w:rsidRDefault="00B877F2" w:rsidP="00BD2365">
      <w:pPr>
        <w:spacing w:before="240"/>
        <w:ind w:left="1440" w:hanging="720"/>
        <w:rPr>
          <w:szCs w:val="22"/>
        </w:rPr>
      </w:pPr>
      <w:r w:rsidRPr="005E7D06">
        <w:rPr>
          <w:szCs w:val="22"/>
        </w:rPr>
        <w:t>1.</w:t>
      </w:r>
      <w:r w:rsidRPr="00254B62">
        <w:rPr>
          <w:szCs w:val="22"/>
        </w:rPr>
        <w:tab/>
      </w:r>
      <w:r w:rsidR="002A5518">
        <w:rPr>
          <w:szCs w:val="22"/>
        </w:rPr>
        <w:t>An Eligible Dentist</w:t>
      </w:r>
      <w:r w:rsidRPr="00254B62">
        <w:rPr>
          <w:szCs w:val="22"/>
        </w:rPr>
        <w:t xml:space="preserve"> must report in writing the following to the Department within 10 days of such professional having actu</w:t>
      </w:r>
      <w:r w:rsidRPr="00B46F78">
        <w:rPr>
          <w:szCs w:val="22"/>
        </w:rPr>
        <w:t>al knowledge of same:</w:t>
      </w:r>
    </w:p>
    <w:p w14:paraId="21AD7360" w14:textId="77777777" w:rsidR="00B877F2" w:rsidRPr="00B46F78" w:rsidRDefault="00B877F2" w:rsidP="00BD2365">
      <w:pPr>
        <w:pStyle w:val="BodyText2"/>
        <w:spacing w:before="240"/>
        <w:ind w:left="2160" w:hanging="720"/>
        <w:rPr>
          <w:szCs w:val="22"/>
        </w:rPr>
      </w:pPr>
      <w:r w:rsidRPr="00B46F78">
        <w:rPr>
          <w:szCs w:val="22"/>
        </w:rPr>
        <w:t>a.</w:t>
      </w:r>
      <w:r w:rsidRPr="00254B62">
        <w:rPr>
          <w:szCs w:val="22"/>
        </w:rPr>
        <w:t xml:space="preserve"> </w:t>
      </w:r>
      <w:r w:rsidRPr="00254B62">
        <w:rPr>
          <w:szCs w:val="22"/>
        </w:rPr>
        <w:tab/>
        <w:t>Any change regarding information submi</w:t>
      </w:r>
      <w:r w:rsidRPr="00B46F78">
        <w:rPr>
          <w:szCs w:val="22"/>
        </w:rPr>
        <w:t>tted as part of the application for certification, including but not limited to change of mailing or email address;</w:t>
      </w:r>
    </w:p>
    <w:p w14:paraId="162FE8D2" w14:textId="77777777" w:rsidR="00B877F2" w:rsidRPr="00B22772" w:rsidRDefault="00B877F2" w:rsidP="00BD2365">
      <w:pPr>
        <w:pStyle w:val="BodyText2"/>
        <w:tabs>
          <w:tab w:val="left" w:pos="1440"/>
        </w:tabs>
        <w:spacing w:before="240"/>
        <w:ind w:left="2160" w:hanging="720"/>
        <w:rPr>
          <w:szCs w:val="22"/>
        </w:rPr>
      </w:pPr>
      <w:r w:rsidRPr="00B46F78">
        <w:rPr>
          <w:szCs w:val="22"/>
        </w:rPr>
        <w:t>b.</w:t>
      </w:r>
      <w:r w:rsidRPr="00254B62">
        <w:rPr>
          <w:szCs w:val="22"/>
        </w:rPr>
        <w:t xml:space="preserve"> </w:t>
      </w:r>
      <w:r w:rsidRPr="00254B62">
        <w:rPr>
          <w:szCs w:val="22"/>
        </w:rPr>
        <w:tab/>
        <w:t>Any event or condition that renders the professional unable to comply with   requirements for continued certificati</w:t>
      </w:r>
      <w:r w:rsidRPr="00B46F78">
        <w:rPr>
          <w:szCs w:val="22"/>
        </w:rPr>
        <w:t>on for the Dental Care Tax C</w:t>
      </w:r>
      <w:r w:rsidR="007801D7" w:rsidRPr="00B46F78">
        <w:rPr>
          <w:szCs w:val="22"/>
        </w:rPr>
        <w:t>r</w:t>
      </w:r>
      <w:r w:rsidRPr="00B46F78">
        <w:rPr>
          <w:szCs w:val="22"/>
        </w:rPr>
        <w:t>edit</w:t>
      </w:r>
      <w:r w:rsidRPr="00B22772">
        <w:rPr>
          <w:szCs w:val="22"/>
        </w:rPr>
        <w:t>;</w:t>
      </w:r>
    </w:p>
    <w:p w14:paraId="47037A95" w14:textId="77777777" w:rsidR="00B877F2" w:rsidRPr="00BA4CD4" w:rsidRDefault="00B877F2" w:rsidP="00BD2365">
      <w:pPr>
        <w:pStyle w:val="BodyText2"/>
        <w:spacing w:before="240"/>
        <w:ind w:left="2160" w:hanging="720"/>
        <w:rPr>
          <w:szCs w:val="22"/>
        </w:rPr>
      </w:pPr>
      <w:r w:rsidRPr="00EE2782">
        <w:rPr>
          <w:szCs w:val="22"/>
        </w:rPr>
        <w:t>c</w:t>
      </w:r>
      <w:r w:rsidRPr="005537F4">
        <w:rPr>
          <w:szCs w:val="22"/>
        </w:rPr>
        <w:t>.</w:t>
      </w:r>
      <w:r w:rsidRPr="00254B62">
        <w:rPr>
          <w:szCs w:val="22"/>
        </w:rPr>
        <w:t xml:space="preserve"> </w:t>
      </w:r>
      <w:r w:rsidRPr="00254B62">
        <w:rPr>
          <w:szCs w:val="22"/>
        </w:rPr>
        <w:tab/>
        <w:t>Any event or condition that renders the professional unable to complete the  required commitment to work five years full</w:t>
      </w:r>
      <w:r w:rsidRPr="00B46F78">
        <w:rPr>
          <w:szCs w:val="22"/>
        </w:rPr>
        <w:t xml:space="preserve"> time in an </w:t>
      </w:r>
      <w:r w:rsidR="00BA4CD4">
        <w:rPr>
          <w:szCs w:val="22"/>
        </w:rPr>
        <w:t>U</w:t>
      </w:r>
      <w:r w:rsidRPr="00BA4CD4">
        <w:rPr>
          <w:szCs w:val="22"/>
        </w:rPr>
        <w:t xml:space="preserve">nderserved </w:t>
      </w:r>
      <w:r w:rsidR="00BA4CD4">
        <w:rPr>
          <w:szCs w:val="22"/>
        </w:rPr>
        <w:t>A</w:t>
      </w:r>
      <w:r w:rsidRPr="00BA4CD4">
        <w:rPr>
          <w:szCs w:val="22"/>
        </w:rPr>
        <w:t>rea;</w:t>
      </w:r>
    </w:p>
    <w:p w14:paraId="6B828C1B" w14:textId="77777777" w:rsidR="00B877F2" w:rsidRPr="00BA4CD4" w:rsidRDefault="00B877F2" w:rsidP="00BD2365">
      <w:pPr>
        <w:pStyle w:val="BodyText2"/>
        <w:spacing w:before="240"/>
        <w:ind w:left="2160" w:hanging="720"/>
        <w:rPr>
          <w:szCs w:val="22"/>
        </w:rPr>
      </w:pPr>
      <w:r w:rsidRPr="00BA4CD4">
        <w:rPr>
          <w:szCs w:val="22"/>
        </w:rPr>
        <w:t>d.</w:t>
      </w:r>
      <w:r w:rsidRPr="00254B62">
        <w:rPr>
          <w:szCs w:val="22"/>
        </w:rPr>
        <w:tab/>
        <w:t>Relocation of their practice of full time</w:t>
      </w:r>
      <w:r w:rsidRPr="00B46F78">
        <w:rPr>
          <w:szCs w:val="22"/>
        </w:rPr>
        <w:t xml:space="preserve"> dental care to an area that does not qualify as an </w:t>
      </w:r>
      <w:r w:rsidR="00BA4CD4">
        <w:rPr>
          <w:szCs w:val="22"/>
        </w:rPr>
        <w:t>U</w:t>
      </w:r>
      <w:r w:rsidRPr="00BA4CD4">
        <w:rPr>
          <w:szCs w:val="22"/>
        </w:rPr>
        <w:t>nderserved</w:t>
      </w:r>
      <w:r w:rsidR="00BA4CD4">
        <w:rPr>
          <w:szCs w:val="22"/>
        </w:rPr>
        <w:t xml:space="preserve"> A</w:t>
      </w:r>
      <w:r w:rsidRPr="00BA4CD4">
        <w:rPr>
          <w:szCs w:val="22"/>
        </w:rPr>
        <w:t>rea; or</w:t>
      </w:r>
    </w:p>
    <w:p w14:paraId="0A45C9D2" w14:textId="77777777" w:rsidR="00B877F2" w:rsidRPr="00BA4CD4" w:rsidRDefault="00B877F2" w:rsidP="00BD2365">
      <w:pPr>
        <w:pStyle w:val="BodyText2"/>
        <w:spacing w:before="240"/>
        <w:ind w:left="2160" w:hanging="720"/>
        <w:rPr>
          <w:szCs w:val="22"/>
        </w:rPr>
      </w:pPr>
      <w:r w:rsidRPr="00BA4CD4">
        <w:rPr>
          <w:szCs w:val="22"/>
        </w:rPr>
        <w:t>e.</w:t>
      </w:r>
      <w:r w:rsidRPr="00254B62">
        <w:rPr>
          <w:szCs w:val="22"/>
        </w:rPr>
        <w:tab/>
        <w:t>Termination of the professional</w:t>
      </w:r>
      <w:r w:rsidRPr="00B46F78">
        <w:rPr>
          <w:szCs w:val="22"/>
        </w:rPr>
        <w:t xml:space="preserve">’s practice of full time dental care in an </w:t>
      </w:r>
      <w:r w:rsidR="00BA4CD4">
        <w:rPr>
          <w:szCs w:val="22"/>
        </w:rPr>
        <w:t>U</w:t>
      </w:r>
      <w:r w:rsidRPr="00BA4CD4">
        <w:rPr>
          <w:szCs w:val="22"/>
        </w:rPr>
        <w:t xml:space="preserve">nderserved </w:t>
      </w:r>
      <w:r w:rsidR="00BA4CD4">
        <w:rPr>
          <w:szCs w:val="22"/>
        </w:rPr>
        <w:t>A</w:t>
      </w:r>
      <w:r w:rsidRPr="00BA4CD4">
        <w:rPr>
          <w:szCs w:val="22"/>
        </w:rPr>
        <w:t>rea.</w:t>
      </w:r>
    </w:p>
    <w:p w14:paraId="325C20E2" w14:textId="77777777" w:rsidR="00B877F2" w:rsidRPr="00BA4CD4" w:rsidRDefault="00B877F2" w:rsidP="00B877F2">
      <w:pPr>
        <w:pStyle w:val="BodyText2"/>
        <w:ind w:left="2160" w:hanging="810"/>
        <w:rPr>
          <w:szCs w:val="22"/>
        </w:rPr>
      </w:pPr>
    </w:p>
    <w:p w14:paraId="13663C4C" w14:textId="64D52C60" w:rsidR="00B877F2" w:rsidRPr="006C17E2" w:rsidRDefault="00B877F2" w:rsidP="00C00209">
      <w:pPr>
        <w:pStyle w:val="BodyText2"/>
        <w:ind w:right="540" w:hanging="720"/>
        <w:rPr>
          <w:szCs w:val="22"/>
        </w:rPr>
      </w:pPr>
      <w:r w:rsidRPr="00BA4CD4">
        <w:rPr>
          <w:szCs w:val="22"/>
        </w:rPr>
        <w:t>2.</w:t>
      </w:r>
      <w:r w:rsidRPr="00BA4CD4">
        <w:rPr>
          <w:szCs w:val="22"/>
        </w:rPr>
        <w:tab/>
        <w:t>Failure to</w:t>
      </w:r>
      <w:r w:rsidRPr="00BA4CD4">
        <w:rPr>
          <w:b/>
          <w:szCs w:val="22"/>
        </w:rPr>
        <w:t xml:space="preserve"> </w:t>
      </w:r>
      <w:r w:rsidRPr="00BA4CD4">
        <w:rPr>
          <w:szCs w:val="22"/>
        </w:rPr>
        <w:t>report the new information is</w:t>
      </w:r>
      <w:r w:rsidRPr="0091065F">
        <w:rPr>
          <w:szCs w:val="22"/>
        </w:rPr>
        <w:t xml:space="preserve"> grounds for denial of an application</w:t>
      </w:r>
      <w:r w:rsidR="002A5518">
        <w:rPr>
          <w:szCs w:val="22"/>
        </w:rPr>
        <w:t xml:space="preserve"> and/or</w:t>
      </w:r>
      <w:r w:rsidR="004221E6">
        <w:rPr>
          <w:szCs w:val="22"/>
        </w:rPr>
        <w:t xml:space="preserve"> </w:t>
      </w:r>
      <w:r w:rsidRPr="0091065F">
        <w:rPr>
          <w:szCs w:val="22"/>
        </w:rPr>
        <w:t xml:space="preserve">decertification, </w:t>
      </w:r>
      <w:r w:rsidR="002A5518">
        <w:rPr>
          <w:szCs w:val="22"/>
        </w:rPr>
        <w:t>in addition to any other</w:t>
      </w:r>
      <w:r w:rsidRPr="0091065F">
        <w:rPr>
          <w:szCs w:val="22"/>
        </w:rPr>
        <w:t xml:space="preserve"> sancti</w:t>
      </w:r>
      <w:r w:rsidRPr="00EA790F">
        <w:rPr>
          <w:szCs w:val="22"/>
        </w:rPr>
        <w:t xml:space="preserve">ons </w:t>
      </w:r>
      <w:r w:rsidR="002A5518">
        <w:rPr>
          <w:szCs w:val="22"/>
        </w:rPr>
        <w:t>provided by</w:t>
      </w:r>
      <w:r w:rsidRPr="006C17E2">
        <w:rPr>
          <w:szCs w:val="22"/>
        </w:rPr>
        <w:t xml:space="preserve"> federal and State law.</w:t>
      </w:r>
    </w:p>
    <w:p w14:paraId="5423D9F1" w14:textId="77777777" w:rsidR="005E7D06" w:rsidRDefault="005E7D06" w:rsidP="00537993">
      <w:pPr>
        <w:pStyle w:val="BodyTextIndent3"/>
        <w:spacing w:before="240"/>
        <w:ind w:left="0"/>
        <w:rPr>
          <w:b/>
          <w:bCs/>
          <w:szCs w:val="22"/>
        </w:rPr>
      </w:pPr>
    </w:p>
    <w:p w14:paraId="7E6CE470" w14:textId="61143D82" w:rsidR="00597C47" w:rsidRPr="0092102B" w:rsidRDefault="004221E6" w:rsidP="00537993">
      <w:pPr>
        <w:pStyle w:val="BodyTextIndent3"/>
        <w:spacing w:before="240"/>
        <w:ind w:left="0"/>
        <w:rPr>
          <w:i/>
          <w:szCs w:val="22"/>
        </w:rPr>
      </w:pPr>
      <w:r>
        <w:rPr>
          <w:b/>
          <w:bCs/>
          <w:szCs w:val="22"/>
        </w:rPr>
        <w:br w:type="page"/>
      </w:r>
      <w:r w:rsidR="00B46F78">
        <w:rPr>
          <w:b/>
          <w:bCs/>
          <w:szCs w:val="22"/>
        </w:rPr>
        <w:lastRenderedPageBreak/>
        <w:t>E</w:t>
      </w:r>
      <w:r w:rsidR="00C12E48" w:rsidRPr="00254B62">
        <w:rPr>
          <w:b/>
          <w:bCs/>
          <w:szCs w:val="22"/>
        </w:rPr>
        <w:t>.</w:t>
      </w:r>
      <w:r w:rsidR="00E674FE" w:rsidRPr="005E7D06">
        <w:rPr>
          <w:szCs w:val="22"/>
        </w:rPr>
        <w:tab/>
      </w:r>
      <w:r w:rsidR="00A91DFA" w:rsidRPr="005E7D06">
        <w:rPr>
          <w:b/>
          <w:szCs w:val="22"/>
        </w:rPr>
        <w:t>Decertification</w:t>
      </w:r>
    </w:p>
    <w:p w14:paraId="3284A07D" w14:textId="77777777" w:rsidR="00415B2D" w:rsidRPr="005E7D06" w:rsidRDefault="003F68A2" w:rsidP="00BD2365">
      <w:pPr>
        <w:spacing w:before="240"/>
        <w:ind w:left="1440" w:hanging="720"/>
        <w:rPr>
          <w:szCs w:val="22"/>
        </w:rPr>
      </w:pPr>
      <w:r w:rsidRPr="0092102B">
        <w:rPr>
          <w:szCs w:val="22"/>
        </w:rPr>
        <w:t>1.</w:t>
      </w:r>
      <w:r w:rsidR="00BD2365" w:rsidRPr="00B46F78">
        <w:rPr>
          <w:szCs w:val="22"/>
        </w:rPr>
        <w:tab/>
      </w:r>
      <w:r w:rsidR="00224960" w:rsidRPr="00B46F78">
        <w:rPr>
          <w:szCs w:val="22"/>
        </w:rPr>
        <w:t xml:space="preserve">The </w:t>
      </w:r>
      <w:r w:rsidRPr="00B46F78">
        <w:rPr>
          <w:szCs w:val="22"/>
        </w:rPr>
        <w:t>Department</w:t>
      </w:r>
      <w:r w:rsidR="00224960" w:rsidRPr="005E7D06">
        <w:rPr>
          <w:szCs w:val="22"/>
        </w:rPr>
        <w:t xml:space="preserve"> </w:t>
      </w:r>
      <w:r w:rsidRPr="005E7D06">
        <w:rPr>
          <w:szCs w:val="22"/>
        </w:rPr>
        <w:t xml:space="preserve">will </w:t>
      </w:r>
      <w:r w:rsidR="00224960" w:rsidRPr="005E7D06">
        <w:rPr>
          <w:szCs w:val="22"/>
        </w:rPr>
        <w:t xml:space="preserve">monitor </w:t>
      </w:r>
      <w:r w:rsidR="00D02B5A">
        <w:rPr>
          <w:szCs w:val="22"/>
        </w:rPr>
        <w:t>Eligible Dentists</w:t>
      </w:r>
      <w:r w:rsidR="00224960" w:rsidRPr="00D02B5A">
        <w:rPr>
          <w:szCs w:val="22"/>
        </w:rPr>
        <w:t xml:space="preserve"> to ensure continued eligibility for </w:t>
      </w:r>
      <w:r w:rsidR="00BE7801">
        <w:rPr>
          <w:szCs w:val="22"/>
        </w:rPr>
        <w:t>Dental Care Access Credit</w:t>
      </w:r>
      <w:r w:rsidR="00224960" w:rsidRPr="00D02B5A">
        <w:rPr>
          <w:szCs w:val="22"/>
        </w:rPr>
        <w:t xml:space="preserve"> and </w:t>
      </w:r>
      <w:r w:rsidRPr="005E7D06">
        <w:rPr>
          <w:szCs w:val="22"/>
        </w:rPr>
        <w:t xml:space="preserve">will </w:t>
      </w:r>
      <w:r w:rsidR="00224960" w:rsidRPr="005E7D06">
        <w:rPr>
          <w:szCs w:val="22"/>
        </w:rPr>
        <w:t xml:space="preserve">decertify any dentist who ceases to meet the conditions of eligibility. </w:t>
      </w:r>
    </w:p>
    <w:p w14:paraId="250DA25F" w14:textId="77777777" w:rsidR="00415B2D" w:rsidRPr="005E7D06" w:rsidRDefault="003F68A2" w:rsidP="00BD2365">
      <w:pPr>
        <w:spacing w:before="240"/>
        <w:ind w:left="1440" w:hanging="720"/>
        <w:rPr>
          <w:szCs w:val="22"/>
        </w:rPr>
      </w:pPr>
      <w:r w:rsidRPr="005E7D06">
        <w:rPr>
          <w:szCs w:val="22"/>
        </w:rPr>
        <w:t>2.</w:t>
      </w:r>
      <w:r w:rsidR="00415B2D" w:rsidRPr="00B46F78">
        <w:rPr>
          <w:szCs w:val="22"/>
        </w:rPr>
        <w:tab/>
      </w:r>
      <w:r w:rsidR="00224960" w:rsidRPr="00B46F78">
        <w:rPr>
          <w:szCs w:val="22"/>
        </w:rPr>
        <w:t xml:space="preserve">The </w:t>
      </w:r>
      <w:r w:rsidRPr="005E7D06">
        <w:rPr>
          <w:szCs w:val="22"/>
        </w:rPr>
        <w:t>Department will</w:t>
      </w:r>
      <w:r w:rsidR="00224960" w:rsidRPr="005E7D06">
        <w:rPr>
          <w:szCs w:val="22"/>
        </w:rPr>
        <w:t xml:space="preserve"> notify any dentist who is decertified and will also notify the </w:t>
      </w:r>
      <w:r w:rsidRPr="005E7D06">
        <w:rPr>
          <w:szCs w:val="22"/>
        </w:rPr>
        <w:t xml:space="preserve">State </w:t>
      </w:r>
      <w:r w:rsidR="00224960" w:rsidRPr="005E7D06">
        <w:rPr>
          <w:szCs w:val="22"/>
        </w:rPr>
        <w:t xml:space="preserve">of Maine Revenue Services whenever a dentist is certified or decertified. </w:t>
      </w:r>
    </w:p>
    <w:p w14:paraId="171ACA84" w14:textId="77777777" w:rsidR="00597C47" w:rsidRPr="005E7D06" w:rsidRDefault="003F68A2" w:rsidP="005E7D06">
      <w:pPr>
        <w:spacing w:before="240"/>
        <w:ind w:left="1440" w:hanging="720"/>
        <w:rPr>
          <w:szCs w:val="22"/>
        </w:rPr>
      </w:pPr>
      <w:r w:rsidRPr="005E7D06">
        <w:rPr>
          <w:szCs w:val="22"/>
        </w:rPr>
        <w:t>3.</w:t>
      </w:r>
      <w:r w:rsidR="00415B2D" w:rsidRPr="00B46F78">
        <w:rPr>
          <w:szCs w:val="22"/>
        </w:rPr>
        <w:tab/>
      </w:r>
      <w:r w:rsidR="00224960" w:rsidRPr="00B46F78">
        <w:rPr>
          <w:szCs w:val="22"/>
        </w:rPr>
        <w:t>A decertified dentist ceases to be e</w:t>
      </w:r>
      <w:r w:rsidR="00224960" w:rsidRPr="00B22772">
        <w:rPr>
          <w:szCs w:val="22"/>
        </w:rPr>
        <w:t xml:space="preserve">ligible for </w:t>
      </w:r>
      <w:r w:rsidR="00BE7801">
        <w:rPr>
          <w:szCs w:val="22"/>
        </w:rPr>
        <w:t>Dental Care Access Credit</w:t>
      </w:r>
      <w:r w:rsidR="00224960" w:rsidRPr="00B22772">
        <w:rPr>
          <w:szCs w:val="22"/>
        </w:rPr>
        <w:t xml:space="preserve"> beginning with the tax year during which the dentist is decertified.</w:t>
      </w:r>
    </w:p>
    <w:p w14:paraId="79D7DFAC" w14:textId="77777777" w:rsidR="00F966D5" w:rsidRPr="005E7D06" w:rsidRDefault="00F966D5" w:rsidP="00C008B0">
      <w:pPr>
        <w:pBdr>
          <w:bottom w:val="single" w:sz="4" w:space="1" w:color="auto"/>
        </w:pBdr>
        <w:spacing w:before="240"/>
        <w:rPr>
          <w:szCs w:val="22"/>
        </w:rPr>
      </w:pPr>
    </w:p>
    <w:p w14:paraId="2498968B" w14:textId="5654162E" w:rsidR="001A2718" w:rsidRDefault="001A2718" w:rsidP="001A2718">
      <w:pPr>
        <w:rPr>
          <w:b/>
          <w:bCs/>
          <w:szCs w:val="22"/>
        </w:rPr>
      </w:pPr>
    </w:p>
    <w:p w14:paraId="72E3BA86" w14:textId="77777777" w:rsidR="001A2718" w:rsidRDefault="001A2718" w:rsidP="001A2718">
      <w:pPr>
        <w:rPr>
          <w:b/>
          <w:bCs/>
          <w:szCs w:val="22"/>
        </w:rPr>
      </w:pPr>
    </w:p>
    <w:p w14:paraId="0D998606" w14:textId="76AEA263" w:rsidR="001A2718" w:rsidRPr="006B7B80" w:rsidRDefault="00597C47" w:rsidP="001A2718">
      <w:pPr>
        <w:rPr>
          <w:szCs w:val="22"/>
        </w:rPr>
      </w:pPr>
      <w:r w:rsidRPr="006B7B80">
        <w:rPr>
          <w:szCs w:val="22"/>
        </w:rPr>
        <w:t xml:space="preserve">STATUTORY AUTHORITY: </w:t>
      </w:r>
    </w:p>
    <w:p w14:paraId="69ACD2C0" w14:textId="55B75E6F" w:rsidR="00597C47" w:rsidRPr="005E7D06" w:rsidRDefault="001A2718" w:rsidP="001A2718">
      <w:pPr>
        <w:rPr>
          <w:szCs w:val="22"/>
        </w:rPr>
      </w:pPr>
      <w:r>
        <w:rPr>
          <w:szCs w:val="22"/>
        </w:rPr>
        <w:tab/>
      </w:r>
      <w:r w:rsidR="00EF4980" w:rsidRPr="005E7D06">
        <w:rPr>
          <w:szCs w:val="22"/>
        </w:rPr>
        <w:t xml:space="preserve">36 </w:t>
      </w:r>
      <w:r w:rsidR="00597C47" w:rsidRPr="005E7D06">
        <w:rPr>
          <w:szCs w:val="22"/>
        </w:rPr>
        <w:t xml:space="preserve">MRS </w:t>
      </w:r>
      <w:r w:rsidR="009C5544" w:rsidRPr="005E7D06">
        <w:rPr>
          <w:szCs w:val="22"/>
        </w:rPr>
        <w:t>§</w:t>
      </w:r>
      <w:r w:rsidR="00EF4980" w:rsidRPr="005E7D06">
        <w:rPr>
          <w:szCs w:val="22"/>
        </w:rPr>
        <w:t>5219-DD</w:t>
      </w:r>
      <w:r w:rsidR="008F142F" w:rsidRPr="005E7D06">
        <w:rPr>
          <w:szCs w:val="22"/>
        </w:rPr>
        <w:t xml:space="preserve">, </w:t>
      </w:r>
      <w:r w:rsidR="003F68A2" w:rsidRPr="005E7D06">
        <w:rPr>
          <w:szCs w:val="22"/>
        </w:rPr>
        <w:t>2</w:t>
      </w:r>
      <w:r w:rsidR="00C12E48" w:rsidRPr="005E7D06">
        <w:rPr>
          <w:szCs w:val="22"/>
        </w:rPr>
        <w:t>2 MRS §</w:t>
      </w:r>
      <w:r w:rsidR="008F142F" w:rsidRPr="005E7D06">
        <w:rPr>
          <w:szCs w:val="22"/>
        </w:rPr>
        <w:t>42</w:t>
      </w:r>
    </w:p>
    <w:p w14:paraId="61AA5097" w14:textId="77777777" w:rsidR="006B7B80" w:rsidRDefault="006B7B80" w:rsidP="006B7B80">
      <w:pPr>
        <w:tabs>
          <w:tab w:val="left" w:pos="720"/>
          <w:tab w:val="left" w:pos="1440"/>
          <w:tab w:val="left" w:pos="2160"/>
          <w:tab w:val="left" w:pos="2880"/>
        </w:tabs>
        <w:rPr>
          <w:szCs w:val="22"/>
        </w:rPr>
      </w:pPr>
    </w:p>
    <w:p w14:paraId="0F5309A2" w14:textId="77777777" w:rsidR="006B7B80" w:rsidRDefault="006B7B80" w:rsidP="006B7B80">
      <w:pPr>
        <w:tabs>
          <w:tab w:val="left" w:pos="720"/>
          <w:tab w:val="left" w:pos="1440"/>
          <w:tab w:val="left" w:pos="2160"/>
          <w:tab w:val="left" w:pos="2880"/>
        </w:tabs>
        <w:rPr>
          <w:szCs w:val="22"/>
        </w:rPr>
      </w:pPr>
      <w:r>
        <w:rPr>
          <w:szCs w:val="22"/>
        </w:rPr>
        <w:t>EFFECTIVE DATE:</w:t>
      </w:r>
    </w:p>
    <w:p w14:paraId="6ED214F1" w14:textId="51981620" w:rsidR="006B7B80" w:rsidRPr="006B7B80" w:rsidRDefault="006B7B80" w:rsidP="006B7B80">
      <w:pPr>
        <w:tabs>
          <w:tab w:val="left" w:pos="720"/>
          <w:tab w:val="left" w:pos="1440"/>
          <w:tab w:val="left" w:pos="2160"/>
          <w:tab w:val="left" w:pos="2880"/>
        </w:tabs>
        <w:rPr>
          <w:szCs w:val="22"/>
        </w:rPr>
      </w:pPr>
      <w:r w:rsidRPr="006B7B80">
        <w:rPr>
          <w:szCs w:val="22"/>
        </w:rPr>
        <w:tab/>
        <w:t>February 12, 2010 – filing 2010-41</w:t>
      </w:r>
      <w:r>
        <w:rPr>
          <w:szCs w:val="22"/>
        </w:rPr>
        <w:t xml:space="preserve"> </w:t>
      </w:r>
      <w:r w:rsidRPr="006B7B80">
        <w:rPr>
          <w:i/>
          <w:iCs/>
          <w:szCs w:val="22"/>
        </w:rPr>
        <w:t>(Emergency)</w:t>
      </w:r>
    </w:p>
    <w:p w14:paraId="084AE939" w14:textId="77777777" w:rsidR="006B7B80" w:rsidRDefault="006B7B80" w:rsidP="006B7B80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Cs w:val="22"/>
        </w:rPr>
      </w:pPr>
      <w:r>
        <w:rPr>
          <w:szCs w:val="22"/>
        </w:rPr>
        <w:tab/>
        <w:t>July 27, 2010 – filing 2010-316</w:t>
      </w:r>
      <w:r>
        <w:rPr>
          <w:szCs w:val="22"/>
        </w:rPr>
        <w:t xml:space="preserve">.  </w:t>
      </w:r>
    </w:p>
    <w:p w14:paraId="59F22C43" w14:textId="52FA9FC6" w:rsidR="006B7B80" w:rsidRDefault="006B7B80" w:rsidP="006B7B80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>APPLICATION DATE:</w:t>
      </w:r>
      <w:r>
        <w:rPr>
          <w:szCs w:val="22"/>
        </w:rPr>
        <w:t xml:space="preserve"> </w:t>
      </w:r>
      <w:r>
        <w:rPr>
          <w:szCs w:val="22"/>
        </w:rPr>
        <w:t>Note: the last paragraph of the Basis Statement, as authorized by Assistant Attorney General Jane Gregory, reads: “The Department adopted emergency rules, with an effective date of February 12, 2010. These rules permanently adopt those emergency rules, and also have a retroactive application date of February 12, 2010.”</w:t>
      </w:r>
    </w:p>
    <w:p w14:paraId="0F671D99" w14:textId="77777777" w:rsidR="006B7B80" w:rsidRDefault="006B7B80" w:rsidP="001A2718">
      <w:pPr>
        <w:rPr>
          <w:szCs w:val="22"/>
        </w:rPr>
      </w:pPr>
    </w:p>
    <w:p w14:paraId="50653B87" w14:textId="77777777" w:rsidR="006B7B80" w:rsidRDefault="006B7B80" w:rsidP="001A2718">
      <w:pPr>
        <w:rPr>
          <w:szCs w:val="22"/>
        </w:rPr>
      </w:pPr>
      <w:r>
        <w:rPr>
          <w:szCs w:val="22"/>
        </w:rPr>
        <w:t>AMENDED:</w:t>
      </w:r>
    </w:p>
    <w:p w14:paraId="14658CA0" w14:textId="41435D75" w:rsidR="003F68A2" w:rsidRPr="00BC6BB8" w:rsidRDefault="001A2718" w:rsidP="001A2718">
      <w:pPr>
        <w:rPr>
          <w:szCs w:val="22"/>
        </w:rPr>
      </w:pPr>
      <w:r>
        <w:rPr>
          <w:szCs w:val="22"/>
        </w:rPr>
        <w:tab/>
      </w:r>
      <w:r w:rsidR="00660106">
        <w:rPr>
          <w:szCs w:val="22"/>
        </w:rPr>
        <w:t>November 3</w:t>
      </w:r>
      <w:r w:rsidR="00BC6BB8">
        <w:rPr>
          <w:szCs w:val="22"/>
        </w:rPr>
        <w:t>, 2021</w:t>
      </w:r>
      <w:r>
        <w:rPr>
          <w:szCs w:val="22"/>
        </w:rPr>
        <w:t xml:space="preserve"> - filing 2021-221</w:t>
      </w:r>
    </w:p>
    <w:p w14:paraId="16D08D20" w14:textId="77777777" w:rsidR="00FB7FA9" w:rsidRPr="005E7D06" w:rsidRDefault="00FB7FA9" w:rsidP="00C008B0">
      <w:pPr>
        <w:spacing w:before="240"/>
        <w:rPr>
          <w:szCs w:val="22"/>
          <w:highlight w:val="yellow"/>
        </w:rPr>
      </w:pPr>
    </w:p>
    <w:sectPr w:rsidR="00FB7FA9" w:rsidRPr="005E7D06" w:rsidSect="00A06ED3">
      <w:headerReference w:type="default" r:id="rId19"/>
      <w:footerReference w:type="default" r:id="rId20"/>
      <w:footerReference w:type="first" r:id="rId21"/>
      <w:pgSz w:w="12240" w:h="15840"/>
      <w:pgMar w:top="1440" w:right="1440" w:bottom="1152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AB955" w14:textId="77777777" w:rsidR="002E4921" w:rsidRDefault="002E4921">
      <w:r>
        <w:separator/>
      </w:r>
    </w:p>
  </w:endnote>
  <w:endnote w:type="continuationSeparator" w:id="0">
    <w:p w14:paraId="2EEF9035" w14:textId="77777777" w:rsidR="002E4921" w:rsidRDefault="002E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charset w:val="00"/>
    <w:family w:val="roman"/>
    <w:pitch w:val="variable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6B2D4" w14:textId="77777777" w:rsidR="009E19F9" w:rsidRPr="009E19F9" w:rsidRDefault="009E19F9">
    <w:pPr>
      <w:pStyle w:val="Footer"/>
      <w:jc w:val="right"/>
      <w:rPr>
        <w:color w:val="C00000"/>
        <w:u w:val="single"/>
      </w:rPr>
    </w:pPr>
  </w:p>
  <w:p w14:paraId="6CA7519E" w14:textId="77777777" w:rsidR="00D30DA3" w:rsidRDefault="00D30D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9D51B" w14:textId="77777777" w:rsidR="009E19F9" w:rsidRPr="009E19F9" w:rsidRDefault="009E19F9">
    <w:pPr>
      <w:pStyle w:val="Footer"/>
      <w:jc w:val="right"/>
      <w:rPr>
        <w:color w:val="C00000"/>
        <w:szCs w:val="22"/>
        <w:u w:val="single"/>
      </w:rPr>
    </w:pPr>
    <w:r w:rsidRPr="009E19F9">
      <w:rPr>
        <w:color w:val="C00000"/>
        <w:szCs w:val="22"/>
        <w:u w:val="single"/>
      </w:rPr>
      <w:fldChar w:fldCharType="begin"/>
    </w:r>
    <w:r w:rsidRPr="005E7D06">
      <w:rPr>
        <w:color w:val="C00000"/>
        <w:szCs w:val="22"/>
        <w:u w:val="single"/>
      </w:rPr>
      <w:instrText xml:space="preserve"> PAGE   \* MERGEFORMAT </w:instrText>
    </w:r>
    <w:r w:rsidRPr="009E19F9">
      <w:rPr>
        <w:color w:val="C00000"/>
        <w:szCs w:val="22"/>
        <w:u w:val="single"/>
      </w:rPr>
      <w:fldChar w:fldCharType="separate"/>
    </w:r>
    <w:r w:rsidRPr="005E7D06">
      <w:rPr>
        <w:noProof/>
        <w:color w:val="C00000"/>
        <w:szCs w:val="22"/>
        <w:u w:val="single"/>
      </w:rPr>
      <w:t>2</w:t>
    </w:r>
    <w:r w:rsidRPr="009E19F9">
      <w:rPr>
        <w:noProof/>
        <w:color w:val="C00000"/>
        <w:szCs w:val="22"/>
        <w:u w:val="single"/>
      </w:rPr>
      <w:fldChar w:fldCharType="end"/>
    </w:r>
  </w:p>
  <w:p w14:paraId="78C14778" w14:textId="77777777" w:rsidR="009E19F9" w:rsidRDefault="009E19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CE786" w14:textId="77777777" w:rsidR="009E19F9" w:rsidRPr="00046C71" w:rsidRDefault="009E19F9">
    <w:pPr>
      <w:pStyle w:val="Footer"/>
      <w:jc w:val="right"/>
      <w:rPr>
        <w:color w:val="000000"/>
      </w:rPr>
    </w:pPr>
    <w:r w:rsidRPr="00046C71">
      <w:rPr>
        <w:color w:val="000000"/>
      </w:rPr>
      <w:fldChar w:fldCharType="begin"/>
    </w:r>
    <w:r w:rsidRPr="00046C71">
      <w:rPr>
        <w:color w:val="000000"/>
      </w:rPr>
      <w:instrText xml:space="preserve"> PAGE   \* MERGEFORMAT </w:instrText>
    </w:r>
    <w:r w:rsidRPr="00046C71">
      <w:rPr>
        <w:color w:val="000000"/>
      </w:rPr>
      <w:fldChar w:fldCharType="separate"/>
    </w:r>
    <w:r w:rsidRPr="00046C71">
      <w:rPr>
        <w:noProof/>
        <w:color w:val="000000"/>
      </w:rPr>
      <w:t>2</w:t>
    </w:r>
    <w:r w:rsidRPr="00046C71">
      <w:rPr>
        <w:noProof/>
        <w:color w:val="000000"/>
      </w:rPr>
      <w:fldChar w:fldCharType="end"/>
    </w:r>
  </w:p>
  <w:p w14:paraId="51AAE415" w14:textId="77777777" w:rsidR="009E19F9" w:rsidRDefault="009E19F9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3D9E2" w14:textId="77777777" w:rsidR="009E19F9" w:rsidRPr="009E19F9" w:rsidRDefault="009E19F9">
    <w:pPr>
      <w:pStyle w:val="Footer"/>
      <w:jc w:val="right"/>
      <w:rPr>
        <w:color w:val="C00000"/>
        <w:szCs w:val="22"/>
        <w:u w:val="single"/>
      </w:rPr>
    </w:pPr>
    <w:r w:rsidRPr="009E19F9">
      <w:rPr>
        <w:color w:val="C00000"/>
        <w:szCs w:val="22"/>
        <w:u w:val="single"/>
      </w:rPr>
      <w:fldChar w:fldCharType="begin"/>
    </w:r>
    <w:r w:rsidRPr="005E7D06">
      <w:rPr>
        <w:color w:val="C00000"/>
        <w:szCs w:val="22"/>
        <w:u w:val="single"/>
      </w:rPr>
      <w:instrText xml:space="preserve"> PAGE   \* MERGEFORMAT </w:instrText>
    </w:r>
    <w:r w:rsidRPr="009E19F9">
      <w:rPr>
        <w:color w:val="C00000"/>
        <w:szCs w:val="22"/>
        <w:u w:val="single"/>
      </w:rPr>
      <w:fldChar w:fldCharType="separate"/>
    </w:r>
    <w:r w:rsidRPr="005E7D06">
      <w:rPr>
        <w:noProof/>
        <w:color w:val="C00000"/>
        <w:szCs w:val="22"/>
        <w:u w:val="single"/>
      </w:rPr>
      <w:t>2</w:t>
    </w:r>
    <w:r w:rsidRPr="009E19F9">
      <w:rPr>
        <w:noProof/>
        <w:color w:val="C00000"/>
        <w:szCs w:val="22"/>
        <w:u w:val="single"/>
      </w:rPr>
      <w:fldChar w:fldCharType="end"/>
    </w:r>
  </w:p>
  <w:p w14:paraId="3E1A8FCA" w14:textId="77777777" w:rsidR="009E19F9" w:rsidRDefault="009E1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2C48A" w14:textId="77777777" w:rsidR="002E4921" w:rsidRDefault="002E4921">
      <w:r>
        <w:separator/>
      </w:r>
    </w:p>
  </w:footnote>
  <w:footnote w:type="continuationSeparator" w:id="0">
    <w:p w14:paraId="70B0F523" w14:textId="77777777" w:rsidR="002E4921" w:rsidRDefault="002E4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F2DF4" w14:textId="77777777" w:rsidR="00D30DA3" w:rsidRDefault="00D30DA3">
    <w:pPr>
      <w:pStyle w:val="Header"/>
      <w:pBdr>
        <w:bottom w:val="single" w:sz="6" w:space="1" w:color="auto"/>
      </w:pBdr>
      <w:jc w:val="right"/>
      <w:rPr>
        <w:sz w:val="18"/>
      </w:rPr>
    </w:pPr>
    <w:r>
      <w:rPr>
        <w:sz w:val="18"/>
      </w:rPr>
      <w:t xml:space="preserve">10-144 </w:t>
    </w:r>
    <w:r w:rsidR="0006215C">
      <w:rPr>
        <w:sz w:val="18"/>
      </w:rPr>
      <w:t xml:space="preserve">CMR </w:t>
    </w:r>
    <w:r>
      <w:rPr>
        <w:sz w:val="18"/>
      </w:rPr>
      <w:t>Ch</w:t>
    </w:r>
    <w:r w:rsidR="0006215C">
      <w:rPr>
        <w:sz w:val="18"/>
      </w:rPr>
      <w:t>.</w:t>
    </w:r>
    <w:r>
      <w:rPr>
        <w:sz w:val="18"/>
      </w:rPr>
      <w:t xml:space="preserve"> 297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E2016" w14:textId="77777777" w:rsidR="009E19F9" w:rsidRPr="009E19F9" w:rsidRDefault="009E19F9" w:rsidP="00A06ED3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>
      <w:rPr>
        <w:sz w:val="18"/>
        <w:szCs w:val="18"/>
      </w:rPr>
      <w:t>10-144 CMR Ch. 297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B712B" w14:textId="77777777" w:rsidR="00F966D5" w:rsidRDefault="00F966D5">
    <w:pPr>
      <w:pStyle w:val="Header"/>
      <w:pBdr>
        <w:bottom w:val="single" w:sz="6" w:space="1" w:color="auto"/>
      </w:pBdr>
      <w:jc w:val="right"/>
      <w:rPr>
        <w:sz w:val="18"/>
      </w:rPr>
    </w:pPr>
    <w:r>
      <w:rPr>
        <w:sz w:val="18"/>
      </w:rPr>
      <w:t>10-144 CMR Ch. 297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17A18"/>
    <w:multiLevelType w:val="hybridMultilevel"/>
    <w:tmpl w:val="BF18762E"/>
    <w:lvl w:ilvl="0" w:tplc="6458FC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trike w:val="0"/>
        <w:color w:val="C00000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7B2AEA"/>
    <w:multiLevelType w:val="hybridMultilevel"/>
    <w:tmpl w:val="4260CEC6"/>
    <w:lvl w:ilvl="0" w:tplc="2D3E0EAC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C675A0B"/>
    <w:multiLevelType w:val="hybridMultilevel"/>
    <w:tmpl w:val="30CA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zszQ2MDQyMDIytDRQ0lEKTi0uzszPAykwqgUAR5i8SiwAAAA="/>
  </w:docVars>
  <w:rsids>
    <w:rsidRoot w:val="00597C47"/>
    <w:rsid w:val="00033D7F"/>
    <w:rsid w:val="000364B5"/>
    <w:rsid w:val="00037A36"/>
    <w:rsid w:val="00041229"/>
    <w:rsid w:val="00046C71"/>
    <w:rsid w:val="000607CD"/>
    <w:rsid w:val="0006215C"/>
    <w:rsid w:val="00062FC6"/>
    <w:rsid w:val="00067610"/>
    <w:rsid w:val="00073356"/>
    <w:rsid w:val="000839B1"/>
    <w:rsid w:val="00084B4A"/>
    <w:rsid w:val="000868E6"/>
    <w:rsid w:val="0009203C"/>
    <w:rsid w:val="000A79B1"/>
    <w:rsid w:val="000E1FD7"/>
    <w:rsid w:val="00116267"/>
    <w:rsid w:val="001443C1"/>
    <w:rsid w:val="00152EC0"/>
    <w:rsid w:val="0017078D"/>
    <w:rsid w:val="00172439"/>
    <w:rsid w:val="001814D4"/>
    <w:rsid w:val="00184227"/>
    <w:rsid w:val="00184314"/>
    <w:rsid w:val="00191798"/>
    <w:rsid w:val="00195ED0"/>
    <w:rsid w:val="0019783E"/>
    <w:rsid w:val="001A2718"/>
    <w:rsid w:val="001B30C4"/>
    <w:rsid w:val="001B61EA"/>
    <w:rsid w:val="001C6CBF"/>
    <w:rsid w:val="001D0332"/>
    <w:rsid w:val="001E4E5D"/>
    <w:rsid w:val="002139BF"/>
    <w:rsid w:val="002201FA"/>
    <w:rsid w:val="00224960"/>
    <w:rsid w:val="00226BAD"/>
    <w:rsid w:val="0023315F"/>
    <w:rsid w:val="00254B62"/>
    <w:rsid w:val="00291A0F"/>
    <w:rsid w:val="002A5518"/>
    <w:rsid w:val="002A7138"/>
    <w:rsid w:val="002A79EB"/>
    <w:rsid w:val="002B2C95"/>
    <w:rsid w:val="002D6783"/>
    <w:rsid w:val="002E052E"/>
    <w:rsid w:val="002E4921"/>
    <w:rsid w:val="002F728D"/>
    <w:rsid w:val="00312A74"/>
    <w:rsid w:val="00315333"/>
    <w:rsid w:val="00334D57"/>
    <w:rsid w:val="00340F20"/>
    <w:rsid w:val="003455EF"/>
    <w:rsid w:val="00350BE8"/>
    <w:rsid w:val="003621F9"/>
    <w:rsid w:val="00372DFB"/>
    <w:rsid w:val="0038040F"/>
    <w:rsid w:val="00383211"/>
    <w:rsid w:val="00391D6B"/>
    <w:rsid w:val="00396D86"/>
    <w:rsid w:val="003A47E3"/>
    <w:rsid w:val="003A572F"/>
    <w:rsid w:val="003D210D"/>
    <w:rsid w:val="003E33F1"/>
    <w:rsid w:val="003F68A2"/>
    <w:rsid w:val="004001C9"/>
    <w:rsid w:val="0040300A"/>
    <w:rsid w:val="00415B2D"/>
    <w:rsid w:val="004221E6"/>
    <w:rsid w:val="004400B3"/>
    <w:rsid w:val="00450C10"/>
    <w:rsid w:val="00464850"/>
    <w:rsid w:val="004A459B"/>
    <w:rsid w:val="004C0239"/>
    <w:rsid w:val="004C63DD"/>
    <w:rsid w:val="004C7701"/>
    <w:rsid w:val="004D7CAC"/>
    <w:rsid w:val="004F1C37"/>
    <w:rsid w:val="004F627A"/>
    <w:rsid w:val="005069FB"/>
    <w:rsid w:val="005265F4"/>
    <w:rsid w:val="00535261"/>
    <w:rsid w:val="00537993"/>
    <w:rsid w:val="00552A06"/>
    <w:rsid w:val="005537F4"/>
    <w:rsid w:val="0056295A"/>
    <w:rsid w:val="00564F45"/>
    <w:rsid w:val="00573FB1"/>
    <w:rsid w:val="0058703E"/>
    <w:rsid w:val="00594E73"/>
    <w:rsid w:val="00596CB0"/>
    <w:rsid w:val="00597C47"/>
    <w:rsid w:val="005B2886"/>
    <w:rsid w:val="005B7891"/>
    <w:rsid w:val="005C00B7"/>
    <w:rsid w:val="005E7D06"/>
    <w:rsid w:val="006005B5"/>
    <w:rsid w:val="00647898"/>
    <w:rsid w:val="00656375"/>
    <w:rsid w:val="00657929"/>
    <w:rsid w:val="00660106"/>
    <w:rsid w:val="00685DAB"/>
    <w:rsid w:val="00693781"/>
    <w:rsid w:val="006B7B80"/>
    <w:rsid w:val="006C17E2"/>
    <w:rsid w:val="006C438A"/>
    <w:rsid w:val="006D1F33"/>
    <w:rsid w:val="006E7EA3"/>
    <w:rsid w:val="006F16A7"/>
    <w:rsid w:val="006F59C4"/>
    <w:rsid w:val="00705355"/>
    <w:rsid w:val="00734269"/>
    <w:rsid w:val="00762CA6"/>
    <w:rsid w:val="00770929"/>
    <w:rsid w:val="0077406B"/>
    <w:rsid w:val="007741D3"/>
    <w:rsid w:val="00775077"/>
    <w:rsid w:val="007801D7"/>
    <w:rsid w:val="007859AE"/>
    <w:rsid w:val="00794702"/>
    <w:rsid w:val="00795EDD"/>
    <w:rsid w:val="007D1F33"/>
    <w:rsid w:val="007D699E"/>
    <w:rsid w:val="007E7FDF"/>
    <w:rsid w:val="00816A80"/>
    <w:rsid w:val="0082084F"/>
    <w:rsid w:val="008222DA"/>
    <w:rsid w:val="008324B5"/>
    <w:rsid w:val="00843CB7"/>
    <w:rsid w:val="00844001"/>
    <w:rsid w:val="00853A56"/>
    <w:rsid w:val="00864633"/>
    <w:rsid w:val="00876A72"/>
    <w:rsid w:val="00881F5F"/>
    <w:rsid w:val="00886389"/>
    <w:rsid w:val="00897F4D"/>
    <w:rsid w:val="008F142F"/>
    <w:rsid w:val="0090117B"/>
    <w:rsid w:val="009032E7"/>
    <w:rsid w:val="0091065F"/>
    <w:rsid w:val="00921002"/>
    <w:rsid w:val="0092102B"/>
    <w:rsid w:val="009345AA"/>
    <w:rsid w:val="00957D03"/>
    <w:rsid w:val="00991FFC"/>
    <w:rsid w:val="009A08D2"/>
    <w:rsid w:val="009A0F18"/>
    <w:rsid w:val="009A67FB"/>
    <w:rsid w:val="009C3404"/>
    <w:rsid w:val="009C472D"/>
    <w:rsid w:val="009C5544"/>
    <w:rsid w:val="009D25F0"/>
    <w:rsid w:val="009E19F9"/>
    <w:rsid w:val="00A04B58"/>
    <w:rsid w:val="00A06ED3"/>
    <w:rsid w:val="00A102DB"/>
    <w:rsid w:val="00A12B00"/>
    <w:rsid w:val="00A22E1C"/>
    <w:rsid w:val="00A22F8B"/>
    <w:rsid w:val="00A41EA6"/>
    <w:rsid w:val="00A6507D"/>
    <w:rsid w:val="00A71322"/>
    <w:rsid w:val="00A7148C"/>
    <w:rsid w:val="00A84456"/>
    <w:rsid w:val="00A85643"/>
    <w:rsid w:val="00A91DFA"/>
    <w:rsid w:val="00AC75D0"/>
    <w:rsid w:val="00AE05D5"/>
    <w:rsid w:val="00AF4F93"/>
    <w:rsid w:val="00B12722"/>
    <w:rsid w:val="00B178EB"/>
    <w:rsid w:val="00B22772"/>
    <w:rsid w:val="00B46F78"/>
    <w:rsid w:val="00B576D4"/>
    <w:rsid w:val="00B766E4"/>
    <w:rsid w:val="00B8073C"/>
    <w:rsid w:val="00B877F2"/>
    <w:rsid w:val="00BA4C61"/>
    <w:rsid w:val="00BA4CD4"/>
    <w:rsid w:val="00BC6BB8"/>
    <w:rsid w:val="00BD2365"/>
    <w:rsid w:val="00BE44C9"/>
    <w:rsid w:val="00BE55E9"/>
    <w:rsid w:val="00BE7801"/>
    <w:rsid w:val="00BF0C8E"/>
    <w:rsid w:val="00C00209"/>
    <w:rsid w:val="00C00773"/>
    <w:rsid w:val="00C008B0"/>
    <w:rsid w:val="00C04692"/>
    <w:rsid w:val="00C12E48"/>
    <w:rsid w:val="00C13988"/>
    <w:rsid w:val="00C34C7F"/>
    <w:rsid w:val="00C35DE0"/>
    <w:rsid w:val="00C45F37"/>
    <w:rsid w:val="00C4742F"/>
    <w:rsid w:val="00C675B2"/>
    <w:rsid w:val="00CA473D"/>
    <w:rsid w:val="00CE3388"/>
    <w:rsid w:val="00D02B5A"/>
    <w:rsid w:val="00D2156E"/>
    <w:rsid w:val="00D30DA3"/>
    <w:rsid w:val="00D32E33"/>
    <w:rsid w:val="00D3327A"/>
    <w:rsid w:val="00D64E81"/>
    <w:rsid w:val="00D668E1"/>
    <w:rsid w:val="00D76EED"/>
    <w:rsid w:val="00D8238D"/>
    <w:rsid w:val="00D85F0F"/>
    <w:rsid w:val="00DC049C"/>
    <w:rsid w:val="00DC3F0D"/>
    <w:rsid w:val="00DD17DA"/>
    <w:rsid w:val="00E0400D"/>
    <w:rsid w:val="00E11C5B"/>
    <w:rsid w:val="00E13357"/>
    <w:rsid w:val="00E16918"/>
    <w:rsid w:val="00E47749"/>
    <w:rsid w:val="00E4789C"/>
    <w:rsid w:val="00E674FE"/>
    <w:rsid w:val="00E86EDD"/>
    <w:rsid w:val="00E97789"/>
    <w:rsid w:val="00EA3DC8"/>
    <w:rsid w:val="00EA790F"/>
    <w:rsid w:val="00EB406A"/>
    <w:rsid w:val="00EB7C1F"/>
    <w:rsid w:val="00EC36FE"/>
    <w:rsid w:val="00EC4B43"/>
    <w:rsid w:val="00EE2782"/>
    <w:rsid w:val="00EF2901"/>
    <w:rsid w:val="00EF4980"/>
    <w:rsid w:val="00F1199E"/>
    <w:rsid w:val="00F32215"/>
    <w:rsid w:val="00F6050E"/>
    <w:rsid w:val="00F62F7C"/>
    <w:rsid w:val="00F705D3"/>
    <w:rsid w:val="00F75ADA"/>
    <w:rsid w:val="00F85782"/>
    <w:rsid w:val="00F966D5"/>
    <w:rsid w:val="00FA5EC0"/>
    <w:rsid w:val="00FB7FA9"/>
    <w:rsid w:val="00FE3D41"/>
    <w:rsid w:val="00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D364EA0"/>
  <w15:chartTrackingRefBased/>
  <w15:docId w15:val="{903CF543-5557-4681-A21B-432F58FE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472D"/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tencil" w:hAnsi="Stencil"/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</w:tabs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ind w:left="1440"/>
    </w:pPr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36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character" w:styleId="Hyperlink">
    <w:name w:val="Hyperlink"/>
    <w:rsid w:val="004001C9"/>
    <w:rPr>
      <w:color w:val="0000FF"/>
      <w:u w:val="single"/>
    </w:rPr>
  </w:style>
  <w:style w:type="character" w:styleId="CommentReference">
    <w:name w:val="annotation reference"/>
    <w:semiHidden/>
    <w:rsid w:val="00A84456"/>
    <w:rPr>
      <w:sz w:val="16"/>
      <w:szCs w:val="16"/>
    </w:rPr>
  </w:style>
  <w:style w:type="paragraph" w:styleId="CommentText">
    <w:name w:val="annotation text"/>
    <w:basedOn w:val="Normal"/>
    <w:semiHidden/>
    <w:rsid w:val="00A84456"/>
    <w:rPr>
      <w:sz w:val="20"/>
    </w:rPr>
  </w:style>
  <w:style w:type="paragraph" w:styleId="BalloonText">
    <w:name w:val="Balloon Text"/>
    <w:basedOn w:val="Normal"/>
    <w:semiHidden/>
    <w:rsid w:val="00A8445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13988"/>
    <w:rPr>
      <w:b/>
      <w:bCs/>
    </w:rPr>
  </w:style>
  <w:style w:type="character" w:styleId="UnresolvedMention">
    <w:name w:val="Unresolved Mention"/>
    <w:uiPriority w:val="99"/>
    <w:semiHidden/>
    <w:unhideWhenUsed/>
    <w:rsid w:val="00D3327A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06215C"/>
    <w:rPr>
      <w:rFonts w:ascii="Times New Roman" w:hAnsi="Times New Roman"/>
      <w:sz w:val="22"/>
    </w:rPr>
  </w:style>
  <w:style w:type="character" w:customStyle="1" w:styleId="FooterChar">
    <w:name w:val="Footer Char"/>
    <w:link w:val="Footer"/>
    <w:uiPriority w:val="99"/>
    <w:rsid w:val="0006215C"/>
    <w:rPr>
      <w:rFonts w:ascii="Times New Roman" w:hAnsi="Times New Roman"/>
      <w:sz w:val="22"/>
    </w:rPr>
  </w:style>
  <w:style w:type="character" w:styleId="FollowedHyperlink">
    <w:name w:val="FollowedHyperlink"/>
    <w:rsid w:val="00B12722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594E73"/>
    <w:pPr>
      <w:ind w:left="720"/>
    </w:pPr>
    <w:rPr>
      <w:rFonts w:ascii="Calibri" w:eastAsia="Calibr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6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pfr.maine.gov/almsonline/almsquery/Welcome.asp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maine.gov/dhhs/mecdc/public-health-systems/rhpc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ata.hrsa.gov/tools/shortage-area/hpsa-find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2050768A7774EA9B50FA65C601E76" ma:contentTypeVersion="13" ma:contentTypeDescription="Create a new document." ma:contentTypeScope="" ma:versionID="f495edf61f784c1e25472ee2a6f08172">
  <xsd:schema xmlns:xsd="http://www.w3.org/2001/XMLSchema" xmlns:xs="http://www.w3.org/2001/XMLSchema" xmlns:p="http://schemas.microsoft.com/office/2006/metadata/properties" xmlns:ns3="c887f585-76b7-4959-b7d5-e1f81a367792" xmlns:ns4="707493ba-19b5-4866-a97d-afe234557adc" targetNamespace="http://schemas.microsoft.com/office/2006/metadata/properties" ma:root="true" ma:fieldsID="7081f194d3fd8813899d8cae1f9ef430" ns3:_="" ns4:_="">
    <xsd:import namespace="c887f585-76b7-4959-b7d5-e1f81a367792"/>
    <xsd:import namespace="707493ba-19b5-4866-a97d-afe234557a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7f585-76b7-4959-b7d5-e1f81a367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93ba-19b5-4866-a97d-afe234557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F778B-443D-4FF0-96E3-F60157B31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7f585-76b7-4959-b7d5-e1f81a367792"/>
    <ds:schemaRef ds:uri="707493ba-19b5-4866-a97d-afe234557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8DB88-ED16-46E8-9695-D8F97D89E50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07493ba-19b5-4866-a97d-afe234557adc"/>
    <ds:schemaRef ds:uri="c887f585-76b7-4959-b7d5-e1f81a36779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798EDE-6B69-44F7-92D1-5659BAAB3D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C3DDD-F04C-4CF1-BEDA-F132A11D7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Rule - Emergency</vt:lpstr>
    </vt:vector>
  </TitlesOfParts>
  <Company>BOH/DHPE/DHS</Company>
  <LinksUpToDate>false</LinksUpToDate>
  <CharactersWithSpaces>12958</CharactersWithSpaces>
  <SharedDoc>false</SharedDoc>
  <HLinks>
    <vt:vector size="12" baseType="variant">
      <vt:variant>
        <vt:i4>8192125</vt:i4>
      </vt:variant>
      <vt:variant>
        <vt:i4>6</vt:i4>
      </vt:variant>
      <vt:variant>
        <vt:i4>0</vt:i4>
      </vt:variant>
      <vt:variant>
        <vt:i4>5</vt:i4>
      </vt:variant>
      <vt:variant>
        <vt:lpwstr>https://www.pfr.maine.gov/ALMSOnline/ALMSQuery/Welcome.aspx</vt:lpwstr>
      </vt:variant>
      <vt:variant>
        <vt:lpwstr/>
      </vt:variant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https://data.hrsa.gov/tools/shortage-area/hpsa-find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Rule - Emergency</dc:title>
  <dc:subject/>
  <dc:creator>hsjfien</dc:creator>
  <cp:keywords/>
  <dc:description/>
  <cp:lastModifiedBy>Wismer, Don</cp:lastModifiedBy>
  <cp:revision>12</cp:revision>
  <cp:lastPrinted>2010-07-22T15:54:00Z</cp:lastPrinted>
  <dcterms:created xsi:type="dcterms:W3CDTF">2021-11-09T15:32:00Z</dcterms:created>
  <dcterms:modified xsi:type="dcterms:W3CDTF">2021-11-09T16:11:00Z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0x010100DA02050768A7774EA9B50FA65C601E76</vt:lpwstr>
  </property>
</Properties>
</file>