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4F865" w14:textId="77777777" w:rsidR="00A97997" w:rsidRPr="000D74E0" w:rsidRDefault="00A97997" w:rsidP="006D7F0A">
      <w:pPr>
        <w:tabs>
          <w:tab w:val="left" w:pos="1710"/>
          <w:tab w:val="right" w:pos="9360"/>
        </w:tabs>
        <w:ind w:left="720" w:hanging="720"/>
        <w:rPr>
          <w:rFonts w:ascii="Times New Roman" w:hAnsi="Times New Roman"/>
          <w:b/>
          <w:sz w:val="22"/>
          <w:szCs w:val="22"/>
        </w:rPr>
      </w:pPr>
    </w:p>
    <w:p w14:paraId="39A9FBA8" w14:textId="77777777" w:rsidR="00D618DE" w:rsidRDefault="00D618DE" w:rsidP="00A97997">
      <w:pPr>
        <w:tabs>
          <w:tab w:val="left" w:pos="720"/>
          <w:tab w:val="left" w:pos="1440"/>
          <w:tab w:val="left" w:pos="2160"/>
          <w:tab w:val="left" w:pos="2880"/>
          <w:tab w:val="right" w:pos="9360"/>
        </w:tabs>
        <w:jc w:val="center"/>
        <w:rPr>
          <w:rFonts w:ascii="Times New Roman" w:hAnsi="Times New Roman"/>
          <w:b/>
          <w:sz w:val="28"/>
          <w:szCs w:val="28"/>
        </w:rPr>
      </w:pPr>
    </w:p>
    <w:p w14:paraId="49282204" w14:textId="77777777" w:rsidR="00D618DE" w:rsidRDefault="00D618DE" w:rsidP="00A97997">
      <w:pPr>
        <w:tabs>
          <w:tab w:val="left" w:pos="720"/>
          <w:tab w:val="left" w:pos="1440"/>
          <w:tab w:val="left" w:pos="2160"/>
          <w:tab w:val="left" w:pos="2880"/>
          <w:tab w:val="right" w:pos="9360"/>
        </w:tabs>
        <w:jc w:val="center"/>
        <w:rPr>
          <w:rFonts w:ascii="Times New Roman" w:hAnsi="Times New Roman"/>
          <w:b/>
          <w:sz w:val="28"/>
          <w:szCs w:val="28"/>
        </w:rPr>
      </w:pPr>
    </w:p>
    <w:p w14:paraId="23ADCB6C" w14:textId="77777777" w:rsidR="00D618DE" w:rsidRDefault="00D618DE" w:rsidP="00A97997">
      <w:pPr>
        <w:tabs>
          <w:tab w:val="left" w:pos="720"/>
          <w:tab w:val="left" w:pos="1440"/>
          <w:tab w:val="left" w:pos="2160"/>
          <w:tab w:val="left" w:pos="2880"/>
          <w:tab w:val="right" w:pos="9360"/>
        </w:tabs>
        <w:jc w:val="center"/>
        <w:rPr>
          <w:rFonts w:ascii="Times New Roman" w:hAnsi="Times New Roman"/>
          <w:b/>
          <w:sz w:val="28"/>
          <w:szCs w:val="28"/>
        </w:rPr>
      </w:pPr>
    </w:p>
    <w:p w14:paraId="5D61AB26" w14:textId="77777777" w:rsidR="00D618DE" w:rsidRDefault="00D618DE" w:rsidP="00A97997">
      <w:pPr>
        <w:tabs>
          <w:tab w:val="left" w:pos="720"/>
          <w:tab w:val="left" w:pos="1440"/>
          <w:tab w:val="left" w:pos="2160"/>
          <w:tab w:val="left" w:pos="2880"/>
          <w:tab w:val="right" w:pos="9360"/>
        </w:tabs>
        <w:jc w:val="center"/>
        <w:rPr>
          <w:rFonts w:ascii="Times New Roman" w:hAnsi="Times New Roman"/>
          <w:b/>
          <w:sz w:val="28"/>
          <w:szCs w:val="28"/>
        </w:rPr>
      </w:pPr>
      <w:bookmarkStart w:id="0" w:name="_GoBack"/>
      <w:bookmarkEnd w:id="0"/>
    </w:p>
    <w:p w14:paraId="06EFC47F" w14:textId="77777777" w:rsidR="00A97997" w:rsidRPr="000D74E0" w:rsidRDefault="00A97997" w:rsidP="00A97997">
      <w:pPr>
        <w:tabs>
          <w:tab w:val="left" w:pos="720"/>
          <w:tab w:val="left" w:pos="1440"/>
          <w:tab w:val="left" w:pos="2160"/>
          <w:tab w:val="left" w:pos="2880"/>
          <w:tab w:val="right" w:pos="9360"/>
        </w:tabs>
        <w:jc w:val="center"/>
        <w:rPr>
          <w:rFonts w:ascii="Times New Roman" w:hAnsi="Times New Roman"/>
          <w:b/>
          <w:sz w:val="28"/>
          <w:szCs w:val="28"/>
        </w:rPr>
      </w:pPr>
      <w:r w:rsidRPr="000D74E0">
        <w:rPr>
          <w:rFonts w:ascii="Times New Roman" w:hAnsi="Times New Roman"/>
          <w:b/>
          <w:sz w:val="28"/>
          <w:szCs w:val="28"/>
        </w:rPr>
        <w:t>STATE OF MAINE</w:t>
      </w:r>
    </w:p>
    <w:p w14:paraId="375200FF" w14:textId="77777777" w:rsidR="00A97997" w:rsidRPr="000D74E0" w:rsidRDefault="00A97997" w:rsidP="00A97997">
      <w:pPr>
        <w:tabs>
          <w:tab w:val="left" w:pos="720"/>
          <w:tab w:val="left" w:pos="1440"/>
          <w:tab w:val="left" w:pos="2160"/>
          <w:tab w:val="left" w:pos="2880"/>
          <w:tab w:val="right" w:pos="9360"/>
        </w:tabs>
        <w:rPr>
          <w:rFonts w:ascii="Times New Roman" w:hAnsi="Times New Roman"/>
          <w:b/>
          <w:sz w:val="28"/>
          <w:szCs w:val="28"/>
        </w:rPr>
      </w:pPr>
    </w:p>
    <w:p w14:paraId="5FFD0DB4" w14:textId="77777777" w:rsidR="00982279" w:rsidRPr="000D74E0" w:rsidRDefault="00A97997" w:rsidP="00A97997">
      <w:pPr>
        <w:tabs>
          <w:tab w:val="left" w:pos="720"/>
          <w:tab w:val="left" w:pos="1440"/>
          <w:tab w:val="left" w:pos="2160"/>
          <w:tab w:val="left" w:pos="2880"/>
          <w:tab w:val="right" w:pos="9360"/>
        </w:tabs>
        <w:jc w:val="center"/>
        <w:rPr>
          <w:rFonts w:ascii="Times New Roman" w:hAnsi="Times New Roman"/>
          <w:b/>
          <w:sz w:val="28"/>
          <w:szCs w:val="28"/>
        </w:rPr>
      </w:pPr>
      <w:bookmarkStart w:id="1" w:name="_Hlk48051158"/>
      <w:r w:rsidRPr="000D74E0">
        <w:rPr>
          <w:rFonts w:ascii="Times New Roman" w:hAnsi="Times New Roman"/>
          <w:b/>
          <w:sz w:val="28"/>
          <w:szCs w:val="28"/>
        </w:rPr>
        <w:t xml:space="preserve">SCHEDULE OF CHARGES FOR TESTING AND </w:t>
      </w:r>
    </w:p>
    <w:p w14:paraId="0A038EC8" w14:textId="202820F9" w:rsidR="00A97997" w:rsidRPr="000D74E0" w:rsidRDefault="00A97997" w:rsidP="00A97997">
      <w:pPr>
        <w:tabs>
          <w:tab w:val="left" w:pos="720"/>
          <w:tab w:val="left" w:pos="1440"/>
          <w:tab w:val="left" w:pos="2160"/>
          <w:tab w:val="left" w:pos="2880"/>
          <w:tab w:val="right" w:pos="9360"/>
        </w:tabs>
        <w:jc w:val="center"/>
        <w:rPr>
          <w:rFonts w:ascii="Times New Roman" w:hAnsi="Times New Roman"/>
          <w:b/>
          <w:sz w:val="28"/>
          <w:szCs w:val="28"/>
        </w:rPr>
      </w:pPr>
      <w:r w:rsidRPr="000D74E0">
        <w:rPr>
          <w:rFonts w:ascii="Times New Roman" w:hAnsi="Times New Roman"/>
          <w:b/>
          <w:sz w:val="28"/>
          <w:szCs w:val="28"/>
        </w:rPr>
        <w:t xml:space="preserve">SERVICES PROVIDED BY THE </w:t>
      </w:r>
      <w:r w:rsidR="00982279" w:rsidRPr="000D74E0">
        <w:rPr>
          <w:rFonts w:ascii="Times New Roman" w:hAnsi="Times New Roman"/>
          <w:b/>
          <w:sz w:val="28"/>
          <w:szCs w:val="28"/>
        </w:rPr>
        <w:t>M</w:t>
      </w:r>
      <w:r w:rsidR="000D74E0">
        <w:rPr>
          <w:rFonts w:ascii="Times New Roman" w:hAnsi="Times New Roman"/>
          <w:b/>
          <w:sz w:val="28"/>
          <w:szCs w:val="28"/>
        </w:rPr>
        <w:t>AINE</w:t>
      </w:r>
      <w:r w:rsidR="00355954">
        <w:rPr>
          <w:rFonts w:ascii="Times New Roman" w:hAnsi="Times New Roman"/>
          <w:b/>
          <w:sz w:val="28"/>
          <w:szCs w:val="28"/>
        </w:rPr>
        <w:t xml:space="preserve"> </w:t>
      </w:r>
      <w:r w:rsidR="00982279" w:rsidRPr="000D74E0">
        <w:rPr>
          <w:rFonts w:ascii="Times New Roman" w:hAnsi="Times New Roman"/>
          <w:b/>
          <w:sz w:val="28"/>
          <w:szCs w:val="28"/>
        </w:rPr>
        <w:t>HEALTH AND ENVIRONME</w:t>
      </w:r>
      <w:r w:rsidR="00A672FB" w:rsidRPr="000D74E0">
        <w:rPr>
          <w:rFonts w:ascii="Times New Roman" w:hAnsi="Times New Roman"/>
          <w:b/>
          <w:sz w:val="28"/>
          <w:szCs w:val="28"/>
        </w:rPr>
        <w:t>N</w:t>
      </w:r>
      <w:r w:rsidR="00982279" w:rsidRPr="000D74E0">
        <w:rPr>
          <w:rFonts w:ascii="Times New Roman" w:hAnsi="Times New Roman"/>
          <w:b/>
          <w:sz w:val="28"/>
          <w:szCs w:val="28"/>
        </w:rPr>
        <w:t>TAL</w:t>
      </w:r>
      <w:r w:rsidR="005970CA">
        <w:rPr>
          <w:rFonts w:ascii="Times New Roman" w:hAnsi="Times New Roman"/>
          <w:b/>
          <w:sz w:val="28"/>
          <w:szCs w:val="28"/>
        </w:rPr>
        <w:t xml:space="preserve"> </w:t>
      </w:r>
      <w:r w:rsidR="00982279" w:rsidRPr="000D74E0">
        <w:rPr>
          <w:rFonts w:ascii="Times New Roman" w:hAnsi="Times New Roman"/>
          <w:b/>
          <w:sz w:val="28"/>
          <w:szCs w:val="28"/>
        </w:rPr>
        <w:t xml:space="preserve">TESTING </w:t>
      </w:r>
      <w:r w:rsidRPr="000D74E0">
        <w:rPr>
          <w:rFonts w:ascii="Times New Roman" w:hAnsi="Times New Roman"/>
          <w:b/>
          <w:sz w:val="28"/>
          <w:szCs w:val="28"/>
        </w:rPr>
        <w:t>LABO</w:t>
      </w:r>
      <w:r w:rsidR="004D235A" w:rsidRPr="000D74E0">
        <w:rPr>
          <w:rFonts w:ascii="Times New Roman" w:hAnsi="Times New Roman"/>
          <w:b/>
          <w:sz w:val="28"/>
          <w:szCs w:val="28"/>
        </w:rPr>
        <w:t xml:space="preserve">RATORY </w:t>
      </w:r>
    </w:p>
    <w:bookmarkEnd w:id="1"/>
    <w:p w14:paraId="458940B5" w14:textId="77777777" w:rsidR="00A97997" w:rsidRPr="000D74E0" w:rsidRDefault="00A97997" w:rsidP="00A97997">
      <w:pPr>
        <w:tabs>
          <w:tab w:val="left" w:pos="720"/>
          <w:tab w:val="left" w:pos="1440"/>
          <w:tab w:val="left" w:pos="2160"/>
          <w:tab w:val="left" w:pos="2880"/>
          <w:tab w:val="right" w:pos="9360"/>
        </w:tabs>
        <w:rPr>
          <w:rFonts w:ascii="Times New Roman" w:hAnsi="Times New Roman"/>
          <w:sz w:val="28"/>
          <w:szCs w:val="28"/>
        </w:rPr>
      </w:pPr>
    </w:p>
    <w:p w14:paraId="3D84467B" w14:textId="77777777" w:rsidR="00A97997" w:rsidRPr="000D74E0" w:rsidRDefault="00A97997" w:rsidP="00A97997">
      <w:pPr>
        <w:tabs>
          <w:tab w:val="left" w:pos="720"/>
          <w:tab w:val="left" w:pos="1440"/>
          <w:tab w:val="left" w:pos="2160"/>
          <w:tab w:val="left" w:pos="2880"/>
          <w:tab w:val="right" w:pos="9360"/>
        </w:tabs>
        <w:rPr>
          <w:rFonts w:ascii="Times New Roman" w:hAnsi="Times New Roman"/>
          <w:sz w:val="28"/>
          <w:szCs w:val="28"/>
        </w:rPr>
      </w:pPr>
    </w:p>
    <w:p w14:paraId="1690B7A6" w14:textId="77777777" w:rsidR="00A97997" w:rsidRPr="000D74E0" w:rsidRDefault="00A97997" w:rsidP="00A97997">
      <w:pPr>
        <w:tabs>
          <w:tab w:val="left" w:pos="720"/>
          <w:tab w:val="left" w:pos="1440"/>
          <w:tab w:val="left" w:pos="2160"/>
          <w:tab w:val="left" w:pos="2880"/>
          <w:tab w:val="right" w:pos="9360"/>
        </w:tabs>
        <w:jc w:val="center"/>
        <w:rPr>
          <w:rFonts w:ascii="Times New Roman" w:hAnsi="Times New Roman"/>
          <w:b/>
          <w:sz w:val="28"/>
          <w:szCs w:val="28"/>
        </w:rPr>
      </w:pPr>
      <w:r w:rsidRPr="000D74E0">
        <w:rPr>
          <w:rFonts w:ascii="Times New Roman" w:hAnsi="Times New Roman"/>
          <w:b/>
          <w:sz w:val="28"/>
          <w:szCs w:val="28"/>
        </w:rPr>
        <w:t>10-144 CODE OF MAINE RULES</w:t>
      </w:r>
    </w:p>
    <w:p w14:paraId="48E22269" w14:textId="28F17C4D" w:rsidR="00A97997" w:rsidRPr="000D74E0" w:rsidRDefault="00A97997" w:rsidP="00A97997">
      <w:pPr>
        <w:tabs>
          <w:tab w:val="left" w:pos="720"/>
          <w:tab w:val="left" w:pos="1440"/>
          <w:tab w:val="left" w:pos="2160"/>
          <w:tab w:val="left" w:pos="2880"/>
          <w:tab w:val="right" w:pos="9360"/>
        </w:tabs>
        <w:jc w:val="center"/>
        <w:rPr>
          <w:rFonts w:ascii="Times New Roman" w:hAnsi="Times New Roman"/>
          <w:b/>
          <w:sz w:val="28"/>
          <w:szCs w:val="28"/>
        </w:rPr>
      </w:pPr>
      <w:r w:rsidRPr="000D74E0">
        <w:rPr>
          <w:rFonts w:ascii="Times New Roman" w:hAnsi="Times New Roman"/>
          <w:b/>
          <w:sz w:val="28"/>
          <w:szCs w:val="28"/>
        </w:rPr>
        <w:t>CHAPTER 257</w:t>
      </w:r>
    </w:p>
    <w:p w14:paraId="264EFE72" w14:textId="77777777" w:rsidR="00A97997" w:rsidRPr="000D74E0" w:rsidRDefault="00A97997" w:rsidP="00A97997">
      <w:pPr>
        <w:tabs>
          <w:tab w:val="left" w:pos="720"/>
          <w:tab w:val="left" w:pos="1440"/>
          <w:tab w:val="left" w:pos="2160"/>
          <w:tab w:val="left" w:pos="2880"/>
          <w:tab w:val="right" w:pos="9360"/>
        </w:tabs>
        <w:rPr>
          <w:rFonts w:ascii="Times New Roman" w:hAnsi="Times New Roman"/>
          <w:sz w:val="22"/>
          <w:szCs w:val="22"/>
        </w:rPr>
      </w:pPr>
    </w:p>
    <w:p w14:paraId="3F842F42" w14:textId="77777777" w:rsidR="00A97997" w:rsidRPr="000D74E0" w:rsidRDefault="00A97997" w:rsidP="00A97997">
      <w:pPr>
        <w:tabs>
          <w:tab w:val="left" w:pos="720"/>
          <w:tab w:val="left" w:pos="1440"/>
          <w:tab w:val="left" w:pos="2160"/>
          <w:tab w:val="left" w:pos="2880"/>
          <w:tab w:val="right" w:pos="9360"/>
        </w:tabs>
        <w:jc w:val="center"/>
        <w:rPr>
          <w:rFonts w:ascii="Times New Roman" w:hAnsi="Times New Roman"/>
          <w:sz w:val="22"/>
          <w:szCs w:val="22"/>
        </w:rPr>
      </w:pPr>
      <w:r w:rsidRPr="000D74E0">
        <w:rPr>
          <w:rFonts w:ascii="Arial" w:hAnsi="Arial" w:cs="Arial"/>
          <w:noProof/>
          <w:sz w:val="22"/>
          <w:szCs w:val="22"/>
        </w:rPr>
        <w:drawing>
          <wp:inline distT="0" distB="0" distL="0" distR="0" wp14:anchorId="725CCDE5" wp14:editId="6D53BFE7">
            <wp:extent cx="1704975" cy="2105025"/>
            <wp:effectExtent l="0" t="0" r="9525" b="9525"/>
            <wp:docPr id="2" name="Picture 2"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2105025"/>
                    </a:xfrm>
                    <a:prstGeom prst="rect">
                      <a:avLst/>
                    </a:prstGeom>
                    <a:noFill/>
                    <a:ln>
                      <a:noFill/>
                    </a:ln>
                  </pic:spPr>
                </pic:pic>
              </a:graphicData>
            </a:graphic>
          </wp:inline>
        </w:drawing>
      </w:r>
    </w:p>
    <w:p w14:paraId="4D15DAA1" w14:textId="77777777" w:rsidR="00A97997" w:rsidRPr="000D74E0" w:rsidRDefault="00A97997" w:rsidP="00A97997">
      <w:pPr>
        <w:tabs>
          <w:tab w:val="left" w:pos="720"/>
          <w:tab w:val="left" w:pos="1440"/>
          <w:tab w:val="left" w:pos="2160"/>
          <w:tab w:val="left" w:pos="2880"/>
          <w:tab w:val="right" w:pos="9360"/>
        </w:tabs>
        <w:rPr>
          <w:rFonts w:ascii="Times New Roman" w:hAnsi="Times New Roman"/>
          <w:sz w:val="22"/>
          <w:szCs w:val="22"/>
        </w:rPr>
      </w:pPr>
    </w:p>
    <w:p w14:paraId="5A7142A8" w14:textId="77777777" w:rsidR="00A97997" w:rsidRPr="00BA6DB9" w:rsidRDefault="00A97997" w:rsidP="00A97997">
      <w:pPr>
        <w:jc w:val="center"/>
        <w:rPr>
          <w:rFonts w:ascii="Times New Roman" w:hAnsi="Times New Roman"/>
          <w:b/>
          <w:sz w:val="24"/>
          <w:szCs w:val="24"/>
        </w:rPr>
      </w:pPr>
    </w:p>
    <w:p w14:paraId="4616FDA6" w14:textId="77777777" w:rsidR="00A97997" w:rsidRPr="00BA6DB9" w:rsidRDefault="00A97997" w:rsidP="00A97997">
      <w:pPr>
        <w:tabs>
          <w:tab w:val="left" w:pos="720"/>
          <w:tab w:val="left" w:pos="1440"/>
          <w:tab w:val="left" w:pos="2160"/>
          <w:tab w:val="left" w:pos="2880"/>
          <w:tab w:val="right" w:pos="9360"/>
        </w:tabs>
        <w:jc w:val="center"/>
        <w:rPr>
          <w:rFonts w:ascii="Times New Roman" w:hAnsi="Times New Roman"/>
          <w:b/>
          <w:sz w:val="24"/>
          <w:szCs w:val="24"/>
        </w:rPr>
      </w:pPr>
    </w:p>
    <w:p w14:paraId="7B0DA23E" w14:textId="77777777" w:rsidR="00A97997" w:rsidRPr="0068775C" w:rsidRDefault="00A97997" w:rsidP="00A97997">
      <w:pPr>
        <w:jc w:val="center"/>
        <w:rPr>
          <w:rFonts w:ascii="Times New Roman" w:hAnsi="Times New Roman"/>
          <w:sz w:val="24"/>
          <w:szCs w:val="24"/>
        </w:rPr>
      </w:pPr>
      <w:r w:rsidRPr="0068775C">
        <w:rPr>
          <w:rFonts w:ascii="Times New Roman" w:hAnsi="Times New Roman"/>
          <w:sz w:val="24"/>
          <w:szCs w:val="24"/>
        </w:rPr>
        <w:t>Maine Department of Health and Human Services</w:t>
      </w:r>
    </w:p>
    <w:p w14:paraId="551615AA" w14:textId="77777777" w:rsidR="00A97997" w:rsidRPr="0068775C" w:rsidRDefault="00A97997" w:rsidP="00A97997">
      <w:pPr>
        <w:jc w:val="center"/>
        <w:rPr>
          <w:rFonts w:ascii="Times New Roman" w:hAnsi="Times New Roman"/>
          <w:sz w:val="24"/>
          <w:szCs w:val="24"/>
        </w:rPr>
      </w:pPr>
      <w:r w:rsidRPr="0068775C">
        <w:rPr>
          <w:rFonts w:ascii="Times New Roman" w:hAnsi="Times New Roman"/>
          <w:sz w:val="24"/>
          <w:szCs w:val="24"/>
        </w:rPr>
        <w:t>Maine Center for Disease Control and Prevention</w:t>
      </w:r>
    </w:p>
    <w:p w14:paraId="4B49FF63" w14:textId="7C97BCDA" w:rsidR="00A97997" w:rsidRPr="0068775C" w:rsidRDefault="00A97997" w:rsidP="00A97997">
      <w:pPr>
        <w:jc w:val="center"/>
        <w:rPr>
          <w:rFonts w:ascii="Times New Roman" w:hAnsi="Times New Roman"/>
          <w:sz w:val="24"/>
          <w:szCs w:val="24"/>
        </w:rPr>
      </w:pPr>
      <w:r w:rsidRPr="0068775C">
        <w:rPr>
          <w:rFonts w:ascii="Times New Roman" w:hAnsi="Times New Roman"/>
          <w:sz w:val="24"/>
          <w:szCs w:val="24"/>
        </w:rPr>
        <w:t>1</w:t>
      </w:r>
      <w:r w:rsidR="00B14324" w:rsidRPr="0068775C">
        <w:rPr>
          <w:rFonts w:ascii="Times New Roman" w:hAnsi="Times New Roman"/>
          <w:sz w:val="24"/>
          <w:szCs w:val="24"/>
        </w:rPr>
        <w:t>1</w:t>
      </w:r>
      <w:r w:rsidRPr="0068775C">
        <w:rPr>
          <w:rFonts w:ascii="Times New Roman" w:hAnsi="Times New Roman"/>
          <w:sz w:val="24"/>
          <w:szCs w:val="24"/>
        </w:rPr>
        <w:t xml:space="preserve"> State House Station</w:t>
      </w:r>
    </w:p>
    <w:p w14:paraId="70D750A1" w14:textId="5FE12BC4" w:rsidR="00A97997" w:rsidRPr="0068775C" w:rsidRDefault="00A97997" w:rsidP="00A97997">
      <w:pPr>
        <w:jc w:val="center"/>
        <w:rPr>
          <w:rFonts w:ascii="Times New Roman" w:hAnsi="Times New Roman"/>
          <w:sz w:val="24"/>
          <w:szCs w:val="24"/>
        </w:rPr>
      </w:pPr>
      <w:r w:rsidRPr="0068775C">
        <w:rPr>
          <w:rFonts w:ascii="Times New Roman" w:hAnsi="Times New Roman"/>
          <w:sz w:val="24"/>
          <w:szCs w:val="24"/>
        </w:rPr>
        <w:t>Augusta, Maine 04333-001</w:t>
      </w:r>
      <w:r w:rsidR="00B14324" w:rsidRPr="0068775C">
        <w:rPr>
          <w:rFonts w:ascii="Times New Roman" w:hAnsi="Times New Roman"/>
          <w:sz w:val="24"/>
          <w:szCs w:val="24"/>
        </w:rPr>
        <w:t>1</w:t>
      </w:r>
    </w:p>
    <w:p w14:paraId="0F3D1E43" w14:textId="77777777" w:rsidR="004546E2" w:rsidRDefault="004546E2" w:rsidP="00A97997">
      <w:pPr>
        <w:jc w:val="center"/>
        <w:rPr>
          <w:rFonts w:ascii="Times New Roman" w:hAnsi="Times New Roman"/>
          <w:b/>
          <w:sz w:val="24"/>
          <w:szCs w:val="24"/>
        </w:rPr>
      </w:pPr>
    </w:p>
    <w:p w14:paraId="36BEA7DD" w14:textId="77777777" w:rsidR="004546E2" w:rsidRDefault="004546E2" w:rsidP="00A97997">
      <w:pPr>
        <w:jc w:val="center"/>
        <w:rPr>
          <w:rFonts w:ascii="Times New Roman" w:hAnsi="Times New Roman"/>
          <w:b/>
          <w:sz w:val="24"/>
          <w:szCs w:val="24"/>
        </w:rPr>
      </w:pPr>
    </w:p>
    <w:p w14:paraId="4B3A939D" w14:textId="55B3D3DB" w:rsidR="004546E2" w:rsidRPr="0068775C" w:rsidRDefault="005146B2" w:rsidP="00A97997">
      <w:pPr>
        <w:jc w:val="center"/>
        <w:rPr>
          <w:rFonts w:ascii="Times New Roman" w:hAnsi="Times New Roman"/>
          <w:sz w:val="24"/>
          <w:szCs w:val="24"/>
        </w:rPr>
      </w:pPr>
      <w:r>
        <w:rPr>
          <w:rFonts w:ascii="Times New Roman" w:hAnsi="Times New Roman"/>
          <w:sz w:val="24"/>
          <w:szCs w:val="24"/>
        </w:rPr>
        <w:t>Last Amended</w:t>
      </w:r>
      <w:r w:rsidR="004546E2" w:rsidRPr="0068775C">
        <w:rPr>
          <w:rFonts w:ascii="Times New Roman" w:hAnsi="Times New Roman"/>
          <w:sz w:val="24"/>
          <w:szCs w:val="24"/>
        </w:rPr>
        <w:t xml:space="preserve">: </w:t>
      </w:r>
      <w:r>
        <w:rPr>
          <w:rFonts w:ascii="Times New Roman" w:hAnsi="Times New Roman"/>
          <w:sz w:val="24"/>
          <w:szCs w:val="24"/>
        </w:rPr>
        <w:t>August 26, 2020</w:t>
      </w:r>
    </w:p>
    <w:p w14:paraId="213DCF12" w14:textId="77777777" w:rsidR="00A97997" w:rsidRPr="000D74E0" w:rsidRDefault="00A97997" w:rsidP="00A97997">
      <w:pPr>
        <w:tabs>
          <w:tab w:val="left" w:pos="720"/>
          <w:tab w:val="left" w:pos="1440"/>
          <w:tab w:val="left" w:pos="2160"/>
          <w:tab w:val="left" w:pos="2880"/>
          <w:tab w:val="right" w:pos="9360"/>
        </w:tabs>
        <w:jc w:val="center"/>
        <w:rPr>
          <w:rFonts w:ascii="Times New Roman" w:hAnsi="Times New Roman"/>
          <w:b/>
          <w:sz w:val="22"/>
          <w:szCs w:val="22"/>
        </w:rPr>
      </w:pPr>
    </w:p>
    <w:p w14:paraId="5B3DA1A1" w14:textId="77777777" w:rsidR="00A97997" w:rsidRPr="000D74E0" w:rsidRDefault="00A97997" w:rsidP="00A97997">
      <w:pPr>
        <w:tabs>
          <w:tab w:val="left" w:pos="720"/>
          <w:tab w:val="left" w:pos="1440"/>
          <w:tab w:val="left" w:pos="2160"/>
          <w:tab w:val="left" w:pos="2880"/>
          <w:tab w:val="right" w:pos="9360"/>
        </w:tabs>
        <w:rPr>
          <w:rFonts w:ascii="Times New Roman" w:hAnsi="Times New Roman"/>
          <w:sz w:val="22"/>
          <w:szCs w:val="22"/>
        </w:rPr>
      </w:pPr>
    </w:p>
    <w:p w14:paraId="666E9140" w14:textId="77777777" w:rsidR="00AB2061" w:rsidRPr="00BA6DB9" w:rsidRDefault="00AB2061" w:rsidP="00BA6DB9">
      <w:pPr>
        <w:pStyle w:val="NoSpacing"/>
        <w:tabs>
          <w:tab w:val="left" w:pos="3750"/>
        </w:tabs>
        <w:rPr>
          <w:rFonts w:ascii="Times New Roman" w:eastAsia="Times New Roman" w:hAnsi="Times New Roman"/>
        </w:rPr>
        <w:sectPr w:rsidR="00AB2061" w:rsidRPr="00BA6DB9" w:rsidSect="00B12579">
          <w:headerReference w:type="default" r:id="rId9"/>
          <w:footerReference w:type="default" r:id="rId10"/>
          <w:pgSz w:w="12240" w:h="15840" w:code="1"/>
          <w:pgMar w:top="1260" w:right="1440" w:bottom="1440" w:left="1440" w:header="288" w:footer="432" w:gutter="0"/>
          <w:pgNumType w:start="1"/>
          <w:cols w:space="720"/>
          <w:titlePg/>
          <w:docGrid w:linePitch="272"/>
        </w:sectPr>
      </w:pPr>
    </w:p>
    <w:p w14:paraId="65A997DD" w14:textId="10C682E2" w:rsidR="0039014B" w:rsidRPr="0039014B" w:rsidRDefault="00A97997" w:rsidP="0039014B">
      <w:pPr>
        <w:spacing w:line="276" w:lineRule="auto"/>
        <w:rPr>
          <w:rFonts w:ascii="Times New Roman" w:eastAsiaTheme="minorHAnsi" w:hAnsi="Times New Roman"/>
          <w:b/>
          <w:sz w:val="22"/>
          <w:szCs w:val="22"/>
        </w:rPr>
      </w:pPr>
      <w:r w:rsidRPr="000D74E0">
        <w:rPr>
          <w:rFonts w:ascii="Times New Roman" w:eastAsiaTheme="minorHAnsi" w:hAnsi="Times New Roman"/>
          <w:b/>
          <w:sz w:val="22"/>
          <w:szCs w:val="22"/>
        </w:rPr>
        <w:lastRenderedPageBreak/>
        <w:t>10-144</w:t>
      </w:r>
      <w:r w:rsidR="0043544B" w:rsidRPr="000D74E0">
        <w:rPr>
          <w:rFonts w:ascii="Times New Roman" w:eastAsiaTheme="minorHAnsi" w:hAnsi="Times New Roman"/>
          <w:b/>
          <w:sz w:val="22"/>
          <w:szCs w:val="22"/>
        </w:rPr>
        <w:t>:</w:t>
      </w:r>
      <w:r w:rsidR="0043544B" w:rsidRPr="000D74E0">
        <w:rPr>
          <w:rFonts w:ascii="Times New Roman" w:eastAsiaTheme="minorHAnsi" w:hAnsi="Times New Roman"/>
          <w:sz w:val="22"/>
          <w:szCs w:val="22"/>
        </w:rPr>
        <w:t xml:space="preserve"> </w:t>
      </w:r>
      <w:r w:rsidR="0039014B">
        <w:rPr>
          <w:rFonts w:ascii="Times New Roman" w:eastAsiaTheme="minorHAnsi" w:hAnsi="Times New Roman"/>
          <w:sz w:val="22"/>
          <w:szCs w:val="22"/>
        </w:rPr>
        <w:tab/>
      </w:r>
      <w:r w:rsidR="0043544B" w:rsidRPr="0039014B">
        <w:rPr>
          <w:rFonts w:ascii="Times New Roman" w:eastAsiaTheme="minorHAnsi" w:hAnsi="Times New Roman"/>
          <w:b/>
          <w:sz w:val="22"/>
          <w:szCs w:val="22"/>
        </w:rPr>
        <w:t>Department of Health and Human Services</w:t>
      </w:r>
      <w:r w:rsidR="007410C5" w:rsidRPr="0039014B">
        <w:rPr>
          <w:rFonts w:ascii="Times New Roman" w:eastAsiaTheme="minorHAnsi" w:hAnsi="Times New Roman"/>
          <w:b/>
          <w:sz w:val="22"/>
          <w:szCs w:val="22"/>
        </w:rPr>
        <w:t xml:space="preserve"> </w:t>
      </w:r>
    </w:p>
    <w:p w14:paraId="3AC73671" w14:textId="16247C70" w:rsidR="00A97997" w:rsidRPr="000D74E0" w:rsidRDefault="0043544B" w:rsidP="0039014B">
      <w:pPr>
        <w:spacing w:after="240" w:line="276" w:lineRule="auto"/>
        <w:ind w:left="720" w:firstLine="720"/>
        <w:rPr>
          <w:rFonts w:ascii="Times New Roman" w:eastAsiaTheme="minorHAnsi" w:hAnsi="Times New Roman"/>
          <w:b/>
          <w:sz w:val="22"/>
          <w:szCs w:val="22"/>
        </w:rPr>
      </w:pPr>
      <w:r w:rsidRPr="0039014B">
        <w:rPr>
          <w:rFonts w:ascii="Times New Roman" w:eastAsiaTheme="minorHAnsi" w:hAnsi="Times New Roman"/>
          <w:b/>
          <w:sz w:val="22"/>
          <w:szCs w:val="22"/>
        </w:rPr>
        <w:t>Maine Center for Disease Control and Prevention</w:t>
      </w:r>
    </w:p>
    <w:p w14:paraId="07806000" w14:textId="1F2E4E90" w:rsidR="00A97997" w:rsidRPr="000D74E0" w:rsidRDefault="00D26B74" w:rsidP="0039014B">
      <w:pPr>
        <w:tabs>
          <w:tab w:val="left" w:pos="1440"/>
        </w:tabs>
        <w:spacing w:after="200" w:line="276" w:lineRule="auto"/>
        <w:ind w:left="1440" w:hanging="1440"/>
        <w:rPr>
          <w:rFonts w:ascii="Times New Roman" w:eastAsiaTheme="minorHAnsi" w:hAnsi="Times New Roman"/>
          <w:sz w:val="22"/>
          <w:szCs w:val="22"/>
        </w:rPr>
      </w:pPr>
      <w:r w:rsidRPr="000D74E0">
        <w:rPr>
          <w:rFonts w:ascii="Times New Roman" w:eastAsiaTheme="minorHAnsi" w:hAnsi="Times New Roman"/>
          <w:b/>
          <w:sz w:val="22"/>
          <w:szCs w:val="22"/>
        </w:rPr>
        <w:t>Chapter 2</w:t>
      </w:r>
      <w:r w:rsidR="00BB4C81" w:rsidRPr="000D74E0">
        <w:rPr>
          <w:rFonts w:ascii="Times New Roman" w:eastAsiaTheme="minorHAnsi" w:hAnsi="Times New Roman"/>
          <w:b/>
          <w:sz w:val="22"/>
          <w:szCs w:val="22"/>
        </w:rPr>
        <w:t>57</w:t>
      </w:r>
      <w:r w:rsidRPr="000D74E0">
        <w:rPr>
          <w:rFonts w:ascii="Times New Roman" w:eastAsiaTheme="minorHAnsi" w:hAnsi="Times New Roman"/>
          <w:b/>
          <w:sz w:val="22"/>
          <w:szCs w:val="22"/>
        </w:rPr>
        <w:t xml:space="preserve">: </w:t>
      </w:r>
      <w:r w:rsidR="0039014B">
        <w:rPr>
          <w:rFonts w:ascii="Times New Roman" w:eastAsiaTheme="minorHAnsi" w:hAnsi="Times New Roman"/>
          <w:b/>
          <w:sz w:val="22"/>
          <w:szCs w:val="22"/>
        </w:rPr>
        <w:tab/>
      </w:r>
      <w:bookmarkStart w:id="2" w:name="_Hlk39737767"/>
      <w:r w:rsidR="0043544B" w:rsidRPr="0039014B">
        <w:rPr>
          <w:rFonts w:ascii="Times New Roman" w:eastAsiaTheme="minorHAnsi" w:hAnsi="Times New Roman"/>
          <w:b/>
          <w:sz w:val="22"/>
          <w:szCs w:val="22"/>
        </w:rPr>
        <w:t xml:space="preserve">Schedule of Charges for Testing and Services Provided by the </w:t>
      </w:r>
      <w:r w:rsidR="006F5B12" w:rsidRPr="0039014B">
        <w:rPr>
          <w:rFonts w:ascii="Times New Roman" w:eastAsiaTheme="minorHAnsi" w:hAnsi="Times New Roman"/>
          <w:b/>
          <w:sz w:val="22"/>
          <w:szCs w:val="22"/>
        </w:rPr>
        <w:t xml:space="preserve">Maine </w:t>
      </w:r>
      <w:r w:rsidR="00982279" w:rsidRPr="0039014B">
        <w:rPr>
          <w:rFonts w:ascii="Times New Roman" w:eastAsiaTheme="minorHAnsi" w:hAnsi="Times New Roman"/>
          <w:b/>
          <w:sz w:val="22"/>
          <w:szCs w:val="22"/>
        </w:rPr>
        <w:t xml:space="preserve">Health and </w:t>
      </w:r>
      <w:r w:rsidR="00DE7DE7" w:rsidRPr="0039014B">
        <w:rPr>
          <w:rFonts w:ascii="Times New Roman" w:eastAsiaTheme="minorHAnsi" w:hAnsi="Times New Roman"/>
          <w:b/>
          <w:sz w:val="22"/>
          <w:szCs w:val="22"/>
        </w:rPr>
        <w:t>E</w:t>
      </w:r>
      <w:r w:rsidR="00982279" w:rsidRPr="0039014B">
        <w:rPr>
          <w:rFonts w:ascii="Times New Roman" w:eastAsiaTheme="minorHAnsi" w:hAnsi="Times New Roman"/>
          <w:b/>
          <w:sz w:val="22"/>
          <w:szCs w:val="22"/>
        </w:rPr>
        <w:t xml:space="preserve">nvironmental Testing </w:t>
      </w:r>
      <w:r w:rsidR="0043544B" w:rsidRPr="0039014B">
        <w:rPr>
          <w:rFonts w:ascii="Times New Roman" w:eastAsiaTheme="minorHAnsi" w:hAnsi="Times New Roman"/>
          <w:b/>
          <w:sz w:val="22"/>
          <w:szCs w:val="22"/>
        </w:rPr>
        <w:t xml:space="preserve">Laboratory </w:t>
      </w:r>
      <w:bookmarkEnd w:id="2"/>
    </w:p>
    <w:p w14:paraId="62EF9665" w14:textId="77777777" w:rsidR="00A97997" w:rsidRPr="000D74E0" w:rsidRDefault="00A97997" w:rsidP="000D74E0">
      <w:pPr>
        <w:pBdr>
          <w:top w:val="single" w:sz="4" w:space="2" w:color="auto"/>
        </w:pBdr>
        <w:rPr>
          <w:rFonts w:ascii="Times New Roman" w:eastAsiaTheme="minorHAnsi" w:hAnsi="Times New Roman"/>
          <w:sz w:val="22"/>
          <w:szCs w:val="22"/>
        </w:rPr>
      </w:pPr>
    </w:p>
    <w:p w14:paraId="1C699BF3" w14:textId="77777777" w:rsidR="00BA6DB9" w:rsidRDefault="00A97997" w:rsidP="00BA6DB9">
      <w:pPr>
        <w:pStyle w:val="Heading2"/>
      </w:pPr>
      <w:r w:rsidRPr="000D74E0">
        <w:t>SUMMARY</w:t>
      </w:r>
    </w:p>
    <w:p w14:paraId="1A908B67" w14:textId="77777777" w:rsidR="00BA6DB9" w:rsidRDefault="00BA6DB9" w:rsidP="00BA6DB9">
      <w:pPr>
        <w:pBdr>
          <w:bottom w:val="single" w:sz="4" w:space="1" w:color="auto"/>
        </w:pBdr>
        <w:jc w:val="center"/>
        <w:rPr>
          <w:rFonts w:ascii="Times New Roman" w:eastAsiaTheme="minorHAnsi" w:hAnsi="Times New Roman"/>
          <w:b/>
          <w:sz w:val="22"/>
          <w:szCs w:val="22"/>
        </w:rPr>
      </w:pPr>
    </w:p>
    <w:p w14:paraId="3640A4E4" w14:textId="5684FE7F" w:rsidR="00906FDE" w:rsidRPr="000D74E0" w:rsidRDefault="00A97997" w:rsidP="00A97997">
      <w:pPr>
        <w:pBdr>
          <w:bottom w:val="single" w:sz="4" w:space="1" w:color="auto"/>
        </w:pBdr>
        <w:rPr>
          <w:rFonts w:ascii="Times New Roman" w:eastAsiaTheme="minorHAnsi" w:hAnsi="Times New Roman"/>
          <w:sz w:val="22"/>
          <w:szCs w:val="22"/>
        </w:rPr>
      </w:pPr>
      <w:r w:rsidRPr="000D74E0">
        <w:rPr>
          <w:rFonts w:ascii="Times New Roman" w:eastAsiaTheme="minorHAnsi" w:hAnsi="Times New Roman"/>
          <w:sz w:val="22"/>
          <w:szCs w:val="22"/>
        </w:rPr>
        <w:t xml:space="preserve">This rule </w:t>
      </w:r>
      <w:r w:rsidR="00E025E3" w:rsidRPr="000D74E0">
        <w:rPr>
          <w:rFonts w:ascii="Times New Roman" w:eastAsiaTheme="minorHAnsi" w:hAnsi="Times New Roman"/>
          <w:sz w:val="22"/>
          <w:szCs w:val="22"/>
        </w:rPr>
        <w:t>establishes a schedule of charges for services rende</w:t>
      </w:r>
      <w:r w:rsidR="0043544B" w:rsidRPr="000D74E0">
        <w:rPr>
          <w:rFonts w:ascii="Times New Roman" w:eastAsiaTheme="minorHAnsi" w:hAnsi="Times New Roman"/>
          <w:sz w:val="22"/>
          <w:szCs w:val="22"/>
        </w:rPr>
        <w:t>re</w:t>
      </w:r>
      <w:r w:rsidR="00E025E3" w:rsidRPr="000D74E0">
        <w:rPr>
          <w:rFonts w:ascii="Times New Roman" w:eastAsiaTheme="minorHAnsi" w:hAnsi="Times New Roman"/>
          <w:sz w:val="22"/>
          <w:szCs w:val="22"/>
        </w:rPr>
        <w:t xml:space="preserve">d by the </w:t>
      </w:r>
      <w:r w:rsidR="009A0646">
        <w:rPr>
          <w:rFonts w:ascii="Times New Roman" w:eastAsiaTheme="minorHAnsi" w:hAnsi="Times New Roman"/>
          <w:sz w:val="22"/>
          <w:szCs w:val="22"/>
        </w:rPr>
        <w:t xml:space="preserve">Maine </w:t>
      </w:r>
      <w:r w:rsidR="00E025E3" w:rsidRPr="000D74E0">
        <w:rPr>
          <w:rFonts w:ascii="Times New Roman" w:eastAsiaTheme="minorHAnsi" w:hAnsi="Times New Roman"/>
          <w:sz w:val="22"/>
          <w:szCs w:val="22"/>
        </w:rPr>
        <w:t xml:space="preserve">Health and Environmental </w:t>
      </w:r>
      <w:r w:rsidR="00982279" w:rsidRPr="000D74E0">
        <w:rPr>
          <w:rFonts w:ascii="Times New Roman" w:eastAsiaTheme="minorHAnsi" w:hAnsi="Times New Roman"/>
          <w:sz w:val="22"/>
          <w:szCs w:val="22"/>
        </w:rPr>
        <w:t xml:space="preserve">Testing </w:t>
      </w:r>
      <w:r w:rsidR="00E025E3" w:rsidRPr="000D74E0">
        <w:rPr>
          <w:rFonts w:ascii="Times New Roman" w:eastAsiaTheme="minorHAnsi" w:hAnsi="Times New Roman"/>
          <w:sz w:val="22"/>
          <w:szCs w:val="22"/>
        </w:rPr>
        <w:t xml:space="preserve">Laboratory. </w:t>
      </w:r>
    </w:p>
    <w:p w14:paraId="69029AB0" w14:textId="77777777" w:rsidR="00A97997" w:rsidRPr="000D74E0" w:rsidRDefault="00A97997" w:rsidP="00A97997">
      <w:pPr>
        <w:pBdr>
          <w:bottom w:val="single" w:sz="4" w:space="1" w:color="auto"/>
        </w:pBdr>
        <w:rPr>
          <w:rFonts w:ascii="Times New Roman" w:eastAsiaTheme="minorHAnsi" w:hAnsi="Times New Roman"/>
          <w:sz w:val="22"/>
          <w:szCs w:val="22"/>
        </w:rPr>
      </w:pPr>
    </w:p>
    <w:p w14:paraId="23F5464E" w14:textId="77777777" w:rsidR="00A97997" w:rsidRPr="000D74E0" w:rsidRDefault="00A97997" w:rsidP="00A97997">
      <w:pPr>
        <w:rPr>
          <w:rFonts w:ascii="Times New Roman" w:eastAsiaTheme="minorHAnsi" w:hAnsi="Times New Roman"/>
          <w:sz w:val="22"/>
          <w:szCs w:val="22"/>
        </w:rPr>
      </w:pPr>
    </w:p>
    <w:p w14:paraId="1396D530" w14:textId="77777777" w:rsidR="00BA6DB9" w:rsidRPr="000D74E0" w:rsidRDefault="00BA6DB9" w:rsidP="00BA6DB9">
      <w:pPr>
        <w:pStyle w:val="Heading5"/>
        <w:tabs>
          <w:tab w:val="left" w:pos="720"/>
          <w:tab w:val="right" w:pos="9360"/>
        </w:tabs>
        <w:rPr>
          <w:rFonts w:ascii="Times New Roman" w:hAnsi="Times New Roman" w:cs="Times New Roman"/>
          <w:bCs w:val="0"/>
          <w:sz w:val="22"/>
          <w:szCs w:val="22"/>
        </w:rPr>
      </w:pPr>
      <w:r w:rsidRPr="000D74E0">
        <w:rPr>
          <w:rFonts w:ascii="Times New Roman" w:hAnsi="Times New Roman" w:cs="Times New Roman"/>
          <w:bCs w:val="0"/>
          <w:sz w:val="22"/>
          <w:szCs w:val="22"/>
        </w:rPr>
        <w:t>TABLE OF CONTENTS</w:t>
      </w:r>
    </w:p>
    <w:p w14:paraId="1C7D446B" w14:textId="77777777" w:rsidR="00BA6DB9" w:rsidRPr="000D74E0" w:rsidRDefault="00BA6DB9" w:rsidP="00BA6DB9">
      <w:pPr>
        <w:pStyle w:val="Header"/>
        <w:tabs>
          <w:tab w:val="clear" w:pos="4320"/>
          <w:tab w:val="clear" w:pos="8640"/>
        </w:tabs>
        <w:rPr>
          <w:rFonts w:ascii="Times New Roman" w:hAnsi="Times New Roman"/>
          <w:sz w:val="22"/>
          <w:szCs w:val="22"/>
        </w:rPr>
      </w:pPr>
    </w:p>
    <w:p w14:paraId="4EE3EDC9" w14:textId="3840E3F3" w:rsidR="00BA6DB9" w:rsidRDefault="00BA6DB9" w:rsidP="0041358B">
      <w:pPr>
        <w:pStyle w:val="Heading1"/>
        <w:ind w:left="360"/>
      </w:pPr>
      <w:r w:rsidRPr="00456AC0">
        <w:rPr>
          <w:b/>
        </w:rPr>
        <w:t>SECTION 1.</w:t>
      </w:r>
      <w:r w:rsidR="0041358B">
        <w:rPr>
          <w:b/>
        </w:rPr>
        <w:t xml:space="preserve"> </w:t>
      </w:r>
      <w:r w:rsidRPr="0041358B">
        <w:rPr>
          <w:b/>
        </w:rPr>
        <w:t>PURPOSE</w:t>
      </w:r>
      <w:r w:rsidRPr="00456AC0">
        <w:rPr>
          <w:u w:val="dotted"/>
        </w:rPr>
        <w:tab/>
      </w:r>
      <w:r w:rsidRPr="00456AC0">
        <w:rPr>
          <w:u w:val="dotted"/>
        </w:rPr>
        <w:tab/>
      </w:r>
      <w:r w:rsidRPr="00456AC0">
        <w:rPr>
          <w:u w:val="dotted"/>
        </w:rPr>
        <w:tab/>
      </w:r>
      <w:r w:rsidRPr="00456AC0">
        <w:rPr>
          <w:u w:val="dotted"/>
        </w:rPr>
        <w:tab/>
      </w:r>
      <w:r w:rsidRPr="00456AC0">
        <w:rPr>
          <w:u w:val="dotted"/>
        </w:rPr>
        <w:tab/>
      </w:r>
      <w:r w:rsidRPr="00456AC0">
        <w:rPr>
          <w:u w:val="dotted"/>
        </w:rPr>
        <w:tab/>
      </w:r>
      <w:r w:rsidRPr="00456AC0">
        <w:rPr>
          <w:u w:val="dotted"/>
        </w:rPr>
        <w:tab/>
      </w:r>
      <w:r w:rsidRPr="00456AC0">
        <w:rPr>
          <w:u w:val="dotted"/>
        </w:rPr>
        <w:tab/>
      </w:r>
      <w:r w:rsidR="00162AA6">
        <w:rPr>
          <w:u w:val="dotted"/>
        </w:rPr>
        <w:tab/>
      </w:r>
      <w:r w:rsidRPr="00162AA6">
        <w:rPr>
          <w:b/>
        </w:rPr>
        <w:t>1</w:t>
      </w:r>
    </w:p>
    <w:p w14:paraId="676AB55B" w14:textId="00A22225" w:rsidR="00BA6DB9" w:rsidRDefault="00BA6DB9" w:rsidP="0041358B">
      <w:pPr>
        <w:pStyle w:val="NoSpacing"/>
        <w:spacing w:before="240"/>
        <w:ind w:left="360"/>
        <w:rPr>
          <w:rFonts w:ascii="Times New Roman" w:hAnsi="Times New Roman"/>
          <w:b/>
        </w:rPr>
      </w:pPr>
      <w:r w:rsidRPr="00456AC0">
        <w:rPr>
          <w:rFonts w:ascii="Times New Roman" w:eastAsia="Times New Roman" w:hAnsi="Times New Roman"/>
          <w:b/>
        </w:rPr>
        <w:t>SECTION 2.</w:t>
      </w:r>
      <w:r w:rsidR="0041358B">
        <w:rPr>
          <w:rFonts w:ascii="Times New Roman" w:eastAsia="Times New Roman" w:hAnsi="Times New Roman"/>
          <w:b/>
        </w:rPr>
        <w:t xml:space="preserve"> </w:t>
      </w:r>
      <w:r w:rsidRPr="0041358B">
        <w:rPr>
          <w:rFonts w:ascii="Times New Roman" w:hAnsi="Times New Roman"/>
          <w:b/>
        </w:rPr>
        <w:t>ANALYTIC TESTING FEES</w:t>
      </w:r>
      <w:r w:rsidRPr="00456AC0">
        <w:rPr>
          <w:rFonts w:ascii="Times New Roman" w:hAnsi="Times New Roman"/>
          <w:u w:val="dotted"/>
        </w:rPr>
        <w:tab/>
      </w:r>
      <w:r w:rsidRPr="00456AC0">
        <w:rPr>
          <w:rFonts w:ascii="Times New Roman" w:hAnsi="Times New Roman"/>
          <w:u w:val="dotted"/>
        </w:rPr>
        <w:tab/>
      </w:r>
      <w:r w:rsidRPr="00456AC0">
        <w:rPr>
          <w:rFonts w:ascii="Times New Roman" w:hAnsi="Times New Roman"/>
          <w:u w:val="dotted"/>
        </w:rPr>
        <w:tab/>
      </w:r>
      <w:r w:rsidRPr="00456AC0">
        <w:rPr>
          <w:rFonts w:ascii="Times New Roman" w:hAnsi="Times New Roman"/>
          <w:u w:val="dotted"/>
        </w:rPr>
        <w:tab/>
      </w:r>
      <w:r w:rsidRPr="00456AC0">
        <w:rPr>
          <w:rFonts w:ascii="Times New Roman" w:hAnsi="Times New Roman"/>
          <w:u w:val="dotted"/>
        </w:rPr>
        <w:tab/>
      </w:r>
      <w:r w:rsidRPr="00456AC0">
        <w:rPr>
          <w:rFonts w:ascii="Times New Roman" w:hAnsi="Times New Roman"/>
          <w:u w:val="dotted"/>
        </w:rPr>
        <w:tab/>
      </w:r>
      <w:r w:rsidR="00FD58E1" w:rsidRPr="00162AA6">
        <w:rPr>
          <w:rFonts w:ascii="Times New Roman" w:hAnsi="Times New Roman"/>
          <w:b/>
        </w:rPr>
        <w:t>1</w:t>
      </w:r>
    </w:p>
    <w:p w14:paraId="44B18D7F" w14:textId="2254C23F" w:rsidR="00687EA5" w:rsidRPr="00687EA5" w:rsidRDefault="00B5744D" w:rsidP="0041358B">
      <w:pPr>
        <w:ind w:left="720" w:hanging="180"/>
        <w:rPr>
          <w:rFonts w:ascii="Times New Roman" w:hAnsi="Times New Roman"/>
          <w:sz w:val="22"/>
          <w:szCs w:val="22"/>
        </w:rPr>
      </w:pPr>
      <w:r>
        <w:rPr>
          <w:rFonts w:ascii="Times New Roman" w:hAnsi="Times New Roman"/>
          <w:sz w:val="22"/>
          <w:szCs w:val="22"/>
        </w:rPr>
        <w:t>A</w:t>
      </w:r>
      <w:r w:rsidR="00687EA5">
        <w:rPr>
          <w:rFonts w:ascii="Times New Roman" w:hAnsi="Times New Roman"/>
          <w:sz w:val="22"/>
          <w:szCs w:val="22"/>
        </w:rPr>
        <w:t xml:space="preserve">. </w:t>
      </w:r>
      <w:r w:rsidR="00687EA5" w:rsidRPr="00687EA5">
        <w:rPr>
          <w:rFonts w:ascii="Times New Roman" w:hAnsi="Times New Roman"/>
          <w:sz w:val="22"/>
          <w:szCs w:val="22"/>
        </w:rPr>
        <w:t>Clinical Microbiology Test</w:t>
      </w:r>
      <w:r w:rsidR="00687EA5" w:rsidRPr="00456AC0">
        <w:rPr>
          <w:rFonts w:ascii="Times New Roman" w:hAnsi="Times New Roman"/>
          <w:sz w:val="22"/>
          <w:szCs w:val="22"/>
          <w:u w:val="dotted"/>
        </w:rPr>
        <w:tab/>
      </w:r>
      <w:r w:rsidR="00687EA5" w:rsidRPr="00456AC0">
        <w:rPr>
          <w:rFonts w:ascii="Times New Roman" w:hAnsi="Times New Roman"/>
          <w:sz w:val="22"/>
          <w:szCs w:val="22"/>
          <w:u w:val="dotted"/>
        </w:rPr>
        <w:tab/>
      </w:r>
      <w:r w:rsidR="00687EA5" w:rsidRPr="00456AC0">
        <w:rPr>
          <w:rFonts w:ascii="Times New Roman" w:hAnsi="Times New Roman"/>
          <w:sz w:val="22"/>
          <w:szCs w:val="22"/>
          <w:u w:val="dotted"/>
        </w:rPr>
        <w:tab/>
      </w:r>
      <w:r w:rsidR="00687EA5" w:rsidRPr="00456AC0">
        <w:rPr>
          <w:rFonts w:ascii="Times New Roman" w:hAnsi="Times New Roman"/>
          <w:sz w:val="22"/>
          <w:szCs w:val="22"/>
          <w:u w:val="dotted"/>
        </w:rPr>
        <w:tab/>
      </w:r>
      <w:r w:rsidR="00687EA5" w:rsidRPr="00456AC0">
        <w:rPr>
          <w:rFonts w:ascii="Times New Roman" w:hAnsi="Times New Roman"/>
          <w:sz w:val="22"/>
          <w:szCs w:val="22"/>
          <w:u w:val="dotted"/>
        </w:rPr>
        <w:tab/>
      </w:r>
      <w:r w:rsidR="0041358B">
        <w:rPr>
          <w:rFonts w:ascii="Times New Roman" w:hAnsi="Times New Roman"/>
          <w:sz w:val="22"/>
          <w:szCs w:val="22"/>
          <w:u w:val="dotted"/>
        </w:rPr>
        <w:tab/>
      </w:r>
      <w:r w:rsidR="0041358B">
        <w:rPr>
          <w:rFonts w:ascii="Times New Roman" w:hAnsi="Times New Roman"/>
          <w:sz w:val="22"/>
          <w:szCs w:val="22"/>
          <w:u w:val="dotted"/>
        </w:rPr>
        <w:tab/>
      </w:r>
      <w:r w:rsidR="00687EA5" w:rsidRPr="00456AC0">
        <w:rPr>
          <w:rFonts w:ascii="Times New Roman" w:hAnsi="Times New Roman"/>
          <w:sz w:val="22"/>
          <w:szCs w:val="22"/>
          <w:u w:val="dotted"/>
        </w:rPr>
        <w:tab/>
      </w:r>
      <w:r w:rsidR="00A73825" w:rsidRPr="00A73825">
        <w:rPr>
          <w:rFonts w:ascii="Times New Roman" w:hAnsi="Times New Roman"/>
          <w:sz w:val="22"/>
          <w:szCs w:val="22"/>
        </w:rPr>
        <w:t>1</w:t>
      </w:r>
    </w:p>
    <w:p w14:paraId="6645212F" w14:textId="3AAAC595" w:rsidR="00687EA5" w:rsidRPr="00687EA5" w:rsidRDefault="00B5744D" w:rsidP="0041358B">
      <w:pPr>
        <w:ind w:left="2160" w:hanging="1620"/>
        <w:rPr>
          <w:rFonts w:ascii="Times New Roman" w:hAnsi="Times New Roman"/>
          <w:sz w:val="22"/>
          <w:szCs w:val="22"/>
        </w:rPr>
      </w:pPr>
      <w:r>
        <w:rPr>
          <w:rFonts w:ascii="Times New Roman" w:hAnsi="Times New Roman"/>
          <w:sz w:val="22"/>
          <w:szCs w:val="22"/>
        </w:rPr>
        <w:t>B</w:t>
      </w:r>
      <w:r w:rsidR="00687EA5">
        <w:rPr>
          <w:rFonts w:ascii="Times New Roman" w:hAnsi="Times New Roman"/>
          <w:sz w:val="22"/>
          <w:szCs w:val="22"/>
        </w:rPr>
        <w:t xml:space="preserve">. </w:t>
      </w:r>
      <w:r w:rsidR="00687EA5" w:rsidRPr="00687EA5">
        <w:rPr>
          <w:rFonts w:ascii="Times New Roman" w:hAnsi="Times New Roman"/>
          <w:sz w:val="22"/>
          <w:szCs w:val="22"/>
        </w:rPr>
        <w:t>Uniform Recommendations For Residential Private</w:t>
      </w:r>
      <w:r w:rsidR="0041358B">
        <w:rPr>
          <w:rFonts w:ascii="Times New Roman" w:hAnsi="Times New Roman"/>
          <w:sz w:val="22"/>
          <w:szCs w:val="22"/>
        </w:rPr>
        <w:t xml:space="preserve"> </w:t>
      </w:r>
      <w:r w:rsidR="00687EA5" w:rsidRPr="00687EA5">
        <w:rPr>
          <w:rFonts w:ascii="Times New Roman" w:hAnsi="Times New Roman"/>
          <w:sz w:val="22"/>
          <w:szCs w:val="22"/>
        </w:rPr>
        <w:t>Wells</w:t>
      </w:r>
      <w:r w:rsidR="008F796F">
        <w:rPr>
          <w:rFonts w:ascii="Times New Roman" w:hAnsi="Times New Roman"/>
          <w:sz w:val="22"/>
          <w:szCs w:val="22"/>
        </w:rPr>
        <w:t xml:space="preserve"> Testing</w:t>
      </w:r>
      <w:r w:rsidR="008F796F" w:rsidRPr="008F796F">
        <w:rPr>
          <w:rFonts w:ascii="Times New Roman" w:hAnsi="Times New Roman"/>
          <w:sz w:val="22"/>
          <w:szCs w:val="22"/>
          <w:u w:val="dotted"/>
        </w:rPr>
        <w:tab/>
      </w:r>
      <w:r w:rsidR="008F796F" w:rsidRPr="008F796F">
        <w:rPr>
          <w:rFonts w:ascii="Times New Roman" w:hAnsi="Times New Roman"/>
          <w:sz w:val="22"/>
          <w:szCs w:val="22"/>
          <w:u w:val="dotted"/>
        </w:rPr>
        <w:tab/>
      </w:r>
      <w:r w:rsidR="00751EF6" w:rsidRPr="00456AC0">
        <w:rPr>
          <w:rFonts w:ascii="Times New Roman" w:hAnsi="Times New Roman"/>
          <w:sz w:val="22"/>
          <w:szCs w:val="22"/>
          <w:u w:val="dotted"/>
        </w:rPr>
        <w:tab/>
      </w:r>
      <w:r w:rsidR="00A73825" w:rsidRPr="0041358B">
        <w:rPr>
          <w:rFonts w:ascii="Times New Roman" w:hAnsi="Times New Roman"/>
          <w:sz w:val="22"/>
          <w:szCs w:val="22"/>
        </w:rPr>
        <w:t>2</w:t>
      </w:r>
    </w:p>
    <w:p w14:paraId="7C50D11E" w14:textId="6D9652BA" w:rsidR="00687EA5" w:rsidRPr="00687EA5" w:rsidRDefault="0041358B" w:rsidP="0041358B">
      <w:pPr>
        <w:ind w:left="720" w:hanging="180"/>
        <w:rPr>
          <w:rFonts w:ascii="Times New Roman" w:hAnsi="Times New Roman"/>
          <w:sz w:val="22"/>
          <w:szCs w:val="22"/>
        </w:rPr>
      </w:pPr>
      <w:r>
        <w:rPr>
          <w:rFonts w:ascii="Times New Roman" w:hAnsi="Times New Roman"/>
          <w:sz w:val="22"/>
          <w:szCs w:val="22"/>
        </w:rPr>
        <w:t>C</w:t>
      </w:r>
      <w:r w:rsidR="00687EA5">
        <w:rPr>
          <w:rFonts w:ascii="Times New Roman" w:hAnsi="Times New Roman"/>
          <w:sz w:val="22"/>
          <w:szCs w:val="22"/>
        </w:rPr>
        <w:t xml:space="preserve">. </w:t>
      </w:r>
      <w:r w:rsidR="00687EA5" w:rsidRPr="00687EA5">
        <w:rPr>
          <w:rFonts w:ascii="Times New Roman" w:hAnsi="Times New Roman"/>
          <w:sz w:val="22"/>
          <w:szCs w:val="22"/>
        </w:rPr>
        <w:t>Residential Private Drinking Water Quality Tests</w:t>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A73825" w:rsidRPr="0041358B">
        <w:rPr>
          <w:rFonts w:ascii="Times New Roman" w:hAnsi="Times New Roman"/>
          <w:sz w:val="22"/>
          <w:szCs w:val="22"/>
        </w:rPr>
        <w:t>2</w:t>
      </w:r>
    </w:p>
    <w:p w14:paraId="6653D2BA" w14:textId="7DB9031B" w:rsidR="00687EA5" w:rsidRPr="00687EA5" w:rsidRDefault="0041358B" w:rsidP="0041358B">
      <w:pPr>
        <w:ind w:left="720" w:hanging="180"/>
        <w:rPr>
          <w:rFonts w:ascii="Times New Roman" w:hAnsi="Times New Roman"/>
          <w:bCs/>
          <w:sz w:val="22"/>
          <w:szCs w:val="22"/>
        </w:rPr>
      </w:pPr>
      <w:r>
        <w:rPr>
          <w:rFonts w:ascii="Times New Roman" w:hAnsi="Times New Roman"/>
          <w:sz w:val="22"/>
          <w:szCs w:val="22"/>
        </w:rPr>
        <w:t>D</w:t>
      </w:r>
      <w:r w:rsidR="00687EA5">
        <w:rPr>
          <w:rFonts w:ascii="Times New Roman" w:hAnsi="Times New Roman"/>
          <w:sz w:val="22"/>
          <w:szCs w:val="22"/>
        </w:rPr>
        <w:t xml:space="preserve">. </w:t>
      </w:r>
      <w:r w:rsidR="00687EA5" w:rsidRPr="00687EA5">
        <w:rPr>
          <w:rFonts w:ascii="Times New Roman" w:hAnsi="Times New Roman"/>
          <w:sz w:val="22"/>
          <w:szCs w:val="22"/>
        </w:rPr>
        <w:t>Public Water Quality</w:t>
      </w:r>
      <w:r w:rsidR="00687EA5" w:rsidRPr="00687EA5">
        <w:rPr>
          <w:rFonts w:ascii="Times New Roman" w:hAnsi="Times New Roman"/>
          <w:bCs/>
          <w:sz w:val="22"/>
          <w:szCs w:val="22"/>
        </w:rPr>
        <w:t xml:space="preserve"> Test</w:t>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751EF6" w:rsidRPr="00456AC0">
        <w:rPr>
          <w:rFonts w:ascii="Times New Roman" w:hAnsi="Times New Roman"/>
          <w:sz w:val="22"/>
          <w:szCs w:val="22"/>
          <w:u w:val="dotted"/>
        </w:rPr>
        <w:tab/>
      </w:r>
      <w:r w:rsidR="00A73825" w:rsidRPr="0041358B">
        <w:rPr>
          <w:rFonts w:ascii="Times New Roman" w:hAnsi="Times New Roman"/>
          <w:sz w:val="22"/>
          <w:szCs w:val="22"/>
        </w:rPr>
        <w:t>3</w:t>
      </w:r>
    </w:p>
    <w:p w14:paraId="02A7B16C" w14:textId="4D9C3C10" w:rsidR="00687EA5" w:rsidRPr="00687EA5" w:rsidRDefault="0041358B" w:rsidP="0041358B">
      <w:pPr>
        <w:ind w:left="720" w:hanging="180"/>
        <w:rPr>
          <w:rFonts w:ascii="Times New Roman" w:hAnsi="Times New Roman"/>
          <w:sz w:val="22"/>
          <w:szCs w:val="22"/>
        </w:rPr>
      </w:pPr>
      <w:r>
        <w:rPr>
          <w:rFonts w:ascii="Times New Roman" w:hAnsi="Times New Roman"/>
          <w:sz w:val="22"/>
          <w:szCs w:val="22"/>
        </w:rPr>
        <w:t>E</w:t>
      </w:r>
      <w:r w:rsidR="00687EA5">
        <w:rPr>
          <w:rFonts w:ascii="Times New Roman" w:hAnsi="Times New Roman"/>
          <w:sz w:val="22"/>
          <w:szCs w:val="22"/>
        </w:rPr>
        <w:t xml:space="preserve">. </w:t>
      </w:r>
      <w:r w:rsidR="00687EA5" w:rsidRPr="00687EA5">
        <w:rPr>
          <w:rFonts w:ascii="Times New Roman" w:hAnsi="Times New Roman"/>
          <w:sz w:val="22"/>
          <w:szCs w:val="22"/>
        </w:rPr>
        <w:t>Environmental Inorganic Test</w:t>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A73825" w:rsidRPr="0041358B">
        <w:rPr>
          <w:rFonts w:ascii="Times New Roman" w:hAnsi="Times New Roman"/>
          <w:sz w:val="22"/>
          <w:szCs w:val="22"/>
        </w:rPr>
        <w:t>4</w:t>
      </w:r>
    </w:p>
    <w:p w14:paraId="329A7140" w14:textId="3DB92615" w:rsidR="00687EA5" w:rsidRPr="0041358B" w:rsidRDefault="0041358B" w:rsidP="0041358B">
      <w:pPr>
        <w:ind w:left="720" w:hanging="180"/>
        <w:rPr>
          <w:rFonts w:ascii="Times New Roman" w:hAnsi="Times New Roman"/>
          <w:sz w:val="22"/>
          <w:szCs w:val="22"/>
        </w:rPr>
      </w:pPr>
      <w:r>
        <w:rPr>
          <w:rFonts w:ascii="Times New Roman" w:hAnsi="Times New Roman"/>
          <w:sz w:val="22"/>
          <w:szCs w:val="22"/>
        </w:rPr>
        <w:t>F</w:t>
      </w:r>
      <w:r w:rsidR="00687EA5">
        <w:rPr>
          <w:rFonts w:ascii="Times New Roman" w:hAnsi="Times New Roman"/>
          <w:sz w:val="22"/>
          <w:szCs w:val="22"/>
        </w:rPr>
        <w:t xml:space="preserve">. </w:t>
      </w:r>
      <w:r w:rsidR="00687EA5" w:rsidRPr="00687EA5">
        <w:rPr>
          <w:rFonts w:ascii="Times New Roman" w:hAnsi="Times New Roman"/>
          <w:sz w:val="22"/>
          <w:szCs w:val="22"/>
        </w:rPr>
        <w:t>Environmental Organic Test</w:t>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A73825" w:rsidRPr="0041358B">
        <w:rPr>
          <w:rFonts w:ascii="Times New Roman" w:hAnsi="Times New Roman"/>
          <w:sz w:val="22"/>
          <w:szCs w:val="22"/>
        </w:rPr>
        <w:t>5</w:t>
      </w:r>
    </w:p>
    <w:p w14:paraId="0F030B96" w14:textId="02F6D677" w:rsidR="00687EA5" w:rsidRDefault="0041358B" w:rsidP="0041358B">
      <w:pPr>
        <w:ind w:left="720" w:hanging="180"/>
        <w:rPr>
          <w:rFonts w:ascii="Times New Roman" w:hAnsi="Times New Roman"/>
          <w:sz w:val="22"/>
          <w:szCs w:val="22"/>
        </w:rPr>
      </w:pPr>
      <w:r>
        <w:rPr>
          <w:rFonts w:ascii="Times New Roman" w:hAnsi="Times New Roman"/>
          <w:sz w:val="22"/>
          <w:szCs w:val="22"/>
        </w:rPr>
        <w:t>G</w:t>
      </w:r>
      <w:r w:rsidR="00687EA5">
        <w:rPr>
          <w:rFonts w:ascii="Times New Roman" w:hAnsi="Times New Roman"/>
          <w:sz w:val="22"/>
          <w:szCs w:val="22"/>
        </w:rPr>
        <w:t xml:space="preserve">. </w:t>
      </w:r>
      <w:r w:rsidR="00687EA5" w:rsidRPr="00687EA5">
        <w:rPr>
          <w:rFonts w:ascii="Times New Roman" w:hAnsi="Times New Roman"/>
          <w:sz w:val="22"/>
          <w:szCs w:val="22"/>
        </w:rPr>
        <w:t>Radiation Tests</w:t>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751EF6" w:rsidRPr="00456AC0">
        <w:rPr>
          <w:rFonts w:ascii="Times New Roman" w:hAnsi="Times New Roman"/>
          <w:sz w:val="22"/>
          <w:szCs w:val="22"/>
          <w:u w:val="dotted"/>
        </w:rPr>
        <w:tab/>
      </w:r>
      <w:r w:rsidR="00A73825" w:rsidRPr="0041358B">
        <w:rPr>
          <w:rFonts w:ascii="Times New Roman" w:hAnsi="Times New Roman"/>
          <w:sz w:val="22"/>
          <w:szCs w:val="22"/>
        </w:rPr>
        <w:t>5</w:t>
      </w:r>
    </w:p>
    <w:p w14:paraId="190EEE77" w14:textId="528E36BF" w:rsidR="00687EA5" w:rsidRPr="00687EA5" w:rsidRDefault="0041358B" w:rsidP="0041358B">
      <w:pPr>
        <w:ind w:left="720" w:hanging="180"/>
        <w:rPr>
          <w:rFonts w:ascii="Times New Roman" w:hAnsi="Times New Roman"/>
          <w:sz w:val="22"/>
          <w:szCs w:val="22"/>
        </w:rPr>
      </w:pPr>
      <w:r>
        <w:rPr>
          <w:rFonts w:ascii="Times New Roman" w:hAnsi="Times New Roman"/>
          <w:sz w:val="22"/>
          <w:szCs w:val="22"/>
        </w:rPr>
        <w:t>H</w:t>
      </w:r>
      <w:r w:rsidR="00687EA5">
        <w:rPr>
          <w:rFonts w:ascii="Times New Roman" w:hAnsi="Times New Roman"/>
          <w:sz w:val="22"/>
          <w:szCs w:val="22"/>
        </w:rPr>
        <w:t>. Lead Tests</w:t>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751EF6" w:rsidRPr="00456AC0">
        <w:rPr>
          <w:rFonts w:ascii="Times New Roman" w:hAnsi="Times New Roman"/>
          <w:sz w:val="22"/>
          <w:szCs w:val="22"/>
          <w:u w:val="dotted"/>
        </w:rPr>
        <w:tab/>
      </w:r>
      <w:r w:rsidR="00A73825" w:rsidRPr="0041358B">
        <w:rPr>
          <w:rFonts w:ascii="Times New Roman" w:hAnsi="Times New Roman"/>
          <w:sz w:val="22"/>
          <w:szCs w:val="22"/>
        </w:rPr>
        <w:t>5</w:t>
      </w:r>
    </w:p>
    <w:p w14:paraId="532747EF" w14:textId="34D71AFA" w:rsidR="00751EF6" w:rsidRPr="0041358B" w:rsidRDefault="0041358B" w:rsidP="0041358B">
      <w:pPr>
        <w:ind w:left="720" w:hanging="180"/>
        <w:rPr>
          <w:rFonts w:ascii="Times New Roman" w:hAnsi="Times New Roman"/>
          <w:sz w:val="22"/>
          <w:szCs w:val="22"/>
        </w:rPr>
      </w:pPr>
      <w:r>
        <w:rPr>
          <w:rFonts w:ascii="Times New Roman" w:hAnsi="Times New Roman"/>
          <w:sz w:val="22"/>
          <w:szCs w:val="22"/>
        </w:rPr>
        <w:t xml:space="preserve">I.  </w:t>
      </w:r>
      <w:r w:rsidR="00687EA5" w:rsidRPr="00687EA5">
        <w:rPr>
          <w:rFonts w:ascii="Times New Roman" w:hAnsi="Times New Roman"/>
          <w:sz w:val="22"/>
          <w:szCs w:val="22"/>
        </w:rPr>
        <w:t>Forensic Tests</w:t>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sidR="00751EF6"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A73825" w:rsidRPr="0041358B">
        <w:rPr>
          <w:rFonts w:ascii="Times New Roman" w:hAnsi="Times New Roman"/>
          <w:sz w:val="22"/>
          <w:szCs w:val="22"/>
        </w:rPr>
        <w:t>5</w:t>
      </w:r>
    </w:p>
    <w:p w14:paraId="4147C47F" w14:textId="02392EB9" w:rsidR="00BB4CC2" w:rsidRPr="001B5D5A" w:rsidRDefault="00BA6DB9" w:rsidP="0041358B">
      <w:pPr>
        <w:pStyle w:val="NoSpacing"/>
        <w:spacing w:before="240"/>
        <w:ind w:left="360"/>
        <w:rPr>
          <w:rFonts w:ascii="Times New Roman" w:hAnsi="Times New Roman"/>
          <w:b/>
        </w:rPr>
      </w:pPr>
      <w:r w:rsidRPr="00456AC0">
        <w:rPr>
          <w:rFonts w:ascii="Times New Roman" w:eastAsia="Times New Roman" w:hAnsi="Times New Roman"/>
          <w:b/>
        </w:rPr>
        <w:t>SECTION 3.</w:t>
      </w:r>
      <w:r w:rsidR="0041358B">
        <w:rPr>
          <w:rFonts w:ascii="Times New Roman" w:eastAsia="Times New Roman" w:hAnsi="Times New Roman"/>
          <w:b/>
        </w:rPr>
        <w:t xml:space="preserve"> </w:t>
      </w:r>
      <w:r w:rsidR="00F73265" w:rsidRPr="0041358B">
        <w:rPr>
          <w:rFonts w:ascii="Times New Roman" w:hAnsi="Times New Roman"/>
          <w:b/>
        </w:rPr>
        <w:t xml:space="preserve">ADMINISTRATIVE FEES AND </w:t>
      </w:r>
      <w:r w:rsidRPr="0041358B">
        <w:rPr>
          <w:rFonts w:ascii="Times New Roman" w:hAnsi="Times New Roman"/>
          <w:b/>
        </w:rPr>
        <w:t xml:space="preserve">SERVICE </w:t>
      </w:r>
      <w:r w:rsidR="00FD58E1" w:rsidRPr="0041358B">
        <w:rPr>
          <w:rFonts w:ascii="Times New Roman" w:hAnsi="Times New Roman"/>
          <w:b/>
        </w:rPr>
        <w:t>CHARGES</w:t>
      </w:r>
      <w:r w:rsidRPr="00456AC0">
        <w:rPr>
          <w:rFonts w:ascii="Times New Roman" w:hAnsi="Times New Roman"/>
          <w:u w:val="dotted"/>
        </w:rPr>
        <w:tab/>
      </w:r>
      <w:r w:rsidRPr="00456AC0">
        <w:rPr>
          <w:rFonts w:ascii="Times New Roman" w:hAnsi="Times New Roman"/>
          <w:u w:val="dotted"/>
        </w:rPr>
        <w:tab/>
      </w:r>
      <w:r w:rsidR="0041358B">
        <w:rPr>
          <w:rFonts w:ascii="Times New Roman" w:hAnsi="Times New Roman"/>
          <w:u w:val="dotted"/>
        </w:rPr>
        <w:tab/>
      </w:r>
      <w:r w:rsidR="00A73825" w:rsidRPr="001B5D5A">
        <w:rPr>
          <w:rFonts w:ascii="Times New Roman" w:hAnsi="Times New Roman"/>
          <w:b/>
        </w:rPr>
        <w:t>6</w:t>
      </w:r>
    </w:p>
    <w:p w14:paraId="4348C7C3" w14:textId="4C224E8B" w:rsidR="0066149F" w:rsidRPr="0066149F" w:rsidRDefault="0066149F" w:rsidP="0066149F">
      <w:pPr>
        <w:ind w:left="720" w:hanging="180"/>
        <w:rPr>
          <w:rFonts w:ascii="Times New Roman" w:hAnsi="Times New Roman"/>
          <w:sz w:val="22"/>
          <w:szCs w:val="22"/>
        </w:rPr>
      </w:pPr>
      <w:r>
        <w:rPr>
          <w:rFonts w:ascii="Times New Roman" w:hAnsi="Times New Roman"/>
          <w:sz w:val="22"/>
          <w:szCs w:val="22"/>
        </w:rPr>
        <w:t>A. Adjudication services</w:t>
      </w:r>
      <w:r w:rsidRPr="00456AC0">
        <w:rPr>
          <w:rFonts w:ascii="Times New Roman" w:hAnsi="Times New Roman"/>
          <w:sz w:val="22"/>
          <w:szCs w:val="22"/>
          <w:u w:val="dotted"/>
        </w:rPr>
        <w:tab/>
      </w:r>
      <w:r w:rsidRPr="00456AC0">
        <w:rPr>
          <w:rFonts w:ascii="Times New Roman" w:hAnsi="Times New Roman"/>
          <w:sz w:val="22"/>
          <w:szCs w:val="22"/>
          <w:u w:val="dotted"/>
        </w:rPr>
        <w:tab/>
      </w:r>
      <w:r w:rsidRPr="00456AC0">
        <w:rPr>
          <w:rFonts w:ascii="Times New Roman" w:hAnsi="Times New Roman"/>
          <w:sz w:val="22"/>
          <w:szCs w:val="22"/>
          <w:u w:val="dotted"/>
        </w:rPr>
        <w:tab/>
      </w:r>
      <w:r w:rsidRPr="00456AC0">
        <w:rPr>
          <w:rFonts w:ascii="Times New Roman" w:hAnsi="Times New Roman"/>
          <w:sz w:val="22"/>
          <w:szCs w:val="22"/>
          <w:u w:val="dotted"/>
        </w:rPr>
        <w:tab/>
      </w:r>
      <w:r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Pr="00456AC0">
        <w:rPr>
          <w:rFonts w:ascii="Times New Roman" w:hAnsi="Times New Roman"/>
          <w:sz w:val="22"/>
          <w:szCs w:val="22"/>
          <w:u w:val="dotted"/>
        </w:rPr>
        <w:tab/>
      </w:r>
      <w:r w:rsidRPr="0066149F">
        <w:rPr>
          <w:rFonts w:ascii="Times New Roman" w:hAnsi="Times New Roman"/>
          <w:sz w:val="22"/>
          <w:szCs w:val="22"/>
        </w:rPr>
        <w:t>6</w:t>
      </w:r>
    </w:p>
    <w:p w14:paraId="5A246159" w14:textId="6ECCFEE1" w:rsidR="0066149F" w:rsidRPr="00687EA5" w:rsidRDefault="0066149F" w:rsidP="0066149F">
      <w:pPr>
        <w:ind w:left="2160" w:hanging="1620"/>
        <w:rPr>
          <w:rFonts w:ascii="Times New Roman" w:hAnsi="Times New Roman"/>
          <w:sz w:val="22"/>
          <w:szCs w:val="22"/>
        </w:rPr>
      </w:pPr>
      <w:r>
        <w:rPr>
          <w:rFonts w:ascii="Times New Roman" w:hAnsi="Times New Roman"/>
          <w:sz w:val="22"/>
          <w:szCs w:val="22"/>
        </w:rPr>
        <w:t>B. Administrative fees</w:t>
      </w:r>
      <w:r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Pr="0066149F">
        <w:rPr>
          <w:rFonts w:ascii="Times New Roman" w:hAnsi="Times New Roman"/>
          <w:sz w:val="22"/>
          <w:szCs w:val="22"/>
        </w:rPr>
        <w:t>6</w:t>
      </w:r>
    </w:p>
    <w:p w14:paraId="40B7878C" w14:textId="3B860099" w:rsidR="0066149F" w:rsidRDefault="0066149F" w:rsidP="0066149F">
      <w:pPr>
        <w:ind w:left="720" w:hanging="180"/>
        <w:rPr>
          <w:rFonts w:ascii="Times New Roman" w:hAnsi="Times New Roman"/>
          <w:sz w:val="22"/>
          <w:szCs w:val="22"/>
        </w:rPr>
      </w:pPr>
      <w:r>
        <w:rPr>
          <w:rFonts w:ascii="Times New Roman" w:hAnsi="Times New Roman"/>
          <w:sz w:val="22"/>
          <w:szCs w:val="22"/>
        </w:rPr>
        <w:t>C. Other services charges</w:t>
      </w:r>
      <w:r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Pr="00456AC0">
        <w:rPr>
          <w:rFonts w:ascii="Times New Roman" w:hAnsi="Times New Roman"/>
          <w:sz w:val="22"/>
          <w:szCs w:val="22"/>
          <w:u w:val="dotted"/>
        </w:rPr>
        <w:tab/>
      </w:r>
      <w:r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65623A">
        <w:rPr>
          <w:rFonts w:ascii="Times New Roman" w:hAnsi="Times New Roman"/>
          <w:sz w:val="22"/>
          <w:szCs w:val="22"/>
        </w:rPr>
        <w:t>6</w:t>
      </w:r>
    </w:p>
    <w:p w14:paraId="672E6B4E" w14:textId="4458E710" w:rsidR="0066149F" w:rsidRDefault="0066149F" w:rsidP="0066149F">
      <w:pPr>
        <w:ind w:left="720" w:hanging="180"/>
        <w:rPr>
          <w:rFonts w:ascii="Times New Roman" w:hAnsi="Times New Roman"/>
          <w:sz w:val="22"/>
          <w:szCs w:val="22"/>
        </w:rPr>
      </w:pPr>
      <w:r>
        <w:rPr>
          <w:rFonts w:ascii="Times New Roman" w:hAnsi="Times New Roman"/>
          <w:sz w:val="22"/>
          <w:szCs w:val="22"/>
        </w:rPr>
        <w:t>D. Fee for lab orders</w:t>
      </w:r>
      <w:r w:rsidRPr="00456AC0">
        <w:rPr>
          <w:rFonts w:ascii="Times New Roman" w:hAnsi="Times New Roman"/>
          <w:sz w:val="22"/>
          <w:szCs w:val="22"/>
          <w:u w:val="dotted"/>
        </w:rPr>
        <w:tab/>
      </w:r>
      <w:r w:rsidRPr="00456AC0">
        <w:rPr>
          <w:rFonts w:ascii="Times New Roman" w:hAnsi="Times New Roman"/>
          <w:sz w:val="22"/>
          <w:szCs w:val="22"/>
          <w:u w:val="dotted"/>
        </w:rPr>
        <w:tab/>
      </w:r>
      <w:r>
        <w:rPr>
          <w:rFonts w:ascii="Times New Roman" w:hAnsi="Times New Roman"/>
          <w:sz w:val="22"/>
          <w:szCs w:val="22"/>
          <w:u w:val="dotted"/>
        </w:rPr>
        <w:tab/>
      </w:r>
      <w:r w:rsidRPr="00456AC0">
        <w:rPr>
          <w:rFonts w:ascii="Times New Roman" w:hAnsi="Times New Roman"/>
          <w:sz w:val="22"/>
          <w:szCs w:val="22"/>
          <w:u w:val="dotted"/>
        </w:rPr>
        <w:tab/>
      </w:r>
      <w:r w:rsidRPr="00456AC0">
        <w:rPr>
          <w:rFonts w:ascii="Times New Roman" w:hAnsi="Times New Roman"/>
          <w:sz w:val="22"/>
          <w:szCs w:val="22"/>
          <w:u w:val="dotted"/>
        </w:rPr>
        <w:tab/>
      </w:r>
      <w:r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Pr="00456AC0">
        <w:rPr>
          <w:rFonts w:ascii="Times New Roman" w:hAnsi="Times New Roman"/>
          <w:sz w:val="22"/>
          <w:szCs w:val="22"/>
          <w:u w:val="dotted"/>
        </w:rPr>
        <w:tab/>
      </w:r>
      <w:r w:rsidR="000323E9">
        <w:rPr>
          <w:rFonts w:ascii="Times New Roman" w:hAnsi="Times New Roman"/>
          <w:sz w:val="22"/>
          <w:szCs w:val="22"/>
        </w:rPr>
        <w:t>7</w:t>
      </w:r>
    </w:p>
    <w:p w14:paraId="30512DB6" w14:textId="78755592" w:rsidR="0066149F" w:rsidRPr="00687EA5" w:rsidRDefault="0066149F" w:rsidP="0066149F">
      <w:pPr>
        <w:ind w:left="2160" w:hanging="1620"/>
        <w:rPr>
          <w:rFonts w:ascii="Times New Roman" w:hAnsi="Times New Roman"/>
          <w:sz w:val="22"/>
          <w:szCs w:val="22"/>
        </w:rPr>
      </w:pPr>
      <w:r>
        <w:rPr>
          <w:rFonts w:ascii="Times New Roman" w:hAnsi="Times New Roman"/>
          <w:sz w:val="22"/>
          <w:szCs w:val="22"/>
        </w:rPr>
        <w:t>E. Private well water test fee collection</w:t>
      </w:r>
      <w:r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0323E9">
        <w:rPr>
          <w:rFonts w:ascii="Times New Roman" w:hAnsi="Times New Roman"/>
          <w:sz w:val="22"/>
          <w:szCs w:val="22"/>
        </w:rPr>
        <w:t>7</w:t>
      </w:r>
    </w:p>
    <w:p w14:paraId="35535DD5" w14:textId="45B825C4" w:rsidR="0066149F" w:rsidRPr="00687EA5" w:rsidRDefault="0066149F" w:rsidP="0066149F">
      <w:pPr>
        <w:ind w:left="720" w:hanging="180"/>
        <w:rPr>
          <w:rFonts w:ascii="Times New Roman" w:hAnsi="Times New Roman"/>
          <w:sz w:val="22"/>
          <w:szCs w:val="22"/>
        </w:rPr>
      </w:pPr>
      <w:r>
        <w:rPr>
          <w:rFonts w:ascii="Times New Roman" w:hAnsi="Times New Roman"/>
          <w:sz w:val="22"/>
          <w:szCs w:val="22"/>
        </w:rPr>
        <w:t>F. Rate setting methodology</w:t>
      </w:r>
      <w:r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Pr="00456AC0">
        <w:rPr>
          <w:rFonts w:ascii="Times New Roman" w:hAnsi="Times New Roman"/>
          <w:sz w:val="22"/>
          <w:szCs w:val="22"/>
          <w:u w:val="dotted"/>
        </w:rPr>
        <w:tab/>
      </w:r>
      <w:r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0323E9">
        <w:rPr>
          <w:rFonts w:ascii="Times New Roman" w:hAnsi="Times New Roman"/>
          <w:sz w:val="22"/>
          <w:szCs w:val="22"/>
        </w:rPr>
        <w:t>7</w:t>
      </w:r>
    </w:p>
    <w:p w14:paraId="2CB80CC9" w14:textId="15D2CD19" w:rsidR="00BB4CC2" w:rsidRDefault="00BB4CC2" w:rsidP="0041358B">
      <w:pPr>
        <w:spacing w:before="240" w:line="276" w:lineRule="auto"/>
        <w:ind w:firstLine="360"/>
        <w:rPr>
          <w:rFonts w:ascii="Times New Roman" w:hAnsi="Times New Roman"/>
          <w:sz w:val="22"/>
          <w:szCs w:val="22"/>
        </w:rPr>
      </w:pPr>
      <w:r w:rsidRPr="00BB4CC2">
        <w:rPr>
          <w:rFonts w:ascii="Times New Roman" w:hAnsi="Times New Roman"/>
          <w:b/>
          <w:bCs/>
          <w:snapToGrid w:val="0"/>
          <w:sz w:val="22"/>
          <w:szCs w:val="22"/>
        </w:rPr>
        <w:t xml:space="preserve">SECTION 4. </w:t>
      </w:r>
      <w:r w:rsidRPr="0041358B">
        <w:rPr>
          <w:rFonts w:ascii="Times New Roman" w:hAnsi="Times New Roman"/>
          <w:b/>
          <w:bCs/>
          <w:snapToGrid w:val="0"/>
          <w:sz w:val="22"/>
          <w:szCs w:val="22"/>
        </w:rPr>
        <w:t>FEE WAIVER AND</w:t>
      </w:r>
      <w:r w:rsidR="000323E9">
        <w:rPr>
          <w:rFonts w:ascii="Times New Roman" w:hAnsi="Times New Roman"/>
          <w:b/>
          <w:bCs/>
          <w:snapToGrid w:val="0"/>
          <w:sz w:val="22"/>
          <w:szCs w:val="22"/>
        </w:rPr>
        <w:t xml:space="preserve"> REMITTANCE</w:t>
      </w:r>
      <w:r w:rsidRPr="00456AC0">
        <w:rPr>
          <w:rFonts w:ascii="Times New Roman" w:hAnsi="Times New Roman"/>
          <w:sz w:val="22"/>
          <w:szCs w:val="22"/>
          <w:u w:val="dotted"/>
        </w:rPr>
        <w:tab/>
      </w:r>
      <w:r w:rsidR="000323E9">
        <w:rPr>
          <w:rFonts w:ascii="Times New Roman" w:hAnsi="Times New Roman"/>
          <w:sz w:val="22"/>
          <w:szCs w:val="22"/>
          <w:u w:val="dotted"/>
        </w:rPr>
        <w:tab/>
      </w:r>
      <w:r w:rsidRPr="00456AC0">
        <w:rPr>
          <w:rFonts w:ascii="Times New Roman" w:hAnsi="Times New Roman"/>
          <w:sz w:val="22"/>
          <w:szCs w:val="22"/>
          <w:u w:val="dotted"/>
        </w:rPr>
        <w:tab/>
      </w:r>
      <w:r w:rsidRPr="00456AC0">
        <w:rPr>
          <w:rFonts w:ascii="Times New Roman" w:hAnsi="Times New Roman"/>
          <w:sz w:val="22"/>
          <w:szCs w:val="22"/>
          <w:u w:val="dotted"/>
        </w:rPr>
        <w:tab/>
      </w:r>
      <w:r w:rsidR="0041358B">
        <w:rPr>
          <w:rFonts w:ascii="Times New Roman" w:hAnsi="Times New Roman"/>
          <w:sz w:val="22"/>
          <w:szCs w:val="22"/>
          <w:u w:val="dotted"/>
        </w:rPr>
        <w:tab/>
      </w:r>
      <w:r w:rsidR="00A73825" w:rsidRPr="001B5D5A">
        <w:rPr>
          <w:rFonts w:ascii="Times New Roman" w:hAnsi="Times New Roman"/>
          <w:b/>
          <w:sz w:val="22"/>
          <w:szCs w:val="22"/>
        </w:rPr>
        <w:t>8</w:t>
      </w:r>
    </w:p>
    <w:p w14:paraId="77864642" w14:textId="43F34365" w:rsidR="0066149F" w:rsidRPr="00687EA5" w:rsidRDefault="0066149F" w:rsidP="0066149F">
      <w:pPr>
        <w:ind w:left="720" w:hanging="180"/>
        <w:rPr>
          <w:rFonts w:ascii="Times New Roman" w:hAnsi="Times New Roman"/>
          <w:sz w:val="22"/>
          <w:szCs w:val="22"/>
        </w:rPr>
      </w:pPr>
      <w:r>
        <w:rPr>
          <w:rFonts w:ascii="Times New Roman" w:hAnsi="Times New Roman"/>
          <w:sz w:val="22"/>
          <w:szCs w:val="22"/>
        </w:rPr>
        <w:t>A. Service fee waiver</w:t>
      </w:r>
      <w:r w:rsidRPr="00456AC0">
        <w:rPr>
          <w:rFonts w:ascii="Times New Roman" w:hAnsi="Times New Roman"/>
          <w:sz w:val="22"/>
          <w:szCs w:val="22"/>
          <w:u w:val="dotted"/>
        </w:rPr>
        <w:tab/>
      </w:r>
      <w:r>
        <w:rPr>
          <w:rFonts w:ascii="Times New Roman" w:hAnsi="Times New Roman"/>
          <w:sz w:val="22"/>
          <w:szCs w:val="22"/>
          <w:u w:val="dotted"/>
        </w:rPr>
        <w:tab/>
      </w:r>
      <w:r w:rsidRPr="00456AC0">
        <w:rPr>
          <w:rFonts w:ascii="Times New Roman" w:hAnsi="Times New Roman"/>
          <w:sz w:val="22"/>
          <w:szCs w:val="22"/>
          <w:u w:val="dotted"/>
        </w:rPr>
        <w:tab/>
      </w:r>
      <w:r w:rsidRPr="00456AC0">
        <w:rPr>
          <w:rFonts w:ascii="Times New Roman" w:hAnsi="Times New Roman"/>
          <w:sz w:val="22"/>
          <w:szCs w:val="22"/>
          <w:u w:val="dotted"/>
        </w:rPr>
        <w:tab/>
      </w:r>
      <w:r w:rsidRPr="00456AC0">
        <w:rPr>
          <w:rFonts w:ascii="Times New Roman" w:hAnsi="Times New Roman"/>
          <w:sz w:val="22"/>
          <w:szCs w:val="22"/>
          <w:u w:val="dotted"/>
        </w:rPr>
        <w:tab/>
      </w:r>
      <w:r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Pr="00456AC0">
        <w:rPr>
          <w:rFonts w:ascii="Times New Roman" w:hAnsi="Times New Roman"/>
          <w:sz w:val="22"/>
          <w:szCs w:val="22"/>
          <w:u w:val="dotted"/>
        </w:rPr>
        <w:tab/>
      </w:r>
      <w:r w:rsidR="000323E9">
        <w:rPr>
          <w:rFonts w:ascii="Times New Roman" w:hAnsi="Times New Roman"/>
          <w:sz w:val="22"/>
          <w:szCs w:val="22"/>
        </w:rPr>
        <w:t>8</w:t>
      </w:r>
    </w:p>
    <w:p w14:paraId="75425998" w14:textId="63A1A23D" w:rsidR="0066149F" w:rsidRPr="00687EA5" w:rsidRDefault="0066149F" w:rsidP="0066149F">
      <w:pPr>
        <w:ind w:left="2160" w:hanging="1620"/>
        <w:rPr>
          <w:rFonts w:ascii="Times New Roman" w:hAnsi="Times New Roman"/>
          <w:sz w:val="22"/>
          <w:szCs w:val="22"/>
        </w:rPr>
      </w:pPr>
      <w:r>
        <w:rPr>
          <w:rFonts w:ascii="Times New Roman" w:hAnsi="Times New Roman"/>
          <w:sz w:val="22"/>
          <w:szCs w:val="22"/>
        </w:rPr>
        <w:t>B.</w:t>
      </w:r>
      <w:r w:rsidR="00632502" w:rsidRPr="00632502">
        <w:rPr>
          <w:b/>
        </w:rPr>
        <w:t xml:space="preserve"> </w:t>
      </w:r>
      <w:r w:rsidR="00632502" w:rsidRPr="00825883">
        <w:rPr>
          <w:rFonts w:ascii="Times New Roman" w:hAnsi="Times New Roman"/>
          <w:sz w:val="22"/>
          <w:szCs w:val="22"/>
        </w:rPr>
        <w:t>Residential water supply fee waiver for fees over $150</w:t>
      </w:r>
      <w:r w:rsidRPr="00456AC0">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CD45EB">
        <w:rPr>
          <w:rFonts w:ascii="Times New Roman" w:hAnsi="Times New Roman"/>
          <w:sz w:val="22"/>
          <w:szCs w:val="22"/>
          <w:u w:val="dotted"/>
        </w:rPr>
        <w:tab/>
      </w:r>
      <w:r w:rsidR="00CD45EB">
        <w:rPr>
          <w:rFonts w:ascii="Times New Roman" w:hAnsi="Times New Roman"/>
          <w:sz w:val="22"/>
          <w:szCs w:val="22"/>
          <w:u w:val="dotted"/>
        </w:rPr>
        <w:tab/>
      </w:r>
      <w:r w:rsidR="000323E9">
        <w:rPr>
          <w:rFonts w:ascii="Times New Roman" w:hAnsi="Times New Roman"/>
          <w:sz w:val="22"/>
          <w:szCs w:val="22"/>
        </w:rPr>
        <w:t>9</w:t>
      </w:r>
    </w:p>
    <w:p w14:paraId="5F20A9E8" w14:textId="6033FF15" w:rsidR="00033972" w:rsidRPr="00825883" w:rsidRDefault="0066149F" w:rsidP="0066149F">
      <w:pPr>
        <w:ind w:left="720" w:hanging="180"/>
        <w:rPr>
          <w:rFonts w:ascii="Times New Roman" w:hAnsi="Times New Roman"/>
          <w:sz w:val="22"/>
          <w:szCs w:val="22"/>
        </w:rPr>
      </w:pPr>
      <w:r>
        <w:rPr>
          <w:rFonts w:ascii="Times New Roman" w:hAnsi="Times New Roman"/>
          <w:sz w:val="22"/>
          <w:szCs w:val="22"/>
        </w:rPr>
        <w:t xml:space="preserve">C. </w:t>
      </w:r>
      <w:r w:rsidR="00825883" w:rsidRPr="00825883">
        <w:rPr>
          <w:rFonts w:ascii="Times New Roman" w:eastAsia="Calibri" w:hAnsi="Times New Roman"/>
          <w:sz w:val="22"/>
          <w:szCs w:val="22"/>
        </w:rPr>
        <w:t>Residential water supply fee waiver for all fees</w:t>
      </w:r>
      <w:r w:rsidR="00336219" w:rsidRPr="00456AC0">
        <w:rPr>
          <w:rFonts w:ascii="Times New Roman" w:hAnsi="Times New Roman"/>
          <w:sz w:val="22"/>
          <w:szCs w:val="22"/>
          <w:u w:val="dotted"/>
        </w:rPr>
        <w:tab/>
      </w:r>
      <w:r w:rsidR="00336219">
        <w:rPr>
          <w:rFonts w:ascii="Times New Roman" w:hAnsi="Times New Roman"/>
          <w:sz w:val="22"/>
          <w:szCs w:val="22"/>
          <w:u w:val="dotted"/>
        </w:rPr>
        <w:tab/>
      </w:r>
      <w:r w:rsidR="00336219">
        <w:rPr>
          <w:rFonts w:ascii="Times New Roman" w:hAnsi="Times New Roman"/>
          <w:sz w:val="22"/>
          <w:szCs w:val="22"/>
          <w:u w:val="dotted"/>
        </w:rPr>
        <w:tab/>
      </w:r>
      <w:r w:rsidR="00336219">
        <w:rPr>
          <w:rFonts w:ascii="Times New Roman" w:hAnsi="Times New Roman"/>
          <w:sz w:val="22"/>
          <w:szCs w:val="22"/>
          <w:u w:val="dotted"/>
        </w:rPr>
        <w:tab/>
      </w:r>
      <w:r w:rsidR="00336219">
        <w:rPr>
          <w:rFonts w:ascii="Times New Roman" w:hAnsi="Times New Roman"/>
          <w:sz w:val="22"/>
          <w:szCs w:val="22"/>
          <w:u w:val="dotted"/>
        </w:rPr>
        <w:tab/>
      </w:r>
      <w:r w:rsidR="00336219">
        <w:rPr>
          <w:rFonts w:ascii="Times New Roman" w:hAnsi="Times New Roman"/>
          <w:sz w:val="22"/>
          <w:szCs w:val="22"/>
          <w:u w:val="dotted"/>
        </w:rPr>
        <w:tab/>
      </w:r>
      <w:r w:rsidR="00336219">
        <w:rPr>
          <w:rFonts w:ascii="Times New Roman" w:hAnsi="Times New Roman"/>
          <w:sz w:val="22"/>
          <w:szCs w:val="22"/>
        </w:rPr>
        <w:t>9</w:t>
      </w:r>
    </w:p>
    <w:p w14:paraId="0D7413BC" w14:textId="2DDD7B72" w:rsidR="0066149F" w:rsidRDefault="00033972" w:rsidP="0066149F">
      <w:pPr>
        <w:ind w:left="720" w:hanging="180"/>
        <w:rPr>
          <w:rFonts w:ascii="Times New Roman" w:hAnsi="Times New Roman"/>
          <w:sz w:val="22"/>
          <w:szCs w:val="22"/>
        </w:rPr>
      </w:pPr>
      <w:r>
        <w:rPr>
          <w:rFonts w:ascii="Times New Roman" w:hAnsi="Times New Roman"/>
          <w:sz w:val="22"/>
          <w:szCs w:val="22"/>
        </w:rPr>
        <w:t xml:space="preserve">D. </w:t>
      </w:r>
      <w:r w:rsidR="0066149F">
        <w:rPr>
          <w:rFonts w:ascii="Times New Roman" w:hAnsi="Times New Roman"/>
          <w:sz w:val="22"/>
          <w:szCs w:val="22"/>
        </w:rPr>
        <w:t>F</w:t>
      </w:r>
      <w:r w:rsidR="000323E9">
        <w:rPr>
          <w:rFonts w:ascii="Times New Roman" w:hAnsi="Times New Roman"/>
          <w:sz w:val="22"/>
          <w:szCs w:val="22"/>
        </w:rPr>
        <w:t>ee reduction for public agencies</w:t>
      </w:r>
      <w:r w:rsidR="0066149F" w:rsidRPr="00456AC0">
        <w:rPr>
          <w:rFonts w:ascii="Times New Roman" w:hAnsi="Times New Roman"/>
          <w:sz w:val="22"/>
          <w:szCs w:val="22"/>
          <w:u w:val="dotted"/>
        </w:rPr>
        <w:tab/>
      </w:r>
      <w:r w:rsidR="000323E9">
        <w:rPr>
          <w:rFonts w:ascii="Times New Roman" w:hAnsi="Times New Roman"/>
          <w:sz w:val="22"/>
          <w:szCs w:val="22"/>
          <w:u w:val="dotted"/>
        </w:rPr>
        <w:tab/>
      </w:r>
      <w:r w:rsidR="000323E9">
        <w:rPr>
          <w:rFonts w:ascii="Times New Roman" w:hAnsi="Times New Roman"/>
          <w:sz w:val="22"/>
          <w:szCs w:val="22"/>
          <w:u w:val="dotted"/>
        </w:rPr>
        <w:tab/>
      </w:r>
      <w:r w:rsidR="0066149F" w:rsidRPr="00456AC0">
        <w:rPr>
          <w:rFonts w:ascii="Times New Roman" w:hAnsi="Times New Roman"/>
          <w:sz w:val="22"/>
          <w:szCs w:val="22"/>
          <w:u w:val="dotted"/>
        </w:rPr>
        <w:tab/>
      </w:r>
      <w:r w:rsidR="0066149F" w:rsidRPr="00456AC0">
        <w:rPr>
          <w:rFonts w:ascii="Times New Roman" w:hAnsi="Times New Roman"/>
          <w:sz w:val="22"/>
          <w:szCs w:val="22"/>
          <w:u w:val="dotted"/>
        </w:rPr>
        <w:tab/>
      </w:r>
      <w:r w:rsidR="0066149F">
        <w:rPr>
          <w:rFonts w:ascii="Times New Roman" w:hAnsi="Times New Roman"/>
          <w:sz w:val="22"/>
          <w:szCs w:val="22"/>
          <w:u w:val="dotted"/>
        </w:rPr>
        <w:tab/>
      </w:r>
      <w:r w:rsidR="0066149F">
        <w:rPr>
          <w:rFonts w:ascii="Times New Roman" w:hAnsi="Times New Roman"/>
          <w:sz w:val="22"/>
          <w:szCs w:val="22"/>
          <w:u w:val="dotted"/>
        </w:rPr>
        <w:tab/>
      </w:r>
      <w:r w:rsidR="000323E9">
        <w:rPr>
          <w:rFonts w:ascii="Times New Roman" w:hAnsi="Times New Roman"/>
          <w:sz w:val="22"/>
          <w:szCs w:val="22"/>
        </w:rPr>
        <w:t>10</w:t>
      </w:r>
    </w:p>
    <w:p w14:paraId="33AB19FC" w14:textId="1F416B9C" w:rsidR="00B53FCA" w:rsidRDefault="00033972" w:rsidP="000323E9">
      <w:pPr>
        <w:ind w:left="720" w:hanging="180"/>
        <w:rPr>
          <w:rFonts w:ascii="Times New Roman" w:hAnsi="Times New Roman"/>
          <w:sz w:val="22"/>
          <w:szCs w:val="22"/>
        </w:rPr>
      </w:pPr>
      <w:r>
        <w:rPr>
          <w:rFonts w:ascii="Times New Roman" w:hAnsi="Times New Roman"/>
          <w:sz w:val="22"/>
          <w:szCs w:val="22"/>
        </w:rPr>
        <w:t>E</w:t>
      </w:r>
      <w:r w:rsidR="00B53FCA">
        <w:rPr>
          <w:rFonts w:ascii="Times New Roman" w:hAnsi="Times New Roman"/>
          <w:sz w:val="22"/>
          <w:szCs w:val="22"/>
        </w:rPr>
        <w:t>. Right to appeal</w:t>
      </w:r>
    </w:p>
    <w:p w14:paraId="085204FA" w14:textId="4AD9D9A6" w:rsidR="000323E9" w:rsidRDefault="00033972" w:rsidP="000323E9">
      <w:pPr>
        <w:ind w:left="720" w:hanging="180"/>
        <w:rPr>
          <w:rFonts w:ascii="Times New Roman" w:hAnsi="Times New Roman"/>
          <w:sz w:val="22"/>
          <w:szCs w:val="22"/>
        </w:rPr>
      </w:pPr>
      <w:r>
        <w:rPr>
          <w:rFonts w:ascii="Times New Roman" w:hAnsi="Times New Roman"/>
          <w:sz w:val="22"/>
          <w:szCs w:val="22"/>
        </w:rPr>
        <w:t>F</w:t>
      </w:r>
      <w:r w:rsidR="000323E9">
        <w:rPr>
          <w:rFonts w:ascii="Times New Roman" w:hAnsi="Times New Roman"/>
          <w:sz w:val="22"/>
          <w:szCs w:val="22"/>
        </w:rPr>
        <w:t>. Payment submission</w:t>
      </w:r>
      <w:r w:rsidR="000323E9" w:rsidRPr="00456AC0">
        <w:rPr>
          <w:rFonts w:ascii="Times New Roman" w:hAnsi="Times New Roman"/>
          <w:sz w:val="22"/>
          <w:szCs w:val="22"/>
          <w:u w:val="dotted"/>
        </w:rPr>
        <w:tab/>
      </w:r>
      <w:r w:rsidR="000323E9">
        <w:rPr>
          <w:rFonts w:ascii="Times New Roman" w:hAnsi="Times New Roman"/>
          <w:sz w:val="22"/>
          <w:szCs w:val="22"/>
          <w:u w:val="dotted"/>
        </w:rPr>
        <w:tab/>
      </w:r>
      <w:r w:rsidR="000323E9">
        <w:rPr>
          <w:rFonts w:ascii="Times New Roman" w:hAnsi="Times New Roman"/>
          <w:sz w:val="22"/>
          <w:szCs w:val="22"/>
          <w:u w:val="dotted"/>
        </w:rPr>
        <w:tab/>
      </w:r>
      <w:r w:rsidR="000323E9">
        <w:rPr>
          <w:rFonts w:ascii="Times New Roman" w:hAnsi="Times New Roman"/>
          <w:sz w:val="22"/>
          <w:szCs w:val="22"/>
          <w:u w:val="dotted"/>
        </w:rPr>
        <w:tab/>
      </w:r>
      <w:r w:rsidR="000323E9">
        <w:rPr>
          <w:rFonts w:ascii="Times New Roman" w:hAnsi="Times New Roman"/>
          <w:sz w:val="22"/>
          <w:szCs w:val="22"/>
          <w:u w:val="dotted"/>
        </w:rPr>
        <w:tab/>
      </w:r>
      <w:r w:rsidR="000323E9">
        <w:rPr>
          <w:rFonts w:ascii="Times New Roman" w:hAnsi="Times New Roman"/>
          <w:sz w:val="22"/>
          <w:szCs w:val="22"/>
          <w:u w:val="dotted"/>
        </w:rPr>
        <w:tab/>
      </w:r>
      <w:r w:rsidR="000323E9">
        <w:rPr>
          <w:rFonts w:ascii="Times New Roman" w:hAnsi="Times New Roman"/>
          <w:sz w:val="22"/>
          <w:szCs w:val="22"/>
          <w:u w:val="dotted"/>
        </w:rPr>
        <w:tab/>
      </w:r>
      <w:r w:rsidR="000323E9">
        <w:rPr>
          <w:rFonts w:ascii="Times New Roman" w:hAnsi="Times New Roman"/>
          <w:sz w:val="22"/>
          <w:szCs w:val="22"/>
          <w:u w:val="dotted"/>
        </w:rPr>
        <w:tab/>
      </w:r>
      <w:r w:rsidR="000323E9">
        <w:rPr>
          <w:rFonts w:ascii="Times New Roman" w:hAnsi="Times New Roman"/>
          <w:sz w:val="22"/>
          <w:szCs w:val="22"/>
          <w:u w:val="dotted"/>
        </w:rPr>
        <w:tab/>
      </w:r>
      <w:r w:rsidR="000323E9">
        <w:rPr>
          <w:rFonts w:ascii="Times New Roman" w:hAnsi="Times New Roman"/>
          <w:sz w:val="22"/>
          <w:szCs w:val="22"/>
        </w:rPr>
        <w:t>10</w:t>
      </w:r>
    </w:p>
    <w:p w14:paraId="362E6E6D" w14:textId="485032BD" w:rsidR="00886DFA" w:rsidRPr="001B5D5A" w:rsidRDefault="00886DFA" w:rsidP="00BB4CC2">
      <w:pPr>
        <w:tabs>
          <w:tab w:val="left" w:pos="5490"/>
        </w:tabs>
        <w:spacing w:before="240"/>
        <w:ind w:left="360"/>
        <w:rPr>
          <w:rFonts w:ascii="Times New Roman" w:hAnsi="Times New Roman"/>
          <w:b/>
          <w:sz w:val="22"/>
          <w:szCs w:val="22"/>
        </w:rPr>
      </w:pPr>
      <w:r w:rsidRPr="0041358B">
        <w:rPr>
          <w:rFonts w:ascii="Times New Roman" w:hAnsi="Times New Roman"/>
          <w:b/>
          <w:sz w:val="22"/>
          <w:szCs w:val="22"/>
        </w:rPr>
        <w:t>STATUTORY AUTHORITY</w:t>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Pr>
          <w:rFonts w:ascii="Times New Roman" w:hAnsi="Times New Roman"/>
          <w:sz w:val="22"/>
          <w:szCs w:val="22"/>
          <w:u w:val="dotted"/>
        </w:rPr>
        <w:tab/>
      </w:r>
      <w:r w:rsidR="0041358B">
        <w:rPr>
          <w:rFonts w:ascii="Times New Roman" w:hAnsi="Times New Roman"/>
          <w:sz w:val="22"/>
          <w:szCs w:val="22"/>
          <w:u w:val="dotted"/>
        </w:rPr>
        <w:tab/>
      </w:r>
      <w:r w:rsidR="00FD58E1" w:rsidRPr="007F39DB">
        <w:rPr>
          <w:rFonts w:ascii="Times New Roman" w:hAnsi="Times New Roman"/>
          <w:bCs/>
          <w:sz w:val="22"/>
          <w:szCs w:val="22"/>
        </w:rPr>
        <w:t>1</w:t>
      </w:r>
      <w:r w:rsidR="000323E9" w:rsidRPr="007F39DB">
        <w:rPr>
          <w:rFonts w:ascii="Times New Roman" w:hAnsi="Times New Roman"/>
          <w:bCs/>
          <w:sz w:val="22"/>
          <w:szCs w:val="22"/>
        </w:rPr>
        <w:t>1</w:t>
      </w:r>
    </w:p>
    <w:p w14:paraId="6A270F78" w14:textId="77777777" w:rsidR="00456AC0" w:rsidRDefault="00456AC0" w:rsidP="007A5726">
      <w:pPr>
        <w:tabs>
          <w:tab w:val="left" w:pos="720"/>
          <w:tab w:val="right" w:pos="9360"/>
        </w:tabs>
        <w:rPr>
          <w:rFonts w:ascii="Times New Roman" w:hAnsi="Times New Roman"/>
          <w:b/>
          <w:sz w:val="22"/>
          <w:szCs w:val="22"/>
        </w:rPr>
      </w:pPr>
    </w:p>
    <w:p w14:paraId="189064CC" w14:textId="77777777" w:rsidR="00145F45" w:rsidRDefault="00145F45" w:rsidP="007A5726">
      <w:pPr>
        <w:tabs>
          <w:tab w:val="left" w:pos="720"/>
          <w:tab w:val="right" w:pos="9360"/>
        </w:tabs>
        <w:rPr>
          <w:rFonts w:ascii="Times New Roman" w:hAnsi="Times New Roman"/>
          <w:b/>
          <w:sz w:val="22"/>
          <w:szCs w:val="22"/>
        </w:rPr>
      </w:pPr>
    </w:p>
    <w:p w14:paraId="2E4F21B1" w14:textId="6E74F964" w:rsidR="00145F45" w:rsidRDefault="00145F45" w:rsidP="007A5726">
      <w:pPr>
        <w:tabs>
          <w:tab w:val="left" w:pos="720"/>
          <w:tab w:val="right" w:pos="9360"/>
        </w:tabs>
        <w:rPr>
          <w:rFonts w:ascii="Times New Roman" w:hAnsi="Times New Roman"/>
          <w:b/>
          <w:sz w:val="22"/>
          <w:szCs w:val="22"/>
        </w:rPr>
        <w:sectPr w:rsidR="00145F45" w:rsidSect="00456AC0">
          <w:headerReference w:type="first" r:id="rId11"/>
          <w:footerReference w:type="first" r:id="rId12"/>
          <w:pgSz w:w="12240" w:h="15840" w:code="1"/>
          <w:pgMar w:top="1080" w:right="1440" w:bottom="1440" w:left="1440" w:header="540" w:footer="432" w:gutter="0"/>
          <w:pgNumType w:fmt="lowerRoman" w:start="1"/>
          <w:cols w:space="720"/>
          <w:titlePg/>
          <w:docGrid w:linePitch="272"/>
        </w:sectPr>
      </w:pPr>
    </w:p>
    <w:p w14:paraId="2CCC51D4" w14:textId="144C38C5" w:rsidR="00A32FCC" w:rsidRPr="000D74E0" w:rsidRDefault="007A5726" w:rsidP="0068775C">
      <w:pPr>
        <w:tabs>
          <w:tab w:val="left" w:pos="720"/>
          <w:tab w:val="right" w:pos="9360"/>
        </w:tabs>
        <w:jc w:val="center"/>
        <w:rPr>
          <w:rFonts w:ascii="Times New Roman" w:hAnsi="Times New Roman"/>
          <w:b/>
          <w:sz w:val="22"/>
          <w:szCs w:val="22"/>
        </w:rPr>
      </w:pPr>
      <w:r w:rsidRPr="000D74E0">
        <w:rPr>
          <w:rFonts w:ascii="Times New Roman" w:hAnsi="Times New Roman"/>
          <w:b/>
          <w:sz w:val="22"/>
          <w:szCs w:val="22"/>
        </w:rPr>
        <w:lastRenderedPageBreak/>
        <w:t xml:space="preserve">SECTION 1. </w:t>
      </w:r>
      <w:r w:rsidR="00A32FCC" w:rsidRPr="00F860E5">
        <w:rPr>
          <w:rFonts w:ascii="Times New Roman" w:hAnsi="Times New Roman"/>
          <w:b/>
          <w:sz w:val="22"/>
          <w:szCs w:val="22"/>
        </w:rPr>
        <w:t>PURPOSE</w:t>
      </w:r>
    </w:p>
    <w:p w14:paraId="356BF347" w14:textId="77777777" w:rsidR="00A32FCC" w:rsidRPr="000D74E0" w:rsidRDefault="00A32FCC" w:rsidP="007A5726">
      <w:pPr>
        <w:tabs>
          <w:tab w:val="left" w:pos="720"/>
          <w:tab w:val="right" w:pos="9360"/>
        </w:tabs>
        <w:rPr>
          <w:rFonts w:ascii="Times New Roman" w:hAnsi="Times New Roman"/>
          <w:b/>
          <w:sz w:val="22"/>
          <w:szCs w:val="22"/>
        </w:rPr>
      </w:pPr>
    </w:p>
    <w:p w14:paraId="0960CCA7" w14:textId="5673472D" w:rsidR="00A32FCC" w:rsidRPr="000D74E0" w:rsidRDefault="00F20D3B" w:rsidP="00421685">
      <w:pPr>
        <w:tabs>
          <w:tab w:val="left" w:pos="720"/>
          <w:tab w:val="right" w:pos="9360"/>
        </w:tabs>
        <w:ind w:left="720" w:hanging="720"/>
        <w:rPr>
          <w:rFonts w:ascii="Times New Roman" w:hAnsi="Times New Roman"/>
          <w:sz w:val="22"/>
          <w:szCs w:val="22"/>
        </w:rPr>
      </w:pPr>
      <w:r>
        <w:rPr>
          <w:rFonts w:ascii="Times New Roman" w:hAnsi="Times New Roman"/>
          <w:sz w:val="22"/>
          <w:szCs w:val="22"/>
        </w:rPr>
        <w:tab/>
      </w:r>
      <w:r w:rsidR="00A32FCC" w:rsidRPr="000D74E0">
        <w:rPr>
          <w:rFonts w:ascii="Times New Roman" w:hAnsi="Times New Roman"/>
          <w:sz w:val="22"/>
          <w:szCs w:val="22"/>
        </w:rPr>
        <w:t>Pursuant to</w:t>
      </w:r>
      <w:r w:rsidR="00D26B74" w:rsidRPr="000D74E0">
        <w:rPr>
          <w:rFonts w:ascii="Times New Roman" w:hAnsi="Times New Roman"/>
          <w:sz w:val="22"/>
          <w:szCs w:val="22"/>
        </w:rPr>
        <w:t xml:space="preserve"> </w:t>
      </w:r>
      <w:r w:rsidR="004546E2">
        <w:rPr>
          <w:rFonts w:ascii="Times New Roman" w:hAnsi="Times New Roman"/>
          <w:sz w:val="22"/>
          <w:szCs w:val="22"/>
        </w:rPr>
        <w:t xml:space="preserve">22 MRS </w:t>
      </w:r>
      <w:r w:rsidR="00145F45">
        <w:rPr>
          <w:rFonts w:ascii="Times New Roman" w:hAnsi="Times New Roman"/>
          <w:sz w:val="22"/>
          <w:szCs w:val="22"/>
        </w:rPr>
        <w:t>§</w:t>
      </w:r>
      <w:r w:rsidR="004546E2">
        <w:rPr>
          <w:rFonts w:ascii="Times New Roman" w:hAnsi="Times New Roman"/>
          <w:sz w:val="22"/>
          <w:szCs w:val="22"/>
        </w:rPr>
        <w:t>565</w:t>
      </w:r>
      <w:r w:rsidR="00187FF3">
        <w:rPr>
          <w:rFonts w:ascii="Times New Roman" w:hAnsi="Times New Roman"/>
          <w:sz w:val="22"/>
          <w:szCs w:val="22"/>
        </w:rPr>
        <w:t>,</w:t>
      </w:r>
      <w:r w:rsidR="00A32FCC" w:rsidRPr="000D74E0">
        <w:rPr>
          <w:rFonts w:ascii="Times New Roman" w:hAnsi="Times New Roman"/>
          <w:sz w:val="22"/>
          <w:szCs w:val="22"/>
        </w:rPr>
        <w:t xml:space="preserve"> </w:t>
      </w:r>
      <w:r w:rsidR="00BE7D38">
        <w:rPr>
          <w:rFonts w:ascii="Times New Roman" w:hAnsi="Times New Roman"/>
          <w:sz w:val="22"/>
          <w:szCs w:val="22"/>
        </w:rPr>
        <w:t xml:space="preserve">the </w:t>
      </w:r>
      <w:r w:rsidR="00A32FCC" w:rsidRPr="000D74E0">
        <w:rPr>
          <w:rFonts w:ascii="Times New Roman" w:hAnsi="Times New Roman"/>
          <w:sz w:val="22"/>
          <w:szCs w:val="22"/>
        </w:rPr>
        <w:t xml:space="preserve">Department </w:t>
      </w:r>
      <w:r w:rsidR="00BE7D38">
        <w:rPr>
          <w:rFonts w:ascii="Times New Roman" w:hAnsi="Times New Roman"/>
          <w:sz w:val="22"/>
          <w:szCs w:val="22"/>
        </w:rPr>
        <w:t xml:space="preserve">of Health and Human Services Maine Center for Disease Control and Prevention (Department) </w:t>
      </w:r>
      <w:r w:rsidR="00DA3633">
        <w:rPr>
          <w:rFonts w:ascii="Times New Roman" w:hAnsi="Times New Roman"/>
          <w:sz w:val="22"/>
          <w:szCs w:val="22"/>
        </w:rPr>
        <w:t xml:space="preserve">establishes </w:t>
      </w:r>
      <w:r w:rsidR="00DA5B01">
        <w:rPr>
          <w:rFonts w:ascii="Times New Roman" w:hAnsi="Times New Roman"/>
          <w:sz w:val="22"/>
          <w:szCs w:val="22"/>
        </w:rPr>
        <w:t>this</w:t>
      </w:r>
      <w:r w:rsidR="00DA3633">
        <w:rPr>
          <w:rFonts w:ascii="Times New Roman" w:hAnsi="Times New Roman"/>
          <w:sz w:val="22"/>
          <w:szCs w:val="22"/>
        </w:rPr>
        <w:t xml:space="preserve"> </w:t>
      </w:r>
      <w:r w:rsidR="00A32FCC" w:rsidRPr="000D74E0">
        <w:rPr>
          <w:rFonts w:ascii="Times New Roman" w:hAnsi="Times New Roman"/>
          <w:sz w:val="22"/>
          <w:szCs w:val="22"/>
        </w:rPr>
        <w:t xml:space="preserve">schedule of </w:t>
      </w:r>
      <w:r w:rsidR="00A23FD7">
        <w:rPr>
          <w:rFonts w:ascii="Times New Roman" w:hAnsi="Times New Roman"/>
          <w:sz w:val="22"/>
          <w:szCs w:val="22"/>
        </w:rPr>
        <w:t xml:space="preserve">analytic testing fees and </w:t>
      </w:r>
      <w:r w:rsidR="00A32FCC" w:rsidRPr="000D74E0">
        <w:rPr>
          <w:rFonts w:ascii="Times New Roman" w:hAnsi="Times New Roman"/>
          <w:sz w:val="22"/>
          <w:szCs w:val="22"/>
        </w:rPr>
        <w:t xml:space="preserve">charges </w:t>
      </w:r>
      <w:r w:rsidR="00BC7E2D">
        <w:rPr>
          <w:rFonts w:ascii="Times New Roman" w:hAnsi="Times New Roman"/>
          <w:sz w:val="22"/>
          <w:szCs w:val="22"/>
        </w:rPr>
        <w:t xml:space="preserve">for services rendered by </w:t>
      </w:r>
      <w:r w:rsidR="00BC597C">
        <w:rPr>
          <w:rFonts w:ascii="Times New Roman" w:hAnsi="Times New Roman"/>
          <w:sz w:val="22"/>
          <w:szCs w:val="22"/>
        </w:rPr>
        <w:t>the Maine Health and Environmental Testing Laboratory (</w:t>
      </w:r>
      <w:r w:rsidR="00BC7E2D">
        <w:rPr>
          <w:rFonts w:ascii="Times New Roman" w:hAnsi="Times New Roman"/>
          <w:sz w:val="22"/>
          <w:szCs w:val="22"/>
        </w:rPr>
        <w:t>HETL</w:t>
      </w:r>
      <w:r w:rsidR="00BC597C">
        <w:rPr>
          <w:rFonts w:ascii="Times New Roman" w:hAnsi="Times New Roman"/>
          <w:sz w:val="22"/>
          <w:szCs w:val="22"/>
        </w:rPr>
        <w:t>)</w:t>
      </w:r>
      <w:r w:rsidR="004546E2">
        <w:rPr>
          <w:rFonts w:ascii="Times New Roman" w:hAnsi="Times New Roman"/>
          <w:sz w:val="22"/>
          <w:szCs w:val="22"/>
        </w:rPr>
        <w:t>,</w:t>
      </w:r>
      <w:r w:rsidR="00BC7E2D">
        <w:rPr>
          <w:rFonts w:ascii="Times New Roman" w:hAnsi="Times New Roman"/>
          <w:sz w:val="22"/>
          <w:szCs w:val="22"/>
        </w:rPr>
        <w:t xml:space="preserve"> </w:t>
      </w:r>
      <w:r w:rsidR="00DA5B01">
        <w:rPr>
          <w:rFonts w:ascii="Times New Roman" w:hAnsi="Times New Roman"/>
          <w:sz w:val="22"/>
          <w:szCs w:val="22"/>
        </w:rPr>
        <w:t>including</w:t>
      </w:r>
      <w:r w:rsidR="00906FDE">
        <w:rPr>
          <w:rFonts w:ascii="Times New Roman" w:hAnsi="Times New Roman"/>
          <w:sz w:val="22"/>
          <w:szCs w:val="22"/>
        </w:rPr>
        <w:t>, but not limited to,</w:t>
      </w:r>
      <w:r w:rsidR="00DA5B01">
        <w:rPr>
          <w:rFonts w:ascii="Times New Roman" w:hAnsi="Times New Roman"/>
          <w:sz w:val="22"/>
          <w:szCs w:val="22"/>
        </w:rPr>
        <w:t xml:space="preserve"> </w:t>
      </w:r>
      <w:r w:rsidR="00DA5B01" w:rsidRPr="000D74E0">
        <w:rPr>
          <w:rFonts w:ascii="Times New Roman" w:hAnsi="Times New Roman"/>
          <w:bCs/>
          <w:sz w:val="22"/>
          <w:szCs w:val="22"/>
        </w:rPr>
        <w:t>the chemical and microbiological testing and examination of water supplies</w:t>
      </w:r>
      <w:r w:rsidR="00DA5B01">
        <w:rPr>
          <w:rFonts w:ascii="Times New Roman" w:hAnsi="Times New Roman"/>
          <w:bCs/>
          <w:sz w:val="22"/>
          <w:szCs w:val="22"/>
        </w:rPr>
        <w:t>,</w:t>
      </w:r>
      <w:r w:rsidR="00DA5B01" w:rsidRPr="000D74E0">
        <w:rPr>
          <w:rFonts w:ascii="Times New Roman" w:hAnsi="Times New Roman"/>
          <w:bCs/>
          <w:sz w:val="22"/>
          <w:szCs w:val="22"/>
        </w:rPr>
        <w:t xml:space="preserve"> food products</w:t>
      </w:r>
      <w:r w:rsidR="00DA5B01">
        <w:rPr>
          <w:rFonts w:ascii="Times New Roman" w:hAnsi="Times New Roman"/>
          <w:bCs/>
          <w:sz w:val="22"/>
          <w:szCs w:val="22"/>
        </w:rPr>
        <w:t>,</w:t>
      </w:r>
      <w:r w:rsidR="00DA5B01" w:rsidRPr="000D74E0">
        <w:rPr>
          <w:rFonts w:ascii="Times New Roman" w:hAnsi="Times New Roman"/>
          <w:bCs/>
          <w:sz w:val="22"/>
          <w:szCs w:val="22"/>
        </w:rPr>
        <w:t xml:space="preserve"> drinking water</w:t>
      </w:r>
      <w:r w:rsidR="00DA5B01">
        <w:rPr>
          <w:rFonts w:ascii="Times New Roman" w:hAnsi="Times New Roman"/>
          <w:bCs/>
          <w:sz w:val="22"/>
          <w:szCs w:val="22"/>
        </w:rPr>
        <w:t>,</w:t>
      </w:r>
      <w:r w:rsidR="00DA5B01" w:rsidRPr="000D74E0">
        <w:rPr>
          <w:rFonts w:ascii="Times New Roman" w:hAnsi="Times New Roman"/>
          <w:bCs/>
          <w:sz w:val="22"/>
          <w:szCs w:val="22"/>
        </w:rPr>
        <w:t xml:space="preserve"> </w:t>
      </w:r>
      <w:r w:rsidR="00DA5B01">
        <w:rPr>
          <w:rFonts w:ascii="Times New Roman" w:hAnsi="Times New Roman"/>
          <w:bCs/>
          <w:sz w:val="22"/>
          <w:szCs w:val="22"/>
        </w:rPr>
        <w:t xml:space="preserve">and </w:t>
      </w:r>
      <w:r w:rsidR="00DA5B01" w:rsidRPr="000D74E0">
        <w:rPr>
          <w:rFonts w:ascii="Times New Roman" w:hAnsi="Times New Roman"/>
          <w:bCs/>
          <w:sz w:val="22"/>
          <w:szCs w:val="22"/>
        </w:rPr>
        <w:t>environmental and forensic samples</w:t>
      </w:r>
      <w:r w:rsidR="00DA5B01">
        <w:rPr>
          <w:rFonts w:ascii="Times New Roman" w:hAnsi="Times New Roman"/>
          <w:bCs/>
          <w:sz w:val="22"/>
          <w:szCs w:val="22"/>
        </w:rPr>
        <w:t xml:space="preserve">, and </w:t>
      </w:r>
      <w:r w:rsidR="00DA5B01" w:rsidRPr="000D74E0">
        <w:rPr>
          <w:rFonts w:ascii="Times New Roman" w:hAnsi="Times New Roman"/>
          <w:bCs/>
          <w:sz w:val="22"/>
          <w:szCs w:val="22"/>
        </w:rPr>
        <w:t>the testing and examination of cases and suspected cases of infectious and communicable diseases</w:t>
      </w:r>
      <w:r w:rsidR="00BC7E2D">
        <w:rPr>
          <w:rFonts w:ascii="Times New Roman" w:hAnsi="Times New Roman"/>
          <w:sz w:val="22"/>
          <w:szCs w:val="22"/>
        </w:rPr>
        <w:t xml:space="preserve">. </w:t>
      </w:r>
      <w:r w:rsidR="00A32FCC" w:rsidRPr="000D74E0">
        <w:rPr>
          <w:rFonts w:ascii="Times New Roman" w:hAnsi="Times New Roman"/>
          <w:sz w:val="22"/>
          <w:szCs w:val="22"/>
        </w:rPr>
        <w:t>Th</w:t>
      </w:r>
      <w:r w:rsidR="00C94422" w:rsidRPr="000D74E0">
        <w:rPr>
          <w:rFonts w:ascii="Times New Roman" w:hAnsi="Times New Roman"/>
          <w:sz w:val="22"/>
          <w:szCs w:val="22"/>
        </w:rPr>
        <w:t>e</w:t>
      </w:r>
      <w:r w:rsidR="00A32FCC" w:rsidRPr="000D74E0">
        <w:rPr>
          <w:rFonts w:ascii="Times New Roman" w:hAnsi="Times New Roman"/>
          <w:sz w:val="22"/>
          <w:szCs w:val="22"/>
        </w:rPr>
        <w:t xml:space="preserve"> fee</w:t>
      </w:r>
      <w:r w:rsidR="00906FDE">
        <w:rPr>
          <w:rFonts w:ascii="Times New Roman" w:hAnsi="Times New Roman"/>
          <w:sz w:val="22"/>
          <w:szCs w:val="22"/>
        </w:rPr>
        <w:t>s</w:t>
      </w:r>
      <w:r w:rsidR="00A32FCC" w:rsidRPr="000D74E0">
        <w:rPr>
          <w:rFonts w:ascii="Times New Roman" w:hAnsi="Times New Roman"/>
          <w:sz w:val="22"/>
          <w:szCs w:val="22"/>
        </w:rPr>
        <w:t xml:space="preserve"> </w:t>
      </w:r>
      <w:r w:rsidR="00906FDE">
        <w:rPr>
          <w:rFonts w:ascii="Times New Roman" w:hAnsi="Times New Roman"/>
          <w:sz w:val="22"/>
          <w:szCs w:val="22"/>
        </w:rPr>
        <w:t>specified</w:t>
      </w:r>
      <w:r w:rsidR="00C94422" w:rsidRPr="000D74E0">
        <w:rPr>
          <w:rFonts w:ascii="Times New Roman" w:hAnsi="Times New Roman"/>
          <w:sz w:val="22"/>
          <w:szCs w:val="22"/>
        </w:rPr>
        <w:t xml:space="preserve"> in this rule </w:t>
      </w:r>
      <w:r w:rsidR="00A32FCC" w:rsidRPr="000D74E0">
        <w:rPr>
          <w:rFonts w:ascii="Times New Roman" w:hAnsi="Times New Roman"/>
          <w:sz w:val="22"/>
          <w:szCs w:val="22"/>
        </w:rPr>
        <w:t>appl</w:t>
      </w:r>
      <w:r w:rsidR="00906FDE">
        <w:rPr>
          <w:rFonts w:ascii="Times New Roman" w:hAnsi="Times New Roman"/>
          <w:sz w:val="22"/>
          <w:szCs w:val="22"/>
        </w:rPr>
        <w:t>y</w:t>
      </w:r>
      <w:r w:rsidR="00A32FCC" w:rsidRPr="000D74E0">
        <w:rPr>
          <w:rFonts w:ascii="Times New Roman" w:hAnsi="Times New Roman"/>
          <w:sz w:val="22"/>
          <w:szCs w:val="22"/>
        </w:rPr>
        <w:t xml:space="preserve"> to all individuals, agencies and providers seek</w:t>
      </w:r>
      <w:r w:rsidR="00C81A6C" w:rsidRPr="000D74E0">
        <w:rPr>
          <w:rFonts w:ascii="Times New Roman" w:hAnsi="Times New Roman"/>
          <w:sz w:val="22"/>
          <w:szCs w:val="22"/>
        </w:rPr>
        <w:t>ing services conducted by HETL</w:t>
      </w:r>
      <w:r w:rsidR="00774434">
        <w:rPr>
          <w:rFonts w:ascii="Times New Roman" w:hAnsi="Times New Roman"/>
          <w:sz w:val="22"/>
          <w:szCs w:val="22"/>
        </w:rPr>
        <w:t xml:space="preserve">. </w:t>
      </w:r>
      <w:bookmarkStart w:id="3" w:name="_Hlk22125376"/>
      <w:r w:rsidR="00774434">
        <w:rPr>
          <w:rFonts w:ascii="Times New Roman" w:hAnsi="Times New Roman"/>
          <w:sz w:val="22"/>
          <w:szCs w:val="22"/>
        </w:rPr>
        <w:t xml:space="preserve">This rule includes services that </w:t>
      </w:r>
      <w:r w:rsidR="000E7AD3">
        <w:rPr>
          <w:rFonts w:ascii="Times New Roman" w:hAnsi="Times New Roman"/>
          <w:sz w:val="22"/>
          <w:szCs w:val="22"/>
        </w:rPr>
        <w:t>the</w:t>
      </w:r>
      <w:r w:rsidR="00774434">
        <w:rPr>
          <w:rFonts w:ascii="Times New Roman" w:hAnsi="Times New Roman"/>
          <w:sz w:val="22"/>
          <w:szCs w:val="22"/>
        </w:rPr>
        <w:t xml:space="preserve"> Department deems essential to public health and </w:t>
      </w:r>
      <w:r w:rsidR="000E7AD3">
        <w:rPr>
          <w:rFonts w:ascii="Times New Roman" w:hAnsi="Times New Roman"/>
          <w:sz w:val="22"/>
          <w:szCs w:val="22"/>
        </w:rPr>
        <w:t xml:space="preserve">the </w:t>
      </w:r>
      <w:r w:rsidR="00774434">
        <w:rPr>
          <w:rFonts w:ascii="Times New Roman" w:hAnsi="Times New Roman"/>
          <w:sz w:val="22"/>
          <w:szCs w:val="22"/>
        </w:rPr>
        <w:t xml:space="preserve">criteria for waiving </w:t>
      </w:r>
      <w:r w:rsidR="00BB4CC2">
        <w:rPr>
          <w:rFonts w:ascii="Times New Roman" w:hAnsi="Times New Roman"/>
          <w:sz w:val="22"/>
          <w:szCs w:val="22"/>
        </w:rPr>
        <w:t xml:space="preserve">HETL </w:t>
      </w:r>
      <w:r w:rsidR="00774434">
        <w:rPr>
          <w:rFonts w:ascii="Times New Roman" w:hAnsi="Times New Roman"/>
          <w:sz w:val="22"/>
          <w:szCs w:val="22"/>
        </w:rPr>
        <w:t>fees</w:t>
      </w:r>
      <w:r w:rsidR="00992855">
        <w:rPr>
          <w:rFonts w:ascii="Times New Roman" w:hAnsi="Times New Roman"/>
          <w:sz w:val="22"/>
          <w:szCs w:val="22"/>
        </w:rPr>
        <w:t>.</w:t>
      </w:r>
      <w:r w:rsidR="009A0646">
        <w:rPr>
          <w:rFonts w:ascii="Times New Roman" w:hAnsi="Times New Roman"/>
          <w:sz w:val="22"/>
          <w:szCs w:val="22"/>
        </w:rPr>
        <w:t xml:space="preserve"> </w:t>
      </w:r>
      <w:bookmarkEnd w:id="3"/>
      <w:r w:rsidR="00992855">
        <w:rPr>
          <w:rFonts w:ascii="Times New Roman" w:hAnsi="Times New Roman"/>
          <w:sz w:val="22"/>
          <w:szCs w:val="22"/>
        </w:rPr>
        <w:t xml:space="preserve">This rule </w:t>
      </w:r>
      <w:r w:rsidR="00906FDE">
        <w:rPr>
          <w:rFonts w:ascii="Times New Roman" w:hAnsi="Times New Roman"/>
          <w:sz w:val="22"/>
          <w:szCs w:val="22"/>
        </w:rPr>
        <w:t>establishes</w:t>
      </w:r>
      <w:r w:rsidR="00221C34">
        <w:rPr>
          <w:rFonts w:ascii="Times New Roman" w:hAnsi="Times New Roman"/>
          <w:sz w:val="22"/>
          <w:szCs w:val="22"/>
        </w:rPr>
        <w:t xml:space="preserve"> the</w:t>
      </w:r>
      <w:r w:rsidR="00DA5B01">
        <w:rPr>
          <w:rFonts w:ascii="Times New Roman" w:hAnsi="Times New Roman"/>
          <w:sz w:val="22"/>
          <w:szCs w:val="22"/>
        </w:rPr>
        <w:t xml:space="preserve"> </w:t>
      </w:r>
      <w:r w:rsidR="00A23FD7">
        <w:rPr>
          <w:rFonts w:ascii="Times New Roman" w:hAnsi="Times New Roman"/>
          <w:sz w:val="22"/>
          <w:szCs w:val="22"/>
        </w:rPr>
        <w:t xml:space="preserve">combination </w:t>
      </w:r>
      <w:r w:rsidR="00906FDE">
        <w:rPr>
          <w:rFonts w:ascii="Times New Roman" w:hAnsi="Times New Roman"/>
          <w:sz w:val="22"/>
          <w:szCs w:val="22"/>
        </w:rPr>
        <w:t xml:space="preserve">of </w:t>
      </w:r>
      <w:r w:rsidR="00DA5B01">
        <w:rPr>
          <w:rFonts w:ascii="Times New Roman" w:hAnsi="Times New Roman"/>
          <w:sz w:val="22"/>
          <w:szCs w:val="22"/>
        </w:rPr>
        <w:t>tests recommended by the</w:t>
      </w:r>
      <w:r w:rsidR="00221C34">
        <w:rPr>
          <w:rFonts w:ascii="Times New Roman" w:hAnsi="Times New Roman"/>
          <w:sz w:val="22"/>
          <w:szCs w:val="22"/>
        </w:rPr>
        <w:t xml:space="preserve"> Department </w:t>
      </w:r>
      <w:r w:rsidR="00DA5B01">
        <w:rPr>
          <w:rFonts w:ascii="Times New Roman" w:hAnsi="Times New Roman"/>
          <w:sz w:val="22"/>
          <w:szCs w:val="22"/>
        </w:rPr>
        <w:t xml:space="preserve">for </w:t>
      </w:r>
      <w:r w:rsidR="00221C34">
        <w:rPr>
          <w:rFonts w:ascii="Times New Roman" w:hAnsi="Times New Roman"/>
          <w:sz w:val="22"/>
          <w:szCs w:val="22"/>
        </w:rPr>
        <w:t>residential private drinking water well</w:t>
      </w:r>
      <w:r w:rsidR="00DA5B01">
        <w:rPr>
          <w:rFonts w:ascii="Times New Roman" w:hAnsi="Times New Roman"/>
          <w:sz w:val="22"/>
          <w:szCs w:val="22"/>
        </w:rPr>
        <w:t>s</w:t>
      </w:r>
      <w:r w:rsidR="008470C2">
        <w:rPr>
          <w:rFonts w:ascii="Times New Roman" w:hAnsi="Times New Roman"/>
          <w:sz w:val="22"/>
          <w:szCs w:val="22"/>
        </w:rPr>
        <w:t xml:space="preserve"> </w:t>
      </w:r>
      <w:r w:rsidR="00221C34">
        <w:rPr>
          <w:rFonts w:ascii="Times New Roman" w:hAnsi="Times New Roman"/>
          <w:sz w:val="22"/>
          <w:szCs w:val="22"/>
        </w:rPr>
        <w:t>and</w:t>
      </w:r>
      <w:r w:rsidR="00DA5B01">
        <w:rPr>
          <w:rFonts w:ascii="Times New Roman" w:hAnsi="Times New Roman"/>
          <w:sz w:val="22"/>
          <w:szCs w:val="22"/>
        </w:rPr>
        <w:t xml:space="preserve"> </w:t>
      </w:r>
      <w:r w:rsidR="0039014B">
        <w:rPr>
          <w:rFonts w:ascii="Times New Roman" w:hAnsi="Times New Roman"/>
          <w:sz w:val="22"/>
          <w:szCs w:val="22"/>
        </w:rPr>
        <w:t xml:space="preserve">specifies </w:t>
      </w:r>
      <w:r w:rsidR="00DA5B01">
        <w:rPr>
          <w:rFonts w:ascii="Times New Roman" w:hAnsi="Times New Roman"/>
          <w:sz w:val="22"/>
          <w:szCs w:val="22"/>
        </w:rPr>
        <w:t>the fee</w:t>
      </w:r>
      <w:r w:rsidR="008470C2">
        <w:rPr>
          <w:rFonts w:ascii="Times New Roman" w:hAnsi="Times New Roman"/>
          <w:sz w:val="22"/>
          <w:szCs w:val="22"/>
        </w:rPr>
        <w:t>s</w:t>
      </w:r>
      <w:r w:rsidR="00DA5B01">
        <w:rPr>
          <w:rFonts w:ascii="Times New Roman" w:hAnsi="Times New Roman"/>
          <w:sz w:val="22"/>
          <w:szCs w:val="22"/>
        </w:rPr>
        <w:t xml:space="preserve"> that may be collected for certain </w:t>
      </w:r>
      <w:r w:rsidR="000F4B3B">
        <w:rPr>
          <w:rFonts w:ascii="Times New Roman" w:hAnsi="Times New Roman"/>
          <w:sz w:val="22"/>
          <w:szCs w:val="22"/>
        </w:rPr>
        <w:t xml:space="preserve">drinking </w:t>
      </w:r>
      <w:r w:rsidR="00DA5B01">
        <w:rPr>
          <w:rFonts w:ascii="Times New Roman" w:hAnsi="Times New Roman"/>
          <w:sz w:val="22"/>
          <w:szCs w:val="22"/>
        </w:rPr>
        <w:t>water tests</w:t>
      </w:r>
      <w:r w:rsidR="00201E23">
        <w:rPr>
          <w:rFonts w:ascii="Times New Roman" w:hAnsi="Times New Roman"/>
          <w:sz w:val="22"/>
          <w:szCs w:val="22"/>
        </w:rPr>
        <w:t xml:space="preserve"> pursuant to 22 MRS </w:t>
      </w:r>
      <w:r w:rsidR="00145F45">
        <w:rPr>
          <w:rFonts w:ascii="Times New Roman" w:hAnsi="Times New Roman"/>
          <w:sz w:val="22"/>
          <w:szCs w:val="22"/>
        </w:rPr>
        <w:t>§</w:t>
      </w:r>
      <w:r w:rsidR="00201E23">
        <w:rPr>
          <w:rFonts w:ascii="Times New Roman" w:hAnsi="Times New Roman"/>
          <w:sz w:val="22"/>
          <w:szCs w:val="22"/>
        </w:rPr>
        <w:t>2660-U</w:t>
      </w:r>
      <w:r w:rsidR="00992855">
        <w:rPr>
          <w:rFonts w:ascii="Times New Roman" w:hAnsi="Times New Roman"/>
          <w:sz w:val="22"/>
          <w:szCs w:val="22"/>
        </w:rPr>
        <w:t>.</w:t>
      </w:r>
    </w:p>
    <w:p w14:paraId="4DD11614" w14:textId="77777777" w:rsidR="004136F6" w:rsidRDefault="004136F6" w:rsidP="007A5726">
      <w:pPr>
        <w:tabs>
          <w:tab w:val="left" w:pos="720"/>
          <w:tab w:val="right" w:pos="9360"/>
        </w:tabs>
        <w:rPr>
          <w:rFonts w:ascii="Times New Roman" w:hAnsi="Times New Roman"/>
          <w:sz w:val="22"/>
          <w:szCs w:val="22"/>
        </w:rPr>
      </w:pPr>
    </w:p>
    <w:p w14:paraId="2317A1EE" w14:textId="77777777" w:rsidR="001844B8" w:rsidRDefault="001844B8" w:rsidP="0068775C">
      <w:pPr>
        <w:tabs>
          <w:tab w:val="left" w:pos="720"/>
          <w:tab w:val="right" w:pos="9360"/>
        </w:tabs>
        <w:jc w:val="center"/>
        <w:rPr>
          <w:rFonts w:ascii="Times New Roman" w:hAnsi="Times New Roman"/>
          <w:b/>
          <w:sz w:val="22"/>
          <w:szCs w:val="22"/>
        </w:rPr>
      </w:pPr>
    </w:p>
    <w:p w14:paraId="1A46CC5F" w14:textId="0F03E292" w:rsidR="007A5726" w:rsidRPr="000D74E0" w:rsidRDefault="0047079B" w:rsidP="0068775C">
      <w:pPr>
        <w:tabs>
          <w:tab w:val="left" w:pos="720"/>
          <w:tab w:val="right" w:pos="9360"/>
        </w:tabs>
        <w:jc w:val="center"/>
        <w:rPr>
          <w:rFonts w:ascii="Times New Roman" w:hAnsi="Times New Roman"/>
          <w:b/>
          <w:sz w:val="22"/>
          <w:szCs w:val="22"/>
        </w:rPr>
      </w:pPr>
      <w:r w:rsidRPr="000D74E0">
        <w:rPr>
          <w:rFonts w:ascii="Times New Roman" w:hAnsi="Times New Roman"/>
          <w:b/>
          <w:sz w:val="22"/>
          <w:szCs w:val="22"/>
        </w:rPr>
        <w:t>SECTION</w:t>
      </w:r>
      <w:r w:rsidR="00A32FCC" w:rsidRPr="000D74E0">
        <w:rPr>
          <w:rFonts w:ascii="Times New Roman" w:hAnsi="Times New Roman"/>
          <w:b/>
          <w:sz w:val="22"/>
          <w:szCs w:val="22"/>
        </w:rPr>
        <w:t xml:space="preserve"> 2. </w:t>
      </w:r>
      <w:r w:rsidR="007A5726" w:rsidRPr="000D74E0">
        <w:rPr>
          <w:rFonts w:ascii="Times New Roman" w:hAnsi="Times New Roman"/>
          <w:b/>
          <w:sz w:val="22"/>
          <w:szCs w:val="22"/>
        </w:rPr>
        <w:t>ANALYTICAL TESTING FEES</w:t>
      </w:r>
    </w:p>
    <w:p w14:paraId="291B2876" w14:textId="77777777" w:rsidR="007A5726" w:rsidRPr="000D74E0" w:rsidRDefault="007A5726" w:rsidP="007A5726">
      <w:pPr>
        <w:pStyle w:val="ListParagraph"/>
        <w:tabs>
          <w:tab w:val="left" w:pos="720"/>
          <w:tab w:val="right" w:pos="9360"/>
        </w:tabs>
        <w:rPr>
          <w:rFonts w:ascii="Times New Roman" w:hAnsi="Times New Roman"/>
          <w:sz w:val="22"/>
          <w:szCs w:val="22"/>
        </w:rPr>
      </w:pPr>
    </w:p>
    <w:p w14:paraId="11EC0971" w14:textId="77777777" w:rsidR="001570FD" w:rsidRDefault="001570FD" w:rsidP="001750C5">
      <w:pPr>
        <w:pStyle w:val="ListParagraph"/>
        <w:numPr>
          <w:ilvl w:val="0"/>
          <w:numId w:val="3"/>
        </w:numPr>
        <w:tabs>
          <w:tab w:val="left" w:pos="720"/>
          <w:tab w:val="right" w:pos="9360"/>
        </w:tabs>
        <w:ind w:left="720" w:hanging="720"/>
        <w:rPr>
          <w:rFonts w:ascii="Times New Roman" w:hAnsi="Times New Roman"/>
          <w:b/>
          <w:sz w:val="22"/>
          <w:szCs w:val="22"/>
        </w:rPr>
      </w:pPr>
    </w:p>
    <w:p w14:paraId="2732EDF9" w14:textId="77777777" w:rsidR="00B15CD2" w:rsidRPr="001570FD" w:rsidRDefault="00DF02EA" w:rsidP="00033294">
      <w:pPr>
        <w:pStyle w:val="ListParagraph"/>
        <w:tabs>
          <w:tab w:val="left" w:pos="720"/>
          <w:tab w:val="right" w:pos="9360"/>
        </w:tabs>
        <w:rPr>
          <w:rFonts w:ascii="Times New Roman" w:hAnsi="Times New Roman"/>
          <w:b/>
          <w:sz w:val="22"/>
          <w:szCs w:val="22"/>
        </w:rPr>
      </w:pPr>
      <w:r w:rsidRPr="001570FD">
        <w:rPr>
          <w:rFonts w:ascii="Times New Roman" w:hAnsi="Times New Roman"/>
          <w:b/>
          <w:sz w:val="22"/>
          <w:szCs w:val="22"/>
        </w:rPr>
        <w:t>Table 1.</w:t>
      </w:r>
    </w:p>
    <w:tbl>
      <w:tblPr>
        <w:tblW w:w="4732"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1"/>
        <w:gridCol w:w="1619"/>
      </w:tblGrid>
      <w:tr w:rsidR="00B149C3" w:rsidRPr="000D74E0" w14:paraId="22F52AAD" w14:textId="77777777" w:rsidTr="00986A63">
        <w:trPr>
          <w:trHeight w:val="377"/>
          <w:tblHeader/>
        </w:trPr>
        <w:tc>
          <w:tcPr>
            <w:tcW w:w="4135" w:type="pct"/>
            <w:tcBorders>
              <w:bottom w:val="single" w:sz="4" w:space="0" w:color="auto"/>
              <w:right w:val="single" w:sz="4" w:space="0" w:color="auto"/>
            </w:tcBorders>
            <w:shd w:val="clear" w:color="auto" w:fill="auto"/>
            <w:vAlign w:val="center"/>
          </w:tcPr>
          <w:p w14:paraId="67E02C97" w14:textId="77777777" w:rsidR="00B149C3" w:rsidRPr="000D74E0" w:rsidRDefault="0055054F" w:rsidP="001570FD">
            <w:pPr>
              <w:pStyle w:val="NoSpacing"/>
              <w:jc w:val="center"/>
              <w:rPr>
                <w:rFonts w:ascii="Times New Roman" w:hAnsi="Times New Roman"/>
                <w:b/>
              </w:rPr>
            </w:pPr>
            <w:r>
              <w:rPr>
                <w:rFonts w:ascii="Times New Roman" w:hAnsi="Times New Roman"/>
                <w:b/>
              </w:rPr>
              <w:t>CLINICAL MICROBIOLOGY TEST</w:t>
            </w:r>
          </w:p>
        </w:tc>
        <w:tc>
          <w:tcPr>
            <w:tcW w:w="865" w:type="pct"/>
            <w:tcBorders>
              <w:left w:val="single" w:sz="4" w:space="0" w:color="auto"/>
            </w:tcBorders>
            <w:shd w:val="clear" w:color="auto" w:fill="auto"/>
            <w:vAlign w:val="center"/>
          </w:tcPr>
          <w:p w14:paraId="1E1B9378" w14:textId="77777777" w:rsidR="00B149C3" w:rsidRDefault="0055054F" w:rsidP="00567916">
            <w:pPr>
              <w:pStyle w:val="NoSpacing"/>
              <w:jc w:val="center"/>
              <w:rPr>
                <w:rFonts w:ascii="Times New Roman" w:hAnsi="Times New Roman"/>
                <w:b/>
              </w:rPr>
            </w:pPr>
            <w:r>
              <w:rPr>
                <w:rFonts w:ascii="Times New Roman" w:hAnsi="Times New Roman"/>
                <w:b/>
              </w:rPr>
              <w:t>FEE</w:t>
            </w:r>
          </w:p>
        </w:tc>
      </w:tr>
      <w:tr w:rsidR="00B15CD2" w:rsidRPr="000D74E0" w14:paraId="1204E1B7" w14:textId="77777777" w:rsidTr="00986A63">
        <w:trPr>
          <w:trHeight w:val="377"/>
        </w:trPr>
        <w:tc>
          <w:tcPr>
            <w:tcW w:w="4135" w:type="pct"/>
            <w:tcBorders>
              <w:bottom w:val="single" w:sz="4" w:space="0" w:color="auto"/>
              <w:right w:val="nil"/>
            </w:tcBorders>
            <w:shd w:val="clear" w:color="auto" w:fill="auto"/>
            <w:vAlign w:val="center"/>
          </w:tcPr>
          <w:p w14:paraId="3272FEA6" w14:textId="77777777" w:rsidR="00B15CD2" w:rsidRPr="000D74E0" w:rsidRDefault="00CE3CA1" w:rsidP="00497D31">
            <w:pPr>
              <w:pStyle w:val="NoSpacing"/>
              <w:rPr>
                <w:rFonts w:ascii="Times New Roman" w:hAnsi="Times New Roman"/>
                <w:b/>
              </w:rPr>
            </w:pPr>
            <w:r w:rsidRPr="000D74E0">
              <w:rPr>
                <w:rFonts w:ascii="Times New Roman" w:hAnsi="Times New Roman"/>
                <w:b/>
              </w:rPr>
              <w:t>Molecular Biology</w:t>
            </w:r>
          </w:p>
        </w:tc>
        <w:tc>
          <w:tcPr>
            <w:tcW w:w="865" w:type="pct"/>
            <w:tcBorders>
              <w:left w:val="nil"/>
            </w:tcBorders>
            <w:shd w:val="clear" w:color="auto" w:fill="auto"/>
            <w:vAlign w:val="center"/>
          </w:tcPr>
          <w:p w14:paraId="009FEAF1" w14:textId="77777777" w:rsidR="00B15CD2" w:rsidRPr="000D74E0" w:rsidRDefault="00B15CD2" w:rsidP="00AE37B4">
            <w:pPr>
              <w:pStyle w:val="NoSpacing"/>
              <w:jc w:val="center"/>
              <w:rPr>
                <w:rFonts w:ascii="Times New Roman" w:hAnsi="Times New Roman"/>
                <w:b/>
              </w:rPr>
            </w:pPr>
          </w:p>
        </w:tc>
      </w:tr>
      <w:tr w:rsidR="00B15CD2" w:rsidRPr="000D74E0" w14:paraId="400E76AA" w14:textId="77777777" w:rsidTr="00986A63">
        <w:trPr>
          <w:trHeight w:val="288"/>
        </w:trPr>
        <w:tc>
          <w:tcPr>
            <w:tcW w:w="4135" w:type="pct"/>
            <w:tcBorders>
              <w:bottom w:val="single" w:sz="4" w:space="0" w:color="auto"/>
              <w:right w:val="single" w:sz="4" w:space="0" w:color="auto"/>
            </w:tcBorders>
            <w:shd w:val="clear" w:color="auto" w:fill="auto"/>
          </w:tcPr>
          <w:p w14:paraId="6053EBDE" w14:textId="6F770932" w:rsidR="00B15CD2" w:rsidRPr="000D74E0" w:rsidRDefault="00B15CD2" w:rsidP="00497D31">
            <w:pPr>
              <w:pStyle w:val="NoSpacing"/>
              <w:tabs>
                <w:tab w:val="left" w:pos="1440"/>
              </w:tabs>
              <w:ind w:firstLine="360"/>
              <w:rPr>
                <w:rFonts w:ascii="Times New Roman" w:hAnsi="Times New Roman"/>
              </w:rPr>
            </w:pPr>
            <w:r w:rsidRPr="000D74E0">
              <w:rPr>
                <w:rFonts w:ascii="Times New Roman" w:hAnsi="Times New Roman"/>
              </w:rPr>
              <w:t>Real-Time Polymerase Chain Reaction (PCR)</w:t>
            </w:r>
            <w:r w:rsidR="00342A24" w:rsidRPr="000D74E0">
              <w:rPr>
                <w:rFonts w:ascii="Times New Roman" w:hAnsi="Times New Roman"/>
                <w:u w:val="dotted"/>
              </w:rPr>
              <w:t xml:space="preserve"> </w:t>
            </w:r>
          </w:p>
        </w:tc>
        <w:tc>
          <w:tcPr>
            <w:tcW w:w="865" w:type="pct"/>
            <w:tcBorders>
              <w:left w:val="single" w:sz="4" w:space="0" w:color="auto"/>
            </w:tcBorders>
            <w:shd w:val="clear" w:color="auto" w:fill="auto"/>
            <w:vAlign w:val="center"/>
          </w:tcPr>
          <w:p w14:paraId="0E8C8672" w14:textId="77777777" w:rsidR="00B15CD2" w:rsidRPr="000D74E0" w:rsidRDefault="00946C5E" w:rsidP="0068216F">
            <w:pPr>
              <w:tabs>
                <w:tab w:val="right" w:pos="9360"/>
              </w:tabs>
              <w:ind w:left="720" w:hanging="720"/>
              <w:rPr>
                <w:rFonts w:ascii="Times New Roman" w:hAnsi="Times New Roman"/>
                <w:sz w:val="22"/>
                <w:szCs w:val="22"/>
                <w:u w:val="single"/>
                <w:vertAlign w:val="superscript"/>
              </w:rPr>
            </w:pPr>
            <w:r w:rsidRPr="000D74E0">
              <w:rPr>
                <w:rFonts w:ascii="Times New Roman" w:hAnsi="Times New Roman"/>
                <w:sz w:val="22"/>
                <w:szCs w:val="22"/>
              </w:rPr>
              <w:t>$</w:t>
            </w:r>
            <w:r w:rsidR="00AD0058" w:rsidRPr="000D74E0">
              <w:rPr>
                <w:rFonts w:ascii="Times New Roman" w:hAnsi="Times New Roman"/>
                <w:sz w:val="22"/>
                <w:szCs w:val="22"/>
              </w:rPr>
              <w:t>1</w:t>
            </w:r>
            <w:r w:rsidR="00B15CD2" w:rsidRPr="000D74E0">
              <w:rPr>
                <w:rFonts w:ascii="Times New Roman" w:hAnsi="Times New Roman"/>
                <w:sz w:val="22"/>
                <w:szCs w:val="22"/>
              </w:rPr>
              <w:t>10</w:t>
            </w:r>
          </w:p>
        </w:tc>
      </w:tr>
      <w:tr w:rsidR="00B15CD2" w:rsidRPr="000D74E0" w14:paraId="075EBD73" w14:textId="77777777" w:rsidTr="00986A63">
        <w:trPr>
          <w:trHeight w:val="288"/>
        </w:trPr>
        <w:tc>
          <w:tcPr>
            <w:tcW w:w="4135" w:type="pct"/>
            <w:tcBorders>
              <w:bottom w:val="single" w:sz="4" w:space="0" w:color="auto"/>
              <w:right w:val="single" w:sz="4" w:space="0" w:color="auto"/>
            </w:tcBorders>
            <w:shd w:val="clear" w:color="auto" w:fill="auto"/>
          </w:tcPr>
          <w:p w14:paraId="05EB3AE4" w14:textId="77777777" w:rsidR="00B15CD2" w:rsidRPr="000D74E0" w:rsidRDefault="00B15CD2" w:rsidP="00497D31">
            <w:pPr>
              <w:pStyle w:val="NoSpacing"/>
              <w:tabs>
                <w:tab w:val="left" w:pos="1440"/>
              </w:tabs>
              <w:ind w:firstLine="360"/>
              <w:rPr>
                <w:rFonts w:ascii="Times New Roman" w:hAnsi="Times New Roman"/>
              </w:rPr>
            </w:pPr>
            <w:r w:rsidRPr="000D74E0">
              <w:rPr>
                <w:rFonts w:ascii="Times New Roman" w:hAnsi="Times New Roman"/>
              </w:rPr>
              <w:t>Reverse Transcription Real-Time Polymerase Chain Reaction (PCR)</w:t>
            </w:r>
          </w:p>
        </w:tc>
        <w:tc>
          <w:tcPr>
            <w:tcW w:w="865" w:type="pct"/>
            <w:tcBorders>
              <w:left w:val="single" w:sz="4" w:space="0" w:color="auto"/>
            </w:tcBorders>
            <w:shd w:val="clear" w:color="auto" w:fill="auto"/>
            <w:vAlign w:val="center"/>
          </w:tcPr>
          <w:p w14:paraId="2C3EFC38" w14:textId="77777777" w:rsidR="00B15CD2" w:rsidRPr="000D74E0" w:rsidRDefault="00946C5E"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110</w:t>
            </w:r>
          </w:p>
        </w:tc>
      </w:tr>
      <w:tr w:rsidR="00B15CD2" w:rsidRPr="000D74E0" w14:paraId="310BA40D" w14:textId="77777777" w:rsidTr="00986A63">
        <w:trPr>
          <w:trHeight w:val="288"/>
        </w:trPr>
        <w:tc>
          <w:tcPr>
            <w:tcW w:w="4135" w:type="pct"/>
            <w:tcBorders>
              <w:bottom w:val="single" w:sz="4" w:space="0" w:color="auto"/>
              <w:right w:val="single" w:sz="4" w:space="0" w:color="auto"/>
            </w:tcBorders>
            <w:shd w:val="clear" w:color="auto" w:fill="auto"/>
          </w:tcPr>
          <w:p w14:paraId="589694BB" w14:textId="77777777" w:rsidR="00B15CD2" w:rsidRPr="000D74E0" w:rsidRDefault="00B15CD2" w:rsidP="00497D31">
            <w:pPr>
              <w:pStyle w:val="NoSpacing"/>
              <w:tabs>
                <w:tab w:val="left" w:pos="1440"/>
              </w:tabs>
              <w:ind w:firstLine="360"/>
              <w:rPr>
                <w:rFonts w:ascii="Times New Roman" w:hAnsi="Times New Roman"/>
              </w:rPr>
            </w:pPr>
            <w:r w:rsidRPr="000D74E0">
              <w:rPr>
                <w:rFonts w:ascii="Times New Roman" w:hAnsi="Times New Roman"/>
              </w:rPr>
              <w:t>Standard Electrophoretic Polymerase Chain Reaction (PCR)</w:t>
            </w:r>
          </w:p>
        </w:tc>
        <w:tc>
          <w:tcPr>
            <w:tcW w:w="865" w:type="pct"/>
            <w:tcBorders>
              <w:left w:val="single" w:sz="4" w:space="0" w:color="auto"/>
            </w:tcBorders>
            <w:shd w:val="clear" w:color="auto" w:fill="auto"/>
            <w:vAlign w:val="center"/>
          </w:tcPr>
          <w:p w14:paraId="23D4AD5E" w14:textId="77777777" w:rsidR="00B15CD2" w:rsidRPr="000D74E0" w:rsidRDefault="00946C5E"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110</w:t>
            </w:r>
          </w:p>
        </w:tc>
      </w:tr>
      <w:tr w:rsidR="00B15CD2" w:rsidRPr="000D74E0" w14:paraId="2AFE5C94" w14:textId="77777777" w:rsidTr="00986A63">
        <w:trPr>
          <w:trHeight w:val="288"/>
        </w:trPr>
        <w:tc>
          <w:tcPr>
            <w:tcW w:w="4135" w:type="pct"/>
            <w:tcBorders>
              <w:bottom w:val="single" w:sz="4" w:space="0" w:color="auto"/>
              <w:right w:val="single" w:sz="4" w:space="0" w:color="auto"/>
            </w:tcBorders>
            <w:shd w:val="clear" w:color="auto" w:fill="auto"/>
          </w:tcPr>
          <w:p w14:paraId="26A14357" w14:textId="77777777" w:rsidR="00B15CD2" w:rsidRPr="000D74E0" w:rsidRDefault="005949B9" w:rsidP="003506F9">
            <w:pPr>
              <w:pStyle w:val="NoSpacing"/>
              <w:tabs>
                <w:tab w:val="left" w:pos="1440"/>
              </w:tabs>
              <w:ind w:firstLine="360"/>
              <w:rPr>
                <w:rFonts w:ascii="Times New Roman" w:hAnsi="Times New Roman"/>
              </w:rPr>
            </w:pPr>
            <w:r>
              <w:rPr>
                <w:rFonts w:ascii="Times New Roman" w:hAnsi="Times New Roman"/>
              </w:rPr>
              <w:t xml:space="preserve">Sanger </w:t>
            </w:r>
            <w:r w:rsidR="003506F9">
              <w:rPr>
                <w:rFonts w:ascii="Times New Roman" w:hAnsi="Times New Roman"/>
              </w:rPr>
              <w:t>s</w:t>
            </w:r>
            <w:r w:rsidR="00B15CD2" w:rsidRPr="000D74E0">
              <w:rPr>
                <w:rFonts w:ascii="Times New Roman" w:hAnsi="Times New Roman"/>
              </w:rPr>
              <w:t xml:space="preserve">equencing for </w:t>
            </w:r>
            <w:r w:rsidR="003506F9">
              <w:rPr>
                <w:rFonts w:ascii="Times New Roman" w:hAnsi="Times New Roman"/>
              </w:rPr>
              <w:t>b</w:t>
            </w:r>
            <w:r w:rsidR="00B15CD2" w:rsidRPr="000D74E0">
              <w:rPr>
                <w:rFonts w:ascii="Times New Roman" w:hAnsi="Times New Roman"/>
              </w:rPr>
              <w:t xml:space="preserve">acterial </w:t>
            </w:r>
            <w:r w:rsidR="003506F9">
              <w:rPr>
                <w:rFonts w:ascii="Times New Roman" w:hAnsi="Times New Roman"/>
              </w:rPr>
              <w:t>i</w:t>
            </w:r>
            <w:r w:rsidR="00B15CD2" w:rsidRPr="000D74E0">
              <w:rPr>
                <w:rFonts w:ascii="Times New Roman" w:hAnsi="Times New Roman"/>
              </w:rPr>
              <w:t xml:space="preserve">dentification </w:t>
            </w:r>
          </w:p>
        </w:tc>
        <w:tc>
          <w:tcPr>
            <w:tcW w:w="865" w:type="pct"/>
            <w:tcBorders>
              <w:left w:val="single" w:sz="4" w:space="0" w:color="auto"/>
            </w:tcBorders>
            <w:shd w:val="clear" w:color="auto" w:fill="auto"/>
            <w:vAlign w:val="center"/>
          </w:tcPr>
          <w:p w14:paraId="13A1386D" w14:textId="77777777" w:rsidR="00B15CD2" w:rsidRPr="000D74E0" w:rsidRDefault="00946C5E"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163</w:t>
            </w:r>
          </w:p>
        </w:tc>
      </w:tr>
      <w:tr w:rsidR="00B15CD2" w:rsidRPr="000D74E0" w14:paraId="4AD83A1C" w14:textId="77777777" w:rsidTr="00986A63">
        <w:trPr>
          <w:trHeight w:val="288"/>
        </w:trPr>
        <w:tc>
          <w:tcPr>
            <w:tcW w:w="4135" w:type="pct"/>
            <w:tcBorders>
              <w:bottom w:val="single" w:sz="4" w:space="0" w:color="auto"/>
              <w:right w:val="single" w:sz="4" w:space="0" w:color="auto"/>
            </w:tcBorders>
            <w:shd w:val="clear" w:color="auto" w:fill="auto"/>
          </w:tcPr>
          <w:p w14:paraId="794099F0" w14:textId="7C0751BA" w:rsidR="00B15CD2" w:rsidRPr="00BB4CC2" w:rsidRDefault="00B15CD2" w:rsidP="00497D31">
            <w:pPr>
              <w:pStyle w:val="NoSpacing"/>
              <w:tabs>
                <w:tab w:val="left" w:pos="1440"/>
              </w:tabs>
              <w:ind w:firstLine="360"/>
              <w:rPr>
                <w:rFonts w:ascii="Times New Roman" w:hAnsi="Times New Roman"/>
              </w:rPr>
            </w:pPr>
            <w:r w:rsidRPr="00BB4CC2">
              <w:rPr>
                <w:rFonts w:ascii="Times New Roman" w:hAnsi="Times New Roman"/>
              </w:rPr>
              <w:t>Whole Genome Sequencing</w:t>
            </w:r>
            <w:r w:rsidR="00F20D3B" w:rsidRPr="00BB4CC2">
              <w:rPr>
                <w:rFonts w:ascii="Times New Roman" w:hAnsi="Times New Roman"/>
                <w:i/>
              </w:rPr>
              <w:t xml:space="preserve"> (Fees will vary based on reagents)</w:t>
            </w:r>
          </w:p>
        </w:tc>
        <w:tc>
          <w:tcPr>
            <w:tcW w:w="865" w:type="pct"/>
            <w:tcBorders>
              <w:left w:val="single" w:sz="4" w:space="0" w:color="auto"/>
              <w:bottom w:val="single" w:sz="4" w:space="0" w:color="auto"/>
            </w:tcBorders>
            <w:shd w:val="clear" w:color="auto" w:fill="auto"/>
            <w:vAlign w:val="center"/>
          </w:tcPr>
          <w:p w14:paraId="3E5E8319" w14:textId="77777777" w:rsidR="00B15CD2" w:rsidRPr="000D74E0" w:rsidRDefault="00946C5E"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0</w:t>
            </w:r>
            <w:r w:rsidR="00982279" w:rsidRPr="000D74E0">
              <w:rPr>
                <w:rFonts w:ascii="Times New Roman" w:hAnsi="Times New Roman"/>
              </w:rPr>
              <w:t>-</w:t>
            </w:r>
            <w:r w:rsidR="0033340C">
              <w:rPr>
                <w:rFonts w:ascii="Times New Roman" w:hAnsi="Times New Roman"/>
              </w:rPr>
              <w:t>$</w:t>
            </w:r>
            <w:r w:rsidR="00982279" w:rsidRPr="000D74E0">
              <w:rPr>
                <w:rFonts w:ascii="Times New Roman" w:hAnsi="Times New Roman"/>
              </w:rPr>
              <w:t>800</w:t>
            </w:r>
          </w:p>
        </w:tc>
      </w:tr>
      <w:tr w:rsidR="00B15CD2" w:rsidRPr="000D74E0" w14:paraId="01E526CA" w14:textId="77777777" w:rsidTr="00986A63">
        <w:trPr>
          <w:trHeight w:val="288"/>
        </w:trPr>
        <w:tc>
          <w:tcPr>
            <w:tcW w:w="4135" w:type="pct"/>
            <w:tcBorders>
              <w:bottom w:val="single" w:sz="4" w:space="0" w:color="auto"/>
              <w:right w:val="single" w:sz="4" w:space="0" w:color="auto"/>
            </w:tcBorders>
            <w:shd w:val="clear" w:color="auto" w:fill="auto"/>
          </w:tcPr>
          <w:p w14:paraId="643A30D1" w14:textId="77777777" w:rsidR="00B15CD2" w:rsidRPr="000D74E0" w:rsidRDefault="00B15CD2" w:rsidP="00497D31">
            <w:pPr>
              <w:pStyle w:val="NoSpacing"/>
              <w:tabs>
                <w:tab w:val="left" w:pos="1440"/>
              </w:tabs>
              <w:ind w:firstLine="360"/>
              <w:rPr>
                <w:rFonts w:ascii="Times New Roman" w:hAnsi="Times New Roman"/>
              </w:rPr>
            </w:pPr>
            <w:r w:rsidRPr="000D74E0">
              <w:rPr>
                <w:rFonts w:ascii="Times New Roman" w:hAnsi="Times New Roman"/>
              </w:rPr>
              <w:t>Nucleic Acid Amplification Test (NAAT)</w:t>
            </w:r>
          </w:p>
        </w:tc>
        <w:tc>
          <w:tcPr>
            <w:tcW w:w="865" w:type="pct"/>
            <w:tcBorders>
              <w:left w:val="single" w:sz="4" w:space="0" w:color="auto"/>
              <w:bottom w:val="single" w:sz="4" w:space="0" w:color="auto"/>
            </w:tcBorders>
            <w:shd w:val="clear" w:color="auto" w:fill="auto"/>
            <w:vAlign w:val="center"/>
          </w:tcPr>
          <w:p w14:paraId="276FAA4D" w14:textId="77777777" w:rsidR="00B15CD2" w:rsidRPr="000D74E0" w:rsidRDefault="00946C5E"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25</w:t>
            </w:r>
          </w:p>
        </w:tc>
      </w:tr>
      <w:tr w:rsidR="00B15CD2" w:rsidRPr="000D74E0" w14:paraId="7A81A24C" w14:textId="77777777" w:rsidTr="00986A63">
        <w:trPr>
          <w:trHeight w:val="288"/>
        </w:trPr>
        <w:tc>
          <w:tcPr>
            <w:tcW w:w="4135" w:type="pct"/>
            <w:tcBorders>
              <w:top w:val="single" w:sz="4" w:space="0" w:color="auto"/>
              <w:bottom w:val="single" w:sz="4" w:space="0" w:color="auto"/>
              <w:right w:val="single" w:sz="4" w:space="0" w:color="auto"/>
            </w:tcBorders>
            <w:shd w:val="clear" w:color="auto" w:fill="auto"/>
            <w:vAlign w:val="center"/>
          </w:tcPr>
          <w:p w14:paraId="4F0DCC8D" w14:textId="77777777" w:rsidR="00B15CD2" w:rsidRPr="000D74E0" w:rsidRDefault="006A4559" w:rsidP="00497D31">
            <w:pPr>
              <w:pStyle w:val="NoSpacing"/>
              <w:rPr>
                <w:rFonts w:ascii="Times New Roman" w:hAnsi="Times New Roman"/>
                <w:b/>
              </w:rPr>
            </w:pPr>
            <w:r w:rsidRPr="000D74E0">
              <w:rPr>
                <w:rFonts w:ascii="Times New Roman" w:hAnsi="Times New Roman"/>
                <w:b/>
              </w:rPr>
              <w:t>Bacterial Identification by Phenotypic Methodologies</w:t>
            </w:r>
          </w:p>
        </w:tc>
        <w:tc>
          <w:tcPr>
            <w:tcW w:w="865" w:type="pct"/>
            <w:tcBorders>
              <w:top w:val="single" w:sz="4" w:space="0" w:color="auto"/>
              <w:left w:val="single" w:sz="4" w:space="0" w:color="auto"/>
              <w:bottom w:val="single" w:sz="4" w:space="0" w:color="auto"/>
            </w:tcBorders>
            <w:shd w:val="clear" w:color="auto" w:fill="auto"/>
            <w:vAlign w:val="center"/>
          </w:tcPr>
          <w:p w14:paraId="5F6D2DC4" w14:textId="77777777" w:rsidR="00B15CD2" w:rsidRPr="000D74E0" w:rsidRDefault="006A4559" w:rsidP="0068216F">
            <w:pPr>
              <w:pStyle w:val="NoSpacing"/>
              <w:rPr>
                <w:rFonts w:ascii="Times New Roman" w:hAnsi="Times New Roman"/>
              </w:rPr>
            </w:pPr>
            <w:r w:rsidRPr="000D74E0">
              <w:rPr>
                <w:rFonts w:ascii="Times New Roman" w:hAnsi="Times New Roman"/>
              </w:rPr>
              <w:t>$50</w:t>
            </w:r>
          </w:p>
        </w:tc>
      </w:tr>
      <w:tr w:rsidR="00B15CD2" w:rsidRPr="000D74E0" w14:paraId="6811F434" w14:textId="77777777" w:rsidTr="00986A63">
        <w:trPr>
          <w:trHeight w:val="341"/>
        </w:trPr>
        <w:tc>
          <w:tcPr>
            <w:tcW w:w="4135" w:type="pct"/>
            <w:tcBorders>
              <w:top w:val="single" w:sz="4" w:space="0" w:color="auto"/>
              <w:bottom w:val="single" w:sz="4" w:space="0" w:color="auto"/>
              <w:right w:val="nil"/>
            </w:tcBorders>
            <w:shd w:val="clear" w:color="auto" w:fill="auto"/>
            <w:vAlign w:val="center"/>
          </w:tcPr>
          <w:p w14:paraId="215BEFA5" w14:textId="77777777" w:rsidR="003F0292" w:rsidRPr="000D74E0" w:rsidRDefault="00B15CD2" w:rsidP="00187FF3">
            <w:pPr>
              <w:pStyle w:val="NoSpacing"/>
              <w:rPr>
                <w:rFonts w:ascii="Times New Roman" w:hAnsi="Times New Roman"/>
                <w:b/>
              </w:rPr>
            </w:pPr>
            <w:r w:rsidRPr="000D74E0">
              <w:rPr>
                <w:rFonts w:ascii="Times New Roman" w:hAnsi="Times New Roman"/>
                <w:b/>
              </w:rPr>
              <w:t>Mycobacteria</w:t>
            </w:r>
          </w:p>
        </w:tc>
        <w:tc>
          <w:tcPr>
            <w:tcW w:w="865" w:type="pct"/>
            <w:tcBorders>
              <w:top w:val="single" w:sz="4" w:space="0" w:color="auto"/>
              <w:left w:val="nil"/>
              <w:bottom w:val="single" w:sz="4" w:space="0" w:color="auto"/>
            </w:tcBorders>
            <w:shd w:val="clear" w:color="auto" w:fill="auto"/>
            <w:vAlign w:val="center"/>
          </w:tcPr>
          <w:p w14:paraId="5F054416" w14:textId="77777777" w:rsidR="00B15CD2" w:rsidRPr="000D74E0" w:rsidRDefault="00B15CD2" w:rsidP="00E05DBA">
            <w:pPr>
              <w:pStyle w:val="NoSpacing"/>
              <w:rPr>
                <w:rFonts w:ascii="Times New Roman" w:hAnsi="Times New Roman"/>
              </w:rPr>
            </w:pPr>
          </w:p>
        </w:tc>
      </w:tr>
      <w:tr w:rsidR="00B15CD2" w:rsidRPr="000D74E0" w14:paraId="60322C22" w14:textId="77777777" w:rsidTr="00986A63">
        <w:trPr>
          <w:trHeight w:val="288"/>
        </w:trPr>
        <w:tc>
          <w:tcPr>
            <w:tcW w:w="4135" w:type="pct"/>
            <w:tcBorders>
              <w:top w:val="single" w:sz="4" w:space="0" w:color="auto"/>
              <w:bottom w:val="single" w:sz="4" w:space="0" w:color="auto"/>
              <w:right w:val="single" w:sz="4" w:space="0" w:color="auto"/>
            </w:tcBorders>
            <w:shd w:val="clear" w:color="auto" w:fill="auto"/>
          </w:tcPr>
          <w:p w14:paraId="13D26488" w14:textId="77777777" w:rsidR="00B15CD2" w:rsidRPr="000D74E0" w:rsidRDefault="00B15CD2" w:rsidP="00497D31">
            <w:pPr>
              <w:pStyle w:val="NoSpacing"/>
              <w:ind w:firstLine="360"/>
              <w:rPr>
                <w:rFonts w:ascii="Times New Roman" w:hAnsi="Times New Roman"/>
              </w:rPr>
            </w:pPr>
            <w:r w:rsidRPr="000D74E0">
              <w:rPr>
                <w:rFonts w:ascii="Times New Roman" w:hAnsi="Times New Roman"/>
              </w:rPr>
              <w:t>Smear</w:t>
            </w:r>
          </w:p>
        </w:tc>
        <w:tc>
          <w:tcPr>
            <w:tcW w:w="865" w:type="pct"/>
            <w:tcBorders>
              <w:top w:val="single" w:sz="4" w:space="0" w:color="auto"/>
              <w:left w:val="single" w:sz="4" w:space="0" w:color="auto"/>
              <w:bottom w:val="single" w:sz="4" w:space="0" w:color="auto"/>
            </w:tcBorders>
            <w:shd w:val="clear" w:color="auto" w:fill="auto"/>
            <w:vAlign w:val="center"/>
          </w:tcPr>
          <w:p w14:paraId="09676FA1" w14:textId="77777777" w:rsidR="00B15CD2" w:rsidRPr="000D74E0" w:rsidRDefault="00E05DBA"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20</w:t>
            </w:r>
          </w:p>
        </w:tc>
      </w:tr>
      <w:tr w:rsidR="00B15CD2" w:rsidRPr="000D74E0" w14:paraId="7ABF9490" w14:textId="77777777" w:rsidTr="00986A63">
        <w:trPr>
          <w:trHeight w:val="288"/>
        </w:trPr>
        <w:tc>
          <w:tcPr>
            <w:tcW w:w="4135" w:type="pct"/>
            <w:tcBorders>
              <w:top w:val="single" w:sz="4" w:space="0" w:color="auto"/>
              <w:bottom w:val="single" w:sz="4" w:space="0" w:color="auto"/>
              <w:right w:val="single" w:sz="4" w:space="0" w:color="auto"/>
            </w:tcBorders>
            <w:shd w:val="clear" w:color="auto" w:fill="auto"/>
          </w:tcPr>
          <w:p w14:paraId="7FD3FA7A" w14:textId="77777777" w:rsidR="00B15CD2" w:rsidRPr="000D74E0" w:rsidRDefault="00B15CD2" w:rsidP="00497D31">
            <w:pPr>
              <w:pStyle w:val="NoSpacing"/>
              <w:ind w:firstLine="360"/>
              <w:rPr>
                <w:rFonts w:ascii="Times New Roman" w:hAnsi="Times New Roman"/>
              </w:rPr>
            </w:pPr>
            <w:r w:rsidRPr="000D74E0">
              <w:rPr>
                <w:rFonts w:ascii="Times New Roman" w:hAnsi="Times New Roman"/>
              </w:rPr>
              <w:t>Primary Culture</w:t>
            </w:r>
          </w:p>
        </w:tc>
        <w:tc>
          <w:tcPr>
            <w:tcW w:w="865" w:type="pct"/>
            <w:tcBorders>
              <w:top w:val="single" w:sz="4" w:space="0" w:color="auto"/>
              <w:left w:val="single" w:sz="4" w:space="0" w:color="auto"/>
              <w:bottom w:val="single" w:sz="4" w:space="0" w:color="auto"/>
            </w:tcBorders>
            <w:shd w:val="clear" w:color="auto" w:fill="auto"/>
            <w:vAlign w:val="center"/>
          </w:tcPr>
          <w:p w14:paraId="023D0A44" w14:textId="77777777" w:rsidR="00B15CD2" w:rsidRPr="000D74E0" w:rsidRDefault="00E05DBA"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35</w:t>
            </w:r>
          </w:p>
        </w:tc>
      </w:tr>
      <w:tr w:rsidR="00426282" w:rsidRPr="000D74E0" w14:paraId="195A499A" w14:textId="77777777" w:rsidTr="00986A63">
        <w:trPr>
          <w:trHeight w:val="288"/>
        </w:trPr>
        <w:tc>
          <w:tcPr>
            <w:tcW w:w="4135" w:type="pct"/>
            <w:tcBorders>
              <w:top w:val="single" w:sz="4" w:space="0" w:color="auto"/>
              <w:bottom w:val="single" w:sz="4" w:space="0" w:color="auto"/>
              <w:right w:val="single" w:sz="4" w:space="0" w:color="auto"/>
            </w:tcBorders>
            <w:shd w:val="clear" w:color="auto" w:fill="auto"/>
          </w:tcPr>
          <w:p w14:paraId="22B34B8F" w14:textId="77777777" w:rsidR="00B15CD2" w:rsidRPr="000D74E0" w:rsidRDefault="00B15CD2" w:rsidP="00497D31">
            <w:pPr>
              <w:pStyle w:val="NoSpacing"/>
              <w:ind w:firstLine="360"/>
              <w:rPr>
                <w:rFonts w:ascii="Times New Roman" w:hAnsi="Times New Roman"/>
              </w:rPr>
            </w:pPr>
            <w:r w:rsidRPr="000D74E0">
              <w:rPr>
                <w:rFonts w:ascii="Times New Roman" w:hAnsi="Times New Roman"/>
              </w:rPr>
              <w:t>Interferon-Gamma Release Assays (IGRA)</w:t>
            </w:r>
          </w:p>
        </w:tc>
        <w:tc>
          <w:tcPr>
            <w:tcW w:w="865" w:type="pct"/>
            <w:tcBorders>
              <w:top w:val="single" w:sz="4" w:space="0" w:color="auto"/>
              <w:left w:val="single" w:sz="4" w:space="0" w:color="auto"/>
              <w:bottom w:val="single" w:sz="4" w:space="0" w:color="auto"/>
            </w:tcBorders>
            <w:shd w:val="clear" w:color="auto" w:fill="auto"/>
            <w:vAlign w:val="center"/>
          </w:tcPr>
          <w:p w14:paraId="53665F13" w14:textId="77777777" w:rsidR="00B15CD2" w:rsidRPr="000D74E0" w:rsidRDefault="00E05DBA"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50</w:t>
            </w:r>
          </w:p>
        </w:tc>
      </w:tr>
      <w:tr w:rsidR="00426282" w:rsidRPr="000D74E0" w14:paraId="6C85BE0B" w14:textId="77777777" w:rsidTr="00986A63">
        <w:trPr>
          <w:trHeight w:val="422"/>
        </w:trPr>
        <w:tc>
          <w:tcPr>
            <w:tcW w:w="4135" w:type="pct"/>
            <w:tcBorders>
              <w:bottom w:val="single" w:sz="4" w:space="0" w:color="auto"/>
              <w:right w:val="single" w:sz="4" w:space="0" w:color="auto"/>
            </w:tcBorders>
            <w:shd w:val="clear" w:color="auto" w:fill="auto"/>
            <w:vAlign w:val="center"/>
          </w:tcPr>
          <w:p w14:paraId="37C6496D" w14:textId="77777777" w:rsidR="003F0292" w:rsidRPr="000D74E0" w:rsidRDefault="00B15CD2" w:rsidP="007B69F1">
            <w:pPr>
              <w:pStyle w:val="NoSpacing"/>
              <w:tabs>
                <w:tab w:val="left" w:pos="214"/>
              </w:tabs>
              <w:rPr>
                <w:rFonts w:ascii="Times New Roman" w:hAnsi="Times New Roman"/>
                <w:b/>
              </w:rPr>
            </w:pPr>
            <w:r w:rsidRPr="000D74E0">
              <w:rPr>
                <w:rFonts w:ascii="Times New Roman" w:hAnsi="Times New Roman"/>
                <w:b/>
              </w:rPr>
              <w:t>Blood Lead</w:t>
            </w:r>
          </w:p>
        </w:tc>
        <w:tc>
          <w:tcPr>
            <w:tcW w:w="865" w:type="pct"/>
            <w:tcBorders>
              <w:left w:val="single" w:sz="4" w:space="0" w:color="auto"/>
              <w:bottom w:val="single" w:sz="4" w:space="0" w:color="auto"/>
            </w:tcBorders>
            <w:shd w:val="clear" w:color="auto" w:fill="auto"/>
            <w:vAlign w:val="center"/>
          </w:tcPr>
          <w:p w14:paraId="4CFBA214" w14:textId="77777777" w:rsidR="00B15CD2" w:rsidRPr="000D74E0" w:rsidRDefault="00E05DBA"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2</w:t>
            </w:r>
            <w:r w:rsidRPr="000D74E0">
              <w:rPr>
                <w:rFonts w:ascii="Times New Roman" w:hAnsi="Times New Roman"/>
              </w:rPr>
              <w:t>5</w:t>
            </w:r>
          </w:p>
        </w:tc>
      </w:tr>
      <w:tr w:rsidR="00B15CD2" w:rsidRPr="000D74E0" w14:paraId="2D7D90BC" w14:textId="77777777" w:rsidTr="00986A63">
        <w:trPr>
          <w:trHeight w:val="584"/>
        </w:trPr>
        <w:tc>
          <w:tcPr>
            <w:tcW w:w="4135" w:type="pct"/>
            <w:tcBorders>
              <w:bottom w:val="single" w:sz="4" w:space="0" w:color="auto"/>
              <w:right w:val="single" w:sz="4" w:space="0" w:color="auto"/>
            </w:tcBorders>
            <w:shd w:val="clear" w:color="auto" w:fill="auto"/>
            <w:vAlign w:val="center"/>
          </w:tcPr>
          <w:p w14:paraId="61D89199" w14:textId="77777777" w:rsidR="00B15CD2" w:rsidRPr="000D74E0" w:rsidRDefault="00E05DBA" w:rsidP="00497D31">
            <w:pPr>
              <w:pStyle w:val="NoSpacing"/>
              <w:rPr>
                <w:rFonts w:ascii="Times New Roman" w:hAnsi="Times New Roman"/>
                <w:b/>
              </w:rPr>
            </w:pPr>
            <w:r w:rsidRPr="000D74E0">
              <w:rPr>
                <w:rFonts w:ascii="Times New Roman" w:hAnsi="Times New Roman"/>
                <w:b/>
              </w:rPr>
              <w:t xml:space="preserve">Enteric Pathogen Screen: </w:t>
            </w:r>
            <w:r w:rsidRPr="000D74E0">
              <w:rPr>
                <w:rFonts w:ascii="Times New Roman" w:hAnsi="Times New Roman"/>
              </w:rPr>
              <w:t xml:space="preserve">Norovirus, </w:t>
            </w:r>
            <w:r w:rsidRPr="000D74E0">
              <w:rPr>
                <w:rFonts w:ascii="Times New Roman" w:hAnsi="Times New Roman"/>
                <w:i/>
              </w:rPr>
              <w:t>E.</w:t>
            </w:r>
            <w:r w:rsidR="00A672FB" w:rsidRPr="000D74E0">
              <w:rPr>
                <w:rFonts w:ascii="Times New Roman" w:hAnsi="Times New Roman"/>
                <w:i/>
              </w:rPr>
              <w:t xml:space="preserve"> </w:t>
            </w:r>
            <w:r w:rsidRPr="000D74E0">
              <w:rPr>
                <w:rFonts w:ascii="Times New Roman" w:hAnsi="Times New Roman"/>
                <w:i/>
              </w:rPr>
              <w:t>coli</w:t>
            </w:r>
            <w:r w:rsidRPr="000D74E0">
              <w:rPr>
                <w:rFonts w:ascii="Times New Roman" w:hAnsi="Times New Roman"/>
              </w:rPr>
              <w:t xml:space="preserve">, </w:t>
            </w:r>
            <w:r w:rsidRPr="000D74E0">
              <w:rPr>
                <w:rFonts w:ascii="Times New Roman" w:hAnsi="Times New Roman"/>
                <w:i/>
              </w:rPr>
              <w:t>Salmonella</w:t>
            </w:r>
            <w:r w:rsidRPr="000D74E0">
              <w:rPr>
                <w:rFonts w:ascii="Times New Roman" w:hAnsi="Times New Roman"/>
              </w:rPr>
              <w:t>,</w:t>
            </w:r>
            <w:r w:rsidR="00F02E5A" w:rsidRPr="000D74E0">
              <w:rPr>
                <w:rFonts w:ascii="Times New Roman" w:hAnsi="Times New Roman"/>
              </w:rPr>
              <w:t xml:space="preserve"> </w:t>
            </w:r>
            <w:r w:rsidRPr="000D74E0">
              <w:rPr>
                <w:rFonts w:ascii="Times New Roman" w:hAnsi="Times New Roman"/>
                <w:i/>
              </w:rPr>
              <w:t>Shigella</w:t>
            </w:r>
            <w:r w:rsidRPr="000D74E0">
              <w:rPr>
                <w:rFonts w:ascii="Times New Roman" w:hAnsi="Times New Roman"/>
              </w:rPr>
              <w:t xml:space="preserve">, </w:t>
            </w:r>
            <w:r w:rsidRPr="000D74E0">
              <w:rPr>
                <w:rFonts w:ascii="Times New Roman" w:hAnsi="Times New Roman"/>
                <w:i/>
              </w:rPr>
              <w:t>Campylobacter</w:t>
            </w:r>
            <w:r w:rsidRPr="000D74E0">
              <w:rPr>
                <w:rFonts w:ascii="Times New Roman" w:hAnsi="Times New Roman"/>
              </w:rPr>
              <w:t xml:space="preserve">, and </w:t>
            </w:r>
            <w:r w:rsidRPr="000D74E0">
              <w:rPr>
                <w:rFonts w:ascii="Times New Roman" w:hAnsi="Times New Roman"/>
                <w:i/>
              </w:rPr>
              <w:t>Listeria</w:t>
            </w:r>
          </w:p>
        </w:tc>
        <w:tc>
          <w:tcPr>
            <w:tcW w:w="865" w:type="pct"/>
            <w:tcBorders>
              <w:left w:val="single" w:sz="4" w:space="0" w:color="auto"/>
              <w:bottom w:val="single" w:sz="4" w:space="0" w:color="auto"/>
              <w:right w:val="single" w:sz="4" w:space="0" w:color="auto"/>
            </w:tcBorders>
            <w:shd w:val="clear" w:color="auto" w:fill="auto"/>
            <w:vAlign w:val="center"/>
          </w:tcPr>
          <w:p w14:paraId="4C56801C" w14:textId="77777777" w:rsidR="00B15CD2" w:rsidRPr="000D74E0" w:rsidRDefault="00E05DBA" w:rsidP="0068216F">
            <w:pPr>
              <w:pStyle w:val="NoSpacing"/>
              <w:rPr>
                <w:rFonts w:ascii="Times New Roman" w:hAnsi="Times New Roman"/>
              </w:rPr>
            </w:pPr>
            <w:r w:rsidRPr="000D74E0">
              <w:rPr>
                <w:rFonts w:ascii="Times New Roman" w:hAnsi="Times New Roman"/>
              </w:rPr>
              <w:t>$160</w:t>
            </w:r>
          </w:p>
        </w:tc>
      </w:tr>
      <w:tr w:rsidR="00B15CD2" w:rsidRPr="000D74E0" w14:paraId="29440C6F" w14:textId="77777777" w:rsidTr="00986A63">
        <w:trPr>
          <w:trHeight w:val="656"/>
        </w:trPr>
        <w:tc>
          <w:tcPr>
            <w:tcW w:w="4135" w:type="pct"/>
            <w:tcBorders>
              <w:bottom w:val="single" w:sz="4" w:space="0" w:color="auto"/>
              <w:right w:val="single" w:sz="4" w:space="0" w:color="auto"/>
            </w:tcBorders>
            <w:shd w:val="clear" w:color="auto" w:fill="auto"/>
            <w:vAlign w:val="center"/>
          </w:tcPr>
          <w:p w14:paraId="4526389D" w14:textId="77777777" w:rsidR="00B15CD2" w:rsidRPr="000D74E0" w:rsidRDefault="00B15CD2" w:rsidP="004625A8">
            <w:pPr>
              <w:pStyle w:val="NoSpacing"/>
              <w:rPr>
                <w:rFonts w:ascii="Times New Roman" w:hAnsi="Times New Roman"/>
                <w:b/>
              </w:rPr>
            </w:pPr>
            <w:r w:rsidRPr="000D74E0">
              <w:rPr>
                <w:rFonts w:ascii="Times New Roman" w:hAnsi="Times New Roman"/>
                <w:b/>
              </w:rPr>
              <w:t xml:space="preserve">Cerebrospinal </w:t>
            </w:r>
            <w:r w:rsidR="004625A8">
              <w:rPr>
                <w:rFonts w:ascii="Times New Roman" w:hAnsi="Times New Roman"/>
                <w:b/>
              </w:rPr>
              <w:t>F</w:t>
            </w:r>
            <w:r w:rsidRPr="000D74E0">
              <w:rPr>
                <w:rFonts w:ascii="Times New Roman" w:hAnsi="Times New Roman"/>
                <w:b/>
              </w:rPr>
              <w:t>luid (CSF) Panel</w:t>
            </w:r>
            <w:r w:rsidR="00E05DBA" w:rsidRPr="000D74E0">
              <w:rPr>
                <w:rFonts w:ascii="Times New Roman" w:hAnsi="Times New Roman"/>
                <w:b/>
              </w:rPr>
              <w:t>:</w:t>
            </w:r>
            <w:r w:rsidRPr="000D74E0">
              <w:rPr>
                <w:rFonts w:ascii="Times New Roman" w:hAnsi="Times New Roman"/>
                <w:b/>
              </w:rPr>
              <w:t xml:space="preserve"> </w:t>
            </w:r>
            <w:r w:rsidR="00E05DBA" w:rsidRPr="000D74E0">
              <w:rPr>
                <w:rFonts w:ascii="Times New Roman" w:hAnsi="Times New Roman"/>
              </w:rPr>
              <w:t xml:space="preserve">Enterovirus, Herpes Simplex Virus (HSV) 1/2, Varicella Zoster Virus (VZV), </w:t>
            </w:r>
            <w:r w:rsidR="00E05DBA" w:rsidRPr="000D74E0">
              <w:rPr>
                <w:rFonts w:ascii="Times New Roman" w:hAnsi="Times New Roman"/>
                <w:i/>
              </w:rPr>
              <w:t>Neisseria meningitidis</w:t>
            </w:r>
          </w:p>
        </w:tc>
        <w:tc>
          <w:tcPr>
            <w:tcW w:w="865" w:type="pct"/>
            <w:tcBorders>
              <w:left w:val="single" w:sz="4" w:space="0" w:color="auto"/>
              <w:bottom w:val="single" w:sz="4" w:space="0" w:color="auto"/>
            </w:tcBorders>
            <w:shd w:val="clear" w:color="auto" w:fill="auto"/>
            <w:vAlign w:val="center"/>
          </w:tcPr>
          <w:p w14:paraId="6656C157" w14:textId="77777777" w:rsidR="00B15CD2" w:rsidRPr="000D74E0" w:rsidRDefault="00E05DBA" w:rsidP="0068216F">
            <w:pPr>
              <w:pStyle w:val="NoSpacing"/>
              <w:rPr>
                <w:rFonts w:ascii="Times New Roman" w:hAnsi="Times New Roman"/>
              </w:rPr>
            </w:pPr>
            <w:r w:rsidRPr="000D74E0">
              <w:rPr>
                <w:rFonts w:ascii="Times New Roman" w:hAnsi="Times New Roman"/>
              </w:rPr>
              <w:t>$440</w:t>
            </w:r>
          </w:p>
        </w:tc>
      </w:tr>
      <w:tr w:rsidR="00B15CD2" w:rsidRPr="000D74E0" w14:paraId="0A826E46" w14:textId="77777777" w:rsidTr="00986A63">
        <w:trPr>
          <w:trHeight w:val="620"/>
        </w:trPr>
        <w:tc>
          <w:tcPr>
            <w:tcW w:w="4135" w:type="pct"/>
            <w:tcBorders>
              <w:bottom w:val="single" w:sz="4" w:space="0" w:color="auto"/>
              <w:right w:val="single" w:sz="4" w:space="0" w:color="auto"/>
            </w:tcBorders>
            <w:shd w:val="clear" w:color="auto" w:fill="auto"/>
            <w:vAlign w:val="center"/>
          </w:tcPr>
          <w:p w14:paraId="329DD265" w14:textId="77777777" w:rsidR="00B15CD2" w:rsidRPr="000D74E0" w:rsidRDefault="00B15CD2" w:rsidP="00497D31">
            <w:pPr>
              <w:pStyle w:val="NoSpacing"/>
              <w:rPr>
                <w:rFonts w:ascii="Times New Roman" w:hAnsi="Times New Roman"/>
                <w:b/>
              </w:rPr>
            </w:pPr>
            <w:r w:rsidRPr="000D74E0">
              <w:rPr>
                <w:rFonts w:ascii="Times New Roman" w:hAnsi="Times New Roman"/>
                <w:b/>
              </w:rPr>
              <w:t>Respiratory Pathogen Screen</w:t>
            </w:r>
            <w:r w:rsidR="00E05DBA" w:rsidRPr="000D74E0">
              <w:rPr>
                <w:rFonts w:ascii="Times New Roman" w:hAnsi="Times New Roman"/>
                <w:b/>
              </w:rPr>
              <w:t>:</w:t>
            </w:r>
            <w:r w:rsidR="00F02E5A" w:rsidRPr="000D74E0">
              <w:rPr>
                <w:rFonts w:ascii="Times New Roman" w:hAnsi="Times New Roman"/>
                <w:b/>
              </w:rPr>
              <w:t xml:space="preserve"> </w:t>
            </w:r>
            <w:r w:rsidR="00E05DBA" w:rsidRPr="000D74E0">
              <w:rPr>
                <w:rFonts w:ascii="Times New Roman" w:hAnsi="Times New Roman"/>
              </w:rPr>
              <w:t>Influenza, Adenovirus, Rhinovirus, RSV, Respiratory Enterovirus</w:t>
            </w:r>
            <w:r w:rsidR="00926D59" w:rsidRPr="000D74E0">
              <w:rPr>
                <w:rFonts w:ascii="Times New Roman" w:hAnsi="Times New Roman"/>
              </w:rPr>
              <w:t>, and Para</w:t>
            </w:r>
            <w:r w:rsidR="00157764" w:rsidRPr="000D74E0">
              <w:rPr>
                <w:rFonts w:ascii="Times New Roman" w:hAnsi="Times New Roman"/>
              </w:rPr>
              <w:t>i</w:t>
            </w:r>
            <w:r w:rsidR="00926D59" w:rsidRPr="000D74E0">
              <w:rPr>
                <w:rFonts w:ascii="Times New Roman" w:hAnsi="Times New Roman"/>
              </w:rPr>
              <w:t>nfluenza</w:t>
            </w:r>
          </w:p>
        </w:tc>
        <w:tc>
          <w:tcPr>
            <w:tcW w:w="865" w:type="pct"/>
            <w:tcBorders>
              <w:left w:val="single" w:sz="4" w:space="0" w:color="auto"/>
              <w:bottom w:val="single" w:sz="4" w:space="0" w:color="auto"/>
            </w:tcBorders>
            <w:shd w:val="clear" w:color="auto" w:fill="auto"/>
            <w:vAlign w:val="center"/>
          </w:tcPr>
          <w:p w14:paraId="6B9D3EE3" w14:textId="77777777" w:rsidR="00B15CD2" w:rsidRPr="000D74E0" w:rsidRDefault="00E05DBA" w:rsidP="0068216F">
            <w:pPr>
              <w:pStyle w:val="NoSpacing"/>
              <w:rPr>
                <w:rFonts w:ascii="Times New Roman" w:hAnsi="Times New Roman"/>
              </w:rPr>
            </w:pPr>
            <w:r w:rsidRPr="000D74E0">
              <w:rPr>
                <w:rFonts w:ascii="Times New Roman" w:hAnsi="Times New Roman"/>
              </w:rPr>
              <w:t>$</w:t>
            </w:r>
            <w:r w:rsidR="00926D59" w:rsidRPr="000D74E0">
              <w:rPr>
                <w:rFonts w:ascii="Times New Roman" w:hAnsi="Times New Roman"/>
              </w:rPr>
              <w:t>550</w:t>
            </w:r>
          </w:p>
        </w:tc>
      </w:tr>
      <w:tr w:rsidR="00B15CD2" w:rsidRPr="000D74E0" w14:paraId="7405CC17" w14:textId="77777777" w:rsidTr="00986A63">
        <w:trPr>
          <w:trHeight w:val="341"/>
        </w:trPr>
        <w:tc>
          <w:tcPr>
            <w:tcW w:w="4135" w:type="pct"/>
            <w:tcBorders>
              <w:bottom w:val="single" w:sz="4" w:space="0" w:color="auto"/>
              <w:right w:val="single" w:sz="4" w:space="0" w:color="auto"/>
            </w:tcBorders>
            <w:shd w:val="clear" w:color="auto" w:fill="auto"/>
            <w:vAlign w:val="center"/>
          </w:tcPr>
          <w:p w14:paraId="48CD24CF" w14:textId="77777777" w:rsidR="00B15CD2" w:rsidRPr="000D74E0" w:rsidRDefault="00B15CD2" w:rsidP="00497D31">
            <w:pPr>
              <w:pStyle w:val="NoSpacing"/>
              <w:rPr>
                <w:rFonts w:ascii="Times New Roman" w:hAnsi="Times New Roman"/>
                <w:b/>
              </w:rPr>
            </w:pPr>
            <w:r w:rsidRPr="000D74E0">
              <w:rPr>
                <w:rFonts w:ascii="Times New Roman" w:hAnsi="Times New Roman"/>
                <w:b/>
              </w:rPr>
              <w:t>Rabies</w:t>
            </w:r>
          </w:p>
        </w:tc>
        <w:tc>
          <w:tcPr>
            <w:tcW w:w="865" w:type="pct"/>
            <w:tcBorders>
              <w:left w:val="single" w:sz="4" w:space="0" w:color="auto"/>
              <w:bottom w:val="single" w:sz="4" w:space="0" w:color="auto"/>
            </w:tcBorders>
            <w:shd w:val="clear" w:color="auto" w:fill="auto"/>
            <w:vAlign w:val="center"/>
          </w:tcPr>
          <w:p w14:paraId="0109E794" w14:textId="77777777" w:rsidR="00B15CD2" w:rsidRPr="000D74E0" w:rsidRDefault="00E05DBA" w:rsidP="0068216F">
            <w:pPr>
              <w:pStyle w:val="NoSpacing"/>
              <w:rPr>
                <w:rFonts w:ascii="Times New Roman" w:hAnsi="Times New Roman"/>
              </w:rPr>
            </w:pPr>
            <w:r w:rsidRPr="000D74E0">
              <w:rPr>
                <w:rFonts w:ascii="Times New Roman" w:hAnsi="Times New Roman"/>
              </w:rPr>
              <w:t>$150</w:t>
            </w:r>
          </w:p>
        </w:tc>
      </w:tr>
      <w:tr w:rsidR="00B15CD2" w:rsidRPr="000D74E0" w14:paraId="5C16B47D" w14:textId="77777777" w:rsidTr="00986A63">
        <w:trPr>
          <w:trHeight w:val="359"/>
        </w:trPr>
        <w:tc>
          <w:tcPr>
            <w:tcW w:w="4135" w:type="pct"/>
            <w:tcBorders>
              <w:bottom w:val="single" w:sz="4" w:space="0" w:color="auto"/>
              <w:right w:val="nil"/>
            </w:tcBorders>
            <w:shd w:val="clear" w:color="auto" w:fill="auto"/>
            <w:vAlign w:val="center"/>
          </w:tcPr>
          <w:p w14:paraId="1D737875" w14:textId="77777777" w:rsidR="00B15CD2" w:rsidRPr="000D74E0" w:rsidRDefault="00B15CD2" w:rsidP="00497D31">
            <w:pPr>
              <w:pStyle w:val="NoSpacing"/>
              <w:ind w:left="-26"/>
              <w:rPr>
                <w:rFonts w:ascii="Times New Roman" w:hAnsi="Times New Roman"/>
              </w:rPr>
            </w:pPr>
            <w:r w:rsidRPr="000D74E0">
              <w:rPr>
                <w:rFonts w:ascii="Times New Roman" w:hAnsi="Times New Roman"/>
                <w:b/>
              </w:rPr>
              <w:t xml:space="preserve">Serological </w:t>
            </w:r>
            <w:r w:rsidR="00DE76A0" w:rsidRPr="000D74E0">
              <w:rPr>
                <w:rFonts w:ascii="Times New Roman" w:hAnsi="Times New Roman"/>
                <w:b/>
              </w:rPr>
              <w:t>Particle Agglutination Assay</w:t>
            </w:r>
          </w:p>
        </w:tc>
        <w:tc>
          <w:tcPr>
            <w:tcW w:w="865" w:type="pct"/>
            <w:tcBorders>
              <w:left w:val="nil"/>
            </w:tcBorders>
            <w:shd w:val="clear" w:color="auto" w:fill="auto"/>
            <w:vAlign w:val="center"/>
          </w:tcPr>
          <w:p w14:paraId="71E0E74F" w14:textId="77777777" w:rsidR="00B15CD2" w:rsidRPr="000D74E0" w:rsidRDefault="00B15CD2" w:rsidP="0068216F">
            <w:pPr>
              <w:pStyle w:val="NoSpacing"/>
              <w:rPr>
                <w:rFonts w:ascii="Times New Roman" w:hAnsi="Times New Roman"/>
              </w:rPr>
            </w:pPr>
          </w:p>
        </w:tc>
      </w:tr>
      <w:tr w:rsidR="00B15CD2" w:rsidRPr="000D74E0" w14:paraId="412468F7" w14:textId="77777777" w:rsidTr="00986A63">
        <w:trPr>
          <w:trHeight w:val="288"/>
        </w:trPr>
        <w:tc>
          <w:tcPr>
            <w:tcW w:w="4135" w:type="pct"/>
            <w:tcBorders>
              <w:bottom w:val="single" w:sz="4" w:space="0" w:color="auto"/>
              <w:right w:val="single" w:sz="4" w:space="0" w:color="auto"/>
            </w:tcBorders>
            <w:shd w:val="clear" w:color="auto" w:fill="auto"/>
          </w:tcPr>
          <w:p w14:paraId="6E1703BD" w14:textId="77777777" w:rsidR="00B15CD2" w:rsidRPr="000D74E0" w:rsidRDefault="00B15CD2" w:rsidP="00497D31">
            <w:pPr>
              <w:pStyle w:val="NoSpacing"/>
              <w:ind w:firstLine="360"/>
              <w:rPr>
                <w:rFonts w:ascii="Times New Roman" w:hAnsi="Times New Roman"/>
              </w:rPr>
            </w:pPr>
            <w:r w:rsidRPr="000D74E0">
              <w:rPr>
                <w:rFonts w:ascii="Times New Roman" w:hAnsi="Times New Roman"/>
              </w:rPr>
              <w:t xml:space="preserve">TP-PA Confirmation Test (particle agglutination) </w:t>
            </w:r>
          </w:p>
        </w:tc>
        <w:tc>
          <w:tcPr>
            <w:tcW w:w="865" w:type="pct"/>
            <w:tcBorders>
              <w:left w:val="single" w:sz="4" w:space="0" w:color="auto"/>
              <w:bottom w:val="single" w:sz="4" w:space="0" w:color="auto"/>
            </w:tcBorders>
            <w:shd w:val="clear" w:color="auto" w:fill="auto"/>
            <w:vAlign w:val="center"/>
          </w:tcPr>
          <w:p w14:paraId="03F74BD2" w14:textId="77777777" w:rsidR="00B15CD2" w:rsidRPr="000D74E0" w:rsidRDefault="00E05DBA" w:rsidP="0068216F">
            <w:pPr>
              <w:pStyle w:val="NoSpacing"/>
              <w:rPr>
                <w:rFonts w:ascii="Times New Roman" w:hAnsi="Times New Roman"/>
              </w:rPr>
            </w:pPr>
            <w:r w:rsidRPr="000D74E0">
              <w:rPr>
                <w:rFonts w:ascii="Times New Roman" w:hAnsi="Times New Roman"/>
              </w:rPr>
              <w:t>$20</w:t>
            </w:r>
          </w:p>
        </w:tc>
      </w:tr>
      <w:tr w:rsidR="00B15CD2" w:rsidRPr="000D74E0" w14:paraId="6FB0EC8F" w14:textId="77777777" w:rsidTr="00986A63">
        <w:trPr>
          <w:trHeight w:val="288"/>
        </w:trPr>
        <w:tc>
          <w:tcPr>
            <w:tcW w:w="4135" w:type="pct"/>
            <w:tcBorders>
              <w:bottom w:val="single" w:sz="4" w:space="0" w:color="auto"/>
              <w:right w:val="single" w:sz="4" w:space="0" w:color="auto"/>
            </w:tcBorders>
            <w:shd w:val="clear" w:color="auto" w:fill="auto"/>
          </w:tcPr>
          <w:p w14:paraId="2CDBB5FB" w14:textId="77777777" w:rsidR="00B15CD2" w:rsidRPr="000D74E0" w:rsidRDefault="00B15CD2" w:rsidP="00497D31">
            <w:pPr>
              <w:pStyle w:val="NoSpacing"/>
              <w:ind w:firstLine="360"/>
              <w:rPr>
                <w:rFonts w:ascii="Times New Roman" w:hAnsi="Times New Roman"/>
              </w:rPr>
            </w:pPr>
            <w:r w:rsidRPr="000D74E0">
              <w:rPr>
                <w:rFonts w:ascii="Times New Roman" w:hAnsi="Times New Roman"/>
              </w:rPr>
              <w:t xml:space="preserve">VDRL Test for </w:t>
            </w:r>
            <w:r w:rsidRPr="000D74E0">
              <w:rPr>
                <w:rFonts w:ascii="Times New Roman" w:hAnsi="Times New Roman"/>
                <w:i/>
              </w:rPr>
              <w:t>Syphilis</w:t>
            </w:r>
            <w:r w:rsidRPr="000D74E0">
              <w:rPr>
                <w:rFonts w:ascii="Times New Roman" w:hAnsi="Times New Roman"/>
              </w:rPr>
              <w:t xml:space="preserve"> on Cerebrospinal Fluid (particle agglutination)</w:t>
            </w:r>
          </w:p>
        </w:tc>
        <w:tc>
          <w:tcPr>
            <w:tcW w:w="865" w:type="pct"/>
            <w:tcBorders>
              <w:left w:val="single" w:sz="4" w:space="0" w:color="auto"/>
              <w:bottom w:val="single" w:sz="4" w:space="0" w:color="auto"/>
            </w:tcBorders>
            <w:shd w:val="clear" w:color="auto" w:fill="auto"/>
            <w:vAlign w:val="center"/>
          </w:tcPr>
          <w:p w14:paraId="03E12764" w14:textId="77777777" w:rsidR="00B15CD2" w:rsidRPr="000D74E0" w:rsidRDefault="00E05DBA" w:rsidP="0068216F">
            <w:pPr>
              <w:pStyle w:val="NoSpacing"/>
              <w:rPr>
                <w:rFonts w:ascii="Times New Roman" w:hAnsi="Times New Roman"/>
              </w:rPr>
            </w:pPr>
            <w:r w:rsidRPr="000D74E0">
              <w:rPr>
                <w:rFonts w:ascii="Times New Roman" w:hAnsi="Times New Roman"/>
              </w:rPr>
              <w:t>$15</w:t>
            </w:r>
          </w:p>
        </w:tc>
      </w:tr>
      <w:tr w:rsidR="00B15CD2" w:rsidRPr="000D74E0" w14:paraId="3D0591A0" w14:textId="77777777" w:rsidTr="00986A63">
        <w:trPr>
          <w:trHeight w:val="350"/>
        </w:trPr>
        <w:tc>
          <w:tcPr>
            <w:tcW w:w="4135" w:type="pct"/>
            <w:tcBorders>
              <w:top w:val="single" w:sz="4" w:space="0" w:color="auto"/>
              <w:bottom w:val="single" w:sz="4" w:space="0" w:color="auto"/>
              <w:right w:val="nil"/>
            </w:tcBorders>
            <w:shd w:val="clear" w:color="auto" w:fill="auto"/>
            <w:vAlign w:val="center"/>
          </w:tcPr>
          <w:p w14:paraId="717023DB" w14:textId="6059990B" w:rsidR="00B15CD2" w:rsidRPr="000D74E0" w:rsidRDefault="00B15CD2" w:rsidP="00497D31">
            <w:pPr>
              <w:pStyle w:val="NoSpacing"/>
              <w:rPr>
                <w:rFonts w:ascii="Times New Roman" w:hAnsi="Times New Roman"/>
              </w:rPr>
            </w:pPr>
            <w:bookmarkStart w:id="4" w:name="_Hlk48049147"/>
            <w:r w:rsidRPr="000D74E0">
              <w:rPr>
                <w:rFonts w:ascii="Times New Roman" w:hAnsi="Times New Roman"/>
                <w:b/>
              </w:rPr>
              <w:t xml:space="preserve">Serological </w:t>
            </w:r>
            <w:r w:rsidR="00DE76A0" w:rsidRPr="000D74E0">
              <w:rPr>
                <w:rFonts w:ascii="Times New Roman" w:hAnsi="Times New Roman"/>
                <w:b/>
              </w:rPr>
              <w:t xml:space="preserve">Enzyme Immunosorbent Assays </w:t>
            </w:r>
            <w:bookmarkEnd w:id="4"/>
            <w:r w:rsidRPr="009B4A26">
              <w:rPr>
                <w:rFonts w:ascii="Times New Roman" w:hAnsi="Times New Roman"/>
              </w:rPr>
              <w:t>(EIA)</w:t>
            </w:r>
          </w:p>
        </w:tc>
        <w:tc>
          <w:tcPr>
            <w:tcW w:w="865" w:type="pct"/>
            <w:tcBorders>
              <w:top w:val="single" w:sz="4" w:space="0" w:color="auto"/>
              <w:left w:val="nil"/>
            </w:tcBorders>
            <w:shd w:val="clear" w:color="auto" w:fill="auto"/>
            <w:vAlign w:val="center"/>
          </w:tcPr>
          <w:p w14:paraId="761C76C6" w14:textId="77777777" w:rsidR="00B15CD2" w:rsidRPr="000D74E0" w:rsidRDefault="00B15CD2" w:rsidP="0068216F">
            <w:pPr>
              <w:pStyle w:val="NoSpacing"/>
              <w:rPr>
                <w:rFonts w:ascii="Times New Roman" w:hAnsi="Times New Roman"/>
              </w:rPr>
            </w:pPr>
          </w:p>
        </w:tc>
      </w:tr>
      <w:tr w:rsidR="00B15CD2" w:rsidRPr="000D74E0" w14:paraId="054F3C6F" w14:textId="77777777" w:rsidTr="00986A63">
        <w:trPr>
          <w:trHeight w:val="288"/>
        </w:trPr>
        <w:tc>
          <w:tcPr>
            <w:tcW w:w="4135" w:type="pct"/>
            <w:tcBorders>
              <w:bottom w:val="single" w:sz="4" w:space="0" w:color="auto"/>
              <w:right w:val="single" w:sz="4" w:space="0" w:color="auto"/>
            </w:tcBorders>
            <w:shd w:val="clear" w:color="auto" w:fill="auto"/>
          </w:tcPr>
          <w:p w14:paraId="19B07F2B" w14:textId="5FB9865C" w:rsidR="00B15CD2" w:rsidRPr="000D74E0" w:rsidRDefault="00B15CD2" w:rsidP="00A3163F">
            <w:pPr>
              <w:pStyle w:val="NoSpacing"/>
              <w:ind w:left="342" w:firstLine="18"/>
              <w:rPr>
                <w:rFonts w:ascii="Times New Roman" w:hAnsi="Times New Roman"/>
              </w:rPr>
            </w:pPr>
            <w:r w:rsidRPr="000D74E0">
              <w:rPr>
                <w:rFonts w:ascii="Times New Roman" w:hAnsi="Times New Roman"/>
              </w:rPr>
              <w:lastRenderedPageBreak/>
              <w:t>Vaccine Preventable Diseases</w:t>
            </w:r>
            <w:r w:rsidR="00E43D65">
              <w:rPr>
                <w:rFonts w:ascii="Times New Roman" w:hAnsi="Times New Roman"/>
              </w:rPr>
              <w:t xml:space="preserve"> </w:t>
            </w:r>
            <w:r w:rsidR="00816AC3">
              <w:rPr>
                <w:rFonts w:ascii="Times New Roman" w:hAnsi="Times New Roman"/>
              </w:rPr>
              <w:t>(</w:t>
            </w:r>
            <w:r w:rsidR="00A3163F">
              <w:rPr>
                <w:rFonts w:ascii="Times New Roman" w:hAnsi="Times New Roman"/>
              </w:rPr>
              <w:t>i.e. diseases</w:t>
            </w:r>
            <w:r w:rsidR="00816AC3">
              <w:rPr>
                <w:rFonts w:ascii="Times New Roman" w:hAnsi="Times New Roman"/>
              </w:rPr>
              <w:t xml:space="preserve"> </w:t>
            </w:r>
            <w:r w:rsidR="003F75D2">
              <w:rPr>
                <w:rFonts w:ascii="Times New Roman" w:hAnsi="Times New Roman"/>
              </w:rPr>
              <w:t xml:space="preserve">as </w:t>
            </w:r>
            <w:r w:rsidR="00A3163F">
              <w:rPr>
                <w:rFonts w:ascii="Times New Roman" w:hAnsi="Times New Roman"/>
              </w:rPr>
              <w:t xml:space="preserve">recommended </w:t>
            </w:r>
            <w:r w:rsidR="00816AC3">
              <w:rPr>
                <w:rFonts w:ascii="Times New Roman" w:hAnsi="Times New Roman"/>
              </w:rPr>
              <w:t>by</w:t>
            </w:r>
            <w:r w:rsidR="00A3163F">
              <w:rPr>
                <w:rFonts w:ascii="Times New Roman" w:hAnsi="Times New Roman"/>
              </w:rPr>
              <w:t xml:space="preserve"> the U.S. CDC at </w:t>
            </w:r>
            <w:r w:rsidR="00742D63">
              <w:rPr>
                <w:rFonts w:ascii="Times New Roman" w:hAnsi="Times New Roman"/>
              </w:rPr>
              <w:t>(</w:t>
            </w:r>
            <w:hyperlink r:id="rId13" w:history="1">
              <w:r w:rsidR="00742D63" w:rsidRPr="00742D63">
                <w:rPr>
                  <w:rStyle w:val="Hyperlink"/>
                  <w:rFonts w:ascii="Times New Roman" w:hAnsi="Times New Roman"/>
                </w:rPr>
                <w:t>https://www.cdc.gov/vaccines/vpd/vaccines-diseases.html</w:t>
              </w:r>
            </w:hyperlink>
            <w:r w:rsidR="00742D63">
              <w:rPr>
                <w:rFonts w:ascii="Times New Roman" w:hAnsi="Times New Roman"/>
              </w:rPr>
              <w:t>)</w:t>
            </w:r>
          </w:p>
        </w:tc>
        <w:tc>
          <w:tcPr>
            <w:tcW w:w="865" w:type="pct"/>
            <w:tcBorders>
              <w:left w:val="single" w:sz="4" w:space="0" w:color="auto"/>
            </w:tcBorders>
            <w:shd w:val="clear" w:color="auto" w:fill="auto"/>
            <w:vAlign w:val="center"/>
          </w:tcPr>
          <w:p w14:paraId="230B5882" w14:textId="77777777" w:rsidR="00B15CD2" w:rsidRPr="000D74E0" w:rsidRDefault="00E05DBA"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40</w:t>
            </w:r>
          </w:p>
        </w:tc>
      </w:tr>
      <w:tr w:rsidR="00B15CD2" w:rsidRPr="000D74E0" w14:paraId="59C477EB" w14:textId="77777777" w:rsidTr="00986A63">
        <w:trPr>
          <w:trHeight w:val="288"/>
        </w:trPr>
        <w:tc>
          <w:tcPr>
            <w:tcW w:w="4135" w:type="pct"/>
            <w:tcBorders>
              <w:bottom w:val="single" w:sz="4" w:space="0" w:color="auto"/>
              <w:right w:val="single" w:sz="4" w:space="0" w:color="auto"/>
            </w:tcBorders>
            <w:shd w:val="clear" w:color="auto" w:fill="auto"/>
          </w:tcPr>
          <w:p w14:paraId="4BCE338F" w14:textId="77777777" w:rsidR="00B15CD2" w:rsidRPr="000D74E0" w:rsidRDefault="00B15CD2" w:rsidP="00497D31">
            <w:pPr>
              <w:pStyle w:val="NoSpacing"/>
              <w:ind w:left="360"/>
              <w:rPr>
                <w:rFonts w:ascii="Times New Roman" w:hAnsi="Times New Roman"/>
              </w:rPr>
            </w:pPr>
            <w:r w:rsidRPr="000D74E0">
              <w:rPr>
                <w:rFonts w:ascii="Times New Roman" w:hAnsi="Times New Roman"/>
              </w:rPr>
              <w:t>Rapid Plasma Reagin (RPR) 18-mm Circle Card Test</w:t>
            </w:r>
          </w:p>
        </w:tc>
        <w:tc>
          <w:tcPr>
            <w:tcW w:w="865" w:type="pct"/>
            <w:tcBorders>
              <w:left w:val="single" w:sz="4" w:space="0" w:color="auto"/>
            </w:tcBorders>
            <w:shd w:val="clear" w:color="auto" w:fill="auto"/>
            <w:vAlign w:val="center"/>
          </w:tcPr>
          <w:p w14:paraId="409CC87F" w14:textId="77777777" w:rsidR="00B15CD2" w:rsidRPr="000D74E0" w:rsidRDefault="00E05DBA"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15</w:t>
            </w:r>
          </w:p>
        </w:tc>
      </w:tr>
      <w:tr w:rsidR="00B15CD2" w:rsidRPr="000D74E0" w14:paraId="7905BC9D" w14:textId="77777777" w:rsidTr="00986A63">
        <w:trPr>
          <w:trHeight w:val="288"/>
        </w:trPr>
        <w:tc>
          <w:tcPr>
            <w:tcW w:w="4135" w:type="pct"/>
            <w:tcBorders>
              <w:bottom w:val="single" w:sz="4" w:space="0" w:color="auto"/>
              <w:right w:val="single" w:sz="4" w:space="0" w:color="auto"/>
            </w:tcBorders>
            <w:shd w:val="clear" w:color="auto" w:fill="auto"/>
          </w:tcPr>
          <w:p w14:paraId="61394CA8" w14:textId="77777777" w:rsidR="00B15CD2" w:rsidRPr="000D74E0" w:rsidRDefault="00B15CD2" w:rsidP="003506F9">
            <w:pPr>
              <w:pStyle w:val="NoSpacing"/>
              <w:ind w:left="360"/>
              <w:rPr>
                <w:rFonts w:ascii="Times New Roman" w:hAnsi="Times New Roman"/>
              </w:rPr>
            </w:pPr>
            <w:r w:rsidRPr="000D74E0">
              <w:rPr>
                <w:rFonts w:ascii="Times New Roman" w:hAnsi="Times New Roman"/>
              </w:rPr>
              <w:t xml:space="preserve">HIV 1/2 EIA </w:t>
            </w:r>
            <w:r w:rsidR="003506F9">
              <w:rPr>
                <w:rFonts w:ascii="Times New Roman" w:hAnsi="Times New Roman"/>
              </w:rPr>
              <w:t>f</w:t>
            </w:r>
            <w:r w:rsidR="005949B9">
              <w:rPr>
                <w:rFonts w:ascii="Times New Roman" w:hAnsi="Times New Roman"/>
              </w:rPr>
              <w:t>ourth</w:t>
            </w:r>
            <w:r w:rsidR="003506F9">
              <w:rPr>
                <w:rFonts w:ascii="Times New Roman" w:hAnsi="Times New Roman"/>
              </w:rPr>
              <w:t xml:space="preserve"> g</w:t>
            </w:r>
            <w:r w:rsidR="005949B9">
              <w:rPr>
                <w:rFonts w:ascii="Times New Roman" w:hAnsi="Times New Roman"/>
              </w:rPr>
              <w:t>eneration</w:t>
            </w:r>
          </w:p>
        </w:tc>
        <w:tc>
          <w:tcPr>
            <w:tcW w:w="865" w:type="pct"/>
            <w:tcBorders>
              <w:left w:val="single" w:sz="4" w:space="0" w:color="auto"/>
            </w:tcBorders>
            <w:shd w:val="clear" w:color="auto" w:fill="auto"/>
            <w:vAlign w:val="center"/>
          </w:tcPr>
          <w:p w14:paraId="6E3EC483" w14:textId="77777777" w:rsidR="00B15CD2" w:rsidRPr="000D74E0" w:rsidRDefault="00E05DBA"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22</w:t>
            </w:r>
          </w:p>
        </w:tc>
      </w:tr>
      <w:tr w:rsidR="00B15CD2" w:rsidRPr="000D74E0" w14:paraId="16C20646" w14:textId="77777777" w:rsidTr="00986A63">
        <w:trPr>
          <w:trHeight w:val="288"/>
        </w:trPr>
        <w:tc>
          <w:tcPr>
            <w:tcW w:w="4135" w:type="pct"/>
            <w:tcBorders>
              <w:bottom w:val="single" w:sz="4" w:space="0" w:color="auto"/>
              <w:right w:val="single" w:sz="4" w:space="0" w:color="auto"/>
            </w:tcBorders>
            <w:shd w:val="clear" w:color="auto" w:fill="auto"/>
          </w:tcPr>
          <w:p w14:paraId="6C21C9F2" w14:textId="77777777" w:rsidR="00B15CD2" w:rsidRPr="000D74E0" w:rsidRDefault="00B15CD2" w:rsidP="00497D31">
            <w:pPr>
              <w:pStyle w:val="NoSpacing"/>
              <w:ind w:left="360"/>
              <w:rPr>
                <w:rFonts w:ascii="Times New Roman" w:hAnsi="Times New Roman"/>
              </w:rPr>
            </w:pPr>
            <w:r w:rsidRPr="000D74E0">
              <w:rPr>
                <w:rFonts w:ascii="Times New Roman" w:hAnsi="Times New Roman"/>
              </w:rPr>
              <w:t>HIV 1/2 Geenius</w:t>
            </w:r>
          </w:p>
        </w:tc>
        <w:tc>
          <w:tcPr>
            <w:tcW w:w="865" w:type="pct"/>
            <w:tcBorders>
              <w:left w:val="single" w:sz="4" w:space="0" w:color="auto"/>
            </w:tcBorders>
            <w:shd w:val="clear" w:color="auto" w:fill="auto"/>
            <w:vAlign w:val="center"/>
          </w:tcPr>
          <w:p w14:paraId="674D2CF1" w14:textId="77777777" w:rsidR="00B15CD2" w:rsidRPr="000D74E0" w:rsidRDefault="00E05DBA"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50</w:t>
            </w:r>
          </w:p>
        </w:tc>
      </w:tr>
      <w:tr w:rsidR="009F11F0" w:rsidRPr="000D74E0" w14:paraId="3F30A81D" w14:textId="77777777" w:rsidTr="00986A63">
        <w:trPr>
          <w:trHeight w:val="288"/>
        </w:trPr>
        <w:tc>
          <w:tcPr>
            <w:tcW w:w="4135" w:type="pct"/>
            <w:tcBorders>
              <w:bottom w:val="single" w:sz="4" w:space="0" w:color="auto"/>
              <w:right w:val="single" w:sz="4" w:space="0" w:color="auto"/>
            </w:tcBorders>
            <w:shd w:val="clear" w:color="auto" w:fill="auto"/>
          </w:tcPr>
          <w:p w14:paraId="1648A18E" w14:textId="16426298" w:rsidR="009F11F0" w:rsidRPr="00F609E9" w:rsidRDefault="009F11F0" w:rsidP="003506F9">
            <w:pPr>
              <w:pStyle w:val="NoSpacing"/>
              <w:ind w:left="360"/>
              <w:rPr>
                <w:rFonts w:ascii="Times New Roman" w:hAnsi="Times New Roman"/>
              </w:rPr>
            </w:pPr>
            <w:r w:rsidRPr="00F609E9">
              <w:rPr>
                <w:rFonts w:ascii="Times New Roman" w:hAnsi="Times New Roman"/>
              </w:rPr>
              <w:t>Qualitative serological immunoassays</w:t>
            </w:r>
            <w:r w:rsidR="00145F45">
              <w:rPr>
                <w:rFonts w:ascii="Times New Roman" w:hAnsi="Times New Roman"/>
              </w:rPr>
              <w:t xml:space="preserve"> </w:t>
            </w:r>
          </w:p>
        </w:tc>
        <w:tc>
          <w:tcPr>
            <w:tcW w:w="865" w:type="pct"/>
            <w:tcBorders>
              <w:left w:val="single" w:sz="4" w:space="0" w:color="auto"/>
            </w:tcBorders>
            <w:shd w:val="clear" w:color="auto" w:fill="auto"/>
            <w:vAlign w:val="center"/>
          </w:tcPr>
          <w:p w14:paraId="7B6A7C54" w14:textId="4EA39035" w:rsidR="009F11F0" w:rsidRPr="00F609E9" w:rsidRDefault="009F11F0" w:rsidP="0068216F">
            <w:pPr>
              <w:pStyle w:val="NoSpacing"/>
              <w:rPr>
                <w:rFonts w:ascii="Times New Roman" w:hAnsi="Times New Roman"/>
              </w:rPr>
            </w:pPr>
            <w:r w:rsidRPr="00F609E9">
              <w:rPr>
                <w:rFonts w:ascii="Times New Roman" w:hAnsi="Times New Roman"/>
              </w:rPr>
              <w:t>$0</w:t>
            </w:r>
          </w:p>
        </w:tc>
      </w:tr>
      <w:tr w:rsidR="00B15CD2" w:rsidRPr="000D74E0" w14:paraId="58A80FA6" w14:textId="77777777" w:rsidTr="00986A63">
        <w:trPr>
          <w:trHeight w:val="288"/>
        </w:trPr>
        <w:tc>
          <w:tcPr>
            <w:tcW w:w="4135" w:type="pct"/>
            <w:tcBorders>
              <w:bottom w:val="single" w:sz="4" w:space="0" w:color="auto"/>
              <w:right w:val="single" w:sz="4" w:space="0" w:color="auto"/>
            </w:tcBorders>
            <w:shd w:val="clear" w:color="auto" w:fill="auto"/>
          </w:tcPr>
          <w:p w14:paraId="2C777469" w14:textId="54946E5D" w:rsidR="00B15CD2" w:rsidRPr="00F609E9" w:rsidRDefault="005949B9" w:rsidP="003506F9">
            <w:pPr>
              <w:pStyle w:val="NoSpacing"/>
              <w:ind w:left="360"/>
              <w:rPr>
                <w:rFonts w:ascii="Times New Roman" w:hAnsi="Times New Roman"/>
              </w:rPr>
            </w:pPr>
            <w:r w:rsidRPr="00F609E9">
              <w:rPr>
                <w:rFonts w:ascii="Times New Roman" w:hAnsi="Times New Roman"/>
              </w:rPr>
              <w:t xml:space="preserve">Quantitative </w:t>
            </w:r>
            <w:r w:rsidR="003506F9" w:rsidRPr="00F609E9">
              <w:rPr>
                <w:rFonts w:ascii="Times New Roman" w:hAnsi="Times New Roman"/>
              </w:rPr>
              <w:t>s</w:t>
            </w:r>
            <w:r w:rsidR="00B15CD2" w:rsidRPr="00F609E9">
              <w:rPr>
                <w:rFonts w:ascii="Times New Roman" w:hAnsi="Times New Roman"/>
              </w:rPr>
              <w:t xml:space="preserve">erological </w:t>
            </w:r>
            <w:r w:rsidR="003506F9" w:rsidRPr="00F609E9">
              <w:rPr>
                <w:rFonts w:ascii="Times New Roman" w:hAnsi="Times New Roman"/>
              </w:rPr>
              <w:t>i</w:t>
            </w:r>
            <w:r w:rsidR="00B15CD2" w:rsidRPr="00F609E9">
              <w:rPr>
                <w:rFonts w:ascii="Times New Roman" w:hAnsi="Times New Roman"/>
              </w:rPr>
              <w:t>mmunoassays</w:t>
            </w:r>
            <w:r w:rsidR="00145F45">
              <w:rPr>
                <w:rFonts w:ascii="Times New Roman" w:hAnsi="Times New Roman"/>
              </w:rPr>
              <w:t xml:space="preserve"> </w:t>
            </w:r>
          </w:p>
        </w:tc>
        <w:tc>
          <w:tcPr>
            <w:tcW w:w="865" w:type="pct"/>
            <w:tcBorders>
              <w:left w:val="single" w:sz="4" w:space="0" w:color="auto"/>
            </w:tcBorders>
            <w:shd w:val="clear" w:color="auto" w:fill="auto"/>
            <w:vAlign w:val="center"/>
          </w:tcPr>
          <w:p w14:paraId="7DB9B6D5" w14:textId="6B6455FB" w:rsidR="00B15CD2" w:rsidRPr="00F609E9" w:rsidRDefault="00E05DBA" w:rsidP="0068216F">
            <w:pPr>
              <w:pStyle w:val="NoSpacing"/>
              <w:rPr>
                <w:rFonts w:ascii="Times New Roman" w:hAnsi="Times New Roman"/>
              </w:rPr>
            </w:pPr>
            <w:r w:rsidRPr="00F609E9">
              <w:rPr>
                <w:rFonts w:ascii="Times New Roman" w:hAnsi="Times New Roman"/>
              </w:rPr>
              <w:t>$</w:t>
            </w:r>
            <w:r w:rsidR="009F11F0" w:rsidRPr="00F609E9">
              <w:rPr>
                <w:rFonts w:ascii="Times New Roman" w:hAnsi="Times New Roman"/>
              </w:rPr>
              <w:t>22</w:t>
            </w:r>
          </w:p>
        </w:tc>
      </w:tr>
      <w:tr w:rsidR="00B15CD2" w:rsidRPr="000D74E0" w14:paraId="45E633EF" w14:textId="77777777" w:rsidTr="00986A63">
        <w:trPr>
          <w:trHeight w:val="359"/>
        </w:trPr>
        <w:tc>
          <w:tcPr>
            <w:tcW w:w="4135" w:type="pct"/>
            <w:tcBorders>
              <w:bottom w:val="single" w:sz="4" w:space="0" w:color="auto"/>
              <w:right w:val="nil"/>
            </w:tcBorders>
            <w:shd w:val="clear" w:color="auto" w:fill="auto"/>
            <w:vAlign w:val="center"/>
          </w:tcPr>
          <w:p w14:paraId="426D4053" w14:textId="77777777" w:rsidR="00B15CD2" w:rsidRPr="000D74E0" w:rsidRDefault="00B15CD2" w:rsidP="003506F9">
            <w:pPr>
              <w:pStyle w:val="NoSpacing"/>
              <w:rPr>
                <w:rFonts w:ascii="Times New Roman" w:hAnsi="Times New Roman"/>
              </w:rPr>
            </w:pPr>
            <w:r w:rsidRPr="000D74E0">
              <w:rPr>
                <w:rFonts w:ascii="Times New Roman" w:hAnsi="Times New Roman"/>
                <w:b/>
              </w:rPr>
              <w:t xml:space="preserve">Serological </w:t>
            </w:r>
            <w:r w:rsidR="003506F9">
              <w:rPr>
                <w:rFonts w:ascii="Times New Roman" w:hAnsi="Times New Roman"/>
                <w:b/>
              </w:rPr>
              <w:t>i</w:t>
            </w:r>
            <w:r w:rsidR="00DE76A0" w:rsidRPr="000D74E0">
              <w:rPr>
                <w:rFonts w:ascii="Times New Roman" w:hAnsi="Times New Roman"/>
                <w:b/>
              </w:rPr>
              <w:t xml:space="preserve">mmunofluorescent </w:t>
            </w:r>
            <w:r w:rsidR="003506F9">
              <w:rPr>
                <w:rFonts w:ascii="Times New Roman" w:hAnsi="Times New Roman"/>
                <w:b/>
              </w:rPr>
              <w:t>a</w:t>
            </w:r>
            <w:r w:rsidR="00DE76A0" w:rsidRPr="000D74E0">
              <w:rPr>
                <w:rFonts w:ascii="Times New Roman" w:hAnsi="Times New Roman"/>
                <w:b/>
              </w:rPr>
              <w:t xml:space="preserve">ssays </w:t>
            </w:r>
            <w:r w:rsidR="00A672FB" w:rsidRPr="009B4A26">
              <w:rPr>
                <w:rFonts w:ascii="Times New Roman" w:hAnsi="Times New Roman"/>
              </w:rPr>
              <w:t>(</w:t>
            </w:r>
            <w:r w:rsidRPr="009B4A26">
              <w:rPr>
                <w:rFonts w:ascii="Times New Roman" w:hAnsi="Times New Roman"/>
              </w:rPr>
              <w:t>IFA)</w:t>
            </w:r>
          </w:p>
        </w:tc>
        <w:tc>
          <w:tcPr>
            <w:tcW w:w="865" w:type="pct"/>
            <w:tcBorders>
              <w:left w:val="nil"/>
              <w:bottom w:val="single" w:sz="4" w:space="0" w:color="auto"/>
            </w:tcBorders>
            <w:shd w:val="clear" w:color="auto" w:fill="auto"/>
            <w:vAlign w:val="center"/>
          </w:tcPr>
          <w:p w14:paraId="74499501" w14:textId="77777777" w:rsidR="00B15CD2" w:rsidRPr="000D74E0" w:rsidRDefault="00B15CD2" w:rsidP="0068216F">
            <w:pPr>
              <w:pStyle w:val="NoSpacing"/>
              <w:rPr>
                <w:rFonts w:ascii="Times New Roman" w:hAnsi="Times New Roman"/>
              </w:rPr>
            </w:pPr>
          </w:p>
        </w:tc>
      </w:tr>
      <w:tr w:rsidR="00B15CD2" w:rsidRPr="000D74E0" w14:paraId="72453E32" w14:textId="77777777" w:rsidTr="00986A63">
        <w:trPr>
          <w:trHeight w:val="288"/>
        </w:trPr>
        <w:tc>
          <w:tcPr>
            <w:tcW w:w="4135" w:type="pct"/>
            <w:tcBorders>
              <w:bottom w:val="single" w:sz="4" w:space="0" w:color="auto"/>
              <w:right w:val="single" w:sz="4" w:space="0" w:color="auto"/>
            </w:tcBorders>
            <w:shd w:val="clear" w:color="auto" w:fill="auto"/>
          </w:tcPr>
          <w:p w14:paraId="2B63394F" w14:textId="034360DE" w:rsidR="00B15CD2" w:rsidRPr="000D74E0" w:rsidRDefault="00B15CD2" w:rsidP="00A3163F">
            <w:pPr>
              <w:pStyle w:val="NoSpacing"/>
              <w:ind w:left="342" w:firstLine="18"/>
              <w:rPr>
                <w:rFonts w:ascii="Times New Roman" w:hAnsi="Times New Roman"/>
              </w:rPr>
            </w:pPr>
            <w:r w:rsidRPr="000D74E0">
              <w:rPr>
                <w:rFonts w:ascii="Times New Roman" w:hAnsi="Times New Roman"/>
              </w:rPr>
              <w:t>Vaccine Preventable Diseases</w:t>
            </w:r>
            <w:r w:rsidR="00816AC3">
              <w:rPr>
                <w:rFonts w:ascii="Times New Roman" w:hAnsi="Times New Roman"/>
              </w:rPr>
              <w:t xml:space="preserve"> </w:t>
            </w:r>
            <w:r w:rsidR="00A3163F">
              <w:rPr>
                <w:rFonts w:ascii="Times New Roman" w:hAnsi="Times New Roman"/>
              </w:rPr>
              <w:t xml:space="preserve">(i.e. diseases </w:t>
            </w:r>
            <w:r w:rsidR="003F75D2">
              <w:rPr>
                <w:rFonts w:ascii="Times New Roman" w:hAnsi="Times New Roman"/>
              </w:rPr>
              <w:t xml:space="preserve">as </w:t>
            </w:r>
            <w:r w:rsidR="00A3163F">
              <w:rPr>
                <w:rFonts w:ascii="Times New Roman" w:hAnsi="Times New Roman"/>
              </w:rPr>
              <w:t xml:space="preserve">recommended by the U.S. CDC at </w:t>
            </w:r>
            <w:hyperlink r:id="rId14" w:history="1">
              <w:r w:rsidR="00E30C35" w:rsidRPr="00E30C35">
                <w:rPr>
                  <w:rStyle w:val="Hyperlink"/>
                  <w:rFonts w:ascii="Times New Roman" w:hAnsi="Times New Roman"/>
                </w:rPr>
                <w:t>https://www.cdc.gov/vaccines/vpd/vaccines-diseases.html</w:t>
              </w:r>
            </w:hyperlink>
            <w:r w:rsidR="00A3163F">
              <w:t xml:space="preserve">) </w:t>
            </w:r>
          </w:p>
        </w:tc>
        <w:tc>
          <w:tcPr>
            <w:tcW w:w="865" w:type="pct"/>
            <w:tcBorders>
              <w:left w:val="single" w:sz="4" w:space="0" w:color="auto"/>
              <w:bottom w:val="single" w:sz="4" w:space="0" w:color="auto"/>
            </w:tcBorders>
            <w:shd w:val="clear" w:color="auto" w:fill="auto"/>
            <w:vAlign w:val="center"/>
          </w:tcPr>
          <w:p w14:paraId="189A4B3E" w14:textId="77777777" w:rsidR="00B15CD2" w:rsidRPr="000D74E0" w:rsidRDefault="004D235A" w:rsidP="0068216F">
            <w:pPr>
              <w:pStyle w:val="NoSpacing"/>
              <w:rPr>
                <w:rFonts w:ascii="Times New Roman" w:hAnsi="Times New Roman"/>
              </w:rPr>
            </w:pPr>
            <w:r w:rsidRPr="000D74E0">
              <w:rPr>
                <w:rFonts w:ascii="Times New Roman" w:hAnsi="Times New Roman"/>
              </w:rPr>
              <w:t>$</w:t>
            </w:r>
            <w:r w:rsidR="00B15CD2" w:rsidRPr="000D74E0">
              <w:rPr>
                <w:rFonts w:ascii="Times New Roman" w:hAnsi="Times New Roman"/>
              </w:rPr>
              <w:t>40</w:t>
            </w:r>
          </w:p>
        </w:tc>
      </w:tr>
      <w:tr w:rsidR="00B15CD2" w:rsidRPr="000D74E0" w14:paraId="24FA2F96" w14:textId="77777777" w:rsidTr="00986A63">
        <w:trPr>
          <w:trHeight w:val="323"/>
        </w:trPr>
        <w:tc>
          <w:tcPr>
            <w:tcW w:w="4135" w:type="pct"/>
            <w:tcBorders>
              <w:bottom w:val="single" w:sz="4" w:space="0" w:color="auto"/>
              <w:right w:val="single" w:sz="4" w:space="0" w:color="auto"/>
            </w:tcBorders>
            <w:shd w:val="clear" w:color="auto" w:fill="auto"/>
            <w:vAlign w:val="center"/>
          </w:tcPr>
          <w:p w14:paraId="656FF89A" w14:textId="77777777" w:rsidR="00B15CD2" w:rsidRPr="00DF02EA" w:rsidRDefault="00B15CD2" w:rsidP="003506F9">
            <w:pPr>
              <w:pStyle w:val="NoSpacing"/>
              <w:ind w:left="-26"/>
              <w:rPr>
                <w:rFonts w:ascii="Times New Roman" w:hAnsi="Times New Roman"/>
                <w:b/>
              </w:rPr>
            </w:pPr>
            <w:r w:rsidRPr="000D74E0">
              <w:rPr>
                <w:rFonts w:ascii="Times New Roman" w:hAnsi="Times New Roman"/>
                <w:b/>
              </w:rPr>
              <w:t xml:space="preserve">Serological </w:t>
            </w:r>
            <w:r w:rsidR="003506F9">
              <w:rPr>
                <w:rFonts w:ascii="Times New Roman" w:hAnsi="Times New Roman"/>
                <w:b/>
              </w:rPr>
              <w:t>m</w:t>
            </w:r>
            <w:r w:rsidR="00DE76A0" w:rsidRPr="000D74E0">
              <w:rPr>
                <w:rFonts w:ascii="Times New Roman" w:hAnsi="Times New Roman"/>
                <w:b/>
              </w:rPr>
              <w:t xml:space="preserve">icrosphere </w:t>
            </w:r>
            <w:r w:rsidR="003506F9">
              <w:rPr>
                <w:rFonts w:ascii="Times New Roman" w:hAnsi="Times New Roman"/>
                <w:b/>
              </w:rPr>
              <w:t>i</w:t>
            </w:r>
            <w:r w:rsidR="00DE76A0" w:rsidRPr="000D74E0">
              <w:rPr>
                <w:rFonts w:ascii="Times New Roman" w:hAnsi="Times New Roman"/>
                <w:b/>
              </w:rPr>
              <w:t xml:space="preserve">mmunosorbent </w:t>
            </w:r>
            <w:r w:rsidR="003506F9">
              <w:rPr>
                <w:rFonts w:ascii="Times New Roman" w:hAnsi="Times New Roman"/>
                <w:b/>
              </w:rPr>
              <w:t>a</w:t>
            </w:r>
            <w:r w:rsidR="00DE76A0" w:rsidRPr="000D74E0">
              <w:rPr>
                <w:rFonts w:ascii="Times New Roman" w:hAnsi="Times New Roman"/>
                <w:b/>
              </w:rPr>
              <w:t xml:space="preserve">ssays </w:t>
            </w:r>
            <w:r w:rsidRPr="009B4A26">
              <w:rPr>
                <w:rFonts w:ascii="Times New Roman" w:hAnsi="Times New Roman"/>
              </w:rPr>
              <w:t>(MIA)</w:t>
            </w:r>
          </w:p>
        </w:tc>
        <w:tc>
          <w:tcPr>
            <w:tcW w:w="865" w:type="pct"/>
            <w:tcBorders>
              <w:left w:val="single" w:sz="4" w:space="0" w:color="auto"/>
              <w:bottom w:val="single" w:sz="4" w:space="0" w:color="auto"/>
            </w:tcBorders>
            <w:shd w:val="clear" w:color="auto" w:fill="auto"/>
            <w:vAlign w:val="center"/>
          </w:tcPr>
          <w:p w14:paraId="13A11047" w14:textId="77777777" w:rsidR="002E0C4B" w:rsidRPr="00DF02EA" w:rsidRDefault="004D235A" w:rsidP="0068216F">
            <w:pPr>
              <w:pStyle w:val="NoSpacing"/>
              <w:rPr>
                <w:rFonts w:ascii="Times New Roman" w:hAnsi="Times New Roman"/>
                <w:b/>
              </w:rPr>
            </w:pPr>
            <w:r w:rsidRPr="000D74E0">
              <w:rPr>
                <w:rFonts w:ascii="Times New Roman" w:hAnsi="Times New Roman"/>
              </w:rPr>
              <w:t>$</w:t>
            </w:r>
            <w:r w:rsidR="00B15CD2" w:rsidRPr="000D74E0">
              <w:rPr>
                <w:rFonts w:ascii="Times New Roman" w:hAnsi="Times New Roman"/>
              </w:rPr>
              <w:t>50</w:t>
            </w:r>
          </w:p>
        </w:tc>
      </w:tr>
    </w:tbl>
    <w:p w14:paraId="2D006562" w14:textId="77777777" w:rsidR="00EE50AF" w:rsidRPr="00BB4CC2" w:rsidRDefault="00EE50AF" w:rsidP="00A32FCC">
      <w:pPr>
        <w:pStyle w:val="NoSpacing"/>
        <w:ind w:left="720"/>
        <w:jc w:val="both"/>
        <w:rPr>
          <w:rFonts w:ascii="Times New Roman" w:hAnsi="Times New Roman"/>
        </w:rPr>
      </w:pPr>
    </w:p>
    <w:tbl>
      <w:tblPr>
        <w:tblStyle w:val="TableGrid"/>
        <w:tblpPr w:leftFromText="180" w:rightFromText="180" w:vertAnchor="text" w:horzAnchor="margin" w:tblpXSpec="right" w:tblpY="551"/>
        <w:tblW w:w="9360" w:type="dxa"/>
        <w:tblLayout w:type="fixed"/>
        <w:tblLook w:val="04A0" w:firstRow="1" w:lastRow="0" w:firstColumn="1" w:lastColumn="0" w:noHBand="0" w:noVBand="1"/>
      </w:tblPr>
      <w:tblGrid>
        <w:gridCol w:w="7735"/>
        <w:gridCol w:w="1625"/>
      </w:tblGrid>
      <w:tr w:rsidR="00986A63" w:rsidRPr="000D74E0" w14:paraId="3078964E" w14:textId="77777777" w:rsidTr="00986A63">
        <w:trPr>
          <w:trHeight w:val="848"/>
          <w:tblHeader/>
        </w:trPr>
        <w:tc>
          <w:tcPr>
            <w:tcW w:w="7735" w:type="dxa"/>
            <w:vAlign w:val="center"/>
          </w:tcPr>
          <w:p w14:paraId="1549BCAF" w14:textId="77777777" w:rsidR="00986A63" w:rsidRDefault="00986A63" w:rsidP="00986A63">
            <w:pPr>
              <w:pStyle w:val="NoSpacing"/>
              <w:jc w:val="center"/>
              <w:rPr>
                <w:rFonts w:ascii="Times New Roman" w:hAnsi="Times New Roman"/>
                <w:b/>
              </w:rPr>
            </w:pPr>
            <w:r w:rsidRPr="0026031F">
              <w:rPr>
                <w:rFonts w:ascii="Times New Roman" w:hAnsi="Times New Roman"/>
                <w:b/>
              </w:rPr>
              <w:t xml:space="preserve">UNIFORM RECOMMENDATIONS FOR </w:t>
            </w:r>
          </w:p>
          <w:p w14:paraId="48D83DB2" w14:textId="77777777" w:rsidR="00986A63" w:rsidRPr="000D74E0" w:rsidRDefault="00986A63" w:rsidP="00986A63">
            <w:pPr>
              <w:pStyle w:val="NoSpacing"/>
              <w:jc w:val="center"/>
              <w:rPr>
                <w:rFonts w:ascii="Times New Roman" w:hAnsi="Times New Roman"/>
                <w:b/>
              </w:rPr>
            </w:pPr>
            <w:r w:rsidRPr="0026031F">
              <w:rPr>
                <w:rFonts w:ascii="Times New Roman" w:hAnsi="Times New Roman"/>
                <w:b/>
              </w:rPr>
              <w:t>RESIDENTIAL PRIVATE WELLS</w:t>
            </w:r>
            <w:r>
              <w:rPr>
                <w:rFonts w:ascii="Times New Roman" w:hAnsi="Times New Roman"/>
                <w:b/>
              </w:rPr>
              <w:t xml:space="preserve"> TESTING</w:t>
            </w:r>
            <w:r w:rsidRPr="00CA3EE4">
              <w:rPr>
                <w:rFonts w:ascii="Times New Roman" w:hAnsi="Times New Roman"/>
              </w:rPr>
              <w:t>*</w:t>
            </w:r>
            <w:r w:rsidRPr="0055054F">
              <w:rPr>
                <w:rFonts w:ascii="Times New Roman" w:hAnsi="Times New Roman"/>
                <w:b/>
              </w:rPr>
              <w:t xml:space="preserve"> </w:t>
            </w:r>
          </w:p>
        </w:tc>
        <w:tc>
          <w:tcPr>
            <w:tcW w:w="1625" w:type="dxa"/>
            <w:vAlign w:val="center"/>
          </w:tcPr>
          <w:p w14:paraId="2AC3B161" w14:textId="4176E6F4" w:rsidR="00986A63" w:rsidRPr="00187FF3" w:rsidRDefault="001A4F7C" w:rsidP="001A4F7C">
            <w:pPr>
              <w:pStyle w:val="NoSpacing"/>
              <w:ind w:right="-1092"/>
              <w:rPr>
                <w:rFonts w:ascii="Times New Roman" w:hAnsi="Times New Roman"/>
                <w:b/>
              </w:rPr>
            </w:pPr>
            <w:r>
              <w:rPr>
                <w:rFonts w:ascii="Times New Roman" w:hAnsi="Times New Roman"/>
                <w:b/>
              </w:rPr>
              <w:t xml:space="preserve">        </w:t>
            </w:r>
            <w:r w:rsidR="00986A63" w:rsidRPr="00187FF3">
              <w:rPr>
                <w:rFonts w:ascii="Times New Roman" w:hAnsi="Times New Roman"/>
                <w:b/>
              </w:rPr>
              <w:t>FEE</w:t>
            </w:r>
          </w:p>
        </w:tc>
      </w:tr>
      <w:tr w:rsidR="00986A63" w:rsidRPr="000D74E0" w14:paraId="3408863D" w14:textId="77777777" w:rsidTr="00986A63">
        <w:trPr>
          <w:trHeight w:val="764"/>
        </w:trPr>
        <w:tc>
          <w:tcPr>
            <w:tcW w:w="7735" w:type="dxa"/>
            <w:vAlign w:val="center"/>
          </w:tcPr>
          <w:p w14:paraId="1D2AED6E" w14:textId="77777777" w:rsidR="00986A63" w:rsidRPr="000D74E0" w:rsidRDefault="00986A63" w:rsidP="00986A63">
            <w:pPr>
              <w:rPr>
                <w:rFonts w:ascii="Times New Roman" w:hAnsi="Times New Roman"/>
                <w:b/>
                <w:bCs/>
                <w:sz w:val="22"/>
                <w:szCs w:val="22"/>
              </w:rPr>
            </w:pPr>
            <w:r w:rsidRPr="000D74E0">
              <w:rPr>
                <w:rFonts w:ascii="Times New Roman" w:hAnsi="Times New Roman"/>
                <w:b/>
                <w:bCs/>
                <w:sz w:val="22"/>
                <w:szCs w:val="22"/>
              </w:rPr>
              <w:t>RES1</w:t>
            </w:r>
            <w:r>
              <w:rPr>
                <w:rFonts w:ascii="Times New Roman" w:hAnsi="Times New Roman"/>
                <w:b/>
                <w:bCs/>
                <w:sz w:val="22"/>
                <w:szCs w:val="22"/>
              </w:rPr>
              <w:t xml:space="preserve"> </w:t>
            </w:r>
            <w:r>
              <w:rPr>
                <w:rFonts w:ascii="Times New Roman" w:hAnsi="Times New Roman"/>
                <w:bCs/>
                <w:sz w:val="22"/>
                <w:szCs w:val="22"/>
              </w:rPr>
              <w:t>(uniform t</w:t>
            </w:r>
            <w:r w:rsidRPr="009B4A26">
              <w:rPr>
                <w:rFonts w:ascii="Times New Roman" w:hAnsi="Times New Roman"/>
                <w:bCs/>
                <w:sz w:val="22"/>
                <w:szCs w:val="22"/>
              </w:rPr>
              <w:t xml:space="preserve">esting </w:t>
            </w:r>
            <w:r>
              <w:rPr>
                <w:rFonts w:ascii="Times New Roman" w:hAnsi="Times New Roman"/>
                <w:bCs/>
                <w:sz w:val="22"/>
                <w:szCs w:val="22"/>
              </w:rPr>
              <w:t>r</w:t>
            </w:r>
            <w:r w:rsidRPr="009B4A26">
              <w:rPr>
                <w:rFonts w:ascii="Times New Roman" w:hAnsi="Times New Roman"/>
                <w:bCs/>
                <w:sz w:val="22"/>
                <w:szCs w:val="22"/>
              </w:rPr>
              <w:t xml:space="preserve">ecommendation </w:t>
            </w:r>
            <w:r>
              <w:rPr>
                <w:rFonts w:ascii="Times New Roman" w:hAnsi="Times New Roman"/>
                <w:bCs/>
                <w:sz w:val="22"/>
                <w:szCs w:val="22"/>
              </w:rPr>
              <w:t>c</w:t>
            </w:r>
            <w:r w:rsidRPr="009B4A26">
              <w:rPr>
                <w:rFonts w:ascii="Times New Roman" w:hAnsi="Times New Roman"/>
                <w:bCs/>
                <w:sz w:val="22"/>
                <w:szCs w:val="22"/>
              </w:rPr>
              <w:t xml:space="preserve">ompliant </w:t>
            </w:r>
            <w:r>
              <w:rPr>
                <w:rFonts w:ascii="Times New Roman" w:hAnsi="Times New Roman"/>
                <w:bCs/>
                <w:sz w:val="22"/>
                <w:szCs w:val="22"/>
              </w:rPr>
              <w:t>p</w:t>
            </w:r>
            <w:r w:rsidRPr="009B4A26">
              <w:rPr>
                <w:rFonts w:ascii="Times New Roman" w:hAnsi="Times New Roman"/>
                <w:bCs/>
                <w:sz w:val="22"/>
                <w:szCs w:val="22"/>
              </w:rPr>
              <w:t>ost-19</w:t>
            </w:r>
            <w:r>
              <w:rPr>
                <w:rFonts w:ascii="Times New Roman" w:hAnsi="Times New Roman"/>
                <w:bCs/>
                <w:sz w:val="22"/>
                <w:szCs w:val="22"/>
              </w:rPr>
              <w:t>8</w:t>
            </w:r>
            <w:r w:rsidRPr="009B4A26">
              <w:rPr>
                <w:rFonts w:ascii="Times New Roman" w:hAnsi="Times New Roman"/>
                <w:bCs/>
                <w:sz w:val="22"/>
                <w:szCs w:val="22"/>
              </w:rPr>
              <w:t>8)</w:t>
            </w:r>
            <w:r>
              <w:rPr>
                <w:rFonts w:ascii="Times New Roman" w:hAnsi="Times New Roman"/>
                <w:bCs/>
                <w:sz w:val="22"/>
                <w:szCs w:val="22"/>
              </w:rPr>
              <w:t>:</w:t>
            </w:r>
            <w:r w:rsidRPr="009B4A26">
              <w:rPr>
                <w:rFonts w:ascii="Times New Roman" w:hAnsi="Times New Roman"/>
                <w:bCs/>
                <w:sz w:val="22"/>
                <w:szCs w:val="22"/>
              </w:rPr>
              <w:t xml:space="preserve"> </w:t>
            </w:r>
            <w:r w:rsidRPr="000D74E0">
              <w:rPr>
                <w:rFonts w:ascii="Times New Roman" w:hAnsi="Times New Roman"/>
                <w:bCs/>
                <w:sz w:val="22"/>
                <w:szCs w:val="22"/>
              </w:rPr>
              <w:t>(</w:t>
            </w:r>
            <w:r>
              <w:rPr>
                <w:rFonts w:ascii="Times New Roman" w:hAnsi="Times New Roman"/>
                <w:bCs/>
                <w:sz w:val="22"/>
                <w:szCs w:val="22"/>
              </w:rPr>
              <w:t>c</w:t>
            </w:r>
            <w:r w:rsidRPr="000D74E0">
              <w:rPr>
                <w:rFonts w:ascii="Times New Roman" w:hAnsi="Times New Roman"/>
                <w:bCs/>
                <w:sz w:val="22"/>
                <w:szCs w:val="22"/>
              </w:rPr>
              <w:t xml:space="preserve">oliform </w:t>
            </w:r>
            <w:r>
              <w:rPr>
                <w:rFonts w:ascii="Times New Roman" w:hAnsi="Times New Roman"/>
                <w:bCs/>
                <w:sz w:val="22"/>
                <w:szCs w:val="22"/>
              </w:rPr>
              <w:t>b</w:t>
            </w:r>
            <w:r w:rsidRPr="000D74E0">
              <w:rPr>
                <w:rFonts w:ascii="Times New Roman" w:hAnsi="Times New Roman"/>
                <w:bCs/>
                <w:sz w:val="22"/>
                <w:szCs w:val="22"/>
              </w:rPr>
              <w:t xml:space="preserve">acteria &amp; </w:t>
            </w:r>
            <w:r w:rsidRPr="00DE76A0">
              <w:rPr>
                <w:rFonts w:ascii="Times New Roman" w:hAnsi="Times New Roman"/>
                <w:bCs/>
                <w:i/>
                <w:sz w:val="22"/>
                <w:szCs w:val="22"/>
              </w:rPr>
              <w:t>E. coli</w:t>
            </w:r>
            <w:r w:rsidRPr="000D74E0">
              <w:rPr>
                <w:rFonts w:ascii="Times New Roman" w:hAnsi="Times New Roman"/>
                <w:bCs/>
                <w:sz w:val="22"/>
                <w:szCs w:val="22"/>
              </w:rPr>
              <w:t xml:space="preserve"> (pos/neg), </w:t>
            </w:r>
            <w:r>
              <w:rPr>
                <w:rFonts w:ascii="Times New Roman" w:hAnsi="Times New Roman"/>
                <w:bCs/>
                <w:sz w:val="22"/>
                <w:szCs w:val="22"/>
              </w:rPr>
              <w:t>r</w:t>
            </w:r>
            <w:r w:rsidRPr="000D74E0">
              <w:rPr>
                <w:rFonts w:ascii="Times New Roman" w:hAnsi="Times New Roman"/>
                <w:bCs/>
                <w:sz w:val="22"/>
                <w:szCs w:val="22"/>
              </w:rPr>
              <w:t xml:space="preserve">adon </w:t>
            </w:r>
            <w:r>
              <w:rPr>
                <w:rFonts w:ascii="Times New Roman" w:hAnsi="Times New Roman"/>
                <w:bCs/>
                <w:sz w:val="22"/>
                <w:szCs w:val="22"/>
              </w:rPr>
              <w:t>w</w:t>
            </w:r>
            <w:r w:rsidRPr="000D74E0">
              <w:rPr>
                <w:rFonts w:ascii="Times New Roman" w:hAnsi="Times New Roman"/>
                <w:bCs/>
                <w:sz w:val="22"/>
                <w:szCs w:val="22"/>
              </w:rPr>
              <w:t xml:space="preserve">ater, </w:t>
            </w:r>
            <w:r>
              <w:rPr>
                <w:rFonts w:ascii="Times New Roman" w:hAnsi="Times New Roman"/>
                <w:bCs/>
                <w:sz w:val="22"/>
                <w:szCs w:val="22"/>
              </w:rPr>
              <w:t>n</w:t>
            </w:r>
            <w:r w:rsidRPr="000D74E0">
              <w:rPr>
                <w:rFonts w:ascii="Times New Roman" w:hAnsi="Times New Roman"/>
                <w:bCs/>
                <w:sz w:val="22"/>
                <w:szCs w:val="22"/>
              </w:rPr>
              <w:t xml:space="preserve">itrate, </w:t>
            </w:r>
            <w:r>
              <w:rPr>
                <w:rFonts w:ascii="Times New Roman" w:hAnsi="Times New Roman"/>
                <w:bCs/>
                <w:sz w:val="22"/>
                <w:szCs w:val="22"/>
              </w:rPr>
              <w:t>n</w:t>
            </w:r>
            <w:r w:rsidRPr="000D74E0">
              <w:rPr>
                <w:rFonts w:ascii="Times New Roman" w:hAnsi="Times New Roman"/>
                <w:bCs/>
                <w:sz w:val="22"/>
                <w:szCs w:val="22"/>
              </w:rPr>
              <w:t xml:space="preserve">itrite, </w:t>
            </w:r>
            <w:r>
              <w:rPr>
                <w:rFonts w:ascii="Times New Roman" w:hAnsi="Times New Roman"/>
                <w:bCs/>
                <w:sz w:val="22"/>
                <w:szCs w:val="22"/>
              </w:rPr>
              <w:t>f</w:t>
            </w:r>
            <w:r w:rsidRPr="000D74E0">
              <w:rPr>
                <w:rFonts w:ascii="Times New Roman" w:hAnsi="Times New Roman"/>
                <w:bCs/>
                <w:sz w:val="22"/>
                <w:szCs w:val="22"/>
              </w:rPr>
              <w:t xml:space="preserve">luoride, </w:t>
            </w:r>
            <w:r>
              <w:rPr>
                <w:rFonts w:ascii="Times New Roman" w:hAnsi="Times New Roman"/>
                <w:bCs/>
                <w:sz w:val="22"/>
                <w:szCs w:val="22"/>
              </w:rPr>
              <w:t>c</w:t>
            </w:r>
            <w:r w:rsidRPr="000D74E0">
              <w:rPr>
                <w:rFonts w:ascii="Times New Roman" w:hAnsi="Times New Roman"/>
                <w:bCs/>
                <w:sz w:val="22"/>
                <w:szCs w:val="22"/>
              </w:rPr>
              <w:t xml:space="preserve">hloride, </w:t>
            </w:r>
            <w:r>
              <w:rPr>
                <w:rFonts w:ascii="Times New Roman" w:hAnsi="Times New Roman"/>
                <w:bCs/>
                <w:sz w:val="22"/>
                <w:szCs w:val="22"/>
              </w:rPr>
              <w:t>s</w:t>
            </w:r>
            <w:r w:rsidRPr="000D74E0">
              <w:rPr>
                <w:rFonts w:ascii="Times New Roman" w:hAnsi="Times New Roman"/>
                <w:bCs/>
                <w:sz w:val="22"/>
                <w:szCs w:val="22"/>
              </w:rPr>
              <w:t xml:space="preserve">odium, </w:t>
            </w:r>
            <w:r>
              <w:rPr>
                <w:rFonts w:ascii="Times New Roman" w:hAnsi="Times New Roman"/>
                <w:bCs/>
                <w:sz w:val="22"/>
                <w:szCs w:val="22"/>
              </w:rPr>
              <w:t>h</w:t>
            </w:r>
            <w:r w:rsidRPr="000D74E0">
              <w:rPr>
                <w:rFonts w:ascii="Times New Roman" w:hAnsi="Times New Roman"/>
                <w:bCs/>
                <w:sz w:val="22"/>
                <w:szCs w:val="22"/>
              </w:rPr>
              <w:t xml:space="preserve">ardness, </w:t>
            </w:r>
            <w:r>
              <w:rPr>
                <w:rFonts w:ascii="Times New Roman" w:hAnsi="Times New Roman"/>
                <w:bCs/>
                <w:sz w:val="22"/>
                <w:szCs w:val="22"/>
              </w:rPr>
              <w:t>c</w:t>
            </w:r>
            <w:r w:rsidRPr="000D74E0">
              <w:rPr>
                <w:rFonts w:ascii="Times New Roman" w:hAnsi="Times New Roman"/>
                <w:bCs/>
                <w:sz w:val="22"/>
                <w:szCs w:val="22"/>
              </w:rPr>
              <w:t xml:space="preserve">opper, </w:t>
            </w:r>
            <w:r>
              <w:rPr>
                <w:rFonts w:ascii="Times New Roman" w:hAnsi="Times New Roman"/>
                <w:bCs/>
                <w:sz w:val="22"/>
                <w:szCs w:val="22"/>
              </w:rPr>
              <w:t>i</w:t>
            </w:r>
            <w:r w:rsidRPr="000D74E0">
              <w:rPr>
                <w:rFonts w:ascii="Times New Roman" w:hAnsi="Times New Roman"/>
                <w:bCs/>
                <w:sz w:val="22"/>
                <w:szCs w:val="22"/>
              </w:rPr>
              <w:t xml:space="preserve">ron, pH, </w:t>
            </w:r>
            <w:r>
              <w:rPr>
                <w:rFonts w:ascii="Times New Roman" w:hAnsi="Times New Roman"/>
                <w:bCs/>
                <w:sz w:val="22"/>
                <w:szCs w:val="22"/>
              </w:rPr>
              <w:t>m</w:t>
            </w:r>
            <w:r w:rsidRPr="000D74E0">
              <w:rPr>
                <w:rFonts w:ascii="Times New Roman" w:hAnsi="Times New Roman"/>
                <w:bCs/>
                <w:sz w:val="22"/>
                <w:szCs w:val="22"/>
              </w:rPr>
              <w:t xml:space="preserve">anganese, </w:t>
            </w:r>
            <w:r>
              <w:rPr>
                <w:rFonts w:ascii="Times New Roman" w:hAnsi="Times New Roman"/>
                <w:bCs/>
                <w:sz w:val="22"/>
                <w:szCs w:val="22"/>
              </w:rPr>
              <w:t>u</w:t>
            </w:r>
            <w:r w:rsidRPr="000D74E0">
              <w:rPr>
                <w:rFonts w:ascii="Times New Roman" w:hAnsi="Times New Roman"/>
                <w:bCs/>
                <w:sz w:val="22"/>
                <w:szCs w:val="22"/>
              </w:rPr>
              <w:t xml:space="preserve">ranium, </w:t>
            </w:r>
            <w:r>
              <w:rPr>
                <w:rFonts w:ascii="Times New Roman" w:hAnsi="Times New Roman"/>
                <w:bCs/>
                <w:sz w:val="22"/>
                <w:szCs w:val="22"/>
              </w:rPr>
              <w:t>l</w:t>
            </w:r>
            <w:r w:rsidRPr="000D74E0">
              <w:rPr>
                <w:rFonts w:ascii="Times New Roman" w:hAnsi="Times New Roman"/>
                <w:bCs/>
                <w:sz w:val="22"/>
                <w:szCs w:val="22"/>
              </w:rPr>
              <w:t xml:space="preserve">ead, </w:t>
            </w:r>
            <w:r>
              <w:rPr>
                <w:rFonts w:ascii="Times New Roman" w:hAnsi="Times New Roman"/>
                <w:bCs/>
                <w:sz w:val="22"/>
                <w:szCs w:val="22"/>
              </w:rPr>
              <w:t>a</w:t>
            </w:r>
            <w:r w:rsidRPr="000D74E0">
              <w:rPr>
                <w:rFonts w:ascii="Times New Roman" w:hAnsi="Times New Roman"/>
                <w:bCs/>
                <w:sz w:val="22"/>
                <w:szCs w:val="22"/>
              </w:rPr>
              <w:t>rsenic</w:t>
            </w:r>
            <w:r>
              <w:rPr>
                <w:rFonts w:ascii="Times New Roman" w:hAnsi="Times New Roman"/>
                <w:bCs/>
                <w:sz w:val="22"/>
                <w:szCs w:val="22"/>
              </w:rPr>
              <w:t>,</w:t>
            </w:r>
            <w:r w:rsidRPr="000D74E0">
              <w:rPr>
                <w:rFonts w:ascii="Times New Roman" w:hAnsi="Times New Roman"/>
                <w:bCs/>
                <w:sz w:val="22"/>
                <w:szCs w:val="22"/>
              </w:rPr>
              <w:t xml:space="preserve"> and </w:t>
            </w:r>
            <w:r>
              <w:rPr>
                <w:rFonts w:ascii="Times New Roman" w:hAnsi="Times New Roman"/>
                <w:bCs/>
                <w:sz w:val="22"/>
                <w:szCs w:val="22"/>
              </w:rPr>
              <w:t>m</w:t>
            </w:r>
            <w:r w:rsidRPr="000D74E0">
              <w:rPr>
                <w:rFonts w:ascii="Times New Roman" w:hAnsi="Times New Roman"/>
                <w:bCs/>
                <w:sz w:val="22"/>
                <w:szCs w:val="22"/>
              </w:rPr>
              <w:t>agnesium)</w:t>
            </w:r>
          </w:p>
        </w:tc>
        <w:tc>
          <w:tcPr>
            <w:tcW w:w="1625" w:type="dxa"/>
            <w:vAlign w:val="center"/>
          </w:tcPr>
          <w:p w14:paraId="12E34631" w14:textId="77777777" w:rsidR="00986A63" w:rsidRPr="00601B80" w:rsidRDefault="00986A63" w:rsidP="00986A63">
            <w:pPr>
              <w:pStyle w:val="NoSpacing"/>
              <w:rPr>
                <w:rFonts w:ascii="Times New Roman" w:hAnsi="Times New Roman"/>
                <w:bCs/>
                <w:highlight w:val="yellow"/>
              </w:rPr>
            </w:pPr>
            <w:r w:rsidRPr="00D53D85">
              <w:rPr>
                <w:rFonts w:ascii="Times New Roman" w:hAnsi="Times New Roman"/>
                <w:bCs/>
              </w:rPr>
              <w:t>$</w:t>
            </w:r>
            <w:r w:rsidRPr="00D53D85">
              <w:rPr>
                <w:rFonts w:ascii="Times New Roman" w:hAnsi="Times New Roman"/>
              </w:rPr>
              <w:t>145</w:t>
            </w:r>
          </w:p>
        </w:tc>
      </w:tr>
      <w:tr w:rsidR="00986A63" w:rsidRPr="000D74E0" w14:paraId="7D2E4510" w14:textId="77777777" w:rsidTr="00986A63">
        <w:trPr>
          <w:trHeight w:val="964"/>
        </w:trPr>
        <w:tc>
          <w:tcPr>
            <w:tcW w:w="7735" w:type="dxa"/>
            <w:vAlign w:val="center"/>
          </w:tcPr>
          <w:p w14:paraId="4612B417" w14:textId="77777777" w:rsidR="00986A63" w:rsidRPr="00D53D85" w:rsidRDefault="00986A63" w:rsidP="00986A63">
            <w:pPr>
              <w:rPr>
                <w:rFonts w:ascii="Times New Roman" w:hAnsi="Times New Roman"/>
                <w:b/>
                <w:bCs/>
                <w:sz w:val="22"/>
                <w:szCs w:val="22"/>
              </w:rPr>
            </w:pPr>
            <w:r w:rsidRPr="00D53D85">
              <w:rPr>
                <w:rFonts w:ascii="Times New Roman" w:hAnsi="Times New Roman"/>
                <w:b/>
                <w:bCs/>
                <w:sz w:val="22"/>
                <w:szCs w:val="22"/>
              </w:rPr>
              <w:t xml:space="preserve">RES2 </w:t>
            </w:r>
            <w:r w:rsidRPr="00D53D85">
              <w:rPr>
                <w:rFonts w:ascii="Times New Roman" w:hAnsi="Times New Roman"/>
                <w:bCs/>
                <w:sz w:val="22"/>
                <w:szCs w:val="22"/>
              </w:rPr>
              <w:t xml:space="preserve">(uniform testing recommendation compliant pre-1988): (coliform bacteria &amp; </w:t>
            </w:r>
            <w:r w:rsidRPr="00D53D85">
              <w:rPr>
                <w:rFonts w:ascii="Times New Roman" w:hAnsi="Times New Roman"/>
                <w:bCs/>
                <w:i/>
                <w:sz w:val="22"/>
                <w:szCs w:val="22"/>
              </w:rPr>
              <w:t>E. coli</w:t>
            </w:r>
            <w:r w:rsidRPr="00D53D85">
              <w:rPr>
                <w:rFonts w:ascii="Times New Roman" w:hAnsi="Times New Roman"/>
                <w:bCs/>
                <w:sz w:val="22"/>
                <w:szCs w:val="22"/>
              </w:rPr>
              <w:t xml:space="preserve"> (pos/neg), radon water, nitrate, nitrite, fluoride, chloride, sodium, hardness, copper, iron, pH, manganese, uranium, lead, arsenic, and magnesium) and first draw lead</w:t>
            </w:r>
          </w:p>
        </w:tc>
        <w:tc>
          <w:tcPr>
            <w:tcW w:w="1625" w:type="dxa"/>
            <w:vAlign w:val="center"/>
          </w:tcPr>
          <w:p w14:paraId="5693BFB4" w14:textId="77777777" w:rsidR="00986A63" w:rsidRPr="00D53D85" w:rsidRDefault="00986A63" w:rsidP="00986A63">
            <w:pPr>
              <w:pStyle w:val="NoSpacing"/>
              <w:rPr>
                <w:rFonts w:ascii="Times New Roman" w:hAnsi="Times New Roman"/>
                <w:bCs/>
              </w:rPr>
            </w:pPr>
            <w:r w:rsidRPr="00D53D85">
              <w:rPr>
                <w:rFonts w:ascii="Times New Roman" w:hAnsi="Times New Roman"/>
                <w:bCs/>
              </w:rPr>
              <w:t>$</w:t>
            </w:r>
            <w:r w:rsidRPr="00D53D85">
              <w:rPr>
                <w:rFonts w:ascii="Times New Roman" w:hAnsi="Times New Roman"/>
              </w:rPr>
              <w:t>145</w:t>
            </w:r>
          </w:p>
        </w:tc>
      </w:tr>
      <w:tr w:rsidR="00986A63" w:rsidRPr="000D74E0" w14:paraId="24A1968D" w14:textId="77777777" w:rsidTr="00986A63">
        <w:trPr>
          <w:trHeight w:val="1548"/>
        </w:trPr>
        <w:tc>
          <w:tcPr>
            <w:tcW w:w="9360" w:type="dxa"/>
            <w:gridSpan w:val="2"/>
            <w:vAlign w:val="center"/>
          </w:tcPr>
          <w:p w14:paraId="731C6D7F" w14:textId="55A09F14" w:rsidR="00986A63" w:rsidRPr="00F20D3B" w:rsidRDefault="00986A63" w:rsidP="00986A63">
            <w:pPr>
              <w:tabs>
                <w:tab w:val="left" w:pos="2160"/>
              </w:tabs>
              <w:rPr>
                <w:rFonts w:ascii="Times New Roman" w:hAnsi="Times New Roman"/>
                <w:sz w:val="22"/>
                <w:szCs w:val="22"/>
              </w:rPr>
            </w:pPr>
            <w:r>
              <w:rPr>
                <w:rFonts w:ascii="Times New Roman" w:hAnsi="Times New Roman"/>
                <w:sz w:val="22"/>
                <w:szCs w:val="22"/>
              </w:rPr>
              <w:t xml:space="preserve">* The recommended tests specified in this table must be </w:t>
            </w:r>
            <w:r w:rsidRPr="005970CA">
              <w:rPr>
                <w:rFonts w:ascii="Times New Roman" w:hAnsi="Times New Roman"/>
                <w:sz w:val="22"/>
                <w:szCs w:val="22"/>
              </w:rPr>
              <w:t>included in</w:t>
            </w:r>
            <w:r>
              <w:rPr>
                <w:rFonts w:ascii="Times New Roman" w:hAnsi="Times New Roman"/>
                <w:sz w:val="22"/>
                <w:szCs w:val="22"/>
              </w:rPr>
              <w:t xml:space="preserve"> written material related to private drinking water well tests, in accordance with 22 MRS </w:t>
            </w:r>
            <w:r w:rsidR="00145F45">
              <w:rPr>
                <w:rFonts w:ascii="Times New Roman" w:hAnsi="Times New Roman"/>
                <w:sz w:val="22"/>
                <w:szCs w:val="22"/>
              </w:rPr>
              <w:t>§</w:t>
            </w:r>
            <w:r>
              <w:rPr>
                <w:rFonts w:ascii="Times New Roman" w:hAnsi="Times New Roman"/>
                <w:sz w:val="22"/>
                <w:szCs w:val="22"/>
              </w:rPr>
              <w:t>2660-T. Any entity that performs testing for residential private drinking water samples, provides related outreach or education, or advertises private well testing must update related written material to include these uniform testing recommendations.</w:t>
            </w:r>
            <w:r w:rsidR="00145F45">
              <w:rPr>
                <w:rFonts w:ascii="Times New Roman" w:hAnsi="Times New Roman"/>
                <w:sz w:val="22"/>
                <w:szCs w:val="22"/>
              </w:rPr>
              <w:t xml:space="preserve"> </w:t>
            </w:r>
            <w:r w:rsidRPr="005970CA">
              <w:rPr>
                <w:rFonts w:ascii="Times New Roman" w:hAnsi="Times New Roman"/>
                <w:sz w:val="22"/>
                <w:szCs w:val="22"/>
              </w:rPr>
              <w:t>The advisory committee established by the Department may recommend additional tests for residential private drinking water wells</w:t>
            </w:r>
            <w:r>
              <w:rPr>
                <w:rFonts w:ascii="Times New Roman" w:hAnsi="Times New Roman"/>
                <w:sz w:val="22"/>
                <w:szCs w:val="22"/>
              </w:rPr>
              <w:t>. T</w:t>
            </w:r>
            <w:r w:rsidRPr="00906FDE">
              <w:rPr>
                <w:rFonts w:ascii="Times New Roman" w:hAnsi="Times New Roman"/>
                <w:sz w:val="22"/>
                <w:szCs w:val="22"/>
              </w:rPr>
              <w:t xml:space="preserve">esting recommended by the committee that is in addition to the tests listed </w:t>
            </w:r>
            <w:r>
              <w:rPr>
                <w:rFonts w:ascii="Times New Roman" w:hAnsi="Times New Roman"/>
                <w:sz w:val="22"/>
                <w:szCs w:val="22"/>
              </w:rPr>
              <w:t>under</w:t>
            </w:r>
            <w:r w:rsidRPr="00906FDE">
              <w:rPr>
                <w:rFonts w:ascii="Times New Roman" w:hAnsi="Times New Roman"/>
                <w:sz w:val="22"/>
                <w:szCs w:val="22"/>
              </w:rPr>
              <w:t xml:space="preserve"> RES1 or RES2 </w:t>
            </w:r>
            <w:r>
              <w:rPr>
                <w:rFonts w:ascii="Times New Roman" w:hAnsi="Times New Roman"/>
                <w:sz w:val="22"/>
                <w:szCs w:val="22"/>
              </w:rPr>
              <w:t xml:space="preserve">above </w:t>
            </w:r>
            <w:r w:rsidRPr="0039014B">
              <w:rPr>
                <w:rFonts w:ascii="Times New Roman" w:hAnsi="Times New Roman"/>
                <w:sz w:val="22"/>
                <w:szCs w:val="22"/>
              </w:rPr>
              <w:t>may</w:t>
            </w:r>
            <w:r w:rsidRPr="00906FDE">
              <w:rPr>
                <w:rFonts w:ascii="Times New Roman" w:hAnsi="Times New Roman"/>
                <w:sz w:val="22"/>
                <w:szCs w:val="22"/>
              </w:rPr>
              <w:t xml:space="preserve"> result in additional charges, based on the cost of the test or service.</w:t>
            </w:r>
            <w:r>
              <w:rPr>
                <w:rFonts w:ascii="Times New Roman" w:hAnsi="Times New Roman"/>
                <w:sz w:val="22"/>
                <w:szCs w:val="22"/>
              </w:rPr>
              <w:t xml:space="preserve"> </w:t>
            </w:r>
          </w:p>
        </w:tc>
      </w:tr>
    </w:tbl>
    <w:p w14:paraId="7EF37A85" w14:textId="77777777" w:rsidR="00986A63" w:rsidRDefault="00986A63" w:rsidP="00F20D3B">
      <w:pPr>
        <w:ind w:left="720" w:hanging="720"/>
        <w:rPr>
          <w:rFonts w:ascii="Times New Roman" w:hAnsi="Times New Roman"/>
          <w:b/>
          <w:sz w:val="22"/>
          <w:szCs w:val="22"/>
        </w:rPr>
      </w:pPr>
    </w:p>
    <w:p w14:paraId="11F74C9C" w14:textId="2C6A23FD" w:rsidR="00986A63" w:rsidRDefault="00906FDE" w:rsidP="00F20D3B">
      <w:pPr>
        <w:ind w:left="720" w:hanging="720"/>
        <w:rPr>
          <w:rFonts w:ascii="Times New Roman" w:eastAsia="Calibri" w:hAnsi="Times New Roman"/>
          <w:b/>
          <w:sz w:val="22"/>
          <w:szCs w:val="22"/>
        </w:rPr>
      </w:pPr>
      <w:r>
        <w:rPr>
          <w:rFonts w:ascii="Times New Roman" w:hAnsi="Times New Roman"/>
          <w:b/>
          <w:sz w:val="22"/>
          <w:szCs w:val="22"/>
        </w:rPr>
        <w:t>B</w:t>
      </w:r>
      <w:r w:rsidR="0066327C" w:rsidRPr="000D74E0">
        <w:rPr>
          <w:rFonts w:ascii="Times New Roman" w:hAnsi="Times New Roman"/>
          <w:b/>
          <w:sz w:val="22"/>
          <w:szCs w:val="22"/>
        </w:rPr>
        <w:t xml:space="preserve">. </w:t>
      </w:r>
      <w:r w:rsidR="00E217F1" w:rsidRPr="000D74E0">
        <w:rPr>
          <w:rFonts w:ascii="Times New Roman" w:hAnsi="Times New Roman"/>
          <w:b/>
          <w:sz w:val="22"/>
          <w:szCs w:val="22"/>
        </w:rPr>
        <w:tab/>
      </w:r>
      <w:r w:rsidR="00F20D3B" w:rsidRPr="00F20D3B">
        <w:rPr>
          <w:rFonts w:ascii="Times New Roman" w:eastAsia="Calibri" w:hAnsi="Times New Roman"/>
          <w:b/>
          <w:sz w:val="22"/>
          <w:szCs w:val="22"/>
        </w:rPr>
        <w:t>Table 2</w:t>
      </w:r>
      <w:r w:rsidR="00F20D3B">
        <w:rPr>
          <w:rFonts w:ascii="Times New Roman" w:eastAsia="Calibri" w:hAnsi="Times New Roman"/>
          <w:b/>
          <w:sz w:val="22"/>
          <w:szCs w:val="22"/>
        </w:rPr>
        <w:t>.</w:t>
      </w:r>
    </w:p>
    <w:p w14:paraId="3501ECC1" w14:textId="77777777" w:rsidR="00986A63" w:rsidRDefault="00986A63" w:rsidP="00986A63">
      <w:pPr>
        <w:rPr>
          <w:rFonts w:ascii="Times New Roman" w:eastAsia="Calibri" w:hAnsi="Times New Roman"/>
          <w:b/>
          <w:sz w:val="22"/>
          <w:szCs w:val="22"/>
        </w:rPr>
      </w:pPr>
    </w:p>
    <w:p w14:paraId="1C255185" w14:textId="6DF8D4D8" w:rsidR="00986A63" w:rsidRPr="001570FD" w:rsidRDefault="00986A63" w:rsidP="00F20D3B">
      <w:pPr>
        <w:ind w:left="720" w:hanging="720"/>
        <w:rPr>
          <w:rFonts w:ascii="Times New Roman" w:hAnsi="Times New Roman"/>
          <w:b/>
          <w:bCs/>
        </w:rPr>
      </w:pPr>
    </w:p>
    <w:p w14:paraId="762466B6" w14:textId="03A8C75A" w:rsidR="001A6B3E" w:rsidRPr="001570FD" w:rsidRDefault="00774434" w:rsidP="00BB4CC2">
      <w:pPr>
        <w:pStyle w:val="NoSpacing"/>
        <w:rPr>
          <w:rFonts w:ascii="Times New Roman" w:hAnsi="Times New Roman"/>
          <w:b/>
        </w:rPr>
      </w:pPr>
      <w:r>
        <w:rPr>
          <w:rFonts w:ascii="Times New Roman" w:hAnsi="Times New Roman"/>
          <w:b/>
        </w:rPr>
        <w:t>C.</w:t>
      </w:r>
      <w:r w:rsidR="00BB4CC2">
        <w:rPr>
          <w:rFonts w:ascii="Times New Roman" w:hAnsi="Times New Roman"/>
          <w:b/>
        </w:rPr>
        <w:tab/>
      </w:r>
      <w:r w:rsidR="00DF02EA" w:rsidRPr="001570FD">
        <w:rPr>
          <w:rFonts w:ascii="Times New Roman" w:hAnsi="Times New Roman"/>
          <w:b/>
        </w:rPr>
        <w:t>Table 3</w:t>
      </w:r>
      <w:r w:rsidR="001570FD" w:rsidRPr="001570FD">
        <w:rPr>
          <w:rFonts w:ascii="Times New Roman" w:hAnsi="Times New Roman"/>
          <w:b/>
        </w:rPr>
        <w:t>.</w:t>
      </w:r>
    </w:p>
    <w:tbl>
      <w:tblPr>
        <w:tblStyle w:val="TableGrid"/>
        <w:tblW w:w="9360" w:type="dxa"/>
        <w:tblInd w:w="535" w:type="dxa"/>
        <w:tblLayout w:type="fixed"/>
        <w:tblLook w:val="04A0" w:firstRow="1" w:lastRow="0" w:firstColumn="1" w:lastColumn="0" w:noHBand="0" w:noVBand="1"/>
      </w:tblPr>
      <w:tblGrid>
        <w:gridCol w:w="7650"/>
        <w:gridCol w:w="1710"/>
      </w:tblGrid>
      <w:tr w:rsidR="00695AE4" w:rsidRPr="000D74E0" w14:paraId="75A3449E" w14:textId="77777777" w:rsidTr="00986A63">
        <w:trPr>
          <w:trHeight w:val="530"/>
          <w:tblHeader/>
        </w:trPr>
        <w:tc>
          <w:tcPr>
            <w:tcW w:w="7650" w:type="dxa"/>
            <w:vAlign w:val="center"/>
          </w:tcPr>
          <w:p w14:paraId="2BFE4232" w14:textId="640CB489" w:rsidR="00695AE4" w:rsidRPr="00AF2786" w:rsidRDefault="00DF02EA" w:rsidP="00BC597C">
            <w:pPr>
              <w:pStyle w:val="NoSpacing"/>
              <w:jc w:val="center"/>
              <w:rPr>
                <w:rFonts w:ascii="Times New Roman" w:hAnsi="Times New Roman"/>
                <w:b/>
              </w:rPr>
            </w:pPr>
            <w:bookmarkStart w:id="5" w:name="_Hlk20392832"/>
            <w:r>
              <w:rPr>
                <w:rFonts w:ascii="Times New Roman" w:hAnsi="Times New Roman"/>
                <w:b/>
              </w:rPr>
              <w:t xml:space="preserve">RESIDENTIAL </w:t>
            </w:r>
            <w:r>
              <w:rPr>
                <w:rFonts w:ascii="Times New Roman" w:hAnsi="Times New Roman"/>
                <w:b/>
                <w:bCs/>
              </w:rPr>
              <w:t>P</w:t>
            </w:r>
            <w:r w:rsidRPr="00420657">
              <w:rPr>
                <w:rFonts w:ascii="Times New Roman" w:hAnsi="Times New Roman"/>
                <w:b/>
                <w:bCs/>
              </w:rPr>
              <w:t xml:space="preserve">RIVATE </w:t>
            </w:r>
            <w:r w:rsidRPr="00AF2786">
              <w:rPr>
                <w:rFonts w:ascii="Times New Roman" w:hAnsi="Times New Roman"/>
                <w:b/>
              </w:rPr>
              <w:t xml:space="preserve">DRINKING </w:t>
            </w:r>
            <w:r w:rsidR="00BC597C">
              <w:rPr>
                <w:rFonts w:ascii="Times New Roman" w:hAnsi="Times New Roman"/>
                <w:b/>
              </w:rPr>
              <w:t>WATER QUALITY TESTS</w:t>
            </w:r>
            <w:bookmarkEnd w:id="5"/>
          </w:p>
        </w:tc>
        <w:tc>
          <w:tcPr>
            <w:tcW w:w="1710" w:type="dxa"/>
            <w:vAlign w:val="center"/>
          </w:tcPr>
          <w:p w14:paraId="543E5081" w14:textId="77777777" w:rsidR="00695AE4" w:rsidRPr="00AF2786" w:rsidRDefault="00695AE4" w:rsidP="001A4F7C">
            <w:pPr>
              <w:pStyle w:val="NoSpacing"/>
              <w:jc w:val="center"/>
              <w:rPr>
                <w:rFonts w:ascii="Times New Roman" w:hAnsi="Times New Roman"/>
                <w:b/>
              </w:rPr>
            </w:pPr>
            <w:r w:rsidRPr="00AF2786">
              <w:rPr>
                <w:rFonts w:ascii="Times New Roman" w:hAnsi="Times New Roman"/>
                <w:b/>
              </w:rPr>
              <w:t>FEE</w:t>
            </w:r>
          </w:p>
        </w:tc>
      </w:tr>
      <w:tr w:rsidR="00695AE4" w:rsidRPr="000D74E0" w14:paraId="4E45B501" w14:textId="77777777" w:rsidTr="00986A63">
        <w:trPr>
          <w:trHeight w:val="566"/>
        </w:trPr>
        <w:tc>
          <w:tcPr>
            <w:tcW w:w="7650" w:type="dxa"/>
            <w:vAlign w:val="center"/>
          </w:tcPr>
          <w:p w14:paraId="138C66D9" w14:textId="77777777" w:rsidR="00695AE4" w:rsidRPr="000D74E0" w:rsidRDefault="00695AE4" w:rsidP="002C03A8">
            <w:pPr>
              <w:rPr>
                <w:rFonts w:ascii="Times New Roman" w:hAnsi="Times New Roman"/>
                <w:b/>
                <w:bCs/>
                <w:sz w:val="22"/>
                <w:szCs w:val="22"/>
              </w:rPr>
            </w:pPr>
            <w:r w:rsidRPr="004625A8">
              <w:rPr>
                <w:rFonts w:ascii="Times New Roman" w:hAnsi="Times New Roman"/>
                <w:b/>
                <w:bCs/>
                <w:sz w:val="22"/>
                <w:szCs w:val="22"/>
              </w:rPr>
              <w:t>TSA</w:t>
            </w:r>
            <w:r w:rsidRPr="004625A8">
              <w:rPr>
                <w:rFonts w:ascii="Times New Roman" w:hAnsi="Times New Roman"/>
                <w:sz w:val="22"/>
                <w:szCs w:val="22"/>
              </w:rPr>
              <w:t xml:space="preserve"> – </w:t>
            </w:r>
            <w:r w:rsidRPr="004625A8">
              <w:rPr>
                <w:rFonts w:ascii="Times New Roman" w:hAnsi="Times New Roman"/>
                <w:b/>
                <w:sz w:val="22"/>
                <w:szCs w:val="22"/>
              </w:rPr>
              <w:t>Level 1</w:t>
            </w:r>
            <w:r w:rsidRPr="000D74E0">
              <w:rPr>
                <w:rFonts w:ascii="Times New Roman" w:hAnsi="Times New Roman"/>
              </w:rPr>
              <w:t xml:space="preserve"> – </w:t>
            </w:r>
            <w:r>
              <w:rPr>
                <w:rFonts w:ascii="Times New Roman" w:hAnsi="Times New Roman"/>
                <w:sz w:val="22"/>
                <w:szCs w:val="22"/>
              </w:rPr>
              <w:t>basic s</w:t>
            </w:r>
            <w:r w:rsidRPr="004625A8">
              <w:rPr>
                <w:rFonts w:ascii="Times New Roman" w:hAnsi="Times New Roman"/>
                <w:sz w:val="22"/>
                <w:szCs w:val="22"/>
              </w:rPr>
              <w:t>afety (</w:t>
            </w:r>
            <w:r>
              <w:rPr>
                <w:rFonts w:ascii="Times New Roman" w:hAnsi="Times New Roman"/>
                <w:sz w:val="22"/>
                <w:szCs w:val="22"/>
              </w:rPr>
              <w:t>c</w:t>
            </w:r>
            <w:r w:rsidRPr="004625A8">
              <w:rPr>
                <w:rFonts w:ascii="Times New Roman" w:hAnsi="Times New Roman"/>
                <w:sz w:val="22"/>
                <w:szCs w:val="22"/>
              </w:rPr>
              <w:t xml:space="preserve">oliform </w:t>
            </w:r>
            <w:r>
              <w:rPr>
                <w:rFonts w:ascii="Times New Roman" w:hAnsi="Times New Roman"/>
                <w:sz w:val="22"/>
                <w:szCs w:val="22"/>
              </w:rPr>
              <w:t>b</w:t>
            </w:r>
            <w:r w:rsidRPr="004625A8">
              <w:rPr>
                <w:rFonts w:ascii="Times New Roman" w:hAnsi="Times New Roman"/>
                <w:sz w:val="22"/>
                <w:szCs w:val="22"/>
              </w:rPr>
              <w:t xml:space="preserve">acteria &amp; </w:t>
            </w:r>
            <w:r w:rsidRPr="004625A8">
              <w:rPr>
                <w:rFonts w:ascii="Times New Roman" w:hAnsi="Times New Roman"/>
                <w:i/>
                <w:sz w:val="22"/>
                <w:szCs w:val="22"/>
              </w:rPr>
              <w:t>E. coli</w:t>
            </w:r>
            <w:r w:rsidRPr="004625A8">
              <w:rPr>
                <w:rFonts w:ascii="Times New Roman" w:hAnsi="Times New Roman"/>
                <w:sz w:val="22"/>
                <w:szCs w:val="22"/>
              </w:rPr>
              <w:t xml:space="preserve"> (pos/neg), </w:t>
            </w:r>
            <w:r>
              <w:rPr>
                <w:rFonts w:ascii="Times New Roman" w:hAnsi="Times New Roman"/>
                <w:sz w:val="22"/>
                <w:szCs w:val="22"/>
              </w:rPr>
              <w:t>n</w:t>
            </w:r>
            <w:r w:rsidRPr="004625A8">
              <w:rPr>
                <w:rFonts w:ascii="Times New Roman" w:hAnsi="Times New Roman"/>
                <w:sz w:val="22"/>
                <w:szCs w:val="22"/>
              </w:rPr>
              <w:t xml:space="preserve">itrate and </w:t>
            </w:r>
            <w:r>
              <w:rPr>
                <w:rFonts w:ascii="Times New Roman" w:hAnsi="Times New Roman"/>
                <w:sz w:val="22"/>
                <w:szCs w:val="22"/>
              </w:rPr>
              <w:t>n</w:t>
            </w:r>
            <w:r w:rsidRPr="004625A8">
              <w:rPr>
                <w:rFonts w:ascii="Times New Roman" w:hAnsi="Times New Roman"/>
                <w:sz w:val="22"/>
                <w:szCs w:val="22"/>
              </w:rPr>
              <w:t>itrite)</w:t>
            </w:r>
            <w:r w:rsidRPr="004625A8">
              <w:rPr>
                <w:rFonts w:ascii="Times New Roman" w:hAnsi="Times New Roman"/>
                <w:sz w:val="22"/>
                <w:szCs w:val="22"/>
              </w:rPr>
              <w:tab/>
            </w:r>
            <w:r w:rsidRPr="000D74E0">
              <w:rPr>
                <w:rFonts w:ascii="Times New Roman" w:hAnsi="Times New Roman"/>
              </w:rPr>
              <w:tab/>
            </w:r>
          </w:p>
        </w:tc>
        <w:tc>
          <w:tcPr>
            <w:tcW w:w="1710" w:type="dxa"/>
            <w:vAlign w:val="center"/>
          </w:tcPr>
          <w:p w14:paraId="0C5259A5" w14:textId="77777777" w:rsidR="00695AE4" w:rsidRPr="000D74E0" w:rsidRDefault="00695AE4" w:rsidP="00CA766C">
            <w:pPr>
              <w:pStyle w:val="NoSpacing"/>
              <w:rPr>
                <w:rFonts w:ascii="Times New Roman" w:hAnsi="Times New Roman"/>
                <w:bCs/>
              </w:rPr>
            </w:pPr>
            <w:r w:rsidRPr="000D74E0">
              <w:rPr>
                <w:rFonts w:ascii="Times New Roman" w:hAnsi="Times New Roman"/>
              </w:rPr>
              <w:t>$40</w:t>
            </w:r>
          </w:p>
        </w:tc>
      </w:tr>
      <w:tr w:rsidR="00695AE4" w:rsidRPr="000D74E0" w14:paraId="51428B65" w14:textId="77777777" w:rsidTr="00986A63">
        <w:trPr>
          <w:trHeight w:val="800"/>
        </w:trPr>
        <w:tc>
          <w:tcPr>
            <w:tcW w:w="7650" w:type="dxa"/>
            <w:vAlign w:val="center"/>
          </w:tcPr>
          <w:p w14:paraId="633DCBB1" w14:textId="77777777" w:rsidR="00695AE4" w:rsidRPr="000D74E0" w:rsidRDefault="00695AE4" w:rsidP="002C03A8">
            <w:pPr>
              <w:rPr>
                <w:rFonts w:ascii="Times New Roman" w:hAnsi="Times New Roman"/>
                <w:b/>
                <w:bCs/>
                <w:sz w:val="22"/>
                <w:szCs w:val="22"/>
              </w:rPr>
            </w:pPr>
            <w:r w:rsidRPr="000D74E0">
              <w:rPr>
                <w:rFonts w:ascii="Times New Roman" w:hAnsi="Times New Roman"/>
                <w:b/>
                <w:bCs/>
                <w:sz w:val="22"/>
                <w:szCs w:val="22"/>
              </w:rPr>
              <w:t xml:space="preserve">TSFHA – Residential Sales </w:t>
            </w:r>
            <w:r w:rsidRPr="000D74E0">
              <w:rPr>
                <w:rFonts w:ascii="Times New Roman" w:hAnsi="Times New Roman"/>
                <w:sz w:val="22"/>
                <w:szCs w:val="22"/>
              </w:rPr>
              <w:t>(</w:t>
            </w:r>
            <w:r>
              <w:rPr>
                <w:rFonts w:ascii="Times New Roman" w:hAnsi="Times New Roman"/>
                <w:sz w:val="22"/>
                <w:szCs w:val="22"/>
              </w:rPr>
              <w:t>c</w:t>
            </w:r>
            <w:r w:rsidRPr="000D74E0">
              <w:rPr>
                <w:rFonts w:ascii="Times New Roman" w:hAnsi="Times New Roman"/>
                <w:sz w:val="22"/>
                <w:szCs w:val="22"/>
              </w:rPr>
              <w:t xml:space="preserve">oliform </w:t>
            </w:r>
            <w:r>
              <w:rPr>
                <w:rFonts w:ascii="Times New Roman" w:hAnsi="Times New Roman"/>
                <w:sz w:val="22"/>
                <w:szCs w:val="22"/>
              </w:rPr>
              <w:t>b</w:t>
            </w:r>
            <w:r w:rsidRPr="000D74E0">
              <w:rPr>
                <w:rFonts w:ascii="Times New Roman" w:hAnsi="Times New Roman"/>
                <w:sz w:val="22"/>
                <w:szCs w:val="22"/>
              </w:rPr>
              <w:t xml:space="preserve">acteria &amp; </w:t>
            </w:r>
            <w:r w:rsidRPr="004625A8">
              <w:rPr>
                <w:rFonts w:ascii="Times New Roman" w:hAnsi="Times New Roman"/>
                <w:i/>
                <w:sz w:val="22"/>
                <w:szCs w:val="22"/>
              </w:rPr>
              <w:t>E. coli</w:t>
            </w:r>
            <w:r w:rsidRPr="000D74E0">
              <w:rPr>
                <w:rFonts w:ascii="Times New Roman" w:hAnsi="Times New Roman"/>
                <w:sz w:val="22"/>
                <w:szCs w:val="22"/>
              </w:rPr>
              <w:t xml:space="preserve"> (pos/neg), </w:t>
            </w:r>
            <w:r>
              <w:rPr>
                <w:rFonts w:ascii="Times New Roman" w:hAnsi="Times New Roman"/>
                <w:sz w:val="22"/>
                <w:szCs w:val="22"/>
              </w:rPr>
              <w:t>n</w:t>
            </w:r>
            <w:r w:rsidRPr="000D74E0">
              <w:rPr>
                <w:rFonts w:ascii="Times New Roman" w:hAnsi="Times New Roman"/>
                <w:sz w:val="22"/>
                <w:szCs w:val="22"/>
              </w:rPr>
              <w:t xml:space="preserve">itrate, </w:t>
            </w:r>
            <w:r>
              <w:rPr>
                <w:rFonts w:ascii="Times New Roman" w:hAnsi="Times New Roman"/>
                <w:sz w:val="22"/>
                <w:szCs w:val="22"/>
              </w:rPr>
              <w:t>n</w:t>
            </w:r>
            <w:r w:rsidRPr="000D74E0">
              <w:rPr>
                <w:rFonts w:ascii="Times New Roman" w:hAnsi="Times New Roman"/>
                <w:sz w:val="22"/>
                <w:szCs w:val="22"/>
              </w:rPr>
              <w:t xml:space="preserve">itrite, </w:t>
            </w:r>
            <w:r>
              <w:rPr>
                <w:rFonts w:ascii="Times New Roman" w:hAnsi="Times New Roman"/>
                <w:sz w:val="22"/>
                <w:szCs w:val="22"/>
              </w:rPr>
              <w:t>f</w:t>
            </w:r>
            <w:r w:rsidRPr="000D74E0">
              <w:rPr>
                <w:rFonts w:ascii="Times New Roman" w:hAnsi="Times New Roman"/>
                <w:sz w:val="22"/>
                <w:szCs w:val="22"/>
              </w:rPr>
              <w:t xml:space="preserve">luoride, </w:t>
            </w:r>
            <w:r>
              <w:rPr>
                <w:rFonts w:ascii="Times New Roman" w:hAnsi="Times New Roman"/>
                <w:sz w:val="22"/>
                <w:szCs w:val="22"/>
              </w:rPr>
              <w:t>c</w:t>
            </w:r>
            <w:r w:rsidRPr="000D74E0">
              <w:rPr>
                <w:rFonts w:ascii="Times New Roman" w:hAnsi="Times New Roman"/>
                <w:sz w:val="22"/>
                <w:szCs w:val="22"/>
              </w:rPr>
              <w:t xml:space="preserve">hloride, </w:t>
            </w:r>
            <w:r>
              <w:rPr>
                <w:rFonts w:ascii="Times New Roman" w:hAnsi="Times New Roman"/>
                <w:sz w:val="22"/>
                <w:szCs w:val="22"/>
              </w:rPr>
              <w:t>s</w:t>
            </w:r>
            <w:r w:rsidRPr="000D74E0">
              <w:rPr>
                <w:rFonts w:ascii="Times New Roman" w:hAnsi="Times New Roman"/>
                <w:sz w:val="22"/>
                <w:szCs w:val="22"/>
              </w:rPr>
              <w:t xml:space="preserve">odium, pH, </w:t>
            </w:r>
            <w:r>
              <w:rPr>
                <w:rFonts w:ascii="Times New Roman" w:hAnsi="Times New Roman"/>
                <w:sz w:val="22"/>
                <w:szCs w:val="22"/>
              </w:rPr>
              <w:t>c</w:t>
            </w:r>
            <w:r w:rsidRPr="000D74E0">
              <w:rPr>
                <w:rFonts w:ascii="Times New Roman" w:hAnsi="Times New Roman"/>
                <w:sz w:val="22"/>
                <w:szCs w:val="22"/>
              </w:rPr>
              <w:t xml:space="preserve">olor, </w:t>
            </w:r>
            <w:r>
              <w:rPr>
                <w:rFonts w:ascii="Times New Roman" w:hAnsi="Times New Roman"/>
                <w:sz w:val="22"/>
                <w:szCs w:val="22"/>
              </w:rPr>
              <w:t>t</w:t>
            </w:r>
            <w:r w:rsidRPr="000D74E0">
              <w:rPr>
                <w:rFonts w:ascii="Times New Roman" w:hAnsi="Times New Roman"/>
                <w:sz w:val="22"/>
                <w:szCs w:val="22"/>
              </w:rPr>
              <w:t xml:space="preserve">urbidity, </w:t>
            </w:r>
            <w:r>
              <w:rPr>
                <w:rFonts w:ascii="Times New Roman" w:hAnsi="Times New Roman"/>
                <w:sz w:val="22"/>
                <w:szCs w:val="22"/>
              </w:rPr>
              <w:t>h</w:t>
            </w:r>
            <w:r w:rsidRPr="000D74E0">
              <w:rPr>
                <w:rFonts w:ascii="Times New Roman" w:hAnsi="Times New Roman"/>
                <w:sz w:val="22"/>
                <w:szCs w:val="22"/>
              </w:rPr>
              <w:t xml:space="preserve">ardness, </w:t>
            </w:r>
            <w:r>
              <w:rPr>
                <w:rFonts w:ascii="Times New Roman" w:hAnsi="Times New Roman"/>
                <w:sz w:val="22"/>
                <w:szCs w:val="22"/>
              </w:rPr>
              <w:t>c</w:t>
            </w:r>
            <w:r w:rsidRPr="000D74E0">
              <w:rPr>
                <w:rFonts w:ascii="Times New Roman" w:hAnsi="Times New Roman"/>
                <w:sz w:val="22"/>
                <w:szCs w:val="22"/>
              </w:rPr>
              <w:t xml:space="preserve">opper, </w:t>
            </w:r>
            <w:r>
              <w:rPr>
                <w:rFonts w:ascii="Times New Roman" w:hAnsi="Times New Roman"/>
                <w:sz w:val="22"/>
                <w:szCs w:val="22"/>
              </w:rPr>
              <w:t>i</w:t>
            </w:r>
            <w:r w:rsidRPr="000D74E0">
              <w:rPr>
                <w:rFonts w:ascii="Times New Roman" w:hAnsi="Times New Roman"/>
                <w:sz w:val="22"/>
                <w:szCs w:val="22"/>
              </w:rPr>
              <w:t xml:space="preserve">ron, </w:t>
            </w:r>
            <w:r>
              <w:rPr>
                <w:rFonts w:ascii="Times New Roman" w:hAnsi="Times New Roman"/>
                <w:sz w:val="22"/>
                <w:szCs w:val="22"/>
              </w:rPr>
              <w:t>m</w:t>
            </w:r>
            <w:r w:rsidRPr="000D74E0">
              <w:rPr>
                <w:rFonts w:ascii="Times New Roman" w:hAnsi="Times New Roman"/>
                <w:sz w:val="22"/>
                <w:szCs w:val="22"/>
              </w:rPr>
              <w:t xml:space="preserve">anganese, </w:t>
            </w:r>
            <w:r>
              <w:rPr>
                <w:rFonts w:ascii="Times New Roman" w:hAnsi="Times New Roman"/>
                <w:sz w:val="22"/>
                <w:szCs w:val="22"/>
              </w:rPr>
              <w:t>u</w:t>
            </w:r>
            <w:r w:rsidRPr="000D74E0">
              <w:rPr>
                <w:rFonts w:ascii="Times New Roman" w:hAnsi="Times New Roman"/>
                <w:sz w:val="22"/>
                <w:szCs w:val="22"/>
              </w:rPr>
              <w:t xml:space="preserve">ranium, </w:t>
            </w:r>
            <w:r>
              <w:rPr>
                <w:rFonts w:ascii="Times New Roman" w:hAnsi="Times New Roman"/>
                <w:sz w:val="22"/>
                <w:szCs w:val="22"/>
              </w:rPr>
              <w:t>l</w:t>
            </w:r>
            <w:r w:rsidRPr="000D74E0">
              <w:rPr>
                <w:rFonts w:ascii="Times New Roman" w:hAnsi="Times New Roman"/>
                <w:sz w:val="22"/>
                <w:szCs w:val="22"/>
              </w:rPr>
              <w:t xml:space="preserve">ead, </w:t>
            </w:r>
            <w:r>
              <w:rPr>
                <w:rFonts w:ascii="Times New Roman" w:hAnsi="Times New Roman"/>
                <w:sz w:val="22"/>
                <w:szCs w:val="22"/>
              </w:rPr>
              <w:t>a</w:t>
            </w:r>
            <w:r w:rsidRPr="000D74E0">
              <w:rPr>
                <w:rFonts w:ascii="Times New Roman" w:hAnsi="Times New Roman"/>
                <w:sz w:val="22"/>
                <w:szCs w:val="22"/>
              </w:rPr>
              <w:t xml:space="preserve">rsenic, </w:t>
            </w:r>
            <w:r>
              <w:rPr>
                <w:rFonts w:ascii="Times New Roman" w:hAnsi="Times New Roman"/>
                <w:sz w:val="22"/>
                <w:szCs w:val="22"/>
              </w:rPr>
              <w:t>c</w:t>
            </w:r>
            <w:r w:rsidRPr="000D74E0">
              <w:rPr>
                <w:rFonts w:ascii="Times New Roman" w:hAnsi="Times New Roman"/>
                <w:sz w:val="22"/>
                <w:szCs w:val="22"/>
              </w:rPr>
              <w:t xml:space="preserve">alcium and </w:t>
            </w:r>
            <w:r>
              <w:rPr>
                <w:rFonts w:ascii="Times New Roman" w:hAnsi="Times New Roman"/>
                <w:sz w:val="22"/>
                <w:szCs w:val="22"/>
              </w:rPr>
              <w:t>m</w:t>
            </w:r>
            <w:r w:rsidRPr="000D74E0">
              <w:rPr>
                <w:rFonts w:ascii="Times New Roman" w:hAnsi="Times New Roman"/>
                <w:sz w:val="22"/>
                <w:szCs w:val="22"/>
              </w:rPr>
              <w:t>agnesium)</w:t>
            </w:r>
          </w:p>
        </w:tc>
        <w:tc>
          <w:tcPr>
            <w:tcW w:w="1710" w:type="dxa"/>
            <w:vAlign w:val="center"/>
          </w:tcPr>
          <w:p w14:paraId="54BC2775" w14:textId="77777777" w:rsidR="00695AE4" w:rsidRPr="000D74E0" w:rsidRDefault="00695AE4" w:rsidP="00CA766C">
            <w:pPr>
              <w:pStyle w:val="NoSpacing"/>
              <w:rPr>
                <w:rFonts w:ascii="Times New Roman" w:hAnsi="Times New Roman"/>
                <w:bCs/>
              </w:rPr>
            </w:pPr>
            <w:r w:rsidRPr="000D74E0">
              <w:rPr>
                <w:rFonts w:ascii="Times New Roman" w:hAnsi="Times New Roman"/>
                <w:bCs/>
              </w:rPr>
              <w:t>$</w:t>
            </w:r>
            <w:r w:rsidRPr="000D74E0">
              <w:rPr>
                <w:rFonts w:ascii="Times New Roman" w:hAnsi="Times New Roman"/>
              </w:rPr>
              <w:t>125</w:t>
            </w:r>
          </w:p>
        </w:tc>
      </w:tr>
      <w:tr w:rsidR="00695AE4" w:rsidRPr="000D74E0" w14:paraId="34AE990D" w14:textId="77777777" w:rsidTr="00986A63">
        <w:trPr>
          <w:trHeight w:val="620"/>
        </w:trPr>
        <w:tc>
          <w:tcPr>
            <w:tcW w:w="7650" w:type="dxa"/>
            <w:vAlign w:val="center"/>
          </w:tcPr>
          <w:p w14:paraId="00EA7E02" w14:textId="66406741" w:rsidR="00695AE4" w:rsidRPr="000D74E0" w:rsidRDefault="00695AE4" w:rsidP="002C03A8">
            <w:pPr>
              <w:rPr>
                <w:rFonts w:ascii="Times New Roman" w:hAnsi="Times New Roman"/>
                <w:b/>
                <w:bCs/>
                <w:sz w:val="22"/>
                <w:szCs w:val="22"/>
              </w:rPr>
            </w:pPr>
            <w:r w:rsidRPr="000D74E0">
              <w:rPr>
                <w:rFonts w:ascii="Times New Roman" w:hAnsi="Times New Roman"/>
                <w:b/>
                <w:bCs/>
                <w:sz w:val="22"/>
                <w:szCs w:val="22"/>
              </w:rPr>
              <w:t>N</w:t>
            </w:r>
            <w:r>
              <w:rPr>
                <w:rFonts w:ascii="Times New Roman" w:hAnsi="Times New Roman"/>
                <w:b/>
                <w:bCs/>
                <w:sz w:val="22"/>
                <w:szCs w:val="22"/>
              </w:rPr>
              <w:t>ew</w:t>
            </w:r>
            <w:r w:rsidRPr="000D74E0">
              <w:rPr>
                <w:rFonts w:ascii="Times New Roman" w:hAnsi="Times New Roman"/>
                <w:b/>
                <w:bCs/>
                <w:sz w:val="22"/>
                <w:szCs w:val="22"/>
              </w:rPr>
              <w:t xml:space="preserve"> W</w:t>
            </w:r>
            <w:r>
              <w:rPr>
                <w:rFonts w:ascii="Times New Roman" w:hAnsi="Times New Roman"/>
                <w:b/>
                <w:bCs/>
                <w:sz w:val="22"/>
                <w:szCs w:val="22"/>
              </w:rPr>
              <w:t>ell</w:t>
            </w:r>
            <w:r w:rsidRPr="000D74E0">
              <w:rPr>
                <w:rFonts w:ascii="Times New Roman" w:hAnsi="Times New Roman"/>
                <w:b/>
                <w:bCs/>
                <w:sz w:val="22"/>
                <w:szCs w:val="22"/>
              </w:rPr>
              <w:t xml:space="preserve"> </w:t>
            </w:r>
            <w:r w:rsidRPr="000D74E0">
              <w:rPr>
                <w:rFonts w:ascii="Times New Roman" w:hAnsi="Times New Roman"/>
                <w:bCs/>
                <w:sz w:val="22"/>
                <w:szCs w:val="22"/>
              </w:rPr>
              <w:t>(</w:t>
            </w:r>
            <w:r>
              <w:rPr>
                <w:rFonts w:ascii="Times New Roman" w:hAnsi="Times New Roman"/>
                <w:sz w:val="22"/>
                <w:szCs w:val="22"/>
              </w:rPr>
              <w:t>c</w:t>
            </w:r>
            <w:r w:rsidRPr="000D74E0">
              <w:rPr>
                <w:rFonts w:ascii="Times New Roman" w:hAnsi="Times New Roman"/>
                <w:sz w:val="22"/>
                <w:szCs w:val="22"/>
              </w:rPr>
              <w:t xml:space="preserve">oliform </w:t>
            </w:r>
            <w:r>
              <w:rPr>
                <w:rFonts w:ascii="Times New Roman" w:hAnsi="Times New Roman"/>
                <w:sz w:val="22"/>
                <w:szCs w:val="22"/>
              </w:rPr>
              <w:t>b</w:t>
            </w:r>
            <w:r w:rsidRPr="000D74E0">
              <w:rPr>
                <w:rFonts w:ascii="Times New Roman" w:hAnsi="Times New Roman"/>
                <w:sz w:val="22"/>
                <w:szCs w:val="22"/>
              </w:rPr>
              <w:t xml:space="preserve">acteria &amp; </w:t>
            </w:r>
            <w:r w:rsidRPr="004625A8">
              <w:rPr>
                <w:rFonts w:ascii="Times New Roman" w:hAnsi="Times New Roman"/>
                <w:i/>
                <w:sz w:val="22"/>
                <w:szCs w:val="22"/>
              </w:rPr>
              <w:t>E. coli</w:t>
            </w:r>
            <w:r w:rsidRPr="000D74E0">
              <w:rPr>
                <w:rFonts w:ascii="Times New Roman" w:hAnsi="Times New Roman"/>
                <w:sz w:val="22"/>
                <w:szCs w:val="22"/>
              </w:rPr>
              <w:t xml:space="preserve"> (count), </w:t>
            </w:r>
            <w:r>
              <w:rPr>
                <w:rFonts w:ascii="Times New Roman" w:hAnsi="Times New Roman"/>
                <w:sz w:val="22"/>
                <w:szCs w:val="22"/>
              </w:rPr>
              <w:t>n</w:t>
            </w:r>
            <w:r w:rsidRPr="000D74E0">
              <w:rPr>
                <w:rFonts w:ascii="Times New Roman" w:hAnsi="Times New Roman"/>
                <w:sz w:val="22"/>
                <w:szCs w:val="22"/>
              </w:rPr>
              <w:t xml:space="preserve">itrate, </w:t>
            </w:r>
            <w:r>
              <w:rPr>
                <w:rFonts w:ascii="Times New Roman" w:hAnsi="Times New Roman"/>
                <w:sz w:val="22"/>
                <w:szCs w:val="22"/>
              </w:rPr>
              <w:t>n</w:t>
            </w:r>
            <w:r w:rsidRPr="000D74E0">
              <w:rPr>
                <w:rFonts w:ascii="Times New Roman" w:hAnsi="Times New Roman"/>
                <w:sz w:val="22"/>
                <w:szCs w:val="22"/>
              </w:rPr>
              <w:t xml:space="preserve">itrite, </w:t>
            </w:r>
            <w:r>
              <w:rPr>
                <w:rFonts w:ascii="Times New Roman" w:hAnsi="Times New Roman"/>
                <w:sz w:val="22"/>
                <w:szCs w:val="22"/>
              </w:rPr>
              <w:t>f</w:t>
            </w:r>
            <w:r w:rsidRPr="000D74E0">
              <w:rPr>
                <w:rFonts w:ascii="Times New Roman" w:hAnsi="Times New Roman"/>
                <w:sz w:val="22"/>
                <w:szCs w:val="22"/>
              </w:rPr>
              <w:t xml:space="preserve">luoride, </w:t>
            </w:r>
            <w:r>
              <w:rPr>
                <w:rFonts w:ascii="Times New Roman" w:hAnsi="Times New Roman"/>
                <w:sz w:val="22"/>
                <w:szCs w:val="22"/>
              </w:rPr>
              <w:t>c</w:t>
            </w:r>
            <w:r w:rsidRPr="000D74E0">
              <w:rPr>
                <w:rFonts w:ascii="Times New Roman" w:hAnsi="Times New Roman"/>
                <w:sz w:val="22"/>
                <w:szCs w:val="22"/>
              </w:rPr>
              <w:t xml:space="preserve">hloride, pH, </w:t>
            </w:r>
            <w:r>
              <w:rPr>
                <w:rFonts w:ascii="Times New Roman" w:hAnsi="Times New Roman"/>
                <w:sz w:val="22"/>
                <w:szCs w:val="22"/>
              </w:rPr>
              <w:t>h</w:t>
            </w:r>
            <w:r w:rsidRPr="000D74E0">
              <w:rPr>
                <w:rFonts w:ascii="Times New Roman" w:hAnsi="Times New Roman"/>
                <w:sz w:val="22"/>
                <w:szCs w:val="22"/>
              </w:rPr>
              <w:t xml:space="preserve">ardness, </w:t>
            </w:r>
            <w:r>
              <w:rPr>
                <w:rFonts w:ascii="Times New Roman" w:hAnsi="Times New Roman"/>
                <w:sz w:val="22"/>
                <w:szCs w:val="22"/>
              </w:rPr>
              <w:t>c</w:t>
            </w:r>
            <w:r w:rsidRPr="000D74E0">
              <w:rPr>
                <w:rFonts w:ascii="Times New Roman" w:hAnsi="Times New Roman"/>
                <w:sz w:val="22"/>
                <w:szCs w:val="22"/>
              </w:rPr>
              <w:t xml:space="preserve">alcium, </w:t>
            </w:r>
            <w:r>
              <w:rPr>
                <w:rFonts w:ascii="Times New Roman" w:hAnsi="Times New Roman"/>
                <w:sz w:val="22"/>
                <w:szCs w:val="22"/>
              </w:rPr>
              <w:t>i</w:t>
            </w:r>
            <w:r w:rsidRPr="000D74E0">
              <w:rPr>
                <w:rFonts w:ascii="Times New Roman" w:hAnsi="Times New Roman"/>
                <w:sz w:val="22"/>
                <w:szCs w:val="22"/>
              </w:rPr>
              <w:t xml:space="preserve">ron, </w:t>
            </w:r>
            <w:r>
              <w:rPr>
                <w:rFonts w:ascii="Times New Roman" w:hAnsi="Times New Roman"/>
                <w:sz w:val="22"/>
                <w:szCs w:val="22"/>
              </w:rPr>
              <w:t>m</w:t>
            </w:r>
            <w:r w:rsidRPr="000D74E0">
              <w:rPr>
                <w:rFonts w:ascii="Times New Roman" w:hAnsi="Times New Roman"/>
                <w:sz w:val="22"/>
                <w:szCs w:val="22"/>
              </w:rPr>
              <w:t xml:space="preserve">anganese, </w:t>
            </w:r>
            <w:r>
              <w:rPr>
                <w:rFonts w:ascii="Times New Roman" w:hAnsi="Times New Roman"/>
                <w:sz w:val="22"/>
                <w:szCs w:val="22"/>
              </w:rPr>
              <w:t>m</w:t>
            </w:r>
            <w:r w:rsidRPr="000D74E0">
              <w:rPr>
                <w:rFonts w:ascii="Times New Roman" w:hAnsi="Times New Roman"/>
                <w:sz w:val="22"/>
                <w:szCs w:val="22"/>
              </w:rPr>
              <w:t xml:space="preserve">agnesium, </w:t>
            </w:r>
            <w:r>
              <w:rPr>
                <w:rFonts w:ascii="Times New Roman" w:hAnsi="Times New Roman"/>
                <w:sz w:val="22"/>
                <w:szCs w:val="22"/>
              </w:rPr>
              <w:t>u</w:t>
            </w:r>
            <w:r w:rsidRPr="000D74E0">
              <w:rPr>
                <w:rFonts w:ascii="Times New Roman" w:hAnsi="Times New Roman"/>
                <w:sz w:val="22"/>
                <w:szCs w:val="22"/>
              </w:rPr>
              <w:t xml:space="preserve">ranium and </w:t>
            </w:r>
            <w:r>
              <w:rPr>
                <w:rFonts w:ascii="Times New Roman" w:hAnsi="Times New Roman"/>
                <w:sz w:val="22"/>
                <w:szCs w:val="22"/>
              </w:rPr>
              <w:t>a</w:t>
            </w:r>
            <w:r w:rsidRPr="000D74E0">
              <w:rPr>
                <w:rFonts w:ascii="Times New Roman" w:hAnsi="Times New Roman"/>
                <w:sz w:val="22"/>
                <w:szCs w:val="22"/>
              </w:rPr>
              <w:t>rsenic</w:t>
            </w:r>
            <w:r w:rsidR="00315ACB">
              <w:rPr>
                <w:rFonts w:ascii="Times New Roman" w:hAnsi="Times New Roman"/>
                <w:sz w:val="22"/>
                <w:szCs w:val="22"/>
              </w:rPr>
              <w:t>)</w:t>
            </w:r>
          </w:p>
        </w:tc>
        <w:tc>
          <w:tcPr>
            <w:tcW w:w="1710" w:type="dxa"/>
            <w:vAlign w:val="center"/>
          </w:tcPr>
          <w:p w14:paraId="3EF0BDD0" w14:textId="77777777" w:rsidR="00695AE4" w:rsidRPr="000D74E0" w:rsidRDefault="00695AE4" w:rsidP="00CA766C">
            <w:pPr>
              <w:pStyle w:val="NoSpacing"/>
              <w:rPr>
                <w:rFonts w:ascii="Times New Roman" w:hAnsi="Times New Roman"/>
                <w:bCs/>
              </w:rPr>
            </w:pPr>
            <w:r w:rsidRPr="000D74E0">
              <w:rPr>
                <w:rFonts w:ascii="Times New Roman" w:hAnsi="Times New Roman"/>
                <w:bCs/>
              </w:rPr>
              <w:t>$</w:t>
            </w:r>
            <w:r w:rsidRPr="000D74E0">
              <w:rPr>
                <w:rFonts w:ascii="Times New Roman" w:hAnsi="Times New Roman"/>
              </w:rPr>
              <w:t>125</w:t>
            </w:r>
          </w:p>
        </w:tc>
      </w:tr>
      <w:tr w:rsidR="00695AE4" w:rsidRPr="000D74E0" w14:paraId="24DC1B19" w14:textId="77777777" w:rsidTr="00986A63">
        <w:tc>
          <w:tcPr>
            <w:tcW w:w="7650" w:type="dxa"/>
          </w:tcPr>
          <w:p w14:paraId="2932476A" w14:textId="3EBBBDB6"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 xml:space="preserve">Alkalinity </w:t>
            </w:r>
            <w:r w:rsidRPr="0069538A">
              <w:rPr>
                <w:rFonts w:ascii="Times New Roman" w:hAnsi="Times New Roman"/>
                <w:bCs/>
                <w:sz w:val="22"/>
                <w:szCs w:val="22"/>
              </w:rPr>
              <w:t>(ALK)</w:t>
            </w:r>
          </w:p>
        </w:tc>
        <w:tc>
          <w:tcPr>
            <w:tcW w:w="1710" w:type="dxa"/>
            <w:vAlign w:val="center"/>
          </w:tcPr>
          <w:p w14:paraId="08EA701F" w14:textId="77777777" w:rsidR="00695AE4" w:rsidRPr="000D74E0" w:rsidRDefault="00695AE4" w:rsidP="00CA766C">
            <w:pPr>
              <w:pStyle w:val="NoSpacing"/>
              <w:rPr>
                <w:rFonts w:ascii="Times New Roman" w:hAnsi="Times New Roman"/>
                <w:bCs/>
              </w:rPr>
            </w:pPr>
            <w:r w:rsidRPr="000D74E0">
              <w:rPr>
                <w:rFonts w:ascii="Times New Roman" w:hAnsi="Times New Roman"/>
                <w:bCs/>
              </w:rPr>
              <w:t>$30</w:t>
            </w:r>
          </w:p>
        </w:tc>
      </w:tr>
      <w:tr w:rsidR="00695AE4" w:rsidRPr="000D74E0" w14:paraId="2D1CD0F9" w14:textId="77777777" w:rsidTr="00986A63">
        <w:tc>
          <w:tcPr>
            <w:tcW w:w="7650" w:type="dxa"/>
          </w:tcPr>
          <w:p w14:paraId="2B084CA6" w14:textId="77777777"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Ammonia</w:t>
            </w:r>
          </w:p>
        </w:tc>
        <w:tc>
          <w:tcPr>
            <w:tcW w:w="1710" w:type="dxa"/>
            <w:vAlign w:val="center"/>
          </w:tcPr>
          <w:p w14:paraId="7871497A" w14:textId="77777777" w:rsidR="00695AE4" w:rsidRPr="000D74E0" w:rsidRDefault="00695AE4" w:rsidP="00CA766C">
            <w:pPr>
              <w:pStyle w:val="NoSpacing"/>
              <w:rPr>
                <w:rFonts w:ascii="Times New Roman" w:hAnsi="Times New Roman"/>
                <w:bCs/>
              </w:rPr>
            </w:pPr>
            <w:r w:rsidRPr="000D74E0">
              <w:rPr>
                <w:rFonts w:ascii="Times New Roman" w:hAnsi="Times New Roman"/>
                <w:bCs/>
              </w:rPr>
              <w:t>$25</w:t>
            </w:r>
          </w:p>
        </w:tc>
      </w:tr>
      <w:tr w:rsidR="00695AE4" w:rsidRPr="000D74E0" w14:paraId="6BBCC26F" w14:textId="77777777" w:rsidTr="00986A63">
        <w:tc>
          <w:tcPr>
            <w:tcW w:w="7650" w:type="dxa"/>
          </w:tcPr>
          <w:p w14:paraId="4589997A" w14:textId="3EE7DB6C"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Chloride</w:t>
            </w:r>
          </w:p>
        </w:tc>
        <w:tc>
          <w:tcPr>
            <w:tcW w:w="1710" w:type="dxa"/>
            <w:vAlign w:val="center"/>
          </w:tcPr>
          <w:p w14:paraId="4AD1BFED" w14:textId="77777777" w:rsidR="00695AE4" w:rsidRPr="000D74E0" w:rsidRDefault="00695AE4" w:rsidP="00CA766C">
            <w:pPr>
              <w:pStyle w:val="NoSpacing"/>
              <w:rPr>
                <w:rFonts w:ascii="Times New Roman" w:hAnsi="Times New Roman"/>
                <w:bCs/>
              </w:rPr>
            </w:pPr>
            <w:r w:rsidRPr="000D74E0">
              <w:rPr>
                <w:rFonts w:ascii="Times New Roman" w:hAnsi="Times New Roman"/>
                <w:bCs/>
              </w:rPr>
              <w:t>$25</w:t>
            </w:r>
          </w:p>
        </w:tc>
      </w:tr>
      <w:tr w:rsidR="00695AE4" w:rsidRPr="000D74E0" w14:paraId="6F648415" w14:textId="77777777" w:rsidTr="00986A63">
        <w:tc>
          <w:tcPr>
            <w:tcW w:w="7650" w:type="dxa"/>
          </w:tcPr>
          <w:p w14:paraId="437C0646" w14:textId="77777777"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lastRenderedPageBreak/>
              <w:t xml:space="preserve">Coliform Bacteria &amp; </w:t>
            </w:r>
            <w:r w:rsidRPr="00FE6390">
              <w:rPr>
                <w:rFonts w:ascii="Times New Roman" w:hAnsi="Times New Roman"/>
                <w:b/>
                <w:bCs/>
                <w:i/>
                <w:sz w:val="22"/>
                <w:szCs w:val="22"/>
              </w:rPr>
              <w:t>E. coli</w:t>
            </w:r>
            <w:r w:rsidRPr="000D74E0">
              <w:rPr>
                <w:rFonts w:ascii="Times New Roman" w:hAnsi="Times New Roman"/>
                <w:b/>
                <w:bCs/>
                <w:sz w:val="22"/>
                <w:szCs w:val="22"/>
              </w:rPr>
              <w:t xml:space="preserve"> </w:t>
            </w:r>
            <w:r w:rsidRPr="0069538A">
              <w:rPr>
                <w:rFonts w:ascii="Times New Roman" w:hAnsi="Times New Roman"/>
                <w:bCs/>
                <w:sz w:val="22"/>
                <w:szCs w:val="22"/>
              </w:rPr>
              <w:t>(count) (TGS)</w:t>
            </w:r>
          </w:p>
        </w:tc>
        <w:tc>
          <w:tcPr>
            <w:tcW w:w="1710" w:type="dxa"/>
            <w:vAlign w:val="center"/>
          </w:tcPr>
          <w:p w14:paraId="08097F47" w14:textId="77777777" w:rsidR="00695AE4" w:rsidRPr="000D74E0" w:rsidRDefault="00695AE4" w:rsidP="00CA766C">
            <w:pPr>
              <w:pStyle w:val="NoSpacing"/>
              <w:rPr>
                <w:rFonts w:ascii="Times New Roman" w:hAnsi="Times New Roman"/>
                <w:bCs/>
              </w:rPr>
            </w:pPr>
            <w:r w:rsidRPr="000D74E0">
              <w:rPr>
                <w:rFonts w:ascii="Times New Roman" w:hAnsi="Times New Roman"/>
                <w:bCs/>
              </w:rPr>
              <w:t>$35</w:t>
            </w:r>
          </w:p>
        </w:tc>
      </w:tr>
      <w:tr w:rsidR="00695AE4" w:rsidRPr="000D74E0" w14:paraId="35987175" w14:textId="77777777" w:rsidTr="00986A63">
        <w:trPr>
          <w:trHeight w:val="557"/>
        </w:trPr>
        <w:tc>
          <w:tcPr>
            <w:tcW w:w="7650" w:type="dxa"/>
          </w:tcPr>
          <w:p w14:paraId="7E2C09CB" w14:textId="75821138" w:rsidR="00695AE4" w:rsidRPr="000D74E0" w:rsidRDefault="00695AE4" w:rsidP="00E43D65">
            <w:pPr>
              <w:rPr>
                <w:rFonts w:ascii="Times New Roman" w:hAnsi="Times New Roman"/>
                <w:b/>
                <w:bCs/>
                <w:sz w:val="22"/>
                <w:szCs w:val="22"/>
              </w:rPr>
            </w:pPr>
            <w:r w:rsidRPr="000D74E0">
              <w:rPr>
                <w:rFonts w:ascii="Times New Roman" w:hAnsi="Times New Roman"/>
                <w:b/>
                <w:bCs/>
                <w:sz w:val="22"/>
                <w:szCs w:val="22"/>
              </w:rPr>
              <w:t xml:space="preserve">Coliform Bacteria &amp; </w:t>
            </w:r>
            <w:r w:rsidRPr="00FE6390">
              <w:rPr>
                <w:rFonts w:ascii="Times New Roman" w:hAnsi="Times New Roman"/>
                <w:b/>
                <w:bCs/>
                <w:i/>
                <w:sz w:val="22"/>
                <w:szCs w:val="22"/>
              </w:rPr>
              <w:t>E. coli</w:t>
            </w:r>
            <w:r w:rsidRPr="000D74E0">
              <w:rPr>
                <w:rFonts w:ascii="Times New Roman" w:hAnsi="Times New Roman"/>
                <w:b/>
                <w:bCs/>
                <w:sz w:val="22"/>
                <w:szCs w:val="22"/>
              </w:rPr>
              <w:t xml:space="preserve"> </w:t>
            </w:r>
            <w:r w:rsidRPr="0069538A">
              <w:rPr>
                <w:rFonts w:ascii="Times New Roman" w:hAnsi="Times New Roman"/>
                <w:bCs/>
                <w:sz w:val="22"/>
                <w:szCs w:val="22"/>
              </w:rPr>
              <w:t xml:space="preserve">(pos/neg) </w:t>
            </w:r>
            <w:r w:rsidR="00BC597C">
              <w:rPr>
                <w:rFonts w:ascii="Times New Roman" w:hAnsi="Times New Roman"/>
                <w:bCs/>
                <w:sz w:val="22"/>
                <w:szCs w:val="22"/>
              </w:rPr>
              <w:t>–</w:t>
            </w:r>
            <w:r w:rsidRPr="0069538A">
              <w:rPr>
                <w:rFonts w:ascii="Times New Roman" w:hAnsi="Times New Roman"/>
                <w:bCs/>
                <w:sz w:val="22"/>
                <w:szCs w:val="22"/>
              </w:rPr>
              <w:t xml:space="preserve"> (</w:t>
            </w:r>
            <w:r>
              <w:rPr>
                <w:rFonts w:ascii="Times New Roman" w:hAnsi="Times New Roman"/>
                <w:bCs/>
                <w:sz w:val="22"/>
                <w:szCs w:val="22"/>
              </w:rPr>
              <w:t>Revised T</w:t>
            </w:r>
            <w:r w:rsidRPr="0069538A">
              <w:rPr>
                <w:rFonts w:ascii="Times New Roman" w:hAnsi="Times New Roman"/>
                <w:bCs/>
                <w:sz w:val="22"/>
                <w:szCs w:val="22"/>
              </w:rPr>
              <w:t>o</w:t>
            </w:r>
            <w:r>
              <w:rPr>
                <w:rFonts w:ascii="Times New Roman" w:hAnsi="Times New Roman"/>
                <w:bCs/>
                <w:sz w:val="22"/>
                <w:szCs w:val="22"/>
              </w:rPr>
              <w:t>tal Co</w:t>
            </w:r>
            <w:r w:rsidRPr="0069538A">
              <w:rPr>
                <w:rFonts w:ascii="Times New Roman" w:hAnsi="Times New Roman"/>
                <w:bCs/>
                <w:sz w:val="22"/>
                <w:szCs w:val="22"/>
              </w:rPr>
              <w:t>liform Rule/Routine Compliance) - (TG)</w:t>
            </w:r>
          </w:p>
        </w:tc>
        <w:tc>
          <w:tcPr>
            <w:tcW w:w="1710" w:type="dxa"/>
            <w:vAlign w:val="center"/>
          </w:tcPr>
          <w:p w14:paraId="7A80ADCC" w14:textId="77777777" w:rsidR="00695AE4" w:rsidRPr="000D74E0" w:rsidRDefault="00695AE4" w:rsidP="00CA766C">
            <w:pPr>
              <w:pStyle w:val="NoSpacing"/>
              <w:rPr>
                <w:rFonts w:ascii="Times New Roman" w:hAnsi="Times New Roman"/>
                <w:bCs/>
              </w:rPr>
            </w:pPr>
            <w:r w:rsidRPr="000D74E0">
              <w:rPr>
                <w:rFonts w:ascii="Times New Roman" w:hAnsi="Times New Roman"/>
                <w:bCs/>
              </w:rPr>
              <w:t>$25</w:t>
            </w:r>
          </w:p>
        </w:tc>
      </w:tr>
      <w:tr w:rsidR="00695AE4" w:rsidRPr="000D74E0" w14:paraId="25A5EEAF" w14:textId="77777777" w:rsidTr="00986A63">
        <w:tc>
          <w:tcPr>
            <w:tcW w:w="7650" w:type="dxa"/>
          </w:tcPr>
          <w:p w14:paraId="34456335" w14:textId="6C2540E6"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Color</w:t>
            </w:r>
          </w:p>
        </w:tc>
        <w:tc>
          <w:tcPr>
            <w:tcW w:w="1710" w:type="dxa"/>
            <w:vAlign w:val="center"/>
          </w:tcPr>
          <w:p w14:paraId="64FBA997" w14:textId="49ED4365" w:rsidR="00F20D3B" w:rsidRPr="000D74E0" w:rsidRDefault="00695AE4" w:rsidP="00CA766C">
            <w:pPr>
              <w:pStyle w:val="NoSpacing"/>
              <w:rPr>
                <w:rFonts w:ascii="Times New Roman" w:hAnsi="Times New Roman"/>
                <w:bCs/>
              </w:rPr>
            </w:pPr>
            <w:r w:rsidRPr="000D74E0">
              <w:rPr>
                <w:rFonts w:ascii="Times New Roman" w:hAnsi="Times New Roman"/>
                <w:bCs/>
              </w:rPr>
              <w:t>$20</w:t>
            </w:r>
          </w:p>
        </w:tc>
      </w:tr>
      <w:tr w:rsidR="00695AE4" w:rsidRPr="000D74E0" w14:paraId="748252A1" w14:textId="77777777" w:rsidTr="00986A63">
        <w:tc>
          <w:tcPr>
            <w:tcW w:w="7650" w:type="dxa"/>
          </w:tcPr>
          <w:p w14:paraId="69C26778" w14:textId="71E98846"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Conductivity</w:t>
            </w:r>
          </w:p>
        </w:tc>
        <w:tc>
          <w:tcPr>
            <w:tcW w:w="1710" w:type="dxa"/>
            <w:vAlign w:val="center"/>
          </w:tcPr>
          <w:p w14:paraId="620853C3" w14:textId="77777777" w:rsidR="00695AE4" w:rsidRPr="000D74E0" w:rsidRDefault="00695AE4" w:rsidP="00CA766C">
            <w:pPr>
              <w:pStyle w:val="NoSpacing"/>
              <w:rPr>
                <w:rFonts w:ascii="Times New Roman" w:hAnsi="Times New Roman"/>
                <w:bCs/>
              </w:rPr>
            </w:pPr>
            <w:r w:rsidRPr="000D74E0">
              <w:rPr>
                <w:rFonts w:ascii="Times New Roman" w:hAnsi="Times New Roman"/>
                <w:bCs/>
              </w:rPr>
              <w:t>$20</w:t>
            </w:r>
          </w:p>
        </w:tc>
      </w:tr>
      <w:tr w:rsidR="00695AE4" w:rsidRPr="000D74E0" w14:paraId="56797F64" w14:textId="77777777" w:rsidTr="00986A63">
        <w:tc>
          <w:tcPr>
            <w:tcW w:w="7650" w:type="dxa"/>
          </w:tcPr>
          <w:p w14:paraId="46A8CED1" w14:textId="2DE29EED"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Fluoride</w:t>
            </w:r>
          </w:p>
        </w:tc>
        <w:tc>
          <w:tcPr>
            <w:tcW w:w="1710" w:type="dxa"/>
            <w:vAlign w:val="center"/>
          </w:tcPr>
          <w:p w14:paraId="55130A28" w14:textId="77777777" w:rsidR="00695AE4" w:rsidRPr="000D74E0" w:rsidRDefault="00695AE4" w:rsidP="00CA766C">
            <w:pPr>
              <w:pStyle w:val="NoSpacing"/>
              <w:rPr>
                <w:rFonts w:ascii="Times New Roman" w:hAnsi="Times New Roman"/>
                <w:bCs/>
              </w:rPr>
            </w:pPr>
            <w:r w:rsidRPr="000D74E0">
              <w:rPr>
                <w:rFonts w:ascii="Times New Roman" w:hAnsi="Times New Roman"/>
                <w:bCs/>
              </w:rPr>
              <w:t>$25</w:t>
            </w:r>
          </w:p>
        </w:tc>
      </w:tr>
      <w:tr w:rsidR="00695AE4" w:rsidRPr="000D74E0" w14:paraId="1B6CD50B" w14:textId="77777777" w:rsidTr="00986A63">
        <w:tc>
          <w:tcPr>
            <w:tcW w:w="7650" w:type="dxa"/>
          </w:tcPr>
          <w:p w14:paraId="0E18F786" w14:textId="77777777"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Hardness</w:t>
            </w:r>
          </w:p>
        </w:tc>
        <w:tc>
          <w:tcPr>
            <w:tcW w:w="1710" w:type="dxa"/>
            <w:vAlign w:val="center"/>
          </w:tcPr>
          <w:p w14:paraId="6EDC7B23" w14:textId="77777777" w:rsidR="00695AE4" w:rsidRPr="000D74E0" w:rsidRDefault="00695AE4" w:rsidP="00CA766C">
            <w:pPr>
              <w:pStyle w:val="NoSpacing"/>
              <w:rPr>
                <w:rFonts w:ascii="Times New Roman" w:hAnsi="Times New Roman"/>
                <w:bCs/>
              </w:rPr>
            </w:pPr>
            <w:r w:rsidRPr="000D74E0">
              <w:rPr>
                <w:rFonts w:ascii="Times New Roman" w:hAnsi="Times New Roman"/>
                <w:bCs/>
              </w:rPr>
              <w:t>$30</w:t>
            </w:r>
          </w:p>
        </w:tc>
      </w:tr>
      <w:tr w:rsidR="00695AE4" w:rsidRPr="001D726C" w14:paraId="3D2CDFC3" w14:textId="77777777" w:rsidTr="00986A63">
        <w:tc>
          <w:tcPr>
            <w:tcW w:w="7650" w:type="dxa"/>
          </w:tcPr>
          <w:p w14:paraId="3935CD0E" w14:textId="3B4EA8D7"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Lead - First Draw</w:t>
            </w:r>
            <w:r w:rsidRPr="0069538A">
              <w:rPr>
                <w:rFonts w:ascii="Times New Roman" w:hAnsi="Times New Roman"/>
                <w:bCs/>
                <w:sz w:val="22"/>
                <w:szCs w:val="22"/>
              </w:rPr>
              <w:t xml:space="preserve"> (PB1)</w:t>
            </w:r>
          </w:p>
        </w:tc>
        <w:tc>
          <w:tcPr>
            <w:tcW w:w="1710" w:type="dxa"/>
            <w:vAlign w:val="center"/>
          </w:tcPr>
          <w:p w14:paraId="6008658E" w14:textId="77777777" w:rsidR="00695AE4" w:rsidRPr="000D74E0" w:rsidRDefault="00695AE4" w:rsidP="00CA766C">
            <w:pPr>
              <w:pStyle w:val="NoSpacing"/>
              <w:rPr>
                <w:rFonts w:ascii="Times New Roman" w:hAnsi="Times New Roman"/>
                <w:bCs/>
              </w:rPr>
            </w:pPr>
            <w:r w:rsidRPr="000D74E0">
              <w:rPr>
                <w:rFonts w:ascii="Times New Roman" w:hAnsi="Times New Roman"/>
                <w:bCs/>
              </w:rPr>
              <w:t>$30</w:t>
            </w:r>
          </w:p>
        </w:tc>
      </w:tr>
      <w:tr w:rsidR="00695AE4" w:rsidRPr="000D74E0" w14:paraId="635943E5" w14:textId="77777777" w:rsidTr="00986A63">
        <w:tc>
          <w:tcPr>
            <w:tcW w:w="7650" w:type="dxa"/>
          </w:tcPr>
          <w:p w14:paraId="7D911A3F" w14:textId="776C6944"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Metals Analysis</w:t>
            </w:r>
            <w:r w:rsidRPr="00F20D3B">
              <w:rPr>
                <w:rFonts w:ascii="Times New Roman" w:hAnsi="Times New Roman"/>
                <w:bCs/>
                <w:i/>
                <w:sz w:val="22"/>
                <w:szCs w:val="22"/>
              </w:rPr>
              <w:t xml:space="preserve"> (</w:t>
            </w:r>
            <w:r w:rsidR="00F20D3B" w:rsidRPr="00F20D3B">
              <w:rPr>
                <w:rFonts w:ascii="Times New Roman" w:hAnsi="Times New Roman"/>
                <w:bCs/>
                <w:i/>
                <w:sz w:val="22"/>
                <w:szCs w:val="22"/>
              </w:rPr>
              <w:t>S</w:t>
            </w:r>
            <w:r w:rsidRPr="00F20D3B">
              <w:rPr>
                <w:rFonts w:ascii="Times New Roman" w:hAnsi="Times New Roman"/>
                <w:bCs/>
                <w:i/>
                <w:sz w:val="22"/>
                <w:szCs w:val="22"/>
              </w:rPr>
              <w:t xml:space="preserve">ee </w:t>
            </w:r>
            <w:r w:rsidR="00F20D3B" w:rsidRPr="00F20D3B">
              <w:rPr>
                <w:rFonts w:ascii="Times New Roman" w:hAnsi="Times New Roman"/>
                <w:bCs/>
                <w:i/>
                <w:sz w:val="22"/>
                <w:szCs w:val="22"/>
              </w:rPr>
              <w:t xml:space="preserve">Table 5 </w:t>
            </w:r>
            <w:r w:rsidRPr="00F20D3B">
              <w:rPr>
                <w:rFonts w:ascii="Times New Roman" w:hAnsi="Times New Roman"/>
                <w:bCs/>
                <w:i/>
                <w:sz w:val="22"/>
                <w:szCs w:val="22"/>
              </w:rPr>
              <w:t>below for list of metals)</w:t>
            </w:r>
          </w:p>
        </w:tc>
        <w:tc>
          <w:tcPr>
            <w:tcW w:w="1710" w:type="dxa"/>
            <w:vAlign w:val="center"/>
          </w:tcPr>
          <w:p w14:paraId="42A8DDFE" w14:textId="77777777" w:rsidR="00695AE4" w:rsidRPr="000D74E0" w:rsidRDefault="00695AE4" w:rsidP="00CA766C">
            <w:pPr>
              <w:pStyle w:val="NoSpacing"/>
              <w:rPr>
                <w:rFonts w:ascii="Times New Roman" w:hAnsi="Times New Roman"/>
                <w:bCs/>
              </w:rPr>
            </w:pPr>
            <w:r w:rsidRPr="000D74E0">
              <w:rPr>
                <w:rFonts w:ascii="Times New Roman" w:hAnsi="Times New Roman"/>
                <w:bCs/>
              </w:rPr>
              <w:t>$30/</w:t>
            </w:r>
            <w:r w:rsidRPr="001D726C">
              <w:rPr>
                <w:rFonts w:ascii="Times New Roman" w:hAnsi="Times New Roman"/>
                <w:bCs/>
                <w:sz w:val="20"/>
                <w:szCs w:val="20"/>
              </w:rPr>
              <w:t>metal</w:t>
            </w:r>
          </w:p>
        </w:tc>
      </w:tr>
      <w:tr w:rsidR="00695AE4" w:rsidRPr="000D74E0" w14:paraId="568710A9" w14:textId="77777777" w:rsidTr="00986A63">
        <w:tc>
          <w:tcPr>
            <w:tcW w:w="7650" w:type="dxa"/>
          </w:tcPr>
          <w:p w14:paraId="728E943C" w14:textId="6BB79E74"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Nitrate</w:t>
            </w:r>
            <w:r w:rsidRPr="000D74E0">
              <w:rPr>
                <w:rFonts w:ascii="Times New Roman" w:hAnsi="Times New Roman"/>
                <w:b/>
                <w:bCs/>
                <w:sz w:val="22"/>
                <w:szCs w:val="22"/>
              </w:rPr>
              <w:tab/>
            </w:r>
          </w:p>
        </w:tc>
        <w:tc>
          <w:tcPr>
            <w:tcW w:w="1710" w:type="dxa"/>
            <w:vAlign w:val="center"/>
          </w:tcPr>
          <w:p w14:paraId="62D9BF26" w14:textId="77777777" w:rsidR="00695AE4" w:rsidRPr="000D74E0" w:rsidRDefault="00695AE4" w:rsidP="00CA766C">
            <w:pPr>
              <w:pStyle w:val="NoSpacing"/>
              <w:rPr>
                <w:rFonts w:ascii="Times New Roman" w:hAnsi="Times New Roman"/>
                <w:bCs/>
              </w:rPr>
            </w:pPr>
            <w:r w:rsidRPr="000D74E0">
              <w:rPr>
                <w:rFonts w:ascii="Times New Roman" w:hAnsi="Times New Roman"/>
                <w:bCs/>
              </w:rPr>
              <w:t>$25</w:t>
            </w:r>
          </w:p>
        </w:tc>
      </w:tr>
      <w:tr w:rsidR="00695AE4" w:rsidRPr="000D74E0" w14:paraId="389608E1" w14:textId="77777777" w:rsidTr="00986A63">
        <w:tc>
          <w:tcPr>
            <w:tcW w:w="7650" w:type="dxa"/>
          </w:tcPr>
          <w:p w14:paraId="169706E7" w14:textId="4B6741D5"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Nitrite</w:t>
            </w:r>
          </w:p>
        </w:tc>
        <w:tc>
          <w:tcPr>
            <w:tcW w:w="1710" w:type="dxa"/>
            <w:vAlign w:val="center"/>
          </w:tcPr>
          <w:p w14:paraId="3AF087C9" w14:textId="77777777" w:rsidR="00695AE4" w:rsidRPr="000D74E0" w:rsidRDefault="00695AE4" w:rsidP="00CA766C">
            <w:pPr>
              <w:pStyle w:val="NoSpacing"/>
              <w:rPr>
                <w:rFonts w:ascii="Times New Roman" w:hAnsi="Times New Roman"/>
                <w:bCs/>
              </w:rPr>
            </w:pPr>
            <w:r w:rsidRPr="000D74E0">
              <w:rPr>
                <w:rFonts w:ascii="Times New Roman" w:hAnsi="Times New Roman"/>
                <w:bCs/>
              </w:rPr>
              <w:t>$25</w:t>
            </w:r>
          </w:p>
        </w:tc>
      </w:tr>
      <w:tr w:rsidR="00695AE4" w:rsidRPr="000D74E0" w14:paraId="7F6C2C7B" w14:textId="77777777" w:rsidTr="00986A63">
        <w:tc>
          <w:tcPr>
            <w:tcW w:w="7650" w:type="dxa"/>
          </w:tcPr>
          <w:p w14:paraId="6EDF77ED" w14:textId="6C37A493"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pH</w:t>
            </w:r>
          </w:p>
        </w:tc>
        <w:tc>
          <w:tcPr>
            <w:tcW w:w="1710" w:type="dxa"/>
            <w:vAlign w:val="center"/>
          </w:tcPr>
          <w:p w14:paraId="0E08B749" w14:textId="77777777" w:rsidR="00695AE4" w:rsidRPr="000D74E0" w:rsidRDefault="00695AE4" w:rsidP="00CA766C">
            <w:pPr>
              <w:pStyle w:val="NoSpacing"/>
              <w:rPr>
                <w:rFonts w:ascii="Times New Roman" w:hAnsi="Times New Roman"/>
                <w:bCs/>
              </w:rPr>
            </w:pPr>
            <w:r w:rsidRPr="000D74E0">
              <w:rPr>
                <w:rFonts w:ascii="Times New Roman" w:hAnsi="Times New Roman"/>
                <w:bCs/>
              </w:rPr>
              <w:t>$20</w:t>
            </w:r>
          </w:p>
        </w:tc>
      </w:tr>
      <w:tr w:rsidR="00695AE4" w:rsidRPr="000D74E0" w14:paraId="1D5C32E6" w14:textId="77777777" w:rsidTr="00986A63">
        <w:tc>
          <w:tcPr>
            <w:tcW w:w="7650" w:type="dxa"/>
          </w:tcPr>
          <w:p w14:paraId="73F35707" w14:textId="77777777" w:rsidR="00695AE4" w:rsidRPr="000D74E0" w:rsidRDefault="00695AE4" w:rsidP="00CA766C">
            <w:pPr>
              <w:rPr>
                <w:rFonts w:ascii="Times New Roman" w:hAnsi="Times New Roman"/>
                <w:b/>
                <w:bCs/>
                <w:sz w:val="22"/>
                <w:szCs w:val="22"/>
              </w:rPr>
            </w:pPr>
            <w:r w:rsidRPr="000D74E0">
              <w:rPr>
                <w:rFonts w:ascii="Times New Roman" w:hAnsi="Times New Roman"/>
                <w:b/>
                <w:bCs/>
                <w:sz w:val="22"/>
                <w:szCs w:val="22"/>
              </w:rPr>
              <w:t>Sulfate</w:t>
            </w:r>
            <w:r w:rsidRPr="000D74E0">
              <w:rPr>
                <w:rFonts w:ascii="Times New Roman" w:hAnsi="Times New Roman"/>
                <w:b/>
                <w:bCs/>
                <w:sz w:val="22"/>
                <w:szCs w:val="22"/>
              </w:rPr>
              <w:tab/>
            </w:r>
          </w:p>
        </w:tc>
        <w:tc>
          <w:tcPr>
            <w:tcW w:w="1710" w:type="dxa"/>
            <w:vAlign w:val="center"/>
          </w:tcPr>
          <w:p w14:paraId="595E9A8F" w14:textId="77777777" w:rsidR="00695AE4" w:rsidRPr="000D74E0" w:rsidRDefault="00695AE4" w:rsidP="00CA766C">
            <w:pPr>
              <w:pStyle w:val="NoSpacing"/>
              <w:rPr>
                <w:rFonts w:ascii="Times New Roman" w:hAnsi="Times New Roman"/>
                <w:bCs/>
              </w:rPr>
            </w:pPr>
            <w:r w:rsidRPr="000D74E0">
              <w:rPr>
                <w:rFonts w:ascii="Times New Roman" w:hAnsi="Times New Roman"/>
                <w:bCs/>
              </w:rPr>
              <w:t>$25</w:t>
            </w:r>
          </w:p>
        </w:tc>
      </w:tr>
      <w:tr w:rsidR="00695AE4" w:rsidRPr="000D74E0" w14:paraId="603159F7" w14:textId="77777777" w:rsidTr="00986A63">
        <w:tc>
          <w:tcPr>
            <w:tcW w:w="7650" w:type="dxa"/>
          </w:tcPr>
          <w:p w14:paraId="751957F3" w14:textId="6DC4100D" w:rsidR="00695AE4" w:rsidRPr="000D74E0" w:rsidRDefault="00695AE4" w:rsidP="00FE6390">
            <w:pPr>
              <w:pStyle w:val="Heading7"/>
              <w:outlineLvl w:val="6"/>
            </w:pPr>
            <w:r w:rsidRPr="000D74E0">
              <w:t>Turbidity</w:t>
            </w:r>
          </w:p>
        </w:tc>
        <w:tc>
          <w:tcPr>
            <w:tcW w:w="1710" w:type="dxa"/>
            <w:vAlign w:val="center"/>
          </w:tcPr>
          <w:p w14:paraId="68500088" w14:textId="77777777" w:rsidR="00695AE4" w:rsidRPr="000D74E0" w:rsidRDefault="00695AE4" w:rsidP="00CA766C">
            <w:pPr>
              <w:pStyle w:val="NoSpacing"/>
              <w:rPr>
                <w:rFonts w:ascii="Times New Roman" w:hAnsi="Times New Roman"/>
                <w:bCs/>
              </w:rPr>
            </w:pPr>
            <w:r w:rsidRPr="000D74E0">
              <w:rPr>
                <w:rFonts w:ascii="Times New Roman" w:hAnsi="Times New Roman"/>
                <w:bCs/>
              </w:rPr>
              <w:t>$20</w:t>
            </w:r>
          </w:p>
        </w:tc>
      </w:tr>
      <w:tr w:rsidR="00695AE4" w:rsidRPr="000D74E0" w14:paraId="3E920EF7" w14:textId="77777777" w:rsidTr="00986A63">
        <w:tc>
          <w:tcPr>
            <w:tcW w:w="7650" w:type="dxa"/>
          </w:tcPr>
          <w:p w14:paraId="60553C89" w14:textId="77777777" w:rsidR="00695AE4" w:rsidRPr="000D74E0" w:rsidRDefault="00695AE4" w:rsidP="00CA766C">
            <w:pPr>
              <w:tabs>
                <w:tab w:val="left" w:pos="7920"/>
                <w:tab w:val="left" w:pos="8640"/>
                <w:tab w:val="right" w:pos="9360"/>
              </w:tabs>
              <w:rPr>
                <w:rFonts w:ascii="Times New Roman" w:hAnsi="Times New Roman"/>
                <w:b/>
                <w:sz w:val="22"/>
                <w:szCs w:val="22"/>
              </w:rPr>
            </w:pPr>
            <w:r>
              <w:rPr>
                <w:rFonts w:ascii="Times New Roman" w:hAnsi="Times New Roman"/>
                <w:b/>
                <w:sz w:val="22"/>
                <w:szCs w:val="22"/>
              </w:rPr>
              <w:t>Radon in W</w:t>
            </w:r>
            <w:r w:rsidRPr="000D74E0">
              <w:rPr>
                <w:rFonts w:ascii="Times New Roman" w:hAnsi="Times New Roman"/>
                <w:b/>
                <w:sz w:val="22"/>
                <w:szCs w:val="22"/>
              </w:rPr>
              <w:t xml:space="preserve">ater </w:t>
            </w:r>
          </w:p>
        </w:tc>
        <w:tc>
          <w:tcPr>
            <w:tcW w:w="1710" w:type="dxa"/>
            <w:vAlign w:val="center"/>
          </w:tcPr>
          <w:p w14:paraId="41002B83" w14:textId="77777777" w:rsidR="00695AE4" w:rsidRPr="000D74E0" w:rsidRDefault="00695AE4" w:rsidP="00CA766C">
            <w:pPr>
              <w:rPr>
                <w:rFonts w:ascii="Times New Roman" w:hAnsi="Times New Roman"/>
                <w:sz w:val="22"/>
                <w:szCs w:val="22"/>
              </w:rPr>
            </w:pPr>
            <w:r w:rsidRPr="000D74E0">
              <w:rPr>
                <w:rFonts w:ascii="Times New Roman" w:hAnsi="Times New Roman"/>
                <w:sz w:val="22"/>
                <w:szCs w:val="22"/>
              </w:rPr>
              <w:t>$40</w:t>
            </w:r>
          </w:p>
        </w:tc>
      </w:tr>
    </w:tbl>
    <w:p w14:paraId="0454F36C" w14:textId="684B0831" w:rsidR="00333D7E" w:rsidRDefault="00333D7E" w:rsidP="007C2C01">
      <w:pPr>
        <w:pStyle w:val="Caption"/>
        <w:spacing w:after="0" w:line="240" w:lineRule="auto"/>
      </w:pPr>
    </w:p>
    <w:p w14:paraId="21863E5B" w14:textId="77777777" w:rsidR="00BB4CC2" w:rsidRPr="00BB4CC2" w:rsidRDefault="00BB4CC2" w:rsidP="00BB4CC2"/>
    <w:p w14:paraId="4A0B39F8" w14:textId="7EAC94F1" w:rsidR="00DF02EA" w:rsidRPr="001570FD" w:rsidRDefault="00CA3EE4" w:rsidP="00BB4CC2">
      <w:pPr>
        <w:rPr>
          <w:rFonts w:ascii="Times New Roman" w:hAnsi="Times New Roman"/>
          <w:b/>
        </w:rPr>
      </w:pPr>
      <w:r w:rsidRPr="002E3C27">
        <w:rPr>
          <w:rFonts w:ascii="Times New Roman" w:hAnsi="Times New Roman"/>
          <w:b/>
          <w:sz w:val="22"/>
          <w:szCs w:val="22"/>
        </w:rPr>
        <w:t>D.</w:t>
      </w:r>
      <w:r w:rsidR="00BB4CC2" w:rsidRPr="00BB4CC2">
        <w:rPr>
          <w:rFonts w:ascii="Times New Roman" w:hAnsi="Times New Roman"/>
          <w:b/>
          <w:sz w:val="22"/>
          <w:szCs w:val="22"/>
        </w:rPr>
        <w:tab/>
      </w:r>
      <w:r w:rsidR="00DF02EA" w:rsidRPr="00BB4CC2">
        <w:rPr>
          <w:rFonts w:ascii="Times New Roman" w:hAnsi="Times New Roman"/>
          <w:b/>
          <w:sz w:val="22"/>
          <w:szCs w:val="22"/>
        </w:rPr>
        <w:t>Table 4</w:t>
      </w:r>
      <w:r w:rsidR="001570FD" w:rsidRPr="00BB4CC2">
        <w:rPr>
          <w:rFonts w:ascii="Times New Roman" w:hAnsi="Times New Roman"/>
          <w:b/>
          <w:sz w:val="22"/>
          <w:szCs w:val="22"/>
        </w:rPr>
        <w:t>.</w:t>
      </w:r>
    </w:p>
    <w:tbl>
      <w:tblPr>
        <w:tblW w:w="4732"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1711"/>
      </w:tblGrid>
      <w:tr w:rsidR="0086781F" w:rsidRPr="000D74E0" w14:paraId="35AD3828" w14:textId="77777777" w:rsidTr="00986A63">
        <w:trPr>
          <w:trHeight w:val="584"/>
          <w:tblHeader/>
        </w:trPr>
        <w:tc>
          <w:tcPr>
            <w:tcW w:w="4086" w:type="pct"/>
            <w:tcBorders>
              <w:top w:val="single" w:sz="4" w:space="0" w:color="auto"/>
              <w:left w:val="single" w:sz="4" w:space="0" w:color="auto"/>
              <w:bottom w:val="single" w:sz="4" w:space="0" w:color="auto"/>
              <w:right w:val="single" w:sz="4" w:space="0" w:color="auto"/>
            </w:tcBorders>
            <w:shd w:val="clear" w:color="auto" w:fill="auto"/>
            <w:vAlign w:val="center"/>
          </w:tcPr>
          <w:p w14:paraId="2BBBC0BA" w14:textId="77777777" w:rsidR="0086781F" w:rsidRPr="000D74E0" w:rsidRDefault="00EC3CA1" w:rsidP="0055054F">
            <w:pPr>
              <w:ind w:left="342" w:hanging="342"/>
              <w:jc w:val="center"/>
              <w:rPr>
                <w:rFonts w:ascii="Times New Roman" w:hAnsi="Times New Roman"/>
                <w:b/>
                <w:bCs/>
                <w:sz w:val="22"/>
                <w:szCs w:val="22"/>
              </w:rPr>
            </w:pPr>
            <w:r>
              <w:rPr>
                <w:rFonts w:ascii="Times New Roman" w:hAnsi="Times New Roman"/>
                <w:b/>
                <w:sz w:val="22"/>
                <w:szCs w:val="22"/>
              </w:rPr>
              <w:t xml:space="preserve">PUBLIC </w:t>
            </w:r>
            <w:r w:rsidRPr="000D74E0">
              <w:rPr>
                <w:rFonts w:ascii="Times New Roman" w:hAnsi="Times New Roman"/>
                <w:b/>
                <w:sz w:val="22"/>
                <w:szCs w:val="22"/>
              </w:rPr>
              <w:t xml:space="preserve">WATER </w:t>
            </w:r>
            <w:r>
              <w:rPr>
                <w:rFonts w:ascii="Times New Roman" w:hAnsi="Times New Roman"/>
                <w:b/>
                <w:sz w:val="22"/>
                <w:szCs w:val="22"/>
              </w:rPr>
              <w:t>Q</w:t>
            </w:r>
            <w:r w:rsidRPr="000D74E0">
              <w:rPr>
                <w:rFonts w:ascii="Times New Roman" w:hAnsi="Times New Roman"/>
                <w:b/>
                <w:sz w:val="22"/>
                <w:szCs w:val="22"/>
              </w:rPr>
              <w:t>UALITY</w:t>
            </w:r>
            <w:r>
              <w:rPr>
                <w:rFonts w:ascii="Times New Roman" w:hAnsi="Times New Roman"/>
                <w:b/>
                <w:bCs/>
                <w:sz w:val="22"/>
                <w:szCs w:val="22"/>
              </w:rPr>
              <w:t xml:space="preserve"> TEST</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CDD6D0B" w14:textId="77777777" w:rsidR="0086781F" w:rsidRPr="0086781F" w:rsidRDefault="00EC3CA1" w:rsidP="001A4F7C">
            <w:pPr>
              <w:pStyle w:val="NoSpacing"/>
              <w:jc w:val="center"/>
              <w:rPr>
                <w:rFonts w:ascii="Times New Roman" w:hAnsi="Times New Roman"/>
                <w:b/>
              </w:rPr>
            </w:pPr>
            <w:r w:rsidRPr="0086781F">
              <w:rPr>
                <w:rFonts w:ascii="Times New Roman" w:hAnsi="Times New Roman"/>
                <w:b/>
              </w:rPr>
              <w:t>FEE</w:t>
            </w:r>
          </w:p>
        </w:tc>
      </w:tr>
      <w:tr w:rsidR="00333D7E" w:rsidRPr="000D74E0" w14:paraId="00F2DC8A" w14:textId="77777777" w:rsidTr="00986A63">
        <w:trPr>
          <w:trHeight w:val="371"/>
        </w:trPr>
        <w:tc>
          <w:tcPr>
            <w:tcW w:w="4086" w:type="pct"/>
            <w:tcBorders>
              <w:top w:val="single" w:sz="4" w:space="0" w:color="auto"/>
              <w:left w:val="single" w:sz="4" w:space="0" w:color="auto"/>
              <w:bottom w:val="single" w:sz="4" w:space="0" w:color="auto"/>
              <w:right w:val="single" w:sz="4" w:space="0" w:color="auto"/>
            </w:tcBorders>
            <w:shd w:val="clear" w:color="auto" w:fill="auto"/>
          </w:tcPr>
          <w:p w14:paraId="5150255B" w14:textId="1681C835" w:rsidR="00333D7E" w:rsidRPr="000D74E0" w:rsidRDefault="00333D7E" w:rsidP="002C03A8">
            <w:pPr>
              <w:ind w:left="342" w:hanging="342"/>
              <w:rPr>
                <w:rFonts w:ascii="Times New Roman" w:hAnsi="Times New Roman"/>
                <w:b/>
                <w:bCs/>
                <w:sz w:val="22"/>
                <w:szCs w:val="22"/>
              </w:rPr>
            </w:pPr>
            <w:r w:rsidRPr="000D74E0">
              <w:rPr>
                <w:rFonts w:ascii="Times New Roman" w:hAnsi="Times New Roman"/>
                <w:b/>
                <w:bCs/>
                <w:sz w:val="22"/>
                <w:szCs w:val="22"/>
              </w:rPr>
              <w:t xml:space="preserve">TSA – Level 1 – Basic Safety </w:t>
            </w:r>
            <w:r w:rsidRPr="005F00B5">
              <w:rPr>
                <w:rFonts w:ascii="Times New Roman" w:hAnsi="Times New Roman"/>
                <w:bCs/>
                <w:sz w:val="22"/>
                <w:szCs w:val="22"/>
              </w:rPr>
              <w:t>(</w:t>
            </w:r>
            <w:r w:rsidR="002C03A8">
              <w:rPr>
                <w:rFonts w:ascii="Times New Roman" w:hAnsi="Times New Roman"/>
                <w:bCs/>
                <w:sz w:val="22"/>
                <w:szCs w:val="22"/>
              </w:rPr>
              <w:t>c</w:t>
            </w:r>
            <w:r w:rsidRPr="000D74E0">
              <w:rPr>
                <w:rFonts w:ascii="Times New Roman" w:hAnsi="Times New Roman"/>
                <w:bCs/>
                <w:sz w:val="22"/>
                <w:szCs w:val="22"/>
              </w:rPr>
              <w:t xml:space="preserve">oliform </w:t>
            </w:r>
            <w:r w:rsidR="002C03A8">
              <w:rPr>
                <w:rFonts w:ascii="Times New Roman" w:hAnsi="Times New Roman"/>
                <w:bCs/>
                <w:sz w:val="22"/>
                <w:szCs w:val="22"/>
              </w:rPr>
              <w:t>b</w:t>
            </w:r>
            <w:r w:rsidRPr="000D74E0">
              <w:rPr>
                <w:rFonts w:ascii="Times New Roman" w:hAnsi="Times New Roman"/>
                <w:bCs/>
                <w:sz w:val="22"/>
                <w:szCs w:val="22"/>
              </w:rPr>
              <w:t xml:space="preserve">acteria &amp; </w:t>
            </w:r>
            <w:r w:rsidRPr="007410C5">
              <w:rPr>
                <w:rFonts w:ascii="Times New Roman" w:hAnsi="Times New Roman"/>
                <w:bCs/>
                <w:i/>
                <w:sz w:val="22"/>
                <w:szCs w:val="22"/>
              </w:rPr>
              <w:t>E. coli</w:t>
            </w:r>
            <w:r w:rsidRPr="000D74E0">
              <w:rPr>
                <w:rFonts w:ascii="Times New Roman" w:hAnsi="Times New Roman"/>
                <w:bCs/>
                <w:sz w:val="22"/>
                <w:szCs w:val="22"/>
              </w:rPr>
              <w:t xml:space="preserve"> (pos/neg), </w:t>
            </w:r>
            <w:r w:rsidR="002C03A8">
              <w:rPr>
                <w:rFonts w:ascii="Times New Roman" w:hAnsi="Times New Roman"/>
                <w:bCs/>
                <w:sz w:val="22"/>
                <w:szCs w:val="22"/>
              </w:rPr>
              <w:t>n</w:t>
            </w:r>
            <w:r w:rsidRPr="000D74E0">
              <w:rPr>
                <w:rFonts w:ascii="Times New Roman" w:hAnsi="Times New Roman"/>
                <w:bCs/>
                <w:sz w:val="22"/>
                <w:szCs w:val="22"/>
              </w:rPr>
              <w:t xml:space="preserve">itrate and </w:t>
            </w:r>
            <w:r w:rsidR="002C03A8">
              <w:rPr>
                <w:rFonts w:ascii="Times New Roman" w:hAnsi="Times New Roman"/>
                <w:bCs/>
                <w:sz w:val="22"/>
                <w:szCs w:val="22"/>
              </w:rPr>
              <w:t>n</w:t>
            </w:r>
            <w:r w:rsidRPr="000D74E0">
              <w:rPr>
                <w:rFonts w:ascii="Times New Roman" w:hAnsi="Times New Roman"/>
                <w:bCs/>
                <w:sz w:val="22"/>
                <w:szCs w:val="22"/>
              </w:rPr>
              <w:t>itrite)</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AB5F133" w14:textId="77777777" w:rsidR="00333D7E" w:rsidRPr="000D74E0" w:rsidRDefault="00333D7E" w:rsidP="000A6CE1">
            <w:pPr>
              <w:pStyle w:val="NoSpacing"/>
              <w:rPr>
                <w:rFonts w:ascii="Times New Roman" w:hAnsi="Times New Roman"/>
              </w:rPr>
            </w:pPr>
            <w:r w:rsidRPr="000D74E0">
              <w:rPr>
                <w:rFonts w:ascii="Times New Roman" w:hAnsi="Times New Roman"/>
              </w:rPr>
              <w:t>$40</w:t>
            </w:r>
          </w:p>
        </w:tc>
      </w:tr>
      <w:tr w:rsidR="00333D7E" w:rsidRPr="000D74E0" w14:paraId="74F82134" w14:textId="77777777" w:rsidTr="00986A63">
        <w:trPr>
          <w:trHeight w:val="371"/>
        </w:trPr>
        <w:tc>
          <w:tcPr>
            <w:tcW w:w="4086" w:type="pct"/>
            <w:tcBorders>
              <w:top w:val="single" w:sz="4" w:space="0" w:color="auto"/>
              <w:left w:val="single" w:sz="4" w:space="0" w:color="auto"/>
              <w:bottom w:val="single" w:sz="4" w:space="0" w:color="auto"/>
              <w:right w:val="single" w:sz="4" w:space="0" w:color="auto"/>
            </w:tcBorders>
            <w:shd w:val="clear" w:color="auto" w:fill="auto"/>
          </w:tcPr>
          <w:p w14:paraId="000357A7" w14:textId="77777777" w:rsidR="00333D7E" w:rsidRPr="000D74E0" w:rsidRDefault="00333D7E" w:rsidP="002C03A8">
            <w:pPr>
              <w:rPr>
                <w:rFonts w:ascii="Times New Roman" w:hAnsi="Times New Roman"/>
                <w:b/>
                <w:bCs/>
                <w:sz w:val="22"/>
                <w:szCs w:val="22"/>
              </w:rPr>
            </w:pPr>
            <w:r w:rsidRPr="000D74E0">
              <w:rPr>
                <w:rFonts w:ascii="Times New Roman" w:hAnsi="Times New Roman"/>
                <w:b/>
                <w:bCs/>
                <w:sz w:val="22"/>
                <w:szCs w:val="22"/>
              </w:rPr>
              <w:t xml:space="preserve">TSBA – Level 2 – Non-residential Basic Safety </w:t>
            </w:r>
            <w:r w:rsidRPr="000D74E0">
              <w:rPr>
                <w:rFonts w:ascii="Times New Roman" w:hAnsi="Times New Roman"/>
                <w:bCs/>
                <w:sz w:val="22"/>
                <w:szCs w:val="22"/>
              </w:rPr>
              <w:t>(</w:t>
            </w:r>
            <w:r w:rsidR="002C03A8">
              <w:rPr>
                <w:rFonts w:ascii="Times New Roman" w:hAnsi="Times New Roman"/>
                <w:sz w:val="22"/>
                <w:szCs w:val="22"/>
              </w:rPr>
              <w:t>c</w:t>
            </w:r>
            <w:r w:rsidR="00F3391C" w:rsidRPr="000D74E0">
              <w:rPr>
                <w:rFonts w:ascii="Times New Roman" w:hAnsi="Times New Roman"/>
                <w:sz w:val="22"/>
                <w:szCs w:val="22"/>
              </w:rPr>
              <w:t xml:space="preserve">oliform </w:t>
            </w:r>
            <w:r w:rsidR="002C03A8">
              <w:rPr>
                <w:rFonts w:ascii="Times New Roman" w:hAnsi="Times New Roman"/>
                <w:sz w:val="22"/>
                <w:szCs w:val="22"/>
              </w:rPr>
              <w:t>b</w:t>
            </w:r>
            <w:r w:rsidR="00F3391C" w:rsidRPr="000D74E0">
              <w:rPr>
                <w:rFonts w:ascii="Times New Roman" w:hAnsi="Times New Roman"/>
                <w:sz w:val="22"/>
                <w:szCs w:val="22"/>
              </w:rPr>
              <w:t xml:space="preserve">acteria &amp; </w:t>
            </w:r>
            <w:r w:rsidR="00F3391C" w:rsidRPr="007410C5">
              <w:rPr>
                <w:rFonts w:ascii="Times New Roman" w:hAnsi="Times New Roman"/>
                <w:i/>
                <w:sz w:val="22"/>
                <w:szCs w:val="22"/>
              </w:rPr>
              <w:t>E. coli</w:t>
            </w:r>
            <w:r w:rsidR="00F3391C" w:rsidRPr="000D74E0">
              <w:rPr>
                <w:rFonts w:ascii="Times New Roman" w:hAnsi="Times New Roman"/>
                <w:sz w:val="22"/>
                <w:szCs w:val="22"/>
              </w:rPr>
              <w:t xml:space="preserve"> (pos/neg), </w:t>
            </w:r>
            <w:r w:rsidR="002C03A8">
              <w:rPr>
                <w:rFonts w:ascii="Times New Roman" w:hAnsi="Times New Roman"/>
                <w:sz w:val="22"/>
                <w:szCs w:val="22"/>
              </w:rPr>
              <w:t>n</w:t>
            </w:r>
            <w:r w:rsidR="00F3391C" w:rsidRPr="000D74E0">
              <w:rPr>
                <w:rFonts w:ascii="Times New Roman" w:hAnsi="Times New Roman"/>
                <w:sz w:val="22"/>
                <w:szCs w:val="22"/>
              </w:rPr>
              <w:t xml:space="preserve">itrate, </w:t>
            </w:r>
            <w:r w:rsidR="002C03A8">
              <w:rPr>
                <w:rFonts w:ascii="Times New Roman" w:hAnsi="Times New Roman"/>
                <w:sz w:val="22"/>
                <w:szCs w:val="22"/>
              </w:rPr>
              <w:t>n</w:t>
            </w:r>
            <w:r w:rsidR="00F3391C" w:rsidRPr="000D74E0">
              <w:rPr>
                <w:rFonts w:ascii="Times New Roman" w:hAnsi="Times New Roman"/>
                <w:sz w:val="22"/>
                <w:szCs w:val="22"/>
              </w:rPr>
              <w:t xml:space="preserve">itrite, </w:t>
            </w:r>
            <w:r w:rsidR="002C03A8">
              <w:rPr>
                <w:rFonts w:ascii="Times New Roman" w:hAnsi="Times New Roman"/>
                <w:sz w:val="22"/>
                <w:szCs w:val="22"/>
              </w:rPr>
              <w:t>f</w:t>
            </w:r>
            <w:r w:rsidR="00F3391C" w:rsidRPr="000D74E0">
              <w:rPr>
                <w:rFonts w:ascii="Times New Roman" w:hAnsi="Times New Roman"/>
                <w:sz w:val="22"/>
                <w:szCs w:val="22"/>
              </w:rPr>
              <w:t xml:space="preserve">luoride, </w:t>
            </w:r>
            <w:r w:rsidR="002C03A8">
              <w:rPr>
                <w:rFonts w:ascii="Times New Roman" w:hAnsi="Times New Roman"/>
                <w:sz w:val="22"/>
                <w:szCs w:val="22"/>
              </w:rPr>
              <w:t>c</w:t>
            </w:r>
            <w:r w:rsidR="00F3391C" w:rsidRPr="000D74E0">
              <w:rPr>
                <w:rFonts w:ascii="Times New Roman" w:hAnsi="Times New Roman"/>
                <w:sz w:val="22"/>
                <w:szCs w:val="22"/>
              </w:rPr>
              <w:t xml:space="preserve">hloride, pH, </w:t>
            </w:r>
            <w:r w:rsidR="002C03A8">
              <w:rPr>
                <w:rFonts w:ascii="Times New Roman" w:hAnsi="Times New Roman"/>
                <w:sz w:val="22"/>
                <w:szCs w:val="22"/>
              </w:rPr>
              <w:t>h</w:t>
            </w:r>
            <w:r w:rsidR="00F3391C" w:rsidRPr="000D74E0">
              <w:rPr>
                <w:rFonts w:ascii="Times New Roman" w:hAnsi="Times New Roman"/>
                <w:sz w:val="22"/>
                <w:szCs w:val="22"/>
              </w:rPr>
              <w:t xml:space="preserve">ardness, </w:t>
            </w:r>
            <w:r w:rsidR="002C03A8">
              <w:rPr>
                <w:rFonts w:ascii="Times New Roman" w:hAnsi="Times New Roman"/>
                <w:sz w:val="22"/>
                <w:szCs w:val="22"/>
              </w:rPr>
              <w:t>c</w:t>
            </w:r>
            <w:r w:rsidR="00F3391C" w:rsidRPr="000D74E0">
              <w:rPr>
                <w:rFonts w:ascii="Times New Roman" w:hAnsi="Times New Roman"/>
                <w:sz w:val="22"/>
                <w:szCs w:val="22"/>
              </w:rPr>
              <w:t xml:space="preserve">alcium, </w:t>
            </w:r>
            <w:r w:rsidR="002C03A8">
              <w:rPr>
                <w:rFonts w:ascii="Times New Roman" w:hAnsi="Times New Roman"/>
                <w:sz w:val="22"/>
                <w:szCs w:val="22"/>
              </w:rPr>
              <w:t>c</w:t>
            </w:r>
            <w:r w:rsidR="00F3391C" w:rsidRPr="000D74E0">
              <w:rPr>
                <w:rFonts w:ascii="Times New Roman" w:hAnsi="Times New Roman"/>
                <w:sz w:val="22"/>
                <w:szCs w:val="22"/>
              </w:rPr>
              <w:t xml:space="preserve">opper, </w:t>
            </w:r>
            <w:r w:rsidR="002C03A8">
              <w:rPr>
                <w:rFonts w:ascii="Times New Roman" w:hAnsi="Times New Roman"/>
                <w:sz w:val="22"/>
                <w:szCs w:val="22"/>
              </w:rPr>
              <w:t>i</w:t>
            </w:r>
            <w:r w:rsidR="00F3391C" w:rsidRPr="000D74E0">
              <w:rPr>
                <w:rFonts w:ascii="Times New Roman" w:hAnsi="Times New Roman"/>
                <w:sz w:val="22"/>
                <w:szCs w:val="22"/>
              </w:rPr>
              <w:t xml:space="preserve">ron, </w:t>
            </w:r>
            <w:r w:rsidR="002C03A8">
              <w:rPr>
                <w:rFonts w:ascii="Times New Roman" w:hAnsi="Times New Roman"/>
                <w:sz w:val="22"/>
                <w:szCs w:val="22"/>
              </w:rPr>
              <w:t>m</w:t>
            </w:r>
            <w:r w:rsidR="00F3391C" w:rsidRPr="000D74E0">
              <w:rPr>
                <w:rFonts w:ascii="Times New Roman" w:hAnsi="Times New Roman"/>
                <w:sz w:val="22"/>
                <w:szCs w:val="22"/>
              </w:rPr>
              <w:t xml:space="preserve">anganese, </w:t>
            </w:r>
            <w:r w:rsidR="002C03A8">
              <w:rPr>
                <w:rFonts w:ascii="Times New Roman" w:hAnsi="Times New Roman"/>
                <w:sz w:val="22"/>
                <w:szCs w:val="22"/>
              </w:rPr>
              <w:t>m</w:t>
            </w:r>
            <w:r w:rsidR="00F3391C" w:rsidRPr="000D74E0">
              <w:rPr>
                <w:rFonts w:ascii="Times New Roman" w:hAnsi="Times New Roman"/>
                <w:sz w:val="22"/>
                <w:szCs w:val="22"/>
              </w:rPr>
              <w:t xml:space="preserve">agnesium, </w:t>
            </w:r>
            <w:r w:rsidR="002C03A8">
              <w:rPr>
                <w:rFonts w:ascii="Times New Roman" w:hAnsi="Times New Roman"/>
                <w:sz w:val="22"/>
                <w:szCs w:val="22"/>
              </w:rPr>
              <w:t>u</w:t>
            </w:r>
            <w:r w:rsidR="00F3391C" w:rsidRPr="000D74E0">
              <w:rPr>
                <w:rFonts w:ascii="Times New Roman" w:hAnsi="Times New Roman"/>
                <w:sz w:val="22"/>
                <w:szCs w:val="22"/>
              </w:rPr>
              <w:t xml:space="preserve">ranium and </w:t>
            </w:r>
            <w:r w:rsidR="002C03A8">
              <w:rPr>
                <w:rFonts w:ascii="Times New Roman" w:hAnsi="Times New Roman"/>
                <w:sz w:val="22"/>
                <w:szCs w:val="22"/>
              </w:rPr>
              <w:t>a</w:t>
            </w:r>
            <w:r w:rsidR="00F3391C" w:rsidRPr="000D74E0">
              <w:rPr>
                <w:rFonts w:ascii="Times New Roman" w:hAnsi="Times New Roman"/>
                <w:sz w:val="22"/>
                <w:szCs w:val="22"/>
              </w:rPr>
              <w:t>rsenic</w:t>
            </w:r>
            <w:r w:rsidRPr="000D74E0">
              <w:rPr>
                <w:rFonts w:ascii="Times New Roman" w:hAnsi="Times New Roman"/>
                <w:bCs/>
                <w:sz w:val="22"/>
                <w:szCs w:val="22"/>
              </w:rPr>
              <w:t>)</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B465A05" w14:textId="77777777" w:rsidR="00333D7E" w:rsidRPr="000D74E0" w:rsidRDefault="00333D7E" w:rsidP="000A6CE1">
            <w:pPr>
              <w:pStyle w:val="NoSpacing"/>
              <w:rPr>
                <w:rFonts w:ascii="Times New Roman" w:hAnsi="Times New Roman"/>
              </w:rPr>
            </w:pPr>
            <w:r w:rsidRPr="000D74E0">
              <w:rPr>
                <w:rFonts w:ascii="Times New Roman" w:hAnsi="Times New Roman"/>
              </w:rPr>
              <w:t>$125</w:t>
            </w:r>
          </w:p>
        </w:tc>
      </w:tr>
      <w:tr w:rsidR="00333D7E" w:rsidRPr="000D74E0" w14:paraId="1C7945F5" w14:textId="77777777" w:rsidTr="00986A63">
        <w:trPr>
          <w:trHeight w:val="371"/>
        </w:trPr>
        <w:tc>
          <w:tcPr>
            <w:tcW w:w="4086" w:type="pct"/>
            <w:tcBorders>
              <w:top w:val="single" w:sz="4" w:space="0" w:color="auto"/>
              <w:left w:val="single" w:sz="4" w:space="0" w:color="auto"/>
              <w:bottom w:val="single" w:sz="4" w:space="0" w:color="auto"/>
              <w:right w:val="single" w:sz="4" w:space="0" w:color="auto"/>
            </w:tcBorders>
            <w:shd w:val="clear" w:color="auto" w:fill="auto"/>
          </w:tcPr>
          <w:p w14:paraId="6E1EC252" w14:textId="77777777" w:rsidR="00333D7E" w:rsidRPr="000D74E0" w:rsidRDefault="00333D7E" w:rsidP="002C03A8">
            <w:pPr>
              <w:tabs>
                <w:tab w:val="left" w:pos="720"/>
                <w:tab w:val="right" w:pos="9360"/>
              </w:tabs>
              <w:rPr>
                <w:rFonts w:ascii="Times New Roman" w:hAnsi="Times New Roman"/>
                <w:b/>
                <w:bCs/>
                <w:sz w:val="22"/>
                <w:szCs w:val="22"/>
              </w:rPr>
            </w:pPr>
            <w:r w:rsidRPr="000D74E0">
              <w:rPr>
                <w:rFonts w:ascii="Times New Roman" w:hAnsi="Times New Roman"/>
                <w:b/>
                <w:bCs/>
                <w:sz w:val="22"/>
                <w:szCs w:val="22"/>
              </w:rPr>
              <w:t xml:space="preserve">Health Inspection Program Safety </w:t>
            </w:r>
            <w:r w:rsidRPr="000D74E0">
              <w:rPr>
                <w:rFonts w:ascii="Times New Roman" w:hAnsi="Times New Roman"/>
                <w:bCs/>
                <w:sz w:val="22"/>
                <w:szCs w:val="22"/>
              </w:rPr>
              <w:t>(</w:t>
            </w:r>
            <w:r w:rsidR="002C03A8">
              <w:rPr>
                <w:rFonts w:ascii="Times New Roman" w:hAnsi="Times New Roman"/>
                <w:bCs/>
                <w:sz w:val="22"/>
                <w:szCs w:val="22"/>
              </w:rPr>
              <w:t>c</w:t>
            </w:r>
            <w:r w:rsidRPr="000D74E0">
              <w:rPr>
                <w:rFonts w:ascii="Times New Roman" w:hAnsi="Times New Roman"/>
                <w:bCs/>
                <w:sz w:val="22"/>
                <w:szCs w:val="22"/>
              </w:rPr>
              <w:t xml:space="preserve">oliform </w:t>
            </w:r>
            <w:r w:rsidR="002C03A8">
              <w:rPr>
                <w:rFonts w:ascii="Times New Roman" w:hAnsi="Times New Roman"/>
                <w:bCs/>
                <w:sz w:val="22"/>
                <w:szCs w:val="22"/>
              </w:rPr>
              <w:t>b</w:t>
            </w:r>
            <w:r w:rsidRPr="000D74E0">
              <w:rPr>
                <w:rFonts w:ascii="Times New Roman" w:hAnsi="Times New Roman"/>
                <w:bCs/>
                <w:sz w:val="22"/>
                <w:szCs w:val="22"/>
              </w:rPr>
              <w:t xml:space="preserve">acteria &amp; </w:t>
            </w:r>
            <w:r w:rsidRPr="007410C5">
              <w:rPr>
                <w:rFonts w:ascii="Times New Roman" w:hAnsi="Times New Roman"/>
                <w:bCs/>
                <w:i/>
                <w:sz w:val="22"/>
                <w:szCs w:val="22"/>
              </w:rPr>
              <w:t>E. coli</w:t>
            </w:r>
            <w:r w:rsidRPr="000D74E0">
              <w:rPr>
                <w:rFonts w:ascii="Times New Roman" w:hAnsi="Times New Roman"/>
                <w:bCs/>
                <w:sz w:val="22"/>
                <w:szCs w:val="22"/>
              </w:rPr>
              <w:t xml:space="preserve"> (pos/neg) and </w:t>
            </w:r>
            <w:r w:rsidR="002C03A8">
              <w:rPr>
                <w:rFonts w:ascii="Times New Roman" w:hAnsi="Times New Roman"/>
                <w:bCs/>
                <w:sz w:val="22"/>
                <w:szCs w:val="22"/>
              </w:rPr>
              <w:t>n</w:t>
            </w:r>
            <w:r w:rsidRPr="000D74E0">
              <w:rPr>
                <w:rFonts w:ascii="Times New Roman" w:hAnsi="Times New Roman"/>
                <w:bCs/>
                <w:sz w:val="22"/>
                <w:szCs w:val="22"/>
              </w:rPr>
              <w:t xml:space="preserve">itrate and </w:t>
            </w:r>
            <w:r w:rsidR="002C03A8">
              <w:rPr>
                <w:rFonts w:ascii="Times New Roman" w:hAnsi="Times New Roman"/>
                <w:bCs/>
                <w:sz w:val="22"/>
                <w:szCs w:val="22"/>
              </w:rPr>
              <w:t>n</w:t>
            </w:r>
            <w:r w:rsidRPr="000D74E0">
              <w:rPr>
                <w:rFonts w:ascii="Times New Roman" w:hAnsi="Times New Roman"/>
                <w:bCs/>
                <w:sz w:val="22"/>
                <w:szCs w:val="22"/>
              </w:rPr>
              <w:t xml:space="preserve">itrite, </w:t>
            </w:r>
            <w:r w:rsidR="002C03A8">
              <w:rPr>
                <w:rFonts w:ascii="Times New Roman" w:hAnsi="Times New Roman"/>
                <w:bCs/>
                <w:sz w:val="22"/>
                <w:szCs w:val="22"/>
              </w:rPr>
              <w:t>f</w:t>
            </w:r>
            <w:r w:rsidRPr="000D74E0">
              <w:rPr>
                <w:rFonts w:ascii="Times New Roman" w:hAnsi="Times New Roman"/>
                <w:bCs/>
                <w:sz w:val="22"/>
                <w:szCs w:val="22"/>
              </w:rPr>
              <w:t xml:space="preserve">luoride, </w:t>
            </w:r>
            <w:r w:rsidR="002C03A8">
              <w:rPr>
                <w:rFonts w:ascii="Times New Roman" w:hAnsi="Times New Roman"/>
                <w:bCs/>
                <w:sz w:val="22"/>
                <w:szCs w:val="22"/>
              </w:rPr>
              <w:t>c</w:t>
            </w:r>
            <w:r w:rsidRPr="000D74E0">
              <w:rPr>
                <w:rFonts w:ascii="Times New Roman" w:hAnsi="Times New Roman"/>
                <w:bCs/>
                <w:sz w:val="22"/>
                <w:szCs w:val="22"/>
              </w:rPr>
              <w:t xml:space="preserve">hloride, </w:t>
            </w:r>
            <w:r w:rsidR="002C03A8">
              <w:rPr>
                <w:rFonts w:ascii="Times New Roman" w:hAnsi="Times New Roman"/>
                <w:bCs/>
                <w:sz w:val="22"/>
                <w:szCs w:val="22"/>
              </w:rPr>
              <w:t>h</w:t>
            </w:r>
            <w:r w:rsidRPr="000D74E0">
              <w:rPr>
                <w:rFonts w:ascii="Times New Roman" w:hAnsi="Times New Roman"/>
                <w:bCs/>
                <w:sz w:val="22"/>
                <w:szCs w:val="22"/>
              </w:rPr>
              <w:t xml:space="preserve">ardness, </w:t>
            </w:r>
            <w:r w:rsidR="002C03A8">
              <w:rPr>
                <w:rFonts w:ascii="Times New Roman" w:hAnsi="Times New Roman"/>
                <w:bCs/>
                <w:sz w:val="22"/>
                <w:szCs w:val="22"/>
              </w:rPr>
              <w:t>c</w:t>
            </w:r>
            <w:r w:rsidRPr="000D74E0">
              <w:rPr>
                <w:rFonts w:ascii="Times New Roman" w:hAnsi="Times New Roman"/>
                <w:bCs/>
                <w:sz w:val="22"/>
                <w:szCs w:val="22"/>
              </w:rPr>
              <w:t xml:space="preserve">opper, </w:t>
            </w:r>
            <w:r w:rsidR="002C03A8">
              <w:rPr>
                <w:rFonts w:ascii="Times New Roman" w:hAnsi="Times New Roman"/>
                <w:bCs/>
                <w:sz w:val="22"/>
                <w:szCs w:val="22"/>
              </w:rPr>
              <w:t>i</w:t>
            </w:r>
            <w:r w:rsidRPr="000D74E0">
              <w:rPr>
                <w:rFonts w:ascii="Times New Roman" w:hAnsi="Times New Roman"/>
                <w:bCs/>
                <w:sz w:val="22"/>
                <w:szCs w:val="22"/>
              </w:rPr>
              <w:t xml:space="preserve">ron, pH, </w:t>
            </w:r>
            <w:r w:rsidR="002C03A8">
              <w:rPr>
                <w:rFonts w:ascii="Times New Roman" w:hAnsi="Times New Roman"/>
                <w:bCs/>
                <w:sz w:val="22"/>
                <w:szCs w:val="22"/>
              </w:rPr>
              <w:t>m</w:t>
            </w:r>
            <w:r w:rsidRPr="000D74E0">
              <w:rPr>
                <w:rFonts w:ascii="Times New Roman" w:hAnsi="Times New Roman"/>
                <w:bCs/>
                <w:sz w:val="22"/>
                <w:szCs w:val="22"/>
              </w:rPr>
              <w:t xml:space="preserve">anganese, </w:t>
            </w:r>
            <w:r w:rsidR="002C03A8">
              <w:rPr>
                <w:rFonts w:ascii="Times New Roman" w:hAnsi="Times New Roman"/>
                <w:bCs/>
                <w:sz w:val="22"/>
                <w:szCs w:val="22"/>
              </w:rPr>
              <w:t>a</w:t>
            </w:r>
            <w:r w:rsidRPr="000D74E0">
              <w:rPr>
                <w:rFonts w:ascii="Times New Roman" w:hAnsi="Times New Roman"/>
                <w:bCs/>
                <w:sz w:val="22"/>
                <w:szCs w:val="22"/>
              </w:rPr>
              <w:t xml:space="preserve">ntimony, </w:t>
            </w:r>
            <w:r w:rsidR="002C03A8">
              <w:rPr>
                <w:rFonts w:ascii="Times New Roman" w:hAnsi="Times New Roman"/>
                <w:bCs/>
                <w:sz w:val="22"/>
                <w:szCs w:val="22"/>
              </w:rPr>
              <w:t>u</w:t>
            </w:r>
            <w:r w:rsidRPr="000D74E0">
              <w:rPr>
                <w:rFonts w:ascii="Times New Roman" w:hAnsi="Times New Roman"/>
                <w:bCs/>
                <w:sz w:val="22"/>
                <w:szCs w:val="22"/>
              </w:rPr>
              <w:t xml:space="preserve">ranium and </w:t>
            </w:r>
            <w:r w:rsidR="002C03A8">
              <w:rPr>
                <w:rFonts w:ascii="Times New Roman" w:hAnsi="Times New Roman"/>
                <w:bCs/>
                <w:sz w:val="22"/>
                <w:szCs w:val="22"/>
              </w:rPr>
              <w:t>a</w:t>
            </w:r>
            <w:r w:rsidRPr="000D74E0">
              <w:rPr>
                <w:rFonts w:ascii="Times New Roman" w:hAnsi="Times New Roman"/>
                <w:bCs/>
                <w:sz w:val="22"/>
                <w:szCs w:val="22"/>
              </w:rPr>
              <w:t>rsenic)</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D11BC80" w14:textId="77777777" w:rsidR="00333D7E" w:rsidRPr="000D74E0" w:rsidRDefault="00333D7E" w:rsidP="000A6CE1">
            <w:pPr>
              <w:pStyle w:val="NoSpacing"/>
              <w:rPr>
                <w:rFonts w:ascii="Times New Roman" w:hAnsi="Times New Roman"/>
              </w:rPr>
            </w:pPr>
            <w:r w:rsidRPr="000D74E0">
              <w:rPr>
                <w:rFonts w:ascii="Times New Roman" w:hAnsi="Times New Roman"/>
              </w:rPr>
              <w:t>$125</w:t>
            </w:r>
          </w:p>
        </w:tc>
      </w:tr>
      <w:tr w:rsidR="00AE37B4" w:rsidRPr="000D74E0" w14:paraId="161283C0" w14:textId="77777777" w:rsidTr="00986A63">
        <w:trPr>
          <w:trHeight w:val="371"/>
        </w:trPr>
        <w:tc>
          <w:tcPr>
            <w:tcW w:w="4086" w:type="pct"/>
            <w:shd w:val="clear" w:color="auto" w:fill="auto"/>
          </w:tcPr>
          <w:p w14:paraId="737D781B" w14:textId="77777777" w:rsidR="00AE37B4" w:rsidRPr="000D74E0" w:rsidRDefault="00333D7E" w:rsidP="002C03A8">
            <w:pPr>
              <w:rPr>
                <w:rFonts w:ascii="Times New Roman" w:hAnsi="Times New Roman"/>
                <w:b/>
                <w:sz w:val="22"/>
                <w:szCs w:val="22"/>
              </w:rPr>
            </w:pPr>
            <w:r w:rsidRPr="000D74E0">
              <w:rPr>
                <w:rFonts w:ascii="Times New Roman" w:hAnsi="Times New Roman"/>
                <w:b/>
                <w:sz w:val="22"/>
                <w:szCs w:val="22"/>
              </w:rPr>
              <w:t>TE</w:t>
            </w:r>
            <w:r w:rsidR="00AE37B4" w:rsidRPr="000D74E0">
              <w:rPr>
                <w:rFonts w:ascii="Times New Roman" w:hAnsi="Times New Roman"/>
                <w:b/>
                <w:sz w:val="22"/>
                <w:szCs w:val="22"/>
              </w:rPr>
              <w:t>3</w:t>
            </w:r>
            <w:r w:rsidR="00AE37B4" w:rsidRPr="00FE6E73">
              <w:rPr>
                <w:rFonts w:ascii="Times New Roman" w:hAnsi="Times New Roman"/>
                <w:sz w:val="22"/>
                <w:szCs w:val="22"/>
              </w:rPr>
              <w:t xml:space="preserve"> </w:t>
            </w:r>
            <w:r w:rsidR="00094F8D" w:rsidRPr="00FE6E73">
              <w:rPr>
                <w:rFonts w:ascii="Times New Roman" w:hAnsi="Times New Roman"/>
                <w:sz w:val="22"/>
                <w:szCs w:val="22"/>
              </w:rPr>
              <w:t>(</w:t>
            </w:r>
            <w:r w:rsidR="00FE6E73">
              <w:rPr>
                <w:rFonts w:ascii="Times New Roman" w:hAnsi="Times New Roman"/>
                <w:sz w:val="22"/>
                <w:szCs w:val="22"/>
              </w:rPr>
              <w:t>c</w:t>
            </w:r>
            <w:r w:rsidR="00AE37B4" w:rsidRPr="000D74E0">
              <w:rPr>
                <w:rFonts w:ascii="Times New Roman" w:hAnsi="Times New Roman"/>
                <w:sz w:val="22"/>
                <w:szCs w:val="22"/>
              </w:rPr>
              <w:t xml:space="preserve">ommunity </w:t>
            </w:r>
            <w:r w:rsidR="00FE6E73">
              <w:rPr>
                <w:rFonts w:ascii="Times New Roman" w:hAnsi="Times New Roman"/>
                <w:sz w:val="22"/>
                <w:szCs w:val="22"/>
              </w:rPr>
              <w:t>s</w:t>
            </w:r>
            <w:r w:rsidR="00AE37B4" w:rsidRPr="000D74E0">
              <w:rPr>
                <w:rFonts w:ascii="Times New Roman" w:hAnsi="Times New Roman"/>
                <w:sz w:val="22"/>
                <w:szCs w:val="22"/>
              </w:rPr>
              <w:t xml:space="preserve">upplies </w:t>
            </w:r>
            <w:r w:rsidR="00FE6E73">
              <w:rPr>
                <w:rFonts w:ascii="Times New Roman" w:hAnsi="Times New Roman"/>
                <w:sz w:val="22"/>
                <w:szCs w:val="22"/>
              </w:rPr>
              <w:t>e</w:t>
            </w:r>
            <w:r w:rsidR="001A4D87" w:rsidRPr="000D74E0">
              <w:rPr>
                <w:rFonts w:ascii="Times New Roman" w:hAnsi="Times New Roman"/>
                <w:sz w:val="22"/>
                <w:szCs w:val="22"/>
              </w:rPr>
              <w:t>xtended</w:t>
            </w:r>
            <w:r w:rsidR="00AE37B4" w:rsidRPr="000D74E0">
              <w:rPr>
                <w:rFonts w:ascii="Times New Roman" w:hAnsi="Times New Roman"/>
                <w:sz w:val="22"/>
                <w:szCs w:val="22"/>
              </w:rPr>
              <w:t xml:space="preserve"> </w:t>
            </w:r>
            <w:r w:rsidR="00FE6E73">
              <w:rPr>
                <w:rFonts w:ascii="Times New Roman" w:hAnsi="Times New Roman"/>
                <w:sz w:val="22"/>
                <w:szCs w:val="22"/>
              </w:rPr>
              <w:t>i</w:t>
            </w:r>
            <w:r w:rsidR="00AE37B4" w:rsidRPr="000D74E0">
              <w:rPr>
                <w:rFonts w:ascii="Times New Roman" w:hAnsi="Times New Roman"/>
                <w:sz w:val="22"/>
                <w:szCs w:val="22"/>
              </w:rPr>
              <w:t>norganics (</w:t>
            </w:r>
            <w:r w:rsidR="00FE6E73">
              <w:rPr>
                <w:rFonts w:ascii="Times New Roman" w:hAnsi="Times New Roman"/>
                <w:sz w:val="22"/>
                <w:szCs w:val="22"/>
              </w:rPr>
              <w:t>p</w:t>
            </w:r>
            <w:r w:rsidR="00AE37B4" w:rsidRPr="000D74E0">
              <w:rPr>
                <w:rFonts w:ascii="Times New Roman" w:hAnsi="Times New Roman"/>
                <w:sz w:val="22"/>
                <w:szCs w:val="22"/>
              </w:rPr>
              <w:t xml:space="preserve">hase V): </w:t>
            </w:r>
            <w:r w:rsidR="002C03A8">
              <w:rPr>
                <w:rFonts w:ascii="Times New Roman" w:hAnsi="Times New Roman"/>
                <w:sz w:val="22"/>
                <w:szCs w:val="22"/>
              </w:rPr>
              <w:t>s</w:t>
            </w:r>
            <w:r w:rsidR="00AE37B4" w:rsidRPr="000D74E0">
              <w:rPr>
                <w:rFonts w:ascii="Times New Roman" w:hAnsi="Times New Roman"/>
                <w:sz w:val="22"/>
                <w:szCs w:val="22"/>
              </w:rPr>
              <w:t xml:space="preserve">ulfate, </w:t>
            </w:r>
            <w:r w:rsidR="002C03A8">
              <w:rPr>
                <w:rFonts w:ascii="Times New Roman" w:hAnsi="Times New Roman"/>
                <w:sz w:val="22"/>
                <w:szCs w:val="22"/>
              </w:rPr>
              <w:t>a</w:t>
            </w:r>
            <w:r w:rsidR="00AE37B4" w:rsidRPr="000D74E0">
              <w:rPr>
                <w:rFonts w:ascii="Times New Roman" w:hAnsi="Times New Roman"/>
                <w:sz w:val="22"/>
                <w:szCs w:val="22"/>
              </w:rPr>
              <w:t xml:space="preserve">ntimony, </w:t>
            </w:r>
            <w:r w:rsidR="002C03A8">
              <w:rPr>
                <w:rFonts w:ascii="Times New Roman" w:hAnsi="Times New Roman"/>
                <w:sz w:val="22"/>
                <w:szCs w:val="22"/>
              </w:rPr>
              <w:t>b</w:t>
            </w:r>
            <w:r w:rsidR="00AE37B4" w:rsidRPr="000D74E0">
              <w:rPr>
                <w:rFonts w:ascii="Times New Roman" w:hAnsi="Times New Roman"/>
                <w:sz w:val="22"/>
                <w:szCs w:val="22"/>
              </w:rPr>
              <w:t xml:space="preserve">eryllium, </w:t>
            </w:r>
            <w:r w:rsidR="002C03A8">
              <w:rPr>
                <w:rFonts w:ascii="Times New Roman" w:hAnsi="Times New Roman"/>
                <w:sz w:val="22"/>
                <w:szCs w:val="22"/>
              </w:rPr>
              <w:t>n</w:t>
            </w:r>
            <w:r w:rsidR="00AE37B4" w:rsidRPr="000D74E0">
              <w:rPr>
                <w:rFonts w:ascii="Times New Roman" w:hAnsi="Times New Roman"/>
                <w:sz w:val="22"/>
                <w:szCs w:val="22"/>
              </w:rPr>
              <w:t xml:space="preserve">ickel, and </w:t>
            </w:r>
            <w:r w:rsidR="002C03A8">
              <w:rPr>
                <w:rFonts w:ascii="Times New Roman" w:hAnsi="Times New Roman"/>
                <w:sz w:val="22"/>
                <w:szCs w:val="22"/>
              </w:rPr>
              <w:t>t</w:t>
            </w:r>
            <w:r w:rsidR="00AE37B4" w:rsidRPr="000D74E0">
              <w:rPr>
                <w:rFonts w:ascii="Times New Roman" w:hAnsi="Times New Roman"/>
                <w:sz w:val="22"/>
                <w:szCs w:val="22"/>
              </w:rPr>
              <w:t>hallium</w:t>
            </w:r>
            <w:r w:rsidR="00094F8D" w:rsidRPr="000D74E0">
              <w:rPr>
                <w:rFonts w:ascii="Times New Roman" w:hAnsi="Times New Roman"/>
                <w:sz w:val="22"/>
                <w:szCs w:val="22"/>
              </w:rPr>
              <w:t>)</w:t>
            </w:r>
          </w:p>
        </w:tc>
        <w:tc>
          <w:tcPr>
            <w:tcW w:w="914" w:type="pct"/>
            <w:shd w:val="clear" w:color="auto" w:fill="auto"/>
            <w:vAlign w:val="center"/>
          </w:tcPr>
          <w:p w14:paraId="4CE8B271" w14:textId="0BEA5679" w:rsidR="00AE37B4" w:rsidRPr="000D74E0" w:rsidRDefault="00AE37B4" w:rsidP="0052258B">
            <w:pPr>
              <w:pStyle w:val="NoSpacing"/>
              <w:rPr>
                <w:rFonts w:ascii="Times New Roman" w:hAnsi="Times New Roman"/>
              </w:rPr>
            </w:pPr>
            <w:r w:rsidRPr="000D74E0">
              <w:rPr>
                <w:rFonts w:ascii="Times New Roman" w:hAnsi="Times New Roman"/>
              </w:rPr>
              <w:t>$165</w:t>
            </w:r>
          </w:p>
        </w:tc>
      </w:tr>
      <w:tr w:rsidR="009626F1" w:rsidRPr="000D74E0" w14:paraId="764A17AC" w14:textId="77777777" w:rsidTr="00986A63">
        <w:trPr>
          <w:trHeight w:val="371"/>
        </w:trPr>
        <w:tc>
          <w:tcPr>
            <w:tcW w:w="4086" w:type="pct"/>
            <w:shd w:val="clear" w:color="auto" w:fill="auto"/>
          </w:tcPr>
          <w:p w14:paraId="5F552966" w14:textId="77777777" w:rsidR="009626F1" w:rsidRPr="000D74E0" w:rsidRDefault="009626F1" w:rsidP="002C03A8">
            <w:pPr>
              <w:rPr>
                <w:rFonts w:ascii="Times New Roman" w:hAnsi="Times New Roman"/>
                <w:sz w:val="22"/>
                <w:szCs w:val="22"/>
              </w:rPr>
            </w:pPr>
            <w:r w:rsidRPr="000D74E0">
              <w:rPr>
                <w:rFonts w:ascii="Times New Roman" w:hAnsi="Times New Roman"/>
                <w:b/>
                <w:bCs/>
                <w:sz w:val="22"/>
                <w:szCs w:val="22"/>
              </w:rPr>
              <w:t xml:space="preserve">TE4 </w:t>
            </w:r>
            <w:r w:rsidRPr="000D74E0">
              <w:rPr>
                <w:rFonts w:ascii="Times New Roman" w:hAnsi="Times New Roman"/>
                <w:bCs/>
                <w:sz w:val="22"/>
                <w:szCs w:val="22"/>
              </w:rPr>
              <w:t>(</w:t>
            </w:r>
            <w:r w:rsidR="002C03A8">
              <w:rPr>
                <w:rFonts w:ascii="Times New Roman" w:hAnsi="Times New Roman"/>
                <w:bCs/>
                <w:sz w:val="22"/>
                <w:szCs w:val="22"/>
              </w:rPr>
              <w:t>l</w:t>
            </w:r>
            <w:r w:rsidRPr="000D74E0">
              <w:rPr>
                <w:rFonts w:ascii="Times New Roman" w:hAnsi="Times New Roman"/>
                <w:bCs/>
                <w:sz w:val="22"/>
                <w:szCs w:val="22"/>
              </w:rPr>
              <w:t xml:space="preserve">ead and </w:t>
            </w:r>
            <w:r w:rsidR="002C03A8">
              <w:rPr>
                <w:rFonts w:ascii="Times New Roman" w:hAnsi="Times New Roman"/>
                <w:bCs/>
                <w:sz w:val="22"/>
                <w:szCs w:val="22"/>
              </w:rPr>
              <w:t>c</w:t>
            </w:r>
            <w:r w:rsidRPr="000D74E0">
              <w:rPr>
                <w:rFonts w:ascii="Times New Roman" w:hAnsi="Times New Roman"/>
                <w:bCs/>
                <w:sz w:val="22"/>
                <w:szCs w:val="22"/>
              </w:rPr>
              <w:t>opper)</w:t>
            </w:r>
          </w:p>
        </w:tc>
        <w:tc>
          <w:tcPr>
            <w:tcW w:w="914" w:type="pct"/>
            <w:shd w:val="clear" w:color="auto" w:fill="auto"/>
            <w:vAlign w:val="center"/>
          </w:tcPr>
          <w:p w14:paraId="61222749" w14:textId="77777777" w:rsidR="009626F1" w:rsidRPr="000D74E0" w:rsidRDefault="009626F1" w:rsidP="000A6CE1">
            <w:pPr>
              <w:pStyle w:val="NoSpacing"/>
              <w:rPr>
                <w:rFonts w:ascii="Times New Roman" w:hAnsi="Times New Roman"/>
              </w:rPr>
            </w:pPr>
            <w:r w:rsidRPr="000D74E0">
              <w:rPr>
                <w:rFonts w:ascii="Times New Roman" w:hAnsi="Times New Roman"/>
              </w:rPr>
              <w:t>$45</w:t>
            </w:r>
          </w:p>
        </w:tc>
      </w:tr>
      <w:tr w:rsidR="009626F1" w:rsidRPr="000D74E0" w14:paraId="5EAA6343" w14:textId="77777777" w:rsidTr="00986A63">
        <w:trPr>
          <w:trHeight w:val="371"/>
        </w:trPr>
        <w:tc>
          <w:tcPr>
            <w:tcW w:w="4086" w:type="pct"/>
            <w:shd w:val="clear" w:color="auto" w:fill="auto"/>
          </w:tcPr>
          <w:p w14:paraId="137B20DE" w14:textId="7A098E55" w:rsidR="009626F1" w:rsidRPr="000D74E0" w:rsidRDefault="009626F1" w:rsidP="00084395">
            <w:pPr>
              <w:rPr>
                <w:rFonts w:ascii="Times New Roman" w:hAnsi="Times New Roman"/>
                <w:b/>
                <w:bCs/>
                <w:sz w:val="22"/>
                <w:szCs w:val="22"/>
              </w:rPr>
            </w:pPr>
            <w:r w:rsidRPr="000D74E0">
              <w:rPr>
                <w:rFonts w:ascii="Times New Roman" w:hAnsi="Times New Roman"/>
                <w:b/>
                <w:bCs/>
                <w:sz w:val="22"/>
                <w:szCs w:val="22"/>
              </w:rPr>
              <w:t xml:space="preserve">TE5 </w:t>
            </w:r>
            <w:r w:rsidR="00094F8D" w:rsidRPr="000D74E0">
              <w:rPr>
                <w:rFonts w:ascii="Times New Roman" w:hAnsi="Times New Roman"/>
                <w:bCs/>
                <w:sz w:val="22"/>
                <w:szCs w:val="22"/>
              </w:rPr>
              <w:t>(</w:t>
            </w:r>
            <w:r w:rsidR="00FE6E73">
              <w:rPr>
                <w:rFonts w:ascii="Times New Roman" w:hAnsi="Times New Roman"/>
                <w:bCs/>
                <w:sz w:val="22"/>
                <w:szCs w:val="22"/>
              </w:rPr>
              <w:t>c</w:t>
            </w:r>
            <w:r w:rsidRPr="000D74E0">
              <w:rPr>
                <w:rFonts w:ascii="Times New Roman" w:hAnsi="Times New Roman"/>
                <w:bCs/>
                <w:sz w:val="22"/>
                <w:szCs w:val="22"/>
              </w:rPr>
              <w:t xml:space="preserve">ommunity </w:t>
            </w:r>
            <w:r w:rsidR="00FE6E73">
              <w:rPr>
                <w:rFonts w:ascii="Times New Roman" w:hAnsi="Times New Roman"/>
                <w:bCs/>
                <w:sz w:val="22"/>
                <w:szCs w:val="22"/>
              </w:rPr>
              <w:t>s</w:t>
            </w:r>
            <w:r w:rsidRPr="000D74E0">
              <w:rPr>
                <w:rFonts w:ascii="Times New Roman" w:hAnsi="Times New Roman"/>
                <w:bCs/>
                <w:sz w:val="22"/>
                <w:szCs w:val="22"/>
              </w:rPr>
              <w:t xml:space="preserve">upplies corrosion treatment parameters: </w:t>
            </w:r>
            <w:r w:rsidR="00084395">
              <w:rPr>
                <w:rFonts w:ascii="Times New Roman" w:hAnsi="Times New Roman"/>
                <w:bCs/>
                <w:sz w:val="22"/>
                <w:szCs w:val="22"/>
              </w:rPr>
              <w:t>a</w:t>
            </w:r>
            <w:r w:rsidRPr="000D74E0">
              <w:rPr>
                <w:rFonts w:ascii="Times New Roman" w:hAnsi="Times New Roman"/>
                <w:bCs/>
                <w:sz w:val="22"/>
                <w:szCs w:val="22"/>
              </w:rPr>
              <w:t xml:space="preserve">lkalinity, </w:t>
            </w:r>
            <w:r w:rsidR="00084395">
              <w:rPr>
                <w:rFonts w:ascii="Times New Roman" w:hAnsi="Times New Roman"/>
                <w:bCs/>
                <w:sz w:val="22"/>
                <w:szCs w:val="22"/>
              </w:rPr>
              <w:t>c</w:t>
            </w:r>
            <w:r w:rsidRPr="000D74E0">
              <w:rPr>
                <w:rFonts w:ascii="Times New Roman" w:hAnsi="Times New Roman"/>
                <w:bCs/>
                <w:sz w:val="22"/>
                <w:szCs w:val="22"/>
              </w:rPr>
              <w:t xml:space="preserve">alcium, </w:t>
            </w:r>
            <w:r w:rsidR="00084395">
              <w:rPr>
                <w:rFonts w:ascii="Times New Roman" w:hAnsi="Times New Roman"/>
                <w:bCs/>
                <w:sz w:val="22"/>
                <w:szCs w:val="22"/>
              </w:rPr>
              <w:t>c</w:t>
            </w:r>
            <w:r w:rsidRPr="000D74E0">
              <w:rPr>
                <w:rFonts w:ascii="Times New Roman" w:hAnsi="Times New Roman"/>
                <w:bCs/>
                <w:sz w:val="22"/>
                <w:szCs w:val="22"/>
              </w:rPr>
              <w:t xml:space="preserve">onductivity and </w:t>
            </w:r>
            <w:r w:rsidR="00084395">
              <w:rPr>
                <w:rFonts w:ascii="Times New Roman" w:hAnsi="Times New Roman"/>
                <w:bCs/>
                <w:sz w:val="22"/>
                <w:szCs w:val="22"/>
              </w:rPr>
              <w:t>s</w:t>
            </w:r>
            <w:r w:rsidRPr="000D74E0">
              <w:rPr>
                <w:rFonts w:ascii="Times New Roman" w:hAnsi="Times New Roman"/>
                <w:bCs/>
                <w:sz w:val="22"/>
                <w:szCs w:val="22"/>
              </w:rPr>
              <w:t>ilica</w:t>
            </w:r>
            <w:r w:rsidR="00094F8D" w:rsidRPr="000D74E0">
              <w:rPr>
                <w:rFonts w:ascii="Times New Roman" w:hAnsi="Times New Roman"/>
                <w:bCs/>
                <w:sz w:val="22"/>
                <w:szCs w:val="22"/>
              </w:rPr>
              <w:t>)</w:t>
            </w:r>
          </w:p>
        </w:tc>
        <w:tc>
          <w:tcPr>
            <w:tcW w:w="914" w:type="pct"/>
            <w:shd w:val="clear" w:color="auto" w:fill="auto"/>
            <w:vAlign w:val="center"/>
          </w:tcPr>
          <w:p w14:paraId="75A89007" w14:textId="77777777" w:rsidR="009626F1" w:rsidRPr="000D74E0" w:rsidRDefault="009626F1" w:rsidP="000A6CE1">
            <w:pPr>
              <w:pStyle w:val="NoSpacing"/>
              <w:rPr>
                <w:rFonts w:ascii="Times New Roman" w:hAnsi="Times New Roman"/>
              </w:rPr>
            </w:pPr>
            <w:r w:rsidRPr="000D74E0">
              <w:rPr>
                <w:rFonts w:ascii="Times New Roman" w:hAnsi="Times New Roman"/>
                <w:bCs/>
              </w:rPr>
              <w:t>$75</w:t>
            </w:r>
          </w:p>
        </w:tc>
      </w:tr>
      <w:tr w:rsidR="00A00EAA" w:rsidRPr="000D74E0" w14:paraId="28DF58C1" w14:textId="77777777" w:rsidTr="00986A63">
        <w:trPr>
          <w:trHeight w:val="371"/>
        </w:trPr>
        <w:tc>
          <w:tcPr>
            <w:tcW w:w="4086" w:type="pct"/>
            <w:shd w:val="clear" w:color="auto" w:fill="auto"/>
          </w:tcPr>
          <w:p w14:paraId="49AEF1F5" w14:textId="77777777" w:rsidR="00A00EAA" w:rsidRPr="000D74E0" w:rsidRDefault="00A00EAA" w:rsidP="00084395">
            <w:pPr>
              <w:rPr>
                <w:rFonts w:ascii="Times New Roman" w:hAnsi="Times New Roman"/>
                <w:b/>
                <w:bCs/>
                <w:sz w:val="22"/>
                <w:szCs w:val="22"/>
              </w:rPr>
            </w:pPr>
            <w:r w:rsidRPr="000D74E0">
              <w:rPr>
                <w:rFonts w:ascii="Times New Roman" w:hAnsi="Times New Roman"/>
                <w:b/>
                <w:sz w:val="22"/>
                <w:szCs w:val="22"/>
              </w:rPr>
              <w:t xml:space="preserve">TE6 </w:t>
            </w:r>
            <w:r w:rsidRPr="000D74E0">
              <w:rPr>
                <w:rFonts w:ascii="Times New Roman" w:hAnsi="Times New Roman"/>
                <w:sz w:val="22"/>
                <w:szCs w:val="22"/>
              </w:rPr>
              <w:t>(</w:t>
            </w:r>
            <w:r w:rsidR="00084395">
              <w:rPr>
                <w:rFonts w:ascii="Times New Roman" w:hAnsi="Times New Roman"/>
                <w:sz w:val="22"/>
                <w:szCs w:val="22"/>
              </w:rPr>
              <w:t>n</w:t>
            </w:r>
            <w:r w:rsidRPr="000D74E0">
              <w:rPr>
                <w:rFonts w:ascii="Times New Roman" w:hAnsi="Times New Roman"/>
                <w:sz w:val="22"/>
                <w:szCs w:val="22"/>
              </w:rPr>
              <w:t xml:space="preserve">itrate, </w:t>
            </w:r>
            <w:r w:rsidR="00084395">
              <w:rPr>
                <w:rFonts w:ascii="Times New Roman" w:hAnsi="Times New Roman"/>
                <w:sz w:val="22"/>
                <w:szCs w:val="22"/>
              </w:rPr>
              <w:t>n</w:t>
            </w:r>
            <w:r w:rsidRPr="000D74E0">
              <w:rPr>
                <w:rFonts w:ascii="Times New Roman" w:hAnsi="Times New Roman"/>
                <w:sz w:val="22"/>
                <w:szCs w:val="22"/>
              </w:rPr>
              <w:t xml:space="preserve">itrite, </w:t>
            </w:r>
            <w:r w:rsidR="00084395">
              <w:rPr>
                <w:rFonts w:ascii="Times New Roman" w:hAnsi="Times New Roman"/>
                <w:sz w:val="22"/>
                <w:szCs w:val="22"/>
              </w:rPr>
              <w:t>c</w:t>
            </w:r>
            <w:r w:rsidRPr="000D74E0">
              <w:rPr>
                <w:rFonts w:ascii="Times New Roman" w:hAnsi="Times New Roman"/>
                <w:sz w:val="22"/>
                <w:szCs w:val="22"/>
              </w:rPr>
              <w:t xml:space="preserve">hloride, </w:t>
            </w:r>
            <w:r w:rsidR="00084395">
              <w:rPr>
                <w:rFonts w:ascii="Times New Roman" w:hAnsi="Times New Roman"/>
                <w:sz w:val="22"/>
                <w:szCs w:val="22"/>
              </w:rPr>
              <w:t>t</w:t>
            </w:r>
            <w:r w:rsidRPr="000D74E0">
              <w:rPr>
                <w:rFonts w:ascii="Times New Roman" w:hAnsi="Times New Roman"/>
                <w:sz w:val="22"/>
                <w:szCs w:val="22"/>
              </w:rPr>
              <w:t xml:space="preserve">otal </w:t>
            </w:r>
            <w:r w:rsidR="00084395">
              <w:rPr>
                <w:rFonts w:ascii="Times New Roman" w:hAnsi="Times New Roman"/>
                <w:sz w:val="22"/>
                <w:szCs w:val="22"/>
              </w:rPr>
              <w:t>h</w:t>
            </w:r>
            <w:r w:rsidRPr="000D74E0">
              <w:rPr>
                <w:rFonts w:ascii="Times New Roman" w:hAnsi="Times New Roman"/>
                <w:sz w:val="22"/>
                <w:szCs w:val="22"/>
              </w:rPr>
              <w:t xml:space="preserve">ardness, </w:t>
            </w:r>
            <w:r w:rsidR="00084395">
              <w:rPr>
                <w:rFonts w:ascii="Times New Roman" w:hAnsi="Times New Roman"/>
                <w:sz w:val="22"/>
                <w:szCs w:val="22"/>
              </w:rPr>
              <w:t>c</w:t>
            </w:r>
            <w:r w:rsidRPr="000D74E0">
              <w:rPr>
                <w:rFonts w:ascii="Times New Roman" w:hAnsi="Times New Roman"/>
                <w:sz w:val="22"/>
                <w:szCs w:val="22"/>
              </w:rPr>
              <w:t xml:space="preserve">alcium, </w:t>
            </w:r>
            <w:r w:rsidR="00084395">
              <w:rPr>
                <w:rFonts w:ascii="Times New Roman" w:hAnsi="Times New Roman"/>
                <w:sz w:val="22"/>
                <w:szCs w:val="22"/>
              </w:rPr>
              <w:t>m</w:t>
            </w:r>
            <w:r w:rsidRPr="000D74E0">
              <w:rPr>
                <w:rFonts w:ascii="Times New Roman" w:hAnsi="Times New Roman"/>
                <w:sz w:val="22"/>
                <w:szCs w:val="22"/>
              </w:rPr>
              <w:t xml:space="preserve">agnesium, </w:t>
            </w:r>
            <w:r w:rsidR="00084395">
              <w:rPr>
                <w:rFonts w:ascii="Times New Roman" w:hAnsi="Times New Roman"/>
                <w:sz w:val="22"/>
                <w:szCs w:val="22"/>
              </w:rPr>
              <w:t>f</w:t>
            </w:r>
            <w:r w:rsidRPr="000D74E0">
              <w:rPr>
                <w:rFonts w:ascii="Times New Roman" w:hAnsi="Times New Roman"/>
                <w:sz w:val="22"/>
                <w:szCs w:val="22"/>
              </w:rPr>
              <w:t xml:space="preserve">luoride, </w:t>
            </w:r>
            <w:r w:rsidR="00084395">
              <w:rPr>
                <w:rFonts w:ascii="Times New Roman" w:hAnsi="Times New Roman"/>
                <w:sz w:val="22"/>
                <w:szCs w:val="22"/>
              </w:rPr>
              <w:t>s</w:t>
            </w:r>
            <w:r w:rsidRPr="000D74E0">
              <w:rPr>
                <w:rFonts w:ascii="Times New Roman" w:hAnsi="Times New Roman"/>
                <w:sz w:val="22"/>
                <w:szCs w:val="22"/>
              </w:rPr>
              <w:t xml:space="preserve">ulfate, </w:t>
            </w:r>
            <w:r w:rsidR="00084395">
              <w:rPr>
                <w:rFonts w:ascii="Times New Roman" w:hAnsi="Times New Roman"/>
                <w:sz w:val="22"/>
                <w:szCs w:val="22"/>
              </w:rPr>
              <w:t>a</w:t>
            </w:r>
            <w:r w:rsidRPr="000D74E0">
              <w:rPr>
                <w:rFonts w:ascii="Times New Roman" w:hAnsi="Times New Roman"/>
                <w:sz w:val="22"/>
                <w:szCs w:val="22"/>
              </w:rPr>
              <w:t xml:space="preserve">ntimony, </w:t>
            </w:r>
            <w:r w:rsidR="00084395">
              <w:rPr>
                <w:rFonts w:ascii="Times New Roman" w:hAnsi="Times New Roman"/>
                <w:sz w:val="22"/>
                <w:szCs w:val="22"/>
              </w:rPr>
              <w:t>u</w:t>
            </w:r>
            <w:r w:rsidRPr="000D74E0">
              <w:rPr>
                <w:rFonts w:ascii="Times New Roman" w:hAnsi="Times New Roman"/>
                <w:sz w:val="22"/>
                <w:szCs w:val="22"/>
              </w:rPr>
              <w:t xml:space="preserve">ranium, </w:t>
            </w:r>
            <w:r w:rsidR="00084395">
              <w:rPr>
                <w:rFonts w:ascii="Times New Roman" w:hAnsi="Times New Roman"/>
                <w:sz w:val="22"/>
                <w:szCs w:val="22"/>
              </w:rPr>
              <w:t>b</w:t>
            </w:r>
            <w:r w:rsidRPr="000D74E0">
              <w:rPr>
                <w:rFonts w:ascii="Times New Roman" w:hAnsi="Times New Roman"/>
                <w:sz w:val="22"/>
                <w:szCs w:val="22"/>
              </w:rPr>
              <w:t xml:space="preserve">eryllium, </w:t>
            </w:r>
            <w:r w:rsidR="00084395">
              <w:rPr>
                <w:rFonts w:ascii="Times New Roman" w:hAnsi="Times New Roman"/>
                <w:sz w:val="22"/>
                <w:szCs w:val="22"/>
              </w:rPr>
              <w:t>n</w:t>
            </w:r>
            <w:r w:rsidRPr="000D74E0">
              <w:rPr>
                <w:rFonts w:ascii="Times New Roman" w:hAnsi="Times New Roman"/>
                <w:sz w:val="22"/>
                <w:szCs w:val="22"/>
              </w:rPr>
              <w:t xml:space="preserve">ickel, </w:t>
            </w:r>
            <w:r w:rsidR="00084395">
              <w:rPr>
                <w:rFonts w:ascii="Times New Roman" w:hAnsi="Times New Roman"/>
                <w:sz w:val="22"/>
                <w:szCs w:val="22"/>
              </w:rPr>
              <w:t>c</w:t>
            </w:r>
            <w:r w:rsidRPr="000D74E0">
              <w:rPr>
                <w:rFonts w:ascii="Times New Roman" w:hAnsi="Times New Roman"/>
                <w:sz w:val="22"/>
                <w:szCs w:val="22"/>
              </w:rPr>
              <w:t xml:space="preserve">opper, </w:t>
            </w:r>
            <w:r w:rsidR="00084395">
              <w:rPr>
                <w:rFonts w:ascii="Times New Roman" w:hAnsi="Times New Roman"/>
                <w:sz w:val="22"/>
                <w:szCs w:val="22"/>
              </w:rPr>
              <w:t>i</w:t>
            </w:r>
            <w:r w:rsidRPr="000D74E0">
              <w:rPr>
                <w:rFonts w:ascii="Times New Roman" w:hAnsi="Times New Roman"/>
                <w:sz w:val="22"/>
                <w:szCs w:val="22"/>
              </w:rPr>
              <w:t xml:space="preserve">ron, </w:t>
            </w:r>
            <w:r w:rsidR="00084395">
              <w:rPr>
                <w:rFonts w:ascii="Times New Roman" w:hAnsi="Times New Roman"/>
                <w:sz w:val="22"/>
                <w:szCs w:val="22"/>
              </w:rPr>
              <w:t>m</w:t>
            </w:r>
            <w:r w:rsidRPr="000D74E0">
              <w:rPr>
                <w:rFonts w:ascii="Times New Roman" w:hAnsi="Times New Roman"/>
                <w:sz w:val="22"/>
                <w:szCs w:val="22"/>
              </w:rPr>
              <w:t xml:space="preserve">anganese, </w:t>
            </w:r>
            <w:r w:rsidR="00084395">
              <w:rPr>
                <w:rFonts w:ascii="Times New Roman" w:hAnsi="Times New Roman"/>
                <w:sz w:val="22"/>
                <w:szCs w:val="22"/>
              </w:rPr>
              <w:t>z</w:t>
            </w:r>
            <w:r w:rsidRPr="000D74E0">
              <w:rPr>
                <w:rFonts w:ascii="Times New Roman" w:hAnsi="Times New Roman"/>
                <w:sz w:val="22"/>
                <w:szCs w:val="22"/>
              </w:rPr>
              <w:t xml:space="preserve">inc, </w:t>
            </w:r>
            <w:r w:rsidR="00084395">
              <w:rPr>
                <w:rFonts w:ascii="Times New Roman" w:hAnsi="Times New Roman"/>
                <w:sz w:val="22"/>
                <w:szCs w:val="22"/>
              </w:rPr>
              <w:t>a</w:t>
            </w:r>
            <w:r w:rsidRPr="000D74E0">
              <w:rPr>
                <w:rFonts w:ascii="Times New Roman" w:hAnsi="Times New Roman"/>
                <w:sz w:val="22"/>
                <w:szCs w:val="22"/>
              </w:rPr>
              <w:t xml:space="preserve">rsenic, </w:t>
            </w:r>
            <w:r w:rsidR="00084395">
              <w:rPr>
                <w:rFonts w:ascii="Times New Roman" w:hAnsi="Times New Roman"/>
                <w:sz w:val="22"/>
                <w:szCs w:val="22"/>
              </w:rPr>
              <w:t>b</w:t>
            </w:r>
            <w:r w:rsidRPr="000D74E0">
              <w:rPr>
                <w:rFonts w:ascii="Times New Roman" w:hAnsi="Times New Roman"/>
                <w:sz w:val="22"/>
                <w:szCs w:val="22"/>
              </w:rPr>
              <w:t xml:space="preserve">arium, </w:t>
            </w:r>
            <w:r w:rsidR="00084395">
              <w:rPr>
                <w:rFonts w:ascii="Times New Roman" w:hAnsi="Times New Roman"/>
                <w:sz w:val="22"/>
                <w:szCs w:val="22"/>
              </w:rPr>
              <w:t>c</w:t>
            </w:r>
            <w:r w:rsidRPr="000D74E0">
              <w:rPr>
                <w:rFonts w:ascii="Times New Roman" w:hAnsi="Times New Roman"/>
                <w:sz w:val="22"/>
                <w:szCs w:val="22"/>
              </w:rPr>
              <w:t xml:space="preserve">admium, </w:t>
            </w:r>
            <w:r w:rsidR="00084395" w:rsidRPr="000D74E0">
              <w:rPr>
                <w:rFonts w:ascii="Times New Roman" w:hAnsi="Times New Roman"/>
                <w:sz w:val="22"/>
                <w:szCs w:val="22"/>
              </w:rPr>
              <w:t>chromium, lead, mercury, silver, selenium, sodium, thallium, color, p</w:t>
            </w:r>
            <w:r w:rsidR="00D80E41">
              <w:rPr>
                <w:rFonts w:ascii="Times New Roman" w:hAnsi="Times New Roman"/>
                <w:sz w:val="22"/>
                <w:szCs w:val="22"/>
              </w:rPr>
              <w:t>H</w:t>
            </w:r>
            <w:r w:rsidR="00084395" w:rsidRPr="000D74E0">
              <w:rPr>
                <w:rFonts w:ascii="Times New Roman" w:hAnsi="Times New Roman"/>
                <w:sz w:val="22"/>
                <w:szCs w:val="22"/>
              </w:rPr>
              <w:t>, and turbidity</w:t>
            </w:r>
            <w:r w:rsidR="00094F8D" w:rsidRPr="000D74E0">
              <w:rPr>
                <w:rFonts w:ascii="Times New Roman" w:hAnsi="Times New Roman"/>
                <w:sz w:val="22"/>
                <w:szCs w:val="22"/>
              </w:rPr>
              <w:t>)</w:t>
            </w:r>
          </w:p>
        </w:tc>
        <w:tc>
          <w:tcPr>
            <w:tcW w:w="914" w:type="pct"/>
            <w:shd w:val="clear" w:color="auto" w:fill="auto"/>
            <w:vAlign w:val="center"/>
          </w:tcPr>
          <w:p w14:paraId="57851E11" w14:textId="77777777" w:rsidR="00A00EAA" w:rsidRPr="000D74E0" w:rsidRDefault="00A00EAA" w:rsidP="000A6CE1">
            <w:pPr>
              <w:pStyle w:val="NoSpacing"/>
              <w:rPr>
                <w:rFonts w:ascii="Times New Roman" w:hAnsi="Times New Roman"/>
                <w:bCs/>
              </w:rPr>
            </w:pPr>
            <w:r w:rsidRPr="000D74E0">
              <w:rPr>
                <w:rFonts w:ascii="Times New Roman" w:hAnsi="Times New Roman"/>
              </w:rPr>
              <w:t>$295</w:t>
            </w:r>
          </w:p>
        </w:tc>
      </w:tr>
      <w:tr w:rsidR="00A00EAA" w:rsidRPr="000D74E0" w14:paraId="1DE61A27" w14:textId="77777777" w:rsidTr="00986A63">
        <w:trPr>
          <w:trHeight w:val="371"/>
        </w:trPr>
        <w:tc>
          <w:tcPr>
            <w:tcW w:w="4086" w:type="pct"/>
            <w:shd w:val="clear" w:color="auto" w:fill="auto"/>
          </w:tcPr>
          <w:p w14:paraId="1B5CB124" w14:textId="77777777" w:rsidR="00A00EAA" w:rsidRPr="000D74E0" w:rsidRDefault="00A00EAA" w:rsidP="00333D7E">
            <w:pPr>
              <w:rPr>
                <w:rFonts w:ascii="Times New Roman" w:hAnsi="Times New Roman"/>
                <w:b/>
                <w:bCs/>
                <w:sz w:val="22"/>
                <w:szCs w:val="22"/>
              </w:rPr>
            </w:pPr>
            <w:r w:rsidRPr="000D74E0">
              <w:rPr>
                <w:rFonts w:ascii="Times New Roman" w:hAnsi="Times New Roman"/>
                <w:b/>
                <w:sz w:val="22"/>
                <w:szCs w:val="22"/>
              </w:rPr>
              <w:t>TE6.1</w:t>
            </w:r>
            <w:r w:rsidRPr="000D74E0">
              <w:rPr>
                <w:rFonts w:ascii="Times New Roman" w:hAnsi="Times New Roman"/>
                <w:sz w:val="22"/>
                <w:szCs w:val="22"/>
              </w:rPr>
              <w:t xml:space="preserve"> </w:t>
            </w:r>
            <w:r w:rsidR="00094F8D" w:rsidRPr="000D74E0">
              <w:rPr>
                <w:rFonts w:ascii="Times New Roman" w:hAnsi="Times New Roman"/>
                <w:sz w:val="22"/>
                <w:szCs w:val="22"/>
              </w:rPr>
              <w:t>(</w:t>
            </w:r>
            <w:r w:rsidRPr="000D74E0">
              <w:rPr>
                <w:rFonts w:ascii="Times New Roman" w:hAnsi="Times New Roman"/>
                <w:sz w:val="22"/>
                <w:szCs w:val="22"/>
              </w:rPr>
              <w:t xml:space="preserve">Same as TE6 without </w:t>
            </w:r>
            <w:r w:rsidR="00084395" w:rsidRPr="000D74E0">
              <w:rPr>
                <w:rFonts w:ascii="Times New Roman" w:hAnsi="Times New Roman"/>
                <w:sz w:val="22"/>
                <w:szCs w:val="22"/>
              </w:rPr>
              <w:t>nitrate and nitrite</w:t>
            </w:r>
            <w:r w:rsidR="00094F8D" w:rsidRPr="000D74E0">
              <w:rPr>
                <w:rFonts w:ascii="Times New Roman" w:hAnsi="Times New Roman"/>
                <w:sz w:val="22"/>
                <w:szCs w:val="22"/>
              </w:rPr>
              <w:t>)</w:t>
            </w:r>
            <w:r w:rsidRPr="000D74E0">
              <w:rPr>
                <w:rFonts w:ascii="Times New Roman" w:hAnsi="Times New Roman"/>
                <w:sz w:val="22"/>
                <w:szCs w:val="22"/>
              </w:rPr>
              <w:tab/>
            </w:r>
          </w:p>
        </w:tc>
        <w:tc>
          <w:tcPr>
            <w:tcW w:w="914" w:type="pct"/>
            <w:shd w:val="clear" w:color="auto" w:fill="auto"/>
            <w:vAlign w:val="center"/>
          </w:tcPr>
          <w:p w14:paraId="4E04816D" w14:textId="77777777" w:rsidR="00A00EAA" w:rsidRPr="000D74E0" w:rsidRDefault="00A00EAA" w:rsidP="000A6CE1">
            <w:pPr>
              <w:pStyle w:val="NoSpacing"/>
              <w:rPr>
                <w:rFonts w:ascii="Times New Roman" w:hAnsi="Times New Roman"/>
                <w:bCs/>
              </w:rPr>
            </w:pPr>
            <w:r w:rsidRPr="000D74E0">
              <w:rPr>
                <w:rFonts w:ascii="Times New Roman" w:hAnsi="Times New Roman"/>
              </w:rPr>
              <w:t>$265</w:t>
            </w:r>
          </w:p>
        </w:tc>
      </w:tr>
      <w:tr w:rsidR="00A00EAA" w:rsidRPr="000D74E0" w14:paraId="01404EE6" w14:textId="77777777" w:rsidTr="00986A63">
        <w:trPr>
          <w:trHeight w:val="371"/>
        </w:trPr>
        <w:tc>
          <w:tcPr>
            <w:tcW w:w="4086" w:type="pct"/>
            <w:shd w:val="clear" w:color="auto" w:fill="auto"/>
          </w:tcPr>
          <w:p w14:paraId="1F85FEB2" w14:textId="548CFA4B" w:rsidR="00A00EAA" w:rsidRPr="000D74E0" w:rsidRDefault="00A00EAA" w:rsidP="00084395">
            <w:pPr>
              <w:ind w:right="-90"/>
              <w:rPr>
                <w:rFonts w:ascii="Times New Roman" w:hAnsi="Times New Roman"/>
                <w:b/>
                <w:bCs/>
                <w:sz w:val="22"/>
                <w:szCs w:val="22"/>
              </w:rPr>
            </w:pPr>
            <w:r w:rsidRPr="000D74E0">
              <w:rPr>
                <w:rFonts w:ascii="Times New Roman" w:hAnsi="Times New Roman"/>
                <w:b/>
                <w:sz w:val="22"/>
                <w:szCs w:val="22"/>
              </w:rPr>
              <w:t xml:space="preserve">TSF </w:t>
            </w:r>
            <w:r w:rsidRPr="000D74E0">
              <w:rPr>
                <w:rFonts w:ascii="Times New Roman" w:hAnsi="Times New Roman"/>
                <w:sz w:val="22"/>
                <w:szCs w:val="22"/>
              </w:rPr>
              <w:t>(</w:t>
            </w:r>
            <w:r w:rsidR="00084395" w:rsidRPr="000D74E0">
              <w:rPr>
                <w:rFonts w:ascii="Times New Roman" w:hAnsi="Times New Roman"/>
                <w:sz w:val="22"/>
                <w:szCs w:val="22"/>
              </w:rPr>
              <w:t xml:space="preserve">coliform bacteria </w:t>
            </w:r>
            <w:r w:rsidR="006B1F45" w:rsidRPr="000D74E0">
              <w:rPr>
                <w:rFonts w:ascii="Times New Roman" w:hAnsi="Times New Roman"/>
                <w:sz w:val="22"/>
                <w:szCs w:val="22"/>
              </w:rPr>
              <w:t xml:space="preserve">&amp; </w:t>
            </w:r>
            <w:r w:rsidR="001A4D87" w:rsidRPr="007410C5">
              <w:rPr>
                <w:rFonts w:ascii="Times New Roman" w:hAnsi="Times New Roman"/>
                <w:i/>
                <w:sz w:val="22"/>
                <w:szCs w:val="22"/>
              </w:rPr>
              <w:t>E. coli</w:t>
            </w:r>
            <w:r w:rsidR="006B1F45" w:rsidRPr="000D74E0">
              <w:rPr>
                <w:rFonts w:ascii="Times New Roman" w:hAnsi="Times New Roman"/>
                <w:sz w:val="22"/>
                <w:szCs w:val="22"/>
              </w:rPr>
              <w:t xml:space="preserve"> (count) </w:t>
            </w:r>
            <w:r w:rsidR="00084395" w:rsidRPr="000D74E0">
              <w:rPr>
                <w:rFonts w:ascii="Times New Roman" w:hAnsi="Times New Roman"/>
                <w:sz w:val="22"/>
                <w:szCs w:val="22"/>
              </w:rPr>
              <w:t>alkalinity, color, conductivity, nitrate</w:t>
            </w:r>
            <w:r w:rsidR="0015723E">
              <w:rPr>
                <w:rFonts w:ascii="Times New Roman" w:hAnsi="Times New Roman"/>
                <w:sz w:val="22"/>
                <w:szCs w:val="22"/>
              </w:rPr>
              <w:t xml:space="preserve">, </w:t>
            </w:r>
            <w:r w:rsidR="00084395" w:rsidRPr="000D74E0">
              <w:rPr>
                <w:rFonts w:ascii="Times New Roman" w:hAnsi="Times New Roman"/>
                <w:sz w:val="22"/>
                <w:szCs w:val="22"/>
              </w:rPr>
              <w:t>nitrite, fluoride, chloride, sulfate, ammonia, p</w:t>
            </w:r>
            <w:r w:rsidR="00D80E41">
              <w:rPr>
                <w:rFonts w:ascii="Times New Roman" w:hAnsi="Times New Roman"/>
                <w:sz w:val="22"/>
                <w:szCs w:val="22"/>
              </w:rPr>
              <w:t>H</w:t>
            </w:r>
            <w:r w:rsidR="00084395" w:rsidRPr="000D74E0">
              <w:rPr>
                <w:rFonts w:ascii="Times New Roman" w:hAnsi="Times New Roman"/>
                <w:sz w:val="22"/>
                <w:szCs w:val="22"/>
              </w:rPr>
              <w:t>, arsenic, barium, cadmium, calcium, chromium, copper, iron, lead, manganese, magnesium, uranium, potassium, sodium</w:t>
            </w:r>
            <w:r w:rsidRPr="000D74E0">
              <w:rPr>
                <w:rFonts w:ascii="Times New Roman" w:hAnsi="Times New Roman"/>
                <w:sz w:val="22"/>
                <w:szCs w:val="22"/>
              </w:rPr>
              <w:t xml:space="preserve">, TDS, </w:t>
            </w:r>
            <w:r w:rsidR="00084395" w:rsidRPr="000D74E0">
              <w:rPr>
                <w:rFonts w:ascii="Times New Roman" w:hAnsi="Times New Roman"/>
                <w:sz w:val="22"/>
                <w:szCs w:val="22"/>
              </w:rPr>
              <w:t>hardness, and turbidity</w:t>
            </w:r>
            <w:r w:rsidRPr="000D74E0">
              <w:rPr>
                <w:rFonts w:ascii="Times New Roman" w:hAnsi="Times New Roman"/>
                <w:sz w:val="22"/>
                <w:szCs w:val="22"/>
              </w:rPr>
              <w:t>)</w:t>
            </w:r>
            <w:r w:rsidRPr="000D74E0">
              <w:rPr>
                <w:rFonts w:ascii="Times New Roman" w:hAnsi="Times New Roman"/>
                <w:sz w:val="22"/>
                <w:szCs w:val="22"/>
              </w:rPr>
              <w:tab/>
            </w:r>
          </w:p>
        </w:tc>
        <w:tc>
          <w:tcPr>
            <w:tcW w:w="914" w:type="pct"/>
            <w:shd w:val="clear" w:color="auto" w:fill="auto"/>
            <w:vAlign w:val="center"/>
          </w:tcPr>
          <w:p w14:paraId="7288B2CD" w14:textId="77777777" w:rsidR="00A00EAA" w:rsidRPr="000D74E0" w:rsidRDefault="00A00EAA" w:rsidP="000A6CE1">
            <w:pPr>
              <w:pStyle w:val="NoSpacing"/>
              <w:rPr>
                <w:rFonts w:ascii="Times New Roman" w:hAnsi="Times New Roman"/>
                <w:bCs/>
              </w:rPr>
            </w:pPr>
            <w:r w:rsidRPr="000D74E0">
              <w:rPr>
                <w:rFonts w:ascii="Times New Roman" w:hAnsi="Times New Roman"/>
              </w:rPr>
              <w:t>$365</w:t>
            </w:r>
          </w:p>
        </w:tc>
      </w:tr>
      <w:tr w:rsidR="00284771" w:rsidRPr="000D74E0" w14:paraId="21B110D8" w14:textId="77777777" w:rsidTr="00986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
        </w:trPr>
        <w:tc>
          <w:tcPr>
            <w:tcW w:w="4086" w:type="pct"/>
            <w:tcBorders>
              <w:top w:val="single" w:sz="4" w:space="0" w:color="auto"/>
              <w:left w:val="single" w:sz="4" w:space="0" w:color="auto"/>
              <w:bottom w:val="single" w:sz="4" w:space="0" w:color="auto"/>
              <w:right w:val="single" w:sz="4" w:space="0" w:color="auto"/>
            </w:tcBorders>
            <w:shd w:val="clear" w:color="auto" w:fill="auto"/>
          </w:tcPr>
          <w:p w14:paraId="1B1F7ABD" w14:textId="4993BFD8" w:rsidR="00284771" w:rsidRPr="000D74E0" w:rsidRDefault="00284771" w:rsidP="00284771">
            <w:pPr>
              <w:ind w:right="-90"/>
              <w:rPr>
                <w:rFonts w:ascii="Times New Roman" w:hAnsi="Times New Roman"/>
                <w:b/>
                <w:sz w:val="22"/>
                <w:szCs w:val="22"/>
              </w:rPr>
            </w:pPr>
            <w:r w:rsidRPr="000D74E0">
              <w:rPr>
                <w:rFonts w:ascii="Times New Roman" w:hAnsi="Times New Roman"/>
                <w:b/>
                <w:sz w:val="22"/>
                <w:szCs w:val="22"/>
              </w:rPr>
              <w:t xml:space="preserve">NEW PUBLIC </w:t>
            </w:r>
            <w:r w:rsidRPr="000D74E0">
              <w:rPr>
                <w:rFonts w:ascii="Times New Roman" w:hAnsi="Times New Roman"/>
                <w:sz w:val="22"/>
                <w:szCs w:val="22"/>
              </w:rPr>
              <w:t>(</w:t>
            </w:r>
            <w:r w:rsidR="00084395" w:rsidRPr="000D74E0">
              <w:rPr>
                <w:rFonts w:ascii="Times New Roman" w:hAnsi="Times New Roman"/>
                <w:sz w:val="22"/>
                <w:szCs w:val="22"/>
              </w:rPr>
              <w:t xml:space="preserve">coliform bacteria </w:t>
            </w:r>
            <w:r w:rsidRPr="000D74E0">
              <w:rPr>
                <w:rFonts w:ascii="Times New Roman" w:hAnsi="Times New Roman"/>
                <w:sz w:val="22"/>
                <w:szCs w:val="22"/>
              </w:rPr>
              <w:t xml:space="preserve">&amp; </w:t>
            </w:r>
            <w:r w:rsidRPr="007410C5">
              <w:rPr>
                <w:rFonts w:ascii="Times New Roman" w:hAnsi="Times New Roman"/>
                <w:i/>
                <w:sz w:val="22"/>
                <w:szCs w:val="22"/>
              </w:rPr>
              <w:t>E. coli</w:t>
            </w:r>
            <w:r w:rsidRPr="000D74E0">
              <w:rPr>
                <w:rFonts w:ascii="Times New Roman" w:hAnsi="Times New Roman"/>
                <w:sz w:val="22"/>
                <w:szCs w:val="22"/>
              </w:rPr>
              <w:t xml:space="preserve"> (pos/neg), </w:t>
            </w:r>
            <w:r w:rsidR="00084395" w:rsidRPr="000D74E0">
              <w:rPr>
                <w:rFonts w:ascii="Times New Roman" w:hAnsi="Times New Roman"/>
                <w:sz w:val="22"/>
                <w:szCs w:val="22"/>
              </w:rPr>
              <w:t>nitrate, nitrite, fluoride, chloride, p</w:t>
            </w:r>
            <w:r w:rsidR="00D80E41">
              <w:rPr>
                <w:rFonts w:ascii="Times New Roman" w:hAnsi="Times New Roman"/>
                <w:sz w:val="22"/>
                <w:szCs w:val="22"/>
              </w:rPr>
              <w:t>H</w:t>
            </w:r>
            <w:r w:rsidR="00084395" w:rsidRPr="000D74E0">
              <w:rPr>
                <w:rFonts w:ascii="Times New Roman" w:hAnsi="Times New Roman"/>
                <w:sz w:val="22"/>
                <w:szCs w:val="22"/>
              </w:rPr>
              <w:t>, hardness, calcium, antimony, iron, manganese, magnesium, uranium and arsenic</w:t>
            </w:r>
            <w:r w:rsidR="00845D7D">
              <w:rPr>
                <w:rFonts w:ascii="Times New Roman" w:hAnsi="Times New Roman"/>
                <w:sz w:val="22"/>
                <w:szCs w:val="22"/>
              </w:rPr>
              <w:t>)</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1B46C72" w14:textId="77777777" w:rsidR="00284771" w:rsidRPr="000D74E0" w:rsidRDefault="00284771" w:rsidP="000A6CE1">
            <w:pPr>
              <w:pStyle w:val="NoSpacing"/>
              <w:rPr>
                <w:rFonts w:ascii="Times New Roman" w:hAnsi="Times New Roman"/>
              </w:rPr>
            </w:pPr>
            <w:r w:rsidRPr="000D74E0">
              <w:rPr>
                <w:rFonts w:ascii="Times New Roman" w:hAnsi="Times New Roman"/>
              </w:rPr>
              <w:t>$125</w:t>
            </w:r>
          </w:p>
        </w:tc>
      </w:tr>
    </w:tbl>
    <w:p w14:paraId="20DFEBE0" w14:textId="3612FAE2" w:rsidR="00C63DAE" w:rsidRDefault="00C63DAE">
      <w:pPr>
        <w:rPr>
          <w:sz w:val="22"/>
          <w:szCs w:val="22"/>
        </w:rPr>
      </w:pPr>
    </w:p>
    <w:p w14:paraId="27390A7D" w14:textId="77777777" w:rsidR="00986A63" w:rsidRDefault="00986A63" w:rsidP="00BB4CC2">
      <w:pPr>
        <w:ind w:left="630" w:hanging="630"/>
        <w:rPr>
          <w:rFonts w:ascii="Times New Roman" w:hAnsi="Times New Roman"/>
          <w:b/>
          <w:sz w:val="22"/>
          <w:szCs w:val="22"/>
        </w:rPr>
      </w:pPr>
    </w:p>
    <w:p w14:paraId="506C6C65" w14:textId="266C63AF" w:rsidR="001570FD" w:rsidRPr="001570FD" w:rsidRDefault="00CA3EE4" w:rsidP="00BB4CC2">
      <w:pPr>
        <w:ind w:left="630" w:hanging="630"/>
        <w:rPr>
          <w:rFonts w:ascii="Times New Roman" w:hAnsi="Times New Roman"/>
          <w:b/>
        </w:rPr>
      </w:pPr>
      <w:r>
        <w:rPr>
          <w:rFonts w:ascii="Times New Roman" w:hAnsi="Times New Roman"/>
          <w:b/>
          <w:sz w:val="22"/>
          <w:szCs w:val="22"/>
        </w:rPr>
        <w:lastRenderedPageBreak/>
        <w:t>E</w:t>
      </w:r>
      <w:r w:rsidR="006E6183">
        <w:rPr>
          <w:rFonts w:ascii="Times New Roman" w:hAnsi="Times New Roman"/>
          <w:b/>
          <w:sz w:val="22"/>
          <w:szCs w:val="22"/>
        </w:rPr>
        <w:t>.</w:t>
      </w:r>
      <w:r w:rsidR="00BB4CC2">
        <w:rPr>
          <w:rFonts w:ascii="Times New Roman" w:hAnsi="Times New Roman"/>
          <w:b/>
          <w:sz w:val="22"/>
          <w:szCs w:val="22"/>
        </w:rPr>
        <w:tab/>
      </w:r>
      <w:r w:rsidR="001570FD" w:rsidRPr="00BB4CC2">
        <w:rPr>
          <w:rFonts w:ascii="Times New Roman" w:hAnsi="Times New Roman"/>
          <w:b/>
          <w:sz w:val="22"/>
          <w:szCs w:val="22"/>
        </w:rPr>
        <w:t>Table 5.</w:t>
      </w:r>
    </w:p>
    <w:tbl>
      <w:tblPr>
        <w:tblStyle w:val="TableGrid"/>
        <w:tblW w:w="8977" w:type="dxa"/>
        <w:tblInd w:w="648" w:type="dxa"/>
        <w:tblLayout w:type="fixed"/>
        <w:tblLook w:val="04A0" w:firstRow="1" w:lastRow="0" w:firstColumn="1" w:lastColumn="0" w:noHBand="0" w:noVBand="1"/>
      </w:tblPr>
      <w:tblGrid>
        <w:gridCol w:w="7717"/>
        <w:gridCol w:w="1260"/>
      </w:tblGrid>
      <w:tr w:rsidR="0086781F" w:rsidRPr="000D74E0" w14:paraId="7CD44633" w14:textId="77777777" w:rsidTr="00986A63">
        <w:trPr>
          <w:trHeight w:val="458"/>
          <w:tblHeader/>
        </w:trPr>
        <w:tc>
          <w:tcPr>
            <w:tcW w:w="7717" w:type="dxa"/>
            <w:tcBorders>
              <w:right w:val="single" w:sz="4" w:space="0" w:color="auto"/>
            </w:tcBorders>
            <w:vAlign w:val="center"/>
          </w:tcPr>
          <w:p w14:paraId="6A873827" w14:textId="1B3597A2" w:rsidR="0086781F" w:rsidRPr="000D74E0" w:rsidRDefault="00EC3CA1" w:rsidP="0055054F">
            <w:pPr>
              <w:jc w:val="center"/>
              <w:rPr>
                <w:rFonts w:ascii="Times New Roman" w:hAnsi="Times New Roman"/>
                <w:b/>
                <w:sz w:val="22"/>
                <w:szCs w:val="22"/>
              </w:rPr>
            </w:pPr>
            <w:r w:rsidRPr="000D74E0">
              <w:rPr>
                <w:rFonts w:ascii="Times New Roman" w:hAnsi="Times New Roman"/>
                <w:b/>
                <w:sz w:val="22"/>
                <w:szCs w:val="22"/>
              </w:rPr>
              <w:t xml:space="preserve">ENVIRONMENTAL </w:t>
            </w:r>
            <w:r>
              <w:rPr>
                <w:rFonts w:ascii="Times New Roman" w:hAnsi="Times New Roman"/>
                <w:b/>
                <w:sz w:val="22"/>
                <w:szCs w:val="22"/>
              </w:rPr>
              <w:t>I</w:t>
            </w:r>
            <w:r w:rsidRPr="000D74E0">
              <w:rPr>
                <w:rFonts w:ascii="Times New Roman" w:hAnsi="Times New Roman"/>
                <w:b/>
                <w:sz w:val="22"/>
                <w:szCs w:val="22"/>
              </w:rPr>
              <w:t xml:space="preserve">NORGANIC </w:t>
            </w:r>
            <w:r>
              <w:rPr>
                <w:rFonts w:ascii="Times New Roman" w:hAnsi="Times New Roman"/>
                <w:b/>
                <w:sz w:val="22"/>
                <w:szCs w:val="22"/>
              </w:rPr>
              <w:t>TEST</w:t>
            </w:r>
          </w:p>
        </w:tc>
        <w:tc>
          <w:tcPr>
            <w:tcW w:w="1260" w:type="dxa"/>
            <w:tcBorders>
              <w:left w:val="single" w:sz="4" w:space="0" w:color="auto"/>
            </w:tcBorders>
            <w:vAlign w:val="center"/>
          </w:tcPr>
          <w:p w14:paraId="60822BB9" w14:textId="77777777" w:rsidR="0086781F" w:rsidRPr="0086781F" w:rsidRDefault="00EC3CA1" w:rsidP="001A4F7C">
            <w:pPr>
              <w:pStyle w:val="NoSpacing"/>
              <w:jc w:val="center"/>
              <w:rPr>
                <w:rFonts w:ascii="Times New Roman" w:eastAsia="Times New Roman" w:hAnsi="Times New Roman"/>
                <w:b/>
              </w:rPr>
            </w:pPr>
            <w:r w:rsidRPr="0086781F">
              <w:rPr>
                <w:rFonts w:ascii="Times New Roman" w:eastAsia="Times New Roman" w:hAnsi="Times New Roman"/>
                <w:b/>
              </w:rPr>
              <w:t>FEE</w:t>
            </w:r>
          </w:p>
        </w:tc>
      </w:tr>
      <w:tr w:rsidR="00863D1C" w:rsidRPr="000D74E0" w14:paraId="5482BC53" w14:textId="77777777" w:rsidTr="00986A63">
        <w:tc>
          <w:tcPr>
            <w:tcW w:w="7717" w:type="dxa"/>
            <w:tcBorders>
              <w:right w:val="single" w:sz="4" w:space="0" w:color="auto"/>
            </w:tcBorders>
          </w:tcPr>
          <w:p w14:paraId="7696053D" w14:textId="4AAD7755" w:rsidR="00863D1C" w:rsidRPr="000D74E0" w:rsidRDefault="001A2C9C" w:rsidP="00A72D23">
            <w:pPr>
              <w:rPr>
                <w:rFonts w:ascii="Times New Roman" w:hAnsi="Times New Roman"/>
                <w:b/>
                <w:sz w:val="22"/>
                <w:szCs w:val="22"/>
              </w:rPr>
            </w:pPr>
            <w:r w:rsidRPr="000D74E0">
              <w:rPr>
                <w:rFonts w:ascii="Times New Roman" w:hAnsi="Times New Roman"/>
                <w:b/>
                <w:sz w:val="22"/>
                <w:szCs w:val="22"/>
              </w:rPr>
              <w:t>Alkalinity</w:t>
            </w:r>
            <w:r w:rsidRPr="000D74E0">
              <w:rPr>
                <w:rFonts w:ascii="Times New Roman" w:hAnsi="Times New Roman"/>
                <w:sz w:val="22"/>
                <w:szCs w:val="22"/>
              </w:rPr>
              <w:t xml:space="preserve"> (ALK)</w:t>
            </w:r>
          </w:p>
        </w:tc>
        <w:tc>
          <w:tcPr>
            <w:tcW w:w="1260" w:type="dxa"/>
            <w:tcBorders>
              <w:left w:val="single" w:sz="4" w:space="0" w:color="auto"/>
            </w:tcBorders>
            <w:vAlign w:val="center"/>
          </w:tcPr>
          <w:p w14:paraId="7453F8F5" w14:textId="77777777" w:rsidR="00863D1C" w:rsidRPr="000A6CE1" w:rsidRDefault="00863D1C" w:rsidP="000A6CE1">
            <w:pPr>
              <w:pStyle w:val="NoSpacing"/>
              <w:rPr>
                <w:rFonts w:ascii="Times New Roman" w:eastAsia="Times New Roman" w:hAnsi="Times New Roman"/>
              </w:rPr>
            </w:pPr>
            <w:r w:rsidRPr="000A6CE1">
              <w:rPr>
                <w:rFonts w:ascii="Times New Roman" w:eastAsia="Times New Roman" w:hAnsi="Times New Roman"/>
              </w:rPr>
              <w:t>$30</w:t>
            </w:r>
          </w:p>
        </w:tc>
      </w:tr>
      <w:tr w:rsidR="00940EBF" w:rsidRPr="000D74E0" w14:paraId="2273266E" w14:textId="77777777" w:rsidTr="00986A63">
        <w:tc>
          <w:tcPr>
            <w:tcW w:w="7717" w:type="dxa"/>
            <w:tcBorders>
              <w:right w:val="single" w:sz="4" w:space="0" w:color="auto"/>
            </w:tcBorders>
          </w:tcPr>
          <w:p w14:paraId="367F9697" w14:textId="77777777" w:rsidR="00940EBF" w:rsidRPr="000D74E0" w:rsidRDefault="00940EBF" w:rsidP="00A72D23">
            <w:pPr>
              <w:rPr>
                <w:rFonts w:ascii="Times New Roman" w:hAnsi="Times New Roman"/>
                <w:b/>
                <w:sz w:val="22"/>
                <w:szCs w:val="22"/>
              </w:rPr>
            </w:pPr>
            <w:r w:rsidRPr="000D74E0">
              <w:rPr>
                <w:rFonts w:ascii="Times New Roman" w:hAnsi="Times New Roman"/>
                <w:b/>
                <w:sz w:val="22"/>
                <w:szCs w:val="22"/>
              </w:rPr>
              <w:t>Ammonia</w:t>
            </w:r>
          </w:p>
        </w:tc>
        <w:tc>
          <w:tcPr>
            <w:tcW w:w="1260" w:type="dxa"/>
            <w:tcBorders>
              <w:left w:val="single" w:sz="4" w:space="0" w:color="auto"/>
            </w:tcBorders>
            <w:vAlign w:val="center"/>
          </w:tcPr>
          <w:p w14:paraId="57C101E9" w14:textId="77777777" w:rsidR="00940EBF" w:rsidRPr="000D74E0" w:rsidRDefault="00940EBF" w:rsidP="000A6CE1">
            <w:pPr>
              <w:rPr>
                <w:rFonts w:ascii="Times New Roman" w:hAnsi="Times New Roman"/>
                <w:sz w:val="22"/>
                <w:szCs w:val="22"/>
              </w:rPr>
            </w:pPr>
            <w:r w:rsidRPr="000D74E0">
              <w:rPr>
                <w:rFonts w:ascii="Times New Roman" w:hAnsi="Times New Roman"/>
                <w:sz w:val="22"/>
                <w:szCs w:val="22"/>
              </w:rPr>
              <w:t>$2</w:t>
            </w:r>
            <w:r w:rsidR="00B1596E" w:rsidRPr="000D74E0">
              <w:rPr>
                <w:rFonts w:ascii="Times New Roman" w:hAnsi="Times New Roman"/>
                <w:sz w:val="22"/>
                <w:szCs w:val="22"/>
              </w:rPr>
              <w:t>5</w:t>
            </w:r>
          </w:p>
        </w:tc>
      </w:tr>
      <w:tr w:rsidR="00863D1C" w:rsidRPr="000D74E0" w14:paraId="37767068" w14:textId="77777777" w:rsidTr="00986A63">
        <w:tc>
          <w:tcPr>
            <w:tcW w:w="7717" w:type="dxa"/>
            <w:tcBorders>
              <w:right w:val="single" w:sz="4" w:space="0" w:color="auto"/>
            </w:tcBorders>
          </w:tcPr>
          <w:p w14:paraId="36961B2F" w14:textId="6FC25CA2" w:rsidR="00863D1C" w:rsidRPr="000D74E0" w:rsidRDefault="00863D1C" w:rsidP="00A72D23">
            <w:pPr>
              <w:rPr>
                <w:rFonts w:ascii="Times New Roman" w:hAnsi="Times New Roman"/>
                <w:b/>
                <w:sz w:val="22"/>
                <w:szCs w:val="22"/>
              </w:rPr>
            </w:pPr>
            <w:r w:rsidRPr="000D74E0">
              <w:rPr>
                <w:rFonts w:ascii="Times New Roman" w:hAnsi="Times New Roman"/>
                <w:b/>
                <w:sz w:val="22"/>
                <w:szCs w:val="22"/>
              </w:rPr>
              <w:t xml:space="preserve">Bicarbonate </w:t>
            </w:r>
            <w:r w:rsidRPr="000D74E0">
              <w:rPr>
                <w:rFonts w:ascii="Times New Roman" w:hAnsi="Times New Roman"/>
                <w:sz w:val="22"/>
                <w:szCs w:val="22"/>
              </w:rPr>
              <w:t>(Titration + pH)</w:t>
            </w:r>
          </w:p>
        </w:tc>
        <w:tc>
          <w:tcPr>
            <w:tcW w:w="1260" w:type="dxa"/>
            <w:tcBorders>
              <w:left w:val="single" w:sz="4" w:space="0" w:color="auto"/>
            </w:tcBorders>
            <w:vAlign w:val="center"/>
          </w:tcPr>
          <w:p w14:paraId="379DB005" w14:textId="77777777" w:rsidR="00863D1C" w:rsidRPr="000D74E0" w:rsidRDefault="00863D1C" w:rsidP="000A6CE1">
            <w:pPr>
              <w:rPr>
                <w:rFonts w:ascii="Times New Roman" w:hAnsi="Times New Roman"/>
                <w:sz w:val="22"/>
                <w:szCs w:val="22"/>
              </w:rPr>
            </w:pPr>
            <w:r w:rsidRPr="000D74E0">
              <w:rPr>
                <w:rFonts w:ascii="Times New Roman" w:hAnsi="Times New Roman"/>
                <w:sz w:val="22"/>
                <w:szCs w:val="22"/>
              </w:rPr>
              <w:t>$</w:t>
            </w:r>
            <w:r w:rsidR="00E130CB" w:rsidRPr="000D74E0">
              <w:rPr>
                <w:rFonts w:ascii="Times New Roman" w:hAnsi="Times New Roman"/>
                <w:sz w:val="22"/>
                <w:szCs w:val="22"/>
              </w:rPr>
              <w:t>35</w:t>
            </w:r>
          </w:p>
        </w:tc>
      </w:tr>
      <w:tr w:rsidR="00940EBF" w:rsidRPr="000D74E0" w14:paraId="050B978E" w14:textId="77777777" w:rsidTr="00986A63">
        <w:tc>
          <w:tcPr>
            <w:tcW w:w="7717" w:type="dxa"/>
            <w:tcBorders>
              <w:right w:val="single" w:sz="4" w:space="0" w:color="auto"/>
            </w:tcBorders>
          </w:tcPr>
          <w:p w14:paraId="55C30F49" w14:textId="77777777" w:rsidR="00940EBF" w:rsidRPr="000D74E0" w:rsidRDefault="00940EBF" w:rsidP="00A72D23">
            <w:pPr>
              <w:rPr>
                <w:rFonts w:ascii="Times New Roman" w:hAnsi="Times New Roman"/>
                <w:b/>
                <w:sz w:val="22"/>
                <w:szCs w:val="22"/>
              </w:rPr>
            </w:pPr>
            <w:r w:rsidRPr="000D74E0">
              <w:rPr>
                <w:rFonts w:ascii="Times New Roman" w:hAnsi="Times New Roman"/>
                <w:b/>
                <w:sz w:val="22"/>
                <w:szCs w:val="22"/>
              </w:rPr>
              <w:t>Biochemical Oxygen Demand</w:t>
            </w:r>
            <w:r w:rsidRPr="000D74E0">
              <w:rPr>
                <w:rFonts w:ascii="Times New Roman" w:hAnsi="Times New Roman"/>
                <w:sz w:val="22"/>
                <w:szCs w:val="22"/>
              </w:rPr>
              <w:tab/>
            </w:r>
          </w:p>
        </w:tc>
        <w:tc>
          <w:tcPr>
            <w:tcW w:w="1260" w:type="dxa"/>
            <w:tcBorders>
              <w:left w:val="single" w:sz="4" w:space="0" w:color="auto"/>
            </w:tcBorders>
            <w:vAlign w:val="center"/>
          </w:tcPr>
          <w:p w14:paraId="372E44A1" w14:textId="77777777" w:rsidR="00940EBF" w:rsidRPr="000D74E0" w:rsidRDefault="00940EBF" w:rsidP="000A6CE1">
            <w:pPr>
              <w:rPr>
                <w:rFonts w:ascii="Times New Roman" w:hAnsi="Times New Roman"/>
                <w:sz w:val="22"/>
                <w:szCs w:val="22"/>
              </w:rPr>
            </w:pPr>
            <w:r w:rsidRPr="000D74E0">
              <w:rPr>
                <w:rFonts w:ascii="Times New Roman" w:hAnsi="Times New Roman"/>
                <w:sz w:val="22"/>
                <w:szCs w:val="22"/>
              </w:rPr>
              <w:t>$</w:t>
            </w:r>
            <w:r w:rsidR="00E130CB" w:rsidRPr="000D74E0">
              <w:rPr>
                <w:rFonts w:ascii="Times New Roman" w:hAnsi="Times New Roman"/>
                <w:sz w:val="22"/>
                <w:szCs w:val="22"/>
              </w:rPr>
              <w:t>35</w:t>
            </w:r>
          </w:p>
        </w:tc>
      </w:tr>
      <w:tr w:rsidR="00940EBF" w:rsidRPr="000D74E0" w14:paraId="4436059A" w14:textId="77777777" w:rsidTr="00986A63">
        <w:tc>
          <w:tcPr>
            <w:tcW w:w="7717" w:type="dxa"/>
            <w:tcBorders>
              <w:right w:val="single" w:sz="4" w:space="0" w:color="auto"/>
            </w:tcBorders>
          </w:tcPr>
          <w:p w14:paraId="28C1C581" w14:textId="77777777" w:rsidR="00940EBF" w:rsidRPr="000D74E0" w:rsidRDefault="00940EBF" w:rsidP="00A72D23">
            <w:pPr>
              <w:rPr>
                <w:rFonts w:ascii="Times New Roman" w:hAnsi="Times New Roman"/>
                <w:b/>
                <w:sz w:val="22"/>
                <w:szCs w:val="22"/>
              </w:rPr>
            </w:pPr>
            <w:r w:rsidRPr="000D74E0">
              <w:rPr>
                <w:rFonts w:ascii="Times New Roman" w:hAnsi="Times New Roman"/>
                <w:b/>
                <w:sz w:val="22"/>
                <w:szCs w:val="22"/>
              </w:rPr>
              <w:t>Chlorophyll</w:t>
            </w:r>
            <w:r w:rsidRPr="000D74E0">
              <w:rPr>
                <w:rFonts w:ascii="Times New Roman" w:hAnsi="Times New Roman"/>
                <w:sz w:val="22"/>
                <w:szCs w:val="22"/>
              </w:rPr>
              <w:t xml:space="preserve"> (Filtering)</w:t>
            </w:r>
          </w:p>
        </w:tc>
        <w:tc>
          <w:tcPr>
            <w:tcW w:w="1260" w:type="dxa"/>
            <w:tcBorders>
              <w:left w:val="single" w:sz="4" w:space="0" w:color="auto"/>
            </w:tcBorders>
            <w:vAlign w:val="center"/>
          </w:tcPr>
          <w:p w14:paraId="2CC2B211" w14:textId="77777777" w:rsidR="00940EBF" w:rsidRPr="000D74E0" w:rsidRDefault="00940EBF" w:rsidP="000A6CE1">
            <w:pPr>
              <w:rPr>
                <w:rFonts w:ascii="Times New Roman" w:hAnsi="Times New Roman"/>
                <w:sz w:val="22"/>
                <w:szCs w:val="22"/>
              </w:rPr>
            </w:pPr>
            <w:r w:rsidRPr="000D74E0">
              <w:rPr>
                <w:rFonts w:ascii="Times New Roman" w:hAnsi="Times New Roman"/>
                <w:sz w:val="22"/>
                <w:szCs w:val="22"/>
              </w:rPr>
              <w:t>$25</w:t>
            </w:r>
          </w:p>
        </w:tc>
      </w:tr>
      <w:tr w:rsidR="00940EBF" w:rsidRPr="000D74E0" w14:paraId="009B1F7F" w14:textId="77777777" w:rsidTr="00986A63">
        <w:tc>
          <w:tcPr>
            <w:tcW w:w="7717" w:type="dxa"/>
            <w:tcBorders>
              <w:right w:val="single" w:sz="4" w:space="0" w:color="auto"/>
            </w:tcBorders>
          </w:tcPr>
          <w:p w14:paraId="6781AD19" w14:textId="61F31DDD" w:rsidR="00940EBF" w:rsidRPr="000D74E0" w:rsidRDefault="00940EBF" w:rsidP="00A72D23">
            <w:pPr>
              <w:rPr>
                <w:rFonts w:ascii="Times New Roman" w:hAnsi="Times New Roman"/>
                <w:b/>
                <w:sz w:val="22"/>
                <w:szCs w:val="22"/>
              </w:rPr>
            </w:pPr>
            <w:r w:rsidRPr="000D74E0">
              <w:rPr>
                <w:rFonts w:ascii="Times New Roman" w:hAnsi="Times New Roman"/>
                <w:b/>
                <w:sz w:val="22"/>
                <w:szCs w:val="22"/>
              </w:rPr>
              <w:t>Chlorophyll</w:t>
            </w:r>
          </w:p>
        </w:tc>
        <w:tc>
          <w:tcPr>
            <w:tcW w:w="1260" w:type="dxa"/>
            <w:tcBorders>
              <w:left w:val="single" w:sz="4" w:space="0" w:color="auto"/>
            </w:tcBorders>
            <w:vAlign w:val="center"/>
          </w:tcPr>
          <w:p w14:paraId="74DA9536" w14:textId="77777777" w:rsidR="00940EBF" w:rsidRPr="000D74E0" w:rsidRDefault="00940EBF" w:rsidP="003477E9">
            <w:pPr>
              <w:rPr>
                <w:rFonts w:ascii="Times New Roman" w:hAnsi="Times New Roman"/>
                <w:sz w:val="22"/>
                <w:szCs w:val="22"/>
              </w:rPr>
            </w:pPr>
            <w:r w:rsidRPr="000D74E0">
              <w:rPr>
                <w:rFonts w:ascii="Times New Roman" w:hAnsi="Times New Roman"/>
                <w:sz w:val="22"/>
                <w:szCs w:val="22"/>
              </w:rPr>
              <w:t>$</w:t>
            </w:r>
            <w:r w:rsidR="003477E9">
              <w:rPr>
                <w:rFonts w:ascii="Times New Roman" w:hAnsi="Times New Roman"/>
                <w:sz w:val="22"/>
                <w:szCs w:val="22"/>
              </w:rPr>
              <w:t>40</w:t>
            </w:r>
          </w:p>
        </w:tc>
      </w:tr>
      <w:tr w:rsidR="00940EBF" w:rsidRPr="000D74E0" w14:paraId="5E33F885" w14:textId="77777777" w:rsidTr="00986A63">
        <w:tc>
          <w:tcPr>
            <w:tcW w:w="7717" w:type="dxa"/>
            <w:tcBorders>
              <w:right w:val="single" w:sz="4" w:space="0" w:color="auto"/>
            </w:tcBorders>
          </w:tcPr>
          <w:p w14:paraId="5A140DBF" w14:textId="312B373E" w:rsidR="00940EBF" w:rsidRPr="000D74E0" w:rsidRDefault="00940EBF" w:rsidP="00A72D23">
            <w:pPr>
              <w:rPr>
                <w:rFonts w:ascii="Times New Roman" w:hAnsi="Times New Roman"/>
                <w:b/>
                <w:sz w:val="22"/>
                <w:szCs w:val="22"/>
              </w:rPr>
            </w:pPr>
            <w:r w:rsidRPr="000D74E0">
              <w:rPr>
                <w:rFonts w:ascii="Times New Roman" w:hAnsi="Times New Roman"/>
                <w:b/>
                <w:sz w:val="22"/>
                <w:szCs w:val="22"/>
              </w:rPr>
              <w:t>Chloride</w:t>
            </w:r>
          </w:p>
        </w:tc>
        <w:tc>
          <w:tcPr>
            <w:tcW w:w="1260" w:type="dxa"/>
            <w:tcBorders>
              <w:left w:val="single" w:sz="4" w:space="0" w:color="auto"/>
            </w:tcBorders>
            <w:vAlign w:val="center"/>
          </w:tcPr>
          <w:p w14:paraId="4E604495" w14:textId="77777777" w:rsidR="00940EBF" w:rsidRPr="000D74E0" w:rsidRDefault="00940EBF" w:rsidP="000A6CE1">
            <w:pPr>
              <w:rPr>
                <w:rFonts w:ascii="Times New Roman" w:hAnsi="Times New Roman"/>
                <w:sz w:val="22"/>
                <w:szCs w:val="22"/>
              </w:rPr>
            </w:pPr>
            <w:r w:rsidRPr="000D74E0">
              <w:rPr>
                <w:rFonts w:ascii="Times New Roman" w:hAnsi="Times New Roman"/>
                <w:sz w:val="22"/>
                <w:szCs w:val="22"/>
              </w:rPr>
              <w:t>$25</w:t>
            </w:r>
          </w:p>
        </w:tc>
      </w:tr>
      <w:tr w:rsidR="001A2C9C" w:rsidRPr="000D74E0" w14:paraId="75DCB279" w14:textId="77777777" w:rsidTr="00986A63">
        <w:tc>
          <w:tcPr>
            <w:tcW w:w="7717" w:type="dxa"/>
            <w:tcBorders>
              <w:right w:val="single" w:sz="4" w:space="0" w:color="auto"/>
            </w:tcBorders>
          </w:tcPr>
          <w:p w14:paraId="0AD1F1D8" w14:textId="77777777" w:rsidR="001A2C9C" w:rsidRPr="000D74E0" w:rsidRDefault="001A2C9C" w:rsidP="00A72D23">
            <w:pPr>
              <w:rPr>
                <w:rFonts w:ascii="Times New Roman" w:hAnsi="Times New Roman"/>
                <w:b/>
                <w:sz w:val="22"/>
                <w:szCs w:val="22"/>
              </w:rPr>
            </w:pPr>
            <w:r w:rsidRPr="000D74E0">
              <w:rPr>
                <w:rFonts w:ascii="Times New Roman" w:hAnsi="Times New Roman"/>
                <w:b/>
                <w:sz w:val="22"/>
                <w:szCs w:val="22"/>
              </w:rPr>
              <w:t xml:space="preserve">Coliform Bacteria &amp; </w:t>
            </w:r>
            <w:r w:rsidR="001A4D87" w:rsidRPr="007410C5">
              <w:rPr>
                <w:rFonts w:ascii="Times New Roman" w:hAnsi="Times New Roman"/>
                <w:b/>
                <w:i/>
                <w:sz w:val="22"/>
                <w:szCs w:val="22"/>
              </w:rPr>
              <w:t>E. coli</w:t>
            </w:r>
            <w:r w:rsidRPr="000D74E0">
              <w:rPr>
                <w:rFonts w:ascii="Times New Roman" w:hAnsi="Times New Roman"/>
                <w:b/>
                <w:sz w:val="22"/>
                <w:szCs w:val="22"/>
              </w:rPr>
              <w:t xml:space="preserve"> </w:t>
            </w:r>
            <w:r w:rsidRPr="009B4A26">
              <w:rPr>
                <w:rFonts w:ascii="Times New Roman" w:hAnsi="Times New Roman"/>
                <w:sz w:val="22"/>
                <w:szCs w:val="22"/>
              </w:rPr>
              <w:t>(count)</w:t>
            </w:r>
            <w:r w:rsidRPr="000D74E0">
              <w:rPr>
                <w:rFonts w:ascii="Times New Roman" w:hAnsi="Times New Roman"/>
                <w:b/>
                <w:sz w:val="22"/>
                <w:szCs w:val="22"/>
              </w:rPr>
              <w:t xml:space="preserve"> </w:t>
            </w:r>
            <w:r w:rsidRPr="000D74E0">
              <w:rPr>
                <w:rFonts w:ascii="Times New Roman" w:hAnsi="Times New Roman"/>
                <w:sz w:val="22"/>
                <w:szCs w:val="22"/>
              </w:rPr>
              <w:t>(</w:t>
            </w:r>
            <w:r w:rsidRPr="000D74E0">
              <w:rPr>
                <w:rFonts w:ascii="Times New Roman" w:hAnsi="Times New Roman"/>
                <w:bCs/>
                <w:sz w:val="22"/>
                <w:szCs w:val="22"/>
              </w:rPr>
              <w:t>TGS)</w:t>
            </w:r>
          </w:p>
        </w:tc>
        <w:tc>
          <w:tcPr>
            <w:tcW w:w="1260" w:type="dxa"/>
            <w:tcBorders>
              <w:left w:val="single" w:sz="4" w:space="0" w:color="auto"/>
            </w:tcBorders>
            <w:vAlign w:val="center"/>
          </w:tcPr>
          <w:p w14:paraId="333791AF" w14:textId="77777777" w:rsidR="001A2C9C" w:rsidRPr="000D74E0" w:rsidRDefault="00B97AE5" w:rsidP="000A6CE1">
            <w:pPr>
              <w:rPr>
                <w:rFonts w:ascii="Times New Roman" w:hAnsi="Times New Roman"/>
                <w:sz w:val="22"/>
                <w:szCs w:val="22"/>
              </w:rPr>
            </w:pPr>
            <w:r>
              <w:rPr>
                <w:rFonts w:ascii="Times New Roman" w:hAnsi="Times New Roman"/>
                <w:sz w:val="22"/>
                <w:szCs w:val="22"/>
              </w:rPr>
              <w:t>$</w:t>
            </w:r>
            <w:r w:rsidR="001A2C9C" w:rsidRPr="000D74E0">
              <w:rPr>
                <w:rFonts w:ascii="Times New Roman" w:hAnsi="Times New Roman"/>
                <w:sz w:val="22"/>
                <w:szCs w:val="22"/>
              </w:rPr>
              <w:t>35</w:t>
            </w:r>
          </w:p>
        </w:tc>
      </w:tr>
      <w:tr w:rsidR="003904BE" w:rsidRPr="000D74E0" w14:paraId="43BB87F5" w14:textId="77777777" w:rsidTr="00986A63">
        <w:tc>
          <w:tcPr>
            <w:tcW w:w="7717" w:type="dxa"/>
          </w:tcPr>
          <w:p w14:paraId="2EB7CC3C" w14:textId="77777777" w:rsidR="003904BE" w:rsidRPr="000D74E0" w:rsidRDefault="003904BE" w:rsidP="00FE6E73">
            <w:pPr>
              <w:rPr>
                <w:rFonts w:ascii="Times New Roman" w:hAnsi="Times New Roman"/>
                <w:b/>
                <w:sz w:val="22"/>
                <w:szCs w:val="22"/>
              </w:rPr>
            </w:pPr>
            <w:r w:rsidRPr="000D74E0">
              <w:rPr>
                <w:rFonts w:ascii="Times New Roman" w:hAnsi="Times New Roman"/>
                <w:b/>
                <w:sz w:val="22"/>
                <w:szCs w:val="22"/>
              </w:rPr>
              <w:t xml:space="preserve">Coliform Bacteria &amp; </w:t>
            </w:r>
            <w:r w:rsidRPr="007410C5">
              <w:rPr>
                <w:rFonts w:ascii="Times New Roman" w:hAnsi="Times New Roman"/>
                <w:b/>
                <w:i/>
                <w:sz w:val="22"/>
                <w:szCs w:val="22"/>
              </w:rPr>
              <w:t>E. coli</w:t>
            </w:r>
            <w:r w:rsidRPr="000D74E0">
              <w:rPr>
                <w:rFonts w:ascii="Times New Roman" w:hAnsi="Times New Roman"/>
                <w:b/>
                <w:sz w:val="22"/>
                <w:szCs w:val="22"/>
              </w:rPr>
              <w:t xml:space="preserve"> </w:t>
            </w:r>
            <w:r w:rsidRPr="0069538A">
              <w:rPr>
                <w:rFonts w:ascii="Times New Roman" w:hAnsi="Times New Roman"/>
                <w:sz w:val="22"/>
                <w:szCs w:val="22"/>
              </w:rPr>
              <w:t xml:space="preserve">(pos/neg) </w:t>
            </w:r>
            <w:r>
              <w:rPr>
                <w:rFonts w:ascii="Times New Roman" w:hAnsi="Times New Roman"/>
                <w:sz w:val="22"/>
                <w:szCs w:val="22"/>
              </w:rPr>
              <w:t>–</w:t>
            </w:r>
            <w:r w:rsidRPr="000D74E0">
              <w:rPr>
                <w:rFonts w:ascii="Times New Roman" w:hAnsi="Times New Roman"/>
                <w:sz w:val="22"/>
                <w:szCs w:val="22"/>
              </w:rPr>
              <w:t xml:space="preserve"> </w:t>
            </w:r>
            <w:r>
              <w:rPr>
                <w:rFonts w:ascii="Times New Roman" w:hAnsi="Times New Roman"/>
                <w:sz w:val="22"/>
                <w:szCs w:val="22"/>
              </w:rPr>
              <w:t>(</w:t>
            </w:r>
            <w:r w:rsidR="00FE6E73">
              <w:rPr>
                <w:rFonts w:ascii="Times New Roman" w:hAnsi="Times New Roman"/>
                <w:sz w:val="22"/>
                <w:szCs w:val="22"/>
              </w:rPr>
              <w:t>Coliform rule/r</w:t>
            </w:r>
            <w:r w:rsidRPr="000D74E0">
              <w:rPr>
                <w:rFonts w:ascii="Times New Roman" w:hAnsi="Times New Roman"/>
                <w:sz w:val="22"/>
                <w:szCs w:val="22"/>
              </w:rPr>
              <w:t xml:space="preserve">outine </w:t>
            </w:r>
            <w:r w:rsidR="00FE6E73">
              <w:rPr>
                <w:rFonts w:ascii="Times New Roman" w:hAnsi="Times New Roman"/>
                <w:sz w:val="22"/>
                <w:szCs w:val="22"/>
              </w:rPr>
              <w:t>c</w:t>
            </w:r>
            <w:r w:rsidRPr="000D74E0">
              <w:rPr>
                <w:rFonts w:ascii="Times New Roman" w:hAnsi="Times New Roman"/>
                <w:sz w:val="22"/>
                <w:szCs w:val="22"/>
              </w:rPr>
              <w:t xml:space="preserve">ompliance) </w:t>
            </w:r>
            <w:r w:rsidRPr="009B4A26">
              <w:rPr>
                <w:rFonts w:ascii="Times New Roman" w:hAnsi="Times New Roman"/>
                <w:sz w:val="22"/>
                <w:szCs w:val="22"/>
              </w:rPr>
              <w:t>- (TG)</w:t>
            </w:r>
          </w:p>
        </w:tc>
        <w:tc>
          <w:tcPr>
            <w:tcW w:w="1260" w:type="dxa"/>
          </w:tcPr>
          <w:p w14:paraId="5C22F270" w14:textId="77777777" w:rsidR="003904BE" w:rsidRPr="00B97AE5" w:rsidRDefault="003904BE" w:rsidP="0033340C">
            <w:pPr>
              <w:pStyle w:val="NoSpacing"/>
              <w:rPr>
                <w:rFonts w:ascii="Times New Roman" w:eastAsia="Times New Roman" w:hAnsi="Times New Roman"/>
              </w:rPr>
            </w:pPr>
            <w:r w:rsidRPr="00B97AE5">
              <w:rPr>
                <w:rFonts w:ascii="Times New Roman" w:eastAsia="Times New Roman" w:hAnsi="Times New Roman"/>
              </w:rPr>
              <w:t>$25</w:t>
            </w:r>
          </w:p>
        </w:tc>
      </w:tr>
      <w:tr w:rsidR="003904BE" w:rsidRPr="000D74E0" w14:paraId="0CB655DF" w14:textId="77777777" w:rsidTr="00986A63">
        <w:tc>
          <w:tcPr>
            <w:tcW w:w="7717" w:type="dxa"/>
          </w:tcPr>
          <w:p w14:paraId="0C5B909B" w14:textId="2306E394"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Color</w:t>
            </w:r>
          </w:p>
        </w:tc>
        <w:tc>
          <w:tcPr>
            <w:tcW w:w="1260" w:type="dxa"/>
          </w:tcPr>
          <w:p w14:paraId="2FC7528A"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20</w:t>
            </w:r>
          </w:p>
        </w:tc>
      </w:tr>
      <w:tr w:rsidR="003904BE" w:rsidRPr="000D74E0" w14:paraId="6D82A801" w14:textId="77777777" w:rsidTr="00986A63">
        <w:tc>
          <w:tcPr>
            <w:tcW w:w="7717" w:type="dxa"/>
          </w:tcPr>
          <w:p w14:paraId="4A090867" w14:textId="6D7B01F4"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Conductivity</w:t>
            </w:r>
          </w:p>
        </w:tc>
        <w:tc>
          <w:tcPr>
            <w:tcW w:w="1260" w:type="dxa"/>
          </w:tcPr>
          <w:p w14:paraId="579440B1"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20</w:t>
            </w:r>
          </w:p>
        </w:tc>
      </w:tr>
      <w:tr w:rsidR="003904BE" w:rsidRPr="000D74E0" w14:paraId="0ED24178" w14:textId="77777777" w:rsidTr="00986A63">
        <w:tc>
          <w:tcPr>
            <w:tcW w:w="7717" w:type="dxa"/>
          </w:tcPr>
          <w:p w14:paraId="4874292C" w14:textId="3294F8D0"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 xml:space="preserve">Corrected Chlorophyll </w:t>
            </w:r>
          </w:p>
        </w:tc>
        <w:tc>
          <w:tcPr>
            <w:tcW w:w="1260" w:type="dxa"/>
          </w:tcPr>
          <w:p w14:paraId="2B5C4BBC"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10</w:t>
            </w:r>
          </w:p>
        </w:tc>
      </w:tr>
      <w:tr w:rsidR="003904BE" w:rsidRPr="000D74E0" w14:paraId="64899359" w14:textId="77777777" w:rsidTr="00986A63">
        <w:tc>
          <w:tcPr>
            <w:tcW w:w="7717" w:type="dxa"/>
          </w:tcPr>
          <w:p w14:paraId="332647BA" w14:textId="2BAD4DF8"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Cyanide by GC/MS</w:t>
            </w:r>
          </w:p>
        </w:tc>
        <w:tc>
          <w:tcPr>
            <w:tcW w:w="1260" w:type="dxa"/>
          </w:tcPr>
          <w:p w14:paraId="5E9A67B6"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100</w:t>
            </w:r>
          </w:p>
        </w:tc>
      </w:tr>
      <w:tr w:rsidR="003904BE" w:rsidRPr="000D74E0" w14:paraId="36BE7119" w14:textId="77777777" w:rsidTr="00986A63">
        <w:tc>
          <w:tcPr>
            <w:tcW w:w="7717" w:type="dxa"/>
          </w:tcPr>
          <w:p w14:paraId="0CE69C32" w14:textId="1497A32B" w:rsidR="003904BE" w:rsidRPr="000D74E0" w:rsidRDefault="003904BE" w:rsidP="0033340C">
            <w:pPr>
              <w:rPr>
                <w:rFonts w:ascii="Times New Roman" w:hAnsi="Times New Roman"/>
                <w:b/>
                <w:sz w:val="22"/>
                <w:szCs w:val="22"/>
              </w:rPr>
            </w:pPr>
            <w:r w:rsidRPr="00FE6390">
              <w:rPr>
                <w:rFonts w:ascii="Times New Roman" w:hAnsi="Times New Roman"/>
                <w:b/>
                <w:i/>
                <w:sz w:val="22"/>
                <w:szCs w:val="22"/>
              </w:rPr>
              <w:t>E. coli</w:t>
            </w:r>
            <w:r w:rsidRPr="000D74E0">
              <w:rPr>
                <w:rFonts w:ascii="Times New Roman" w:hAnsi="Times New Roman"/>
                <w:b/>
                <w:sz w:val="22"/>
                <w:szCs w:val="22"/>
              </w:rPr>
              <w:t xml:space="preserve"> Swimming</w:t>
            </w:r>
          </w:p>
        </w:tc>
        <w:tc>
          <w:tcPr>
            <w:tcW w:w="1260" w:type="dxa"/>
          </w:tcPr>
          <w:p w14:paraId="0602DBFF" w14:textId="77777777" w:rsidR="003904BE" w:rsidRPr="000D74E0" w:rsidRDefault="003904BE" w:rsidP="0033340C">
            <w:pPr>
              <w:rPr>
                <w:rFonts w:ascii="Times New Roman" w:hAnsi="Times New Roman"/>
                <w:sz w:val="22"/>
                <w:szCs w:val="22"/>
              </w:rPr>
            </w:pPr>
            <w:r w:rsidRPr="000D74E0">
              <w:rPr>
                <w:rFonts w:ascii="Times New Roman" w:hAnsi="Times New Roman"/>
                <w:sz w:val="22"/>
                <w:szCs w:val="22"/>
              </w:rPr>
              <w:t>$35</w:t>
            </w:r>
          </w:p>
        </w:tc>
      </w:tr>
      <w:tr w:rsidR="003904BE" w:rsidRPr="000D74E0" w14:paraId="0485BB79" w14:textId="77777777" w:rsidTr="00986A63">
        <w:tc>
          <w:tcPr>
            <w:tcW w:w="7717" w:type="dxa"/>
          </w:tcPr>
          <w:p w14:paraId="43058D0C" w14:textId="77777777"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 xml:space="preserve">Effluent Bacteria </w:t>
            </w:r>
            <w:r w:rsidRPr="0069538A">
              <w:rPr>
                <w:rFonts w:ascii="Times New Roman" w:hAnsi="Times New Roman"/>
                <w:sz w:val="22"/>
                <w:szCs w:val="22"/>
              </w:rPr>
              <w:t>(</w:t>
            </w:r>
            <w:r w:rsidRPr="007410C5">
              <w:rPr>
                <w:rFonts w:ascii="Times New Roman" w:hAnsi="Times New Roman"/>
                <w:i/>
                <w:sz w:val="22"/>
                <w:szCs w:val="22"/>
              </w:rPr>
              <w:t>E. coli</w:t>
            </w:r>
            <w:r w:rsidRPr="0069538A">
              <w:rPr>
                <w:rFonts w:ascii="Times New Roman" w:hAnsi="Times New Roman"/>
                <w:sz w:val="22"/>
                <w:szCs w:val="22"/>
              </w:rPr>
              <w:t xml:space="preserve"> count)</w:t>
            </w:r>
          </w:p>
        </w:tc>
        <w:tc>
          <w:tcPr>
            <w:tcW w:w="1260" w:type="dxa"/>
          </w:tcPr>
          <w:p w14:paraId="4700CB58" w14:textId="77777777" w:rsidR="003904BE" w:rsidRPr="000D74E0" w:rsidRDefault="003904BE" w:rsidP="0033340C">
            <w:pPr>
              <w:rPr>
                <w:rFonts w:ascii="Times New Roman" w:hAnsi="Times New Roman"/>
                <w:sz w:val="22"/>
                <w:szCs w:val="22"/>
              </w:rPr>
            </w:pPr>
            <w:r w:rsidRPr="000D74E0">
              <w:rPr>
                <w:rFonts w:ascii="Times New Roman" w:hAnsi="Times New Roman"/>
                <w:sz w:val="22"/>
                <w:szCs w:val="22"/>
              </w:rPr>
              <w:t>$35</w:t>
            </w:r>
          </w:p>
        </w:tc>
      </w:tr>
      <w:tr w:rsidR="003904BE" w:rsidRPr="000D74E0" w14:paraId="5D391B8D" w14:textId="77777777" w:rsidTr="00986A63">
        <w:tc>
          <w:tcPr>
            <w:tcW w:w="7717" w:type="dxa"/>
          </w:tcPr>
          <w:p w14:paraId="1975D5E5" w14:textId="058F89BF"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Enterococci Swim</w:t>
            </w:r>
            <w:r w:rsidRPr="000D74E0">
              <w:rPr>
                <w:rFonts w:ascii="Times New Roman" w:hAnsi="Times New Roman"/>
                <w:sz w:val="22"/>
                <w:szCs w:val="22"/>
              </w:rPr>
              <w:t xml:space="preserve"> </w:t>
            </w:r>
          </w:p>
        </w:tc>
        <w:tc>
          <w:tcPr>
            <w:tcW w:w="1260" w:type="dxa"/>
          </w:tcPr>
          <w:p w14:paraId="589B69DD"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35</w:t>
            </w:r>
          </w:p>
        </w:tc>
      </w:tr>
      <w:tr w:rsidR="003904BE" w:rsidRPr="000D74E0" w14:paraId="032938F9" w14:textId="77777777" w:rsidTr="00986A63">
        <w:tc>
          <w:tcPr>
            <w:tcW w:w="7717" w:type="dxa"/>
          </w:tcPr>
          <w:p w14:paraId="72E2C903" w14:textId="50717214"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Fluoride</w:t>
            </w:r>
          </w:p>
        </w:tc>
        <w:tc>
          <w:tcPr>
            <w:tcW w:w="1260" w:type="dxa"/>
          </w:tcPr>
          <w:p w14:paraId="01465B4D"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25</w:t>
            </w:r>
          </w:p>
        </w:tc>
      </w:tr>
      <w:tr w:rsidR="003904BE" w:rsidRPr="000D74E0" w14:paraId="38B64250" w14:textId="77777777" w:rsidTr="00986A63">
        <w:tc>
          <w:tcPr>
            <w:tcW w:w="7717" w:type="dxa"/>
          </w:tcPr>
          <w:p w14:paraId="5F7B4B13" w14:textId="77777777"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Fecal Coliform Co-Alert 18</w:t>
            </w:r>
          </w:p>
        </w:tc>
        <w:tc>
          <w:tcPr>
            <w:tcW w:w="1260" w:type="dxa"/>
          </w:tcPr>
          <w:p w14:paraId="17FBFA19" w14:textId="77777777" w:rsidR="003904BE" w:rsidRPr="000D74E0" w:rsidRDefault="003904BE" w:rsidP="0033340C">
            <w:pPr>
              <w:rPr>
                <w:rFonts w:ascii="Times New Roman" w:hAnsi="Times New Roman"/>
                <w:sz w:val="22"/>
                <w:szCs w:val="22"/>
              </w:rPr>
            </w:pPr>
            <w:r w:rsidRPr="000D74E0">
              <w:rPr>
                <w:rFonts w:ascii="Times New Roman" w:hAnsi="Times New Roman"/>
                <w:sz w:val="22"/>
                <w:szCs w:val="22"/>
              </w:rPr>
              <w:t>$35</w:t>
            </w:r>
          </w:p>
        </w:tc>
      </w:tr>
      <w:tr w:rsidR="003904BE" w:rsidRPr="000D74E0" w14:paraId="2A37E450" w14:textId="77777777" w:rsidTr="00986A63">
        <w:tc>
          <w:tcPr>
            <w:tcW w:w="7717" w:type="dxa"/>
          </w:tcPr>
          <w:p w14:paraId="431AB780" w14:textId="77777777"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Hardness</w:t>
            </w:r>
          </w:p>
        </w:tc>
        <w:tc>
          <w:tcPr>
            <w:tcW w:w="1260" w:type="dxa"/>
          </w:tcPr>
          <w:p w14:paraId="72FE8B6E"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30</w:t>
            </w:r>
          </w:p>
        </w:tc>
      </w:tr>
      <w:tr w:rsidR="003904BE" w:rsidRPr="000D74E0" w14:paraId="4FBD395B" w14:textId="77777777" w:rsidTr="00986A63">
        <w:tc>
          <w:tcPr>
            <w:tcW w:w="7717" w:type="dxa"/>
          </w:tcPr>
          <w:p w14:paraId="3D3E9386" w14:textId="08B18E9C" w:rsidR="003904BE" w:rsidRPr="000D74E0" w:rsidRDefault="00FE6390" w:rsidP="0033340C">
            <w:pPr>
              <w:rPr>
                <w:rFonts w:ascii="Times New Roman" w:hAnsi="Times New Roman"/>
                <w:b/>
                <w:sz w:val="22"/>
                <w:szCs w:val="22"/>
              </w:rPr>
            </w:pPr>
            <w:r>
              <w:rPr>
                <w:rFonts w:ascii="Times New Roman" w:hAnsi="Times New Roman"/>
                <w:b/>
                <w:sz w:val="22"/>
                <w:szCs w:val="22"/>
              </w:rPr>
              <w:t>Iron B</w:t>
            </w:r>
            <w:r w:rsidR="003904BE" w:rsidRPr="000D74E0">
              <w:rPr>
                <w:rFonts w:ascii="Times New Roman" w:hAnsi="Times New Roman"/>
                <w:b/>
                <w:sz w:val="22"/>
                <w:szCs w:val="22"/>
              </w:rPr>
              <w:t>acteria</w:t>
            </w:r>
            <w:r w:rsidR="003904BE" w:rsidRPr="0069538A">
              <w:rPr>
                <w:rFonts w:ascii="Times New Roman" w:hAnsi="Times New Roman"/>
                <w:sz w:val="22"/>
                <w:szCs w:val="22"/>
              </w:rPr>
              <w:t xml:space="preserve"> (TSI)</w:t>
            </w:r>
          </w:p>
        </w:tc>
        <w:tc>
          <w:tcPr>
            <w:tcW w:w="1260" w:type="dxa"/>
          </w:tcPr>
          <w:p w14:paraId="24AE59F1"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30</w:t>
            </w:r>
          </w:p>
        </w:tc>
      </w:tr>
      <w:tr w:rsidR="003904BE" w:rsidRPr="000D74E0" w14:paraId="2942460D" w14:textId="77777777" w:rsidTr="00986A63">
        <w:tc>
          <w:tcPr>
            <w:tcW w:w="7717" w:type="dxa"/>
          </w:tcPr>
          <w:p w14:paraId="294E4ADA" w14:textId="77777777" w:rsidR="003904BE" w:rsidRPr="000D74E0" w:rsidRDefault="003904BE" w:rsidP="0033340C">
            <w:pPr>
              <w:rPr>
                <w:rFonts w:ascii="Times New Roman" w:hAnsi="Times New Roman"/>
                <w:sz w:val="22"/>
                <w:szCs w:val="22"/>
              </w:rPr>
            </w:pPr>
            <w:r w:rsidRPr="000D74E0">
              <w:rPr>
                <w:rFonts w:ascii="Times New Roman" w:hAnsi="Times New Roman"/>
                <w:b/>
                <w:sz w:val="22"/>
                <w:szCs w:val="22"/>
              </w:rPr>
              <w:t>Heterotrophic Plate Count</w:t>
            </w:r>
            <w:r w:rsidRPr="000D74E0">
              <w:rPr>
                <w:rFonts w:ascii="Times New Roman" w:hAnsi="Times New Roman"/>
                <w:sz w:val="22"/>
                <w:szCs w:val="22"/>
              </w:rPr>
              <w:t xml:space="preserve"> (HPC)</w:t>
            </w:r>
          </w:p>
        </w:tc>
        <w:tc>
          <w:tcPr>
            <w:tcW w:w="1260" w:type="dxa"/>
          </w:tcPr>
          <w:p w14:paraId="3B9A4B29" w14:textId="77777777" w:rsidR="003904BE" w:rsidRPr="000D74E0" w:rsidRDefault="003904BE" w:rsidP="0033340C">
            <w:pPr>
              <w:rPr>
                <w:rFonts w:ascii="Times New Roman" w:hAnsi="Times New Roman"/>
                <w:sz w:val="22"/>
                <w:szCs w:val="22"/>
              </w:rPr>
            </w:pPr>
            <w:r w:rsidRPr="000D74E0">
              <w:rPr>
                <w:rFonts w:ascii="Times New Roman" w:hAnsi="Times New Roman"/>
                <w:sz w:val="22"/>
                <w:szCs w:val="22"/>
              </w:rPr>
              <w:t>$30</w:t>
            </w:r>
          </w:p>
        </w:tc>
      </w:tr>
      <w:tr w:rsidR="003904BE" w:rsidRPr="000D74E0" w14:paraId="04BE16C8" w14:textId="77777777" w:rsidTr="00986A63">
        <w:tc>
          <w:tcPr>
            <w:tcW w:w="7717" w:type="dxa"/>
          </w:tcPr>
          <w:p w14:paraId="6E86389C" w14:textId="4746B613"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 xml:space="preserve">Lead - First Draw </w:t>
            </w:r>
            <w:r w:rsidRPr="000D74E0">
              <w:rPr>
                <w:rFonts w:ascii="Times New Roman" w:hAnsi="Times New Roman"/>
                <w:sz w:val="22"/>
                <w:szCs w:val="22"/>
              </w:rPr>
              <w:t>(</w:t>
            </w:r>
            <w:r w:rsidRPr="000D74E0">
              <w:rPr>
                <w:rFonts w:ascii="Times New Roman" w:hAnsi="Times New Roman"/>
                <w:bCs/>
                <w:sz w:val="22"/>
                <w:szCs w:val="22"/>
              </w:rPr>
              <w:t>PB1)</w:t>
            </w:r>
          </w:p>
        </w:tc>
        <w:tc>
          <w:tcPr>
            <w:tcW w:w="1260" w:type="dxa"/>
          </w:tcPr>
          <w:p w14:paraId="2E36BB59"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30</w:t>
            </w:r>
          </w:p>
        </w:tc>
      </w:tr>
      <w:tr w:rsidR="003904BE" w:rsidRPr="000D74E0" w14:paraId="461F20C0" w14:textId="77777777" w:rsidTr="00986A63">
        <w:tc>
          <w:tcPr>
            <w:tcW w:w="7717" w:type="dxa"/>
          </w:tcPr>
          <w:p w14:paraId="0B7CBB25" w14:textId="77777777"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 xml:space="preserve">Metals Analysis </w:t>
            </w:r>
            <w:r w:rsidRPr="00E43D65">
              <w:rPr>
                <w:rFonts w:ascii="Times New Roman" w:hAnsi="Times New Roman"/>
                <w:i/>
                <w:sz w:val="22"/>
                <w:szCs w:val="22"/>
              </w:rPr>
              <w:t>(*see below for list of metals)</w:t>
            </w:r>
          </w:p>
        </w:tc>
        <w:tc>
          <w:tcPr>
            <w:tcW w:w="1260" w:type="dxa"/>
          </w:tcPr>
          <w:p w14:paraId="4B242EAB"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30/</w:t>
            </w:r>
            <w:r w:rsidRPr="00B97AE5">
              <w:rPr>
                <w:rFonts w:ascii="Times New Roman" w:hAnsi="Times New Roman"/>
              </w:rPr>
              <w:t>metal</w:t>
            </w:r>
          </w:p>
        </w:tc>
      </w:tr>
      <w:tr w:rsidR="003904BE" w:rsidRPr="000D74E0" w14:paraId="047FC23F" w14:textId="77777777" w:rsidTr="00986A63">
        <w:tc>
          <w:tcPr>
            <w:tcW w:w="7717" w:type="dxa"/>
          </w:tcPr>
          <w:p w14:paraId="33383C4B" w14:textId="77777777" w:rsidR="003904BE" w:rsidRPr="000D74E0" w:rsidRDefault="003904BE" w:rsidP="0033340C">
            <w:pPr>
              <w:rPr>
                <w:rFonts w:ascii="Times New Roman" w:hAnsi="Times New Roman"/>
                <w:b/>
                <w:sz w:val="22"/>
                <w:szCs w:val="22"/>
              </w:rPr>
            </w:pPr>
            <w:r w:rsidRPr="000D74E0">
              <w:rPr>
                <w:sz w:val="22"/>
                <w:szCs w:val="22"/>
              </w:rPr>
              <w:br w:type="page"/>
            </w:r>
            <w:r w:rsidRPr="000D74E0">
              <w:rPr>
                <w:rFonts w:ascii="Times New Roman" w:hAnsi="Times New Roman"/>
                <w:b/>
                <w:sz w:val="22"/>
                <w:szCs w:val="22"/>
              </w:rPr>
              <w:t>Metals Analysis Prep</w:t>
            </w:r>
            <w:r w:rsidRPr="000D74E0">
              <w:rPr>
                <w:rFonts w:ascii="Times New Roman" w:hAnsi="Times New Roman"/>
                <w:sz w:val="22"/>
                <w:szCs w:val="22"/>
              </w:rPr>
              <w:tab/>
            </w:r>
          </w:p>
        </w:tc>
        <w:tc>
          <w:tcPr>
            <w:tcW w:w="1260" w:type="dxa"/>
          </w:tcPr>
          <w:p w14:paraId="0F6DDB39" w14:textId="77777777" w:rsidR="003904BE" w:rsidRPr="000D74E0" w:rsidRDefault="003904BE" w:rsidP="0033340C">
            <w:pPr>
              <w:rPr>
                <w:rFonts w:ascii="Times New Roman" w:hAnsi="Times New Roman"/>
                <w:sz w:val="22"/>
                <w:szCs w:val="22"/>
              </w:rPr>
            </w:pPr>
            <w:r w:rsidRPr="000D74E0">
              <w:rPr>
                <w:rFonts w:ascii="Times New Roman" w:hAnsi="Times New Roman"/>
                <w:sz w:val="22"/>
                <w:szCs w:val="22"/>
              </w:rPr>
              <w:t>$30</w:t>
            </w:r>
          </w:p>
        </w:tc>
      </w:tr>
      <w:tr w:rsidR="003904BE" w:rsidRPr="000D74E0" w14:paraId="353037EA" w14:textId="77777777" w:rsidTr="00986A63">
        <w:tc>
          <w:tcPr>
            <w:tcW w:w="7717" w:type="dxa"/>
          </w:tcPr>
          <w:p w14:paraId="344BA8A1" w14:textId="77777777"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Metals Dissolved</w:t>
            </w:r>
            <w:r w:rsidR="00024418">
              <w:rPr>
                <w:rFonts w:ascii="Times New Roman" w:hAnsi="Times New Roman"/>
                <w:b/>
                <w:sz w:val="22"/>
                <w:szCs w:val="22"/>
              </w:rPr>
              <w:t xml:space="preserve"> </w:t>
            </w:r>
            <w:r w:rsidR="00024418" w:rsidRPr="00E43D65">
              <w:rPr>
                <w:rFonts w:ascii="Times New Roman" w:hAnsi="Times New Roman"/>
                <w:i/>
                <w:sz w:val="22"/>
                <w:szCs w:val="22"/>
              </w:rPr>
              <w:t>(*see below for list of metals)</w:t>
            </w:r>
            <w:r w:rsidRPr="00E43D65">
              <w:rPr>
                <w:rFonts w:ascii="Times New Roman" w:hAnsi="Times New Roman"/>
                <w:i/>
                <w:sz w:val="22"/>
                <w:szCs w:val="22"/>
              </w:rPr>
              <w:tab/>
            </w:r>
          </w:p>
        </w:tc>
        <w:tc>
          <w:tcPr>
            <w:tcW w:w="1260" w:type="dxa"/>
          </w:tcPr>
          <w:p w14:paraId="5590F5BD" w14:textId="77777777" w:rsidR="003904BE" w:rsidRPr="00B97AE5" w:rsidRDefault="003904BE" w:rsidP="0033340C">
            <w:pPr>
              <w:rPr>
                <w:rFonts w:ascii="Times New Roman" w:hAnsi="Times New Roman"/>
              </w:rPr>
            </w:pPr>
            <w:r>
              <w:rPr>
                <w:rFonts w:ascii="Times New Roman" w:hAnsi="Times New Roman"/>
                <w:sz w:val="22"/>
                <w:szCs w:val="22"/>
              </w:rPr>
              <w:t>$</w:t>
            </w:r>
            <w:r w:rsidRPr="000D74E0">
              <w:rPr>
                <w:rFonts w:ascii="Times New Roman" w:hAnsi="Times New Roman"/>
                <w:sz w:val="22"/>
                <w:szCs w:val="22"/>
              </w:rPr>
              <w:t>35/</w:t>
            </w:r>
            <w:r w:rsidRPr="00B97AE5">
              <w:rPr>
                <w:rFonts w:ascii="Times New Roman" w:hAnsi="Times New Roman"/>
              </w:rPr>
              <w:t>metal</w:t>
            </w:r>
          </w:p>
        </w:tc>
      </w:tr>
      <w:tr w:rsidR="003904BE" w:rsidRPr="000D74E0" w14:paraId="4E99AB49" w14:textId="77777777" w:rsidTr="00986A63">
        <w:tc>
          <w:tcPr>
            <w:tcW w:w="7717" w:type="dxa"/>
          </w:tcPr>
          <w:p w14:paraId="15DDE733" w14:textId="44C8979A" w:rsidR="003904BE" w:rsidRPr="000D74E0" w:rsidRDefault="003904BE" w:rsidP="0033340C">
            <w:pPr>
              <w:rPr>
                <w:rFonts w:ascii="Times New Roman" w:hAnsi="Times New Roman"/>
                <w:sz w:val="22"/>
                <w:szCs w:val="22"/>
              </w:rPr>
            </w:pPr>
            <w:r w:rsidRPr="000D74E0">
              <w:rPr>
                <w:rFonts w:ascii="Times New Roman" w:hAnsi="Times New Roman"/>
                <w:b/>
                <w:sz w:val="22"/>
                <w:szCs w:val="22"/>
              </w:rPr>
              <w:t>Nitrate</w:t>
            </w:r>
            <w:r w:rsidRPr="000D74E0">
              <w:rPr>
                <w:rFonts w:ascii="Times New Roman" w:hAnsi="Times New Roman"/>
                <w:sz w:val="22"/>
                <w:szCs w:val="22"/>
              </w:rPr>
              <w:tab/>
            </w:r>
          </w:p>
        </w:tc>
        <w:tc>
          <w:tcPr>
            <w:tcW w:w="1260" w:type="dxa"/>
          </w:tcPr>
          <w:p w14:paraId="7CFB452C"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25</w:t>
            </w:r>
          </w:p>
        </w:tc>
      </w:tr>
      <w:tr w:rsidR="003904BE" w:rsidRPr="000D74E0" w14:paraId="688A3941" w14:textId="77777777" w:rsidTr="00986A63">
        <w:tc>
          <w:tcPr>
            <w:tcW w:w="7717" w:type="dxa"/>
          </w:tcPr>
          <w:p w14:paraId="784CE48F" w14:textId="58027F4E" w:rsidR="003904BE" w:rsidRPr="000D74E0" w:rsidRDefault="003904BE" w:rsidP="0033340C">
            <w:pPr>
              <w:rPr>
                <w:rFonts w:ascii="Times New Roman" w:hAnsi="Times New Roman"/>
                <w:sz w:val="22"/>
                <w:szCs w:val="22"/>
              </w:rPr>
            </w:pPr>
            <w:r w:rsidRPr="000D74E0">
              <w:rPr>
                <w:rFonts w:ascii="Times New Roman" w:hAnsi="Times New Roman"/>
                <w:b/>
                <w:sz w:val="22"/>
                <w:szCs w:val="22"/>
              </w:rPr>
              <w:t xml:space="preserve">Nitrate </w:t>
            </w:r>
            <w:r w:rsidRPr="000D74E0">
              <w:rPr>
                <w:rFonts w:ascii="Times New Roman" w:hAnsi="Times New Roman"/>
                <w:sz w:val="22"/>
                <w:szCs w:val="22"/>
              </w:rPr>
              <w:t>(low level)</w:t>
            </w:r>
          </w:p>
        </w:tc>
        <w:tc>
          <w:tcPr>
            <w:tcW w:w="1260" w:type="dxa"/>
          </w:tcPr>
          <w:p w14:paraId="38E9485F"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50</w:t>
            </w:r>
          </w:p>
        </w:tc>
      </w:tr>
      <w:tr w:rsidR="003904BE" w:rsidRPr="000D74E0" w14:paraId="1D7F7593" w14:textId="77777777" w:rsidTr="00986A63">
        <w:tc>
          <w:tcPr>
            <w:tcW w:w="7717" w:type="dxa"/>
          </w:tcPr>
          <w:p w14:paraId="19C35D2A" w14:textId="4AF8BB27" w:rsidR="003904BE" w:rsidRPr="000D74E0" w:rsidRDefault="003904BE" w:rsidP="0033340C">
            <w:pPr>
              <w:rPr>
                <w:rFonts w:ascii="Times New Roman" w:hAnsi="Times New Roman"/>
                <w:sz w:val="22"/>
                <w:szCs w:val="22"/>
              </w:rPr>
            </w:pPr>
            <w:r w:rsidRPr="000D74E0">
              <w:rPr>
                <w:rFonts w:ascii="Times New Roman" w:hAnsi="Times New Roman"/>
                <w:b/>
                <w:sz w:val="22"/>
                <w:szCs w:val="22"/>
              </w:rPr>
              <w:t>Nitrite</w:t>
            </w:r>
            <w:r w:rsidRPr="000D74E0">
              <w:rPr>
                <w:rFonts w:ascii="Times New Roman" w:hAnsi="Times New Roman"/>
                <w:sz w:val="22"/>
                <w:szCs w:val="22"/>
              </w:rPr>
              <w:tab/>
            </w:r>
          </w:p>
        </w:tc>
        <w:tc>
          <w:tcPr>
            <w:tcW w:w="1260" w:type="dxa"/>
          </w:tcPr>
          <w:p w14:paraId="76D9D2F8"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25</w:t>
            </w:r>
          </w:p>
        </w:tc>
      </w:tr>
      <w:tr w:rsidR="003904BE" w:rsidRPr="000D74E0" w14:paraId="1F3B3489" w14:textId="77777777" w:rsidTr="00986A63">
        <w:tc>
          <w:tcPr>
            <w:tcW w:w="7717" w:type="dxa"/>
          </w:tcPr>
          <w:p w14:paraId="3DCE3715" w14:textId="59F5B94F" w:rsidR="003904BE" w:rsidRPr="000D74E0" w:rsidRDefault="003904BE" w:rsidP="0033340C">
            <w:pPr>
              <w:rPr>
                <w:rFonts w:ascii="Times New Roman" w:hAnsi="Times New Roman"/>
                <w:sz w:val="22"/>
                <w:szCs w:val="22"/>
              </w:rPr>
            </w:pPr>
            <w:r w:rsidRPr="000D74E0">
              <w:rPr>
                <w:rFonts w:ascii="Times New Roman" w:hAnsi="Times New Roman"/>
                <w:b/>
                <w:sz w:val="22"/>
                <w:szCs w:val="22"/>
              </w:rPr>
              <w:t>Nitrite</w:t>
            </w:r>
            <w:r>
              <w:rPr>
                <w:rFonts w:ascii="Times New Roman" w:hAnsi="Times New Roman"/>
                <w:sz w:val="22"/>
                <w:szCs w:val="22"/>
              </w:rPr>
              <w:t xml:space="preserve"> (low l</w:t>
            </w:r>
            <w:r w:rsidRPr="000D74E0">
              <w:rPr>
                <w:rFonts w:ascii="Times New Roman" w:hAnsi="Times New Roman"/>
                <w:sz w:val="22"/>
                <w:szCs w:val="22"/>
              </w:rPr>
              <w:t>evel)</w:t>
            </w:r>
          </w:p>
        </w:tc>
        <w:tc>
          <w:tcPr>
            <w:tcW w:w="1260" w:type="dxa"/>
          </w:tcPr>
          <w:p w14:paraId="2B2400B0"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50</w:t>
            </w:r>
          </w:p>
        </w:tc>
      </w:tr>
      <w:tr w:rsidR="003904BE" w:rsidRPr="000D74E0" w14:paraId="439FE64B" w14:textId="77777777" w:rsidTr="00986A63">
        <w:tc>
          <w:tcPr>
            <w:tcW w:w="7717" w:type="dxa"/>
          </w:tcPr>
          <w:p w14:paraId="3D5B2205" w14:textId="3203C449"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 xml:space="preserve">Nitrate and Nitrite </w:t>
            </w:r>
            <w:r w:rsidRPr="000D74E0">
              <w:rPr>
                <w:rFonts w:ascii="Times New Roman" w:hAnsi="Times New Roman"/>
                <w:sz w:val="22"/>
                <w:szCs w:val="22"/>
              </w:rPr>
              <w:t>(TNN)</w:t>
            </w:r>
          </w:p>
        </w:tc>
        <w:tc>
          <w:tcPr>
            <w:tcW w:w="1260" w:type="dxa"/>
          </w:tcPr>
          <w:p w14:paraId="6C34E0C5" w14:textId="77777777" w:rsidR="003904BE" w:rsidRPr="000D74E0" w:rsidRDefault="003477E9" w:rsidP="0033340C">
            <w:pPr>
              <w:rPr>
                <w:rFonts w:ascii="Times New Roman" w:hAnsi="Times New Roman"/>
                <w:sz w:val="22"/>
                <w:szCs w:val="22"/>
              </w:rPr>
            </w:pPr>
            <w:r>
              <w:rPr>
                <w:rFonts w:ascii="Times New Roman" w:hAnsi="Times New Roman"/>
                <w:sz w:val="22"/>
                <w:szCs w:val="22"/>
              </w:rPr>
              <w:t>$40</w:t>
            </w:r>
          </w:p>
        </w:tc>
      </w:tr>
      <w:tr w:rsidR="003904BE" w:rsidRPr="000D74E0" w14:paraId="24D0A5A7" w14:textId="77777777" w:rsidTr="00986A63">
        <w:tc>
          <w:tcPr>
            <w:tcW w:w="7717" w:type="dxa"/>
          </w:tcPr>
          <w:p w14:paraId="6852A77B" w14:textId="69CB6399"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 xml:space="preserve">Nitrate/Nitrite Low Level </w:t>
            </w:r>
            <w:r w:rsidRPr="000D74E0">
              <w:rPr>
                <w:rFonts w:ascii="Times New Roman" w:hAnsi="Times New Roman"/>
                <w:sz w:val="22"/>
                <w:szCs w:val="22"/>
              </w:rPr>
              <w:t>(LNN)</w:t>
            </w:r>
          </w:p>
        </w:tc>
        <w:tc>
          <w:tcPr>
            <w:tcW w:w="1260" w:type="dxa"/>
          </w:tcPr>
          <w:p w14:paraId="45F00A87"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70</w:t>
            </w:r>
          </w:p>
        </w:tc>
      </w:tr>
      <w:tr w:rsidR="003904BE" w:rsidRPr="000D74E0" w14:paraId="7AD74F73" w14:textId="77777777" w:rsidTr="00986A63">
        <w:trPr>
          <w:trHeight w:val="152"/>
        </w:trPr>
        <w:tc>
          <w:tcPr>
            <w:tcW w:w="7717" w:type="dxa"/>
          </w:tcPr>
          <w:p w14:paraId="736FAB84" w14:textId="5F8A4315"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Ortho Phosphorus</w:t>
            </w:r>
          </w:p>
        </w:tc>
        <w:tc>
          <w:tcPr>
            <w:tcW w:w="1260" w:type="dxa"/>
          </w:tcPr>
          <w:p w14:paraId="1E13DB78" w14:textId="77777777" w:rsidR="003904BE" w:rsidRPr="000D74E0" w:rsidRDefault="003477E9" w:rsidP="0033340C">
            <w:pPr>
              <w:rPr>
                <w:rFonts w:ascii="Times New Roman" w:hAnsi="Times New Roman"/>
                <w:sz w:val="22"/>
                <w:szCs w:val="22"/>
              </w:rPr>
            </w:pPr>
            <w:r>
              <w:rPr>
                <w:rFonts w:ascii="Times New Roman" w:hAnsi="Times New Roman"/>
                <w:sz w:val="22"/>
                <w:szCs w:val="22"/>
              </w:rPr>
              <w:t>$45</w:t>
            </w:r>
          </w:p>
        </w:tc>
      </w:tr>
      <w:tr w:rsidR="003904BE" w:rsidRPr="000D74E0" w14:paraId="62E3F0BC" w14:textId="77777777" w:rsidTr="00986A63">
        <w:tc>
          <w:tcPr>
            <w:tcW w:w="7717" w:type="dxa"/>
          </w:tcPr>
          <w:p w14:paraId="310FEC35" w14:textId="563C5F62" w:rsidR="003904BE" w:rsidRPr="000D74E0" w:rsidRDefault="003904BE" w:rsidP="0033340C">
            <w:pPr>
              <w:rPr>
                <w:rFonts w:ascii="Times New Roman" w:hAnsi="Times New Roman"/>
                <w:sz w:val="22"/>
                <w:szCs w:val="22"/>
              </w:rPr>
            </w:pPr>
            <w:r w:rsidRPr="000D74E0">
              <w:rPr>
                <w:rFonts w:ascii="Times New Roman" w:hAnsi="Times New Roman"/>
                <w:b/>
                <w:sz w:val="22"/>
                <w:szCs w:val="22"/>
              </w:rPr>
              <w:t>pH</w:t>
            </w:r>
          </w:p>
        </w:tc>
        <w:tc>
          <w:tcPr>
            <w:tcW w:w="1260" w:type="dxa"/>
          </w:tcPr>
          <w:p w14:paraId="4AE589CA" w14:textId="77777777" w:rsidR="003904BE" w:rsidRPr="000D74E0" w:rsidRDefault="003904BE" w:rsidP="0033340C">
            <w:pPr>
              <w:rPr>
                <w:rFonts w:ascii="Times New Roman" w:hAnsi="Times New Roman"/>
                <w:sz w:val="22"/>
                <w:szCs w:val="22"/>
              </w:rPr>
            </w:pPr>
            <w:r w:rsidRPr="000D74E0">
              <w:rPr>
                <w:rFonts w:ascii="Times New Roman" w:hAnsi="Times New Roman"/>
                <w:sz w:val="22"/>
                <w:szCs w:val="22"/>
              </w:rPr>
              <w:t>$20</w:t>
            </w:r>
          </w:p>
        </w:tc>
      </w:tr>
      <w:tr w:rsidR="003904BE" w:rsidRPr="000D74E0" w14:paraId="3CB08A93" w14:textId="77777777" w:rsidTr="00986A63">
        <w:tc>
          <w:tcPr>
            <w:tcW w:w="7717" w:type="dxa"/>
          </w:tcPr>
          <w:p w14:paraId="5D973AC8" w14:textId="7DD937D5" w:rsidR="003904BE" w:rsidRPr="000D74E0" w:rsidRDefault="003904BE" w:rsidP="0033340C">
            <w:pPr>
              <w:rPr>
                <w:rFonts w:ascii="Times New Roman" w:hAnsi="Times New Roman"/>
                <w:sz w:val="22"/>
                <w:szCs w:val="22"/>
              </w:rPr>
            </w:pPr>
            <w:r w:rsidRPr="000D74E0">
              <w:rPr>
                <w:rFonts w:ascii="Times New Roman" w:hAnsi="Times New Roman"/>
                <w:b/>
                <w:sz w:val="22"/>
                <w:szCs w:val="22"/>
              </w:rPr>
              <w:t>Pseudalert</w:t>
            </w:r>
          </w:p>
        </w:tc>
        <w:tc>
          <w:tcPr>
            <w:tcW w:w="1260" w:type="dxa"/>
          </w:tcPr>
          <w:p w14:paraId="0DB6E65F" w14:textId="77777777" w:rsidR="003904BE" w:rsidRPr="000D74E0" w:rsidRDefault="003904BE" w:rsidP="0033340C">
            <w:pPr>
              <w:rPr>
                <w:rFonts w:ascii="Times New Roman" w:hAnsi="Times New Roman"/>
                <w:sz w:val="22"/>
                <w:szCs w:val="22"/>
              </w:rPr>
            </w:pPr>
            <w:r w:rsidRPr="000D74E0">
              <w:rPr>
                <w:rFonts w:ascii="Times New Roman" w:hAnsi="Times New Roman"/>
                <w:sz w:val="22"/>
                <w:szCs w:val="22"/>
              </w:rPr>
              <w:t>$35</w:t>
            </w:r>
          </w:p>
        </w:tc>
      </w:tr>
      <w:tr w:rsidR="003904BE" w:rsidRPr="000D74E0" w14:paraId="45A8FB9B" w14:textId="77777777" w:rsidTr="00986A63">
        <w:tc>
          <w:tcPr>
            <w:tcW w:w="7717" w:type="dxa"/>
          </w:tcPr>
          <w:p w14:paraId="5BC10EDB" w14:textId="4681FDDB" w:rsidR="003904BE" w:rsidRPr="000D74E0" w:rsidRDefault="003904BE" w:rsidP="0033340C">
            <w:pPr>
              <w:rPr>
                <w:rFonts w:ascii="Times New Roman" w:hAnsi="Times New Roman"/>
                <w:sz w:val="22"/>
                <w:szCs w:val="22"/>
              </w:rPr>
            </w:pPr>
            <w:r w:rsidRPr="000D74E0">
              <w:rPr>
                <w:rFonts w:ascii="Times New Roman" w:hAnsi="Times New Roman"/>
                <w:b/>
                <w:sz w:val="22"/>
                <w:szCs w:val="22"/>
              </w:rPr>
              <w:t>Silicon/ Silica</w:t>
            </w:r>
          </w:p>
        </w:tc>
        <w:tc>
          <w:tcPr>
            <w:tcW w:w="1260" w:type="dxa"/>
          </w:tcPr>
          <w:p w14:paraId="1863BF27" w14:textId="77777777" w:rsidR="003904BE" w:rsidRPr="000D74E0" w:rsidRDefault="003904BE" w:rsidP="0033340C">
            <w:pPr>
              <w:rPr>
                <w:rFonts w:ascii="Times New Roman" w:hAnsi="Times New Roman"/>
                <w:sz w:val="22"/>
                <w:szCs w:val="22"/>
              </w:rPr>
            </w:pPr>
            <w:r w:rsidRPr="000D74E0">
              <w:rPr>
                <w:rFonts w:ascii="Times New Roman" w:hAnsi="Times New Roman"/>
                <w:sz w:val="22"/>
                <w:szCs w:val="22"/>
              </w:rPr>
              <w:t>$25</w:t>
            </w:r>
          </w:p>
        </w:tc>
      </w:tr>
      <w:tr w:rsidR="003904BE" w:rsidRPr="000D74E0" w14:paraId="557C000D" w14:textId="77777777" w:rsidTr="00986A63">
        <w:tc>
          <w:tcPr>
            <w:tcW w:w="7717" w:type="dxa"/>
          </w:tcPr>
          <w:p w14:paraId="7EC94B3D" w14:textId="77777777" w:rsidR="003904BE" w:rsidRPr="000D74E0" w:rsidRDefault="00DC1241" w:rsidP="00B47DB9">
            <w:pPr>
              <w:rPr>
                <w:rFonts w:ascii="Times New Roman" w:hAnsi="Times New Roman"/>
                <w:sz w:val="22"/>
                <w:szCs w:val="22"/>
              </w:rPr>
            </w:pPr>
            <w:r>
              <w:rPr>
                <w:rFonts w:ascii="Times New Roman" w:hAnsi="Times New Roman"/>
                <w:b/>
                <w:sz w:val="22"/>
                <w:szCs w:val="22"/>
              </w:rPr>
              <w:t xml:space="preserve">Total </w:t>
            </w:r>
            <w:r w:rsidR="003904BE" w:rsidRPr="000D74E0">
              <w:rPr>
                <w:rFonts w:ascii="Times New Roman" w:hAnsi="Times New Roman"/>
                <w:b/>
                <w:sz w:val="22"/>
                <w:szCs w:val="22"/>
              </w:rPr>
              <w:t>Solids</w:t>
            </w:r>
            <w:r w:rsidR="003904BE" w:rsidRPr="000D74E0">
              <w:rPr>
                <w:rFonts w:ascii="Times New Roman" w:hAnsi="Times New Roman"/>
                <w:sz w:val="22"/>
                <w:szCs w:val="22"/>
              </w:rPr>
              <w:t xml:space="preserve"> </w:t>
            </w:r>
          </w:p>
        </w:tc>
        <w:tc>
          <w:tcPr>
            <w:tcW w:w="1260" w:type="dxa"/>
          </w:tcPr>
          <w:p w14:paraId="0B584C83" w14:textId="77777777" w:rsidR="003904BE" w:rsidRPr="00B97AE5" w:rsidRDefault="003904BE" w:rsidP="0033340C">
            <w:pPr>
              <w:rPr>
                <w:rFonts w:ascii="Times New Roman" w:hAnsi="Times New Roman"/>
              </w:rPr>
            </w:pPr>
            <w:r w:rsidRPr="000D74E0">
              <w:rPr>
                <w:rFonts w:ascii="Times New Roman" w:hAnsi="Times New Roman"/>
                <w:sz w:val="22"/>
                <w:szCs w:val="22"/>
              </w:rPr>
              <w:t>$30</w:t>
            </w:r>
          </w:p>
        </w:tc>
      </w:tr>
      <w:tr w:rsidR="00770445" w:rsidRPr="000D74E0" w14:paraId="668FE17C" w14:textId="77777777" w:rsidTr="00986A63">
        <w:tc>
          <w:tcPr>
            <w:tcW w:w="7717" w:type="dxa"/>
          </w:tcPr>
          <w:p w14:paraId="111AD0FC" w14:textId="77777777" w:rsidR="00770445" w:rsidRPr="00024418" w:rsidRDefault="00024418" w:rsidP="0033340C">
            <w:pPr>
              <w:rPr>
                <w:rFonts w:ascii="Times New Roman" w:hAnsi="Times New Roman"/>
                <w:b/>
                <w:sz w:val="22"/>
                <w:szCs w:val="22"/>
              </w:rPr>
            </w:pPr>
            <w:r w:rsidRPr="00024418">
              <w:rPr>
                <w:rFonts w:ascii="Times New Roman" w:hAnsi="Times New Roman"/>
                <w:b/>
                <w:sz w:val="22"/>
                <w:szCs w:val="22"/>
              </w:rPr>
              <w:t>Total Suspended Solids</w:t>
            </w:r>
          </w:p>
        </w:tc>
        <w:tc>
          <w:tcPr>
            <w:tcW w:w="1260" w:type="dxa"/>
          </w:tcPr>
          <w:p w14:paraId="4CD01A5B" w14:textId="77777777" w:rsidR="00770445" w:rsidRPr="000D74E0" w:rsidRDefault="00024418" w:rsidP="0033340C">
            <w:pPr>
              <w:rPr>
                <w:rFonts w:ascii="Times New Roman" w:hAnsi="Times New Roman"/>
                <w:sz w:val="22"/>
                <w:szCs w:val="22"/>
              </w:rPr>
            </w:pPr>
            <w:r>
              <w:rPr>
                <w:rFonts w:ascii="Times New Roman" w:hAnsi="Times New Roman"/>
                <w:sz w:val="22"/>
                <w:szCs w:val="22"/>
              </w:rPr>
              <w:t>$30</w:t>
            </w:r>
          </w:p>
        </w:tc>
      </w:tr>
      <w:tr w:rsidR="00024418" w:rsidRPr="000D74E0" w14:paraId="2AD681CC" w14:textId="77777777" w:rsidTr="00986A63">
        <w:tc>
          <w:tcPr>
            <w:tcW w:w="7717" w:type="dxa"/>
          </w:tcPr>
          <w:p w14:paraId="38CA3660" w14:textId="77777777" w:rsidR="00024418" w:rsidRPr="00024418" w:rsidRDefault="00024418" w:rsidP="0033340C">
            <w:pPr>
              <w:rPr>
                <w:rFonts w:ascii="Times New Roman" w:hAnsi="Times New Roman"/>
                <w:b/>
                <w:sz w:val="22"/>
                <w:szCs w:val="22"/>
              </w:rPr>
            </w:pPr>
            <w:r w:rsidRPr="00024418">
              <w:rPr>
                <w:rFonts w:ascii="Times New Roman" w:hAnsi="Times New Roman"/>
                <w:b/>
                <w:sz w:val="22"/>
                <w:szCs w:val="22"/>
              </w:rPr>
              <w:t>Total Dissolved Solids</w:t>
            </w:r>
          </w:p>
        </w:tc>
        <w:tc>
          <w:tcPr>
            <w:tcW w:w="1260" w:type="dxa"/>
          </w:tcPr>
          <w:p w14:paraId="4094E308" w14:textId="77777777" w:rsidR="00024418" w:rsidRDefault="00024418" w:rsidP="0033340C">
            <w:pPr>
              <w:rPr>
                <w:rFonts w:ascii="Times New Roman" w:hAnsi="Times New Roman"/>
                <w:sz w:val="22"/>
                <w:szCs w:val="22"/>
              </w:rPr>
            </w:pPr>
            <w:r>
              <w:rPr>
                <w:rFonts w:ascii="Times New Roman" w:hAnsi="Times New Roman"/>
                <w:sz w:val="22"/>
                <w:szCs w:val="22"/>
              </w:rPr>
              <w:t>$30</w:t>
            </w:r>
          </w:p>
        </w:tc>
      </w:tr>
      <w:tr w:rsidR="003904BE" w:rsidRPr="000D74E0" w14:paraId="77F7E10F" w14:textId="77777777" w:rsidTr="00986A63">
        <w:tc>
          <w:tcPr>
            <w:tcW w:w="7717" w:type="dxa"/>
          </w:tcPr>
          <w:p w14:paraId="023E4B6D" w14:textId="3C4B902D" w:rsidR="003904BE" w:rsidRPr="000D74E0" w:rsidRDefault="003904BE" w:rsidP="0033340C">
            <w:pPr>
              <w:rPr>
                <w:rFonts w:ascii="Times New Roman" w:hAnsi="Times New Roman"/>
                <w:sz w:val="22"/>
                <w:szCs w:val="22"/>
              </w:rPr>
            </w:pPr>
            <w:r w:rsidRPr="000D74E0">
              <w:rPr>
                <w:rFonts w:ascii="Times New Roman" w:hAnsi="Times New Roman"/>
                <w:b/>
                <w:sz w:val="22"/>
                <w:szCs w:val="22"/>
              </w:rPr>
              <w:t>Sulfate</w:t>
            </w:r>
            <w:r w:rsidRPr="000D74E0">
              <w:rPr>
                <w:rFonts w:ascii="Times New Roman" w:hAnsi="Times New Roman"/>
                <w:sz w:val="22"/>
                <w:szCs w:val="22"/>
              </w:rPr>
              <w:tab/>
            </w:r>
          </w:p>
        </w:tc>
        <w:tc>
          <w:tcPr>
            <w:tcW w:w="1260" w:type="dxa"/>
          </w:tcPr>
          <w:p w14:paraId="2AE03FAF"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Pr="000D74E0">
              <w:rPr>
                <w:rFonts w:ascii="Times New Roman" w:hAnsi="Times New Roman"/>
                <w:sz w:val="22"/>
                <w:szCs w:val="22"/>
              </w:rPr>
              <w:t>25</w:t>
            </w:r>
          </w:p>
        </w:tc>
      </w:tr>
      <w:tr w:rsidR="003904BE" w:rsidRPr="000D74E0" w14:paraId="0A618E65" w14:textId="77777777" w:rsidTr="00986A63">
        <w:tc>
          <w:tcPr>
            <w:tcW w:w="7717" w:type="dxa"/>
          </w:tcPr>
          <w:p w14:paraId="7B81EE0A" w14:textId="77777777"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Total Kjeldahl Nitrogen</w:t>
            </w:r>
            <w:r w:rsidRPr="009B4A26">
              <w:rPr>
                <w:rFonts w:ascii="Times New Roman" w:hAnsi="Times New Roman"/>
                <w:sz w:val="22"/>
                <w:szCs w:val="22"/>
              </w:rPr>
              <w:t xml:space="preserve"> (TKN)</w:t>
            </w:r>
          </w:p>
        </w:tc>
        <w:tc>
          <w:tcPr>
            <w:tcW w:w="1260" w:type="dxa"/>
          </w:tcPr>
          <w:p w14:paraId="4295DD8F"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003477E9">
              <w:rPr>
                <w:rFonts w:ascii="Times New Roman" w:hAnsi="Times New Roman"/>
                <w:sz w:val="22"/>
                <w:szCs w:val="22"/>
              </w:rPr>
              <w:t>40</w:t>
            </w:r>
          </w:p>
        </w:tc>
      </w:tr>
      <w:tr w:rsidR="003904BE" w:rsidRPr="000D74E0" w14:paraId="2826D90F" w14:textId="77777777" w:rsidTr="00986A63">
        <w:tc>
          <w:tcPr>
            <w:tcW w:w="7717" w:type="dxa"/>
          </w:tcPr>
          <w:p w14:paraId="5BA06B31" w14:textId="7D8984B3" w:rsidR="003904BE" w:rsidRPr="000D74E0" w:rsidRDefault="003904BE" w:rsidP="0033340C">
            <w:pPr>
              <w:rPr>
                <w:rFonts w:ascii="Times New Roman" w:hAnsi="Times New Roman"/>
                <w:b/>
                <w:sz w:val="22"/>
                <w:szCs w:val="22"/>
              </w:rPr>
            </w:pPr>
            <w:r w:rsidRPr="000D74E0">
              <w:rPr>
                <w:rFonts w:ascii="Times New Roman" w:hAnsi="Times New Roman"/>
                <w:b/>
                <w:sz w:val="22"/>
                <w:szCs w:val="22"/>
              </w:rPr>
              <w:t>Total Phosphorus</w:t>
            </w:r>
          </w:p>
        </w:tc>
        <w:tc>
          <w:tcPr>
            <w:tcW w:w="1260" w:type="dxa"/>
          </w:tcPr>
          <w:p w14:paraId="343D20FA" w14:textId="77777777" w:rsidR="003904BE" w:rsidRPr="000D74E0" w:rsidRDefault="003904BE" w:rsidP="0033340C">
            <w:pPr>
              <w:rPr>
                <w:rFonts w:ascii="Times New Roman" w:hAnsi="Times New Roman"/>
                <w:sz w:val="22"/>
                <w:szCs w:val="22"/>
              </w:rPr>
            </w:pPr>
            <w:r>
              <w:rPr>
                <w:rFonts w:ascii="Times New Roman" w:hAnsi="Times New Roman"/>
                <w:sz w:val="22"/>
                <w:szCs w:val="22"/>
              </w:rPr>
              <w:t>$</w:t>
            </w:r>
            <w:r w:rsidR="003477E9">
              <w:rPr>
                <w:rFonts w:ascii="Times New Roman" w:hAnsi="Times New Roman"/>
                <w:sz w:val="22"/>
                <w:szCs w:val="22"/>
              </w:rPr>
              <w:t>45</w:t>
            </w:r>
          </w:p>
        </w:tc>
      </w:tr>
      <w:tr w:rsidR="003904BE" w:rsidRPr="000D74E0" w14:paraId="4358472E" w14:textId="77777777" w:rsidTr="00986A63">
        <w:tc>
          <w:tcPr>
            <w:tcW w:w="7717" w:type="dxa"/>
          </w:tcPr>
          <w:p w14:paraId="7561DDCD" w14:textId="57CC17D9" w:rsidR="003904BE" w:rsidRPr="000D74E0" w:rsidRDefault="003904BE" w:rsidP="0033340C">
            <w:pPr>
              <w:rPr>
                <w:rFonts w:ascii="Times New Roman" w:hAnsi="Times New Roman"/>
                <w:sz w:val="22"/>
                <w:szCs w:val="22"/>
              </w:rPr>
            </w:pPr>
            <w:r w:rsidRPr="000D74E0">
              <w:rPr>
                <w:rFonts w:ascii="Times New Roman" w:hAnsi="Times New Roman"/>
                <w:b/>
                <w:sz w:val="22"/>
                <w:szCs w:val="22"/>
              </w:rPr>
              <w:t>Turbidity</w:t>
            </w:r>
          </w:p>
        </w:tc>
        <w:tc>
          <w:tcPr>
            <w:tcW w:w="1260" w:type="dxa"/>
            <w:tcBorders>
              <w:bottom w:val="single" w:sz="4" w:space="0" w:color="auto"/>
            </w:tcBorders>
          </w:tcPr>
          <w:p w14:paraId="4686FB02" w14:textId="77777777" w:rsidR="003904BE" w:rsidRPr="000D74E0" w:rsidRDefault="003904BE" w:rsidP="0033340C">
            <w:pPr>
              <w:rPr>
                <w:rFonts w:ascii="Times New Roman" w:hAnsi="Times New Roman"/>
                <w:sz w:val="22"/>
                <w:szCs w:val="22"/>
              </w:rPr>
            </w:pPr>
            <w:r w:rsidRPr="000D74E0">
              <w:rPr>
                <w:rFonts w:ascii="Times New Roman" w:hAnsi="Times New Roman"/>
                <w:sz w:val="22"/>
                <w:szCs w:val="22"/>
              </w:rPr>
              <w:t>$20</w:t>
            </w:r>
          </w:p>
        </w:tc>
      </w:tr>
      <w:tr w:rsidR="00155F9A" w:rsidRPr="000D74E0" w14:paraId="754B8DBD" w14:textId="77777777" w:rsidTr="00F4291F">
        <w:tc>
          <w:tcPr>
            <w:tcW w:w="8977" w:type="dxa"/>
            <w:gridSpan w:val="2"/>
          </w:tcPr>
          <w:p w14:paraId="2CAF862E" w14:textId="77777777" w:rsidR="00155F9A" w:rsidRPr="000D74E0" w:rsidRDefault="00155F9A" w:rsidP="0033340C">
            <w:pPr>
              <w:tabs>
                <w:tab w:val="left" w:pos="2880"/>
                <w:tab w:val="right" w:pos="9360"/>
              </w:tabs>
              <w:rPr>
                <w:rFonts w:ascii="Times New Roman" w:hAnsi="Times New Roman"/>
                <w:b/>
                <w:sz w:val="22"/>
                <w:szCs w:val="22"/>
              </w:rPr>
            </w:pPr>
            <w:r>
              <w:rPr>
                <w:rFonts w:ascii="Times New Roman" w:hAnsi="Times New Roman"/>
                <w:b/>
                <w:sz w:val="22"/>
                <w:szCs w:val="22"/>
              </w:rPr>
              <w:t>*Metals t</w:t>
            </w:r>
            <w:r w:rsidRPr="000D74E0">
              <w:rPr>
                <w:rFonts w:ascii="Times New Roman" w:hAnsi="Times New Roman"/>
                <w:b/>
                <w:sz w:val="22"/>
                <w:szCs w:val="22"/>
              </w:rPr>
              <w:t xml:space="preserve">esting include: </w:t>
            </w:r>
          </w:p>
          <w:tbl>
            <w:tblPr>
              <w:tblW w:w="9670" w:type="dxa"/>
              <w:tblLayout w:type="fixed"/>
              <w:tblLook w:val="04A0" w:firstRow="1" w:lastRow="0" w:firstColumn="1" w:lastColumn="0" w:noHBand="0" w:noVBand="1"/>
            </w:tblPr>
            <w:tblGrid>
              <w:gridCol w:w="1772"/>
              <w:gridCol w:w="1612"/>
              <w:gridCol w:w="1699"/>
              <w:gridCol w:w="1896"/>
              <w:gridCol w:w="2691"/>
            </w:tblGrid>
            <w:tr w:rsidR="00155F9A" w:rsidRPr="00155F9A" w14:paraId="5BC7B85C" w14:textId="77777777" w:rsidTr="00E43D65">
              <w:trPr>
                <w:trHeight w:val="81"/>
              </w:trPr>
              <w:tc>
                <w:tcPr>
                  <w:tcW w:w="1772" w:type="dxa"/>
                  <w:tcBorders>
                    <w:top w:val="nil"/>
                    <w:left w:val="nil"/>
                    <w:bottom w:val="nil"/>
                    <w:right w:val="nil"/>
                  </w:tcBorders>
                  <w:shd w:val="clear" w:color="auto" w:fill="auto"/>
                  <w:noWrap/>
                  <w:hideMark/>
                </w:tcPr>
                <w:p w14:paraId="64BB5DB6" w14:textId="77777777" w:rsidR="00155F9A" w:rsidRPr="00155F9A" w:rsidRDefault="00155F9A" w:rsidP="00155F9A">
                  <w:pPr>
                    <w:rPr>
                      <w:rFonts w:ascii="Times New Roman" w:hAnsi="Times New Roman"/>
                    </w:rPr>
                  </w:pPr>
                  <w:r w:rsidRPr="00155F9A">
                    <w:rPr>
                      <w:rFonts w:ascii="Times New Roman" w:hAnsi="Times New Roman"/>
                    </w:rPr>
                    <w:t>Aluminum</w:t>
                  </w:r>
                  <w:r w:rsidR="00247F0E">
                    <w:rPr>
                      <w:rFonts w:ascii="Times New Roman" w:hAnsi="Times New Roman"/>
                    </w:rPr>
                    <w:t xml:space="preserve"> </w:t>
                  </w:r>
                  <w:r w:rsidRPr="00155F9A">
                    <w:rPr>
                      <w:rFonts w:ascii="Times New Roman" w:hAnsi="Times New Roman"/>
                    </w:rPr>
                    <w:t>(Al)</w:t>
                  </w:r>
                </w:p>
              </w:tc>
              <w:tc>
                <w:tcPr>
                  <w:tcW w:w="1612" w:type="dxa"/>
                  <w:tcBorders>
                    <w:top w:val="nil"/>
                    <w:left w:val="nil"/>
                    <w:bottom w:val="nil"/>
                    <w:right w:val="nil"/>
                  </w:tcBorders>
                  <w:shd w:val="clear" w:color="auto" w:fill="auto"/>
                  <w:noWrap/>
                  <w:hideMark/>
                </w:tcPr>
                <w:p w14:paraId="03070881" w14:textId="77777777" w:rsidR="00155F9A" w:rsidRPr="00155F9A" w:rsidRDefault="00155F9A" w:rsidP="00155F9A">
                  <w:pPr>
                    <w:rPr>
                      <w:rFonts w:ascii="Times New Roman" w:hAnsi="Times New Roman"/>
                    </w:rPr>
                  </w:pPr>
                  <w:r w:rsidRPr="00155F9A">
                    <w:rPr>
                      <w:rFonts w:ascii="Times New Roman" w:hAnsi="Times New Roman"/>
                    </w:rPr>
                    <w:t>Boron</w:t>
                  </w:r>
                  <w:r w:rsidR="00247F0E">
                    <w:rPr>
                      <w:rFonts w:ascii="Times New Roman" w:hAnsi="Times New Roman"/>
                    </w:rPr>
                    <w:t xml:space="preserve"> </w:t>
                  </w:r>
                  <w:r w:rsidRPr="00155F9A">
                    <w:rPr>
                      <w:rFonts w:ascii="Times New Roman" w:hAnsi="Times New Roman"/>
                    </w:rPr>
                    <w:t>(B)</w:t>
                  </w:r>
                </w:p>
              </w:tc>
              <w:tc>
                <w:tcPr>
                  <w:tcW w:w="1699" w:type="dxa"/>
                  <w:tcBorders>
                    <w:top w:val="nil"/>
                    <w:left w:val="nil"/>
                    <w:bottom w:val="nil"/>
                    <w:right w:val="nil"/>
                  </w:tcBorders>
                  <w:shd w:val="clear" w:color="auto" w:fill="auto"/>
                  <w:noWrap/>
                  <w:hideMark/>
                </w:tcPr>
                <w:p w14:paraId="3FDDFA3B" w14:textId="77777777" w:rsidR="00155F9A" w:rsidRPr="00155F9A" w:rsidRDefault="00155F9A" w:rsidP="00155F9A">
                  <w:pPr>
                    <w:rPr>
                      <w:rFonts w:ascii="Times New Roman" w:hAnsi="Times New Roman"/>
                    </w:rPr>
                  </w:pPr>
                  <w:r w:rsidRPr="00155F9A">
                    <w:rPr>
                      <w:rFonts w:ascii="Times New Roman" w:hAnsi="Times New Roman"/>
                    </w:rPr>
                    <w:t>Copper</w:t>
                  </w:r>
                  <w:r w:rsidR="00247F0E">
                    <w:rPr>
                      <w:rFonts w:ascii="Times New Roman" w:hAnsi="Times New Roman"/>
                    </w:rPr>
                    <w:t xml:space="preserve"> </w:t>
                  </w:r>
                  <w:r w:rsidRPr="00155F9A">
                    <w:rPr>
                      <w:rFonts w:ascii="Times New Roman" w:hAnsi="Times New Roman"/>
                    </w:rPr>
                    <w:t>(Cu)</w:t>
                  </w:r>
                </w:p>
              </w:tc>
              <w:tc>
                <w:tcPr>
                  <w:tcW w:w="1896" w:type="dxa"/>
                  <w:tcBorders>
                    <w:top w:val="nil"/>
                    <w:left w:val="nil"/>
                    <w:bottom w:val="nil"/>
                    <w:right w:val="nil"/>
                  </w:tcBorders>
                  <w:shd w:val="clear" w:color="auto" w:fill="auto"/>
                  <w:noWrap/>
                  <w:hideMark/>
                </w:tcPr>
                <w:p w14:paraId="41D57A35" w14:textId="77777777" w:rsidR="00155F9A" w:rsidRPr="00155F9A" w:rsidRDefault="00155F9A" w:rsidP="00155F9A">
                  <w:pPr>
                    <w:rPr>
                      <w:rFonts w:ascii="Times New Roman" w:hAnsi="Times New Roman"/>
                    </w:rPr>
                  </w:pPr>
                  <w:r w:rsidRPr="00155F9A">
                    <w:rPr>
                      <w:rFonts w:ascii="Times New Roman" w:hAnsi="Times New Roman"/>
                    </w:rPr>
                    <w:t>Molybdenum</w:t>
                  </w:r>
                  <w:r w:rsidR="00247F0E">
                    <w:rPr>
                      <w:rFonts w:ascii="Times New Roman" w:hAnsi="Times New Roman"/>
                    </w:rPr>
                    <w:t xml:space="preserve"> </w:t>
                  </w:r>
                  <w:r w:rsidRPr="00155F9A">
                    <w:rPr>
                      <w:rFonts w:ascii="Times New Roman" w:hAnsi="Times New Roman"/>
                    </w:rPr>
                    <w:t>(Mo)</w:t>
                  </w:r>
                </w:p>
              </w:tc>
              <w:tc>
                <w:tcPr>
                  <w:tcW w:w="2691" w:type="dxa"/>
                  <w:tcBorders>
                    <w:top w:val="nil"/>
                    <w:left w:val="nil"/>
                    <w:bottom w:val="nil"/>
                    <w:right w:val="nil"/>
                  </w:tcBorders>
                  <w:shd w:val="clear" w:color="auto" w:fill="auto"/>
                  <w:noWrap/>
                  <w:hideMark/>
                </w:tcPr>
                <w:p w14:paraId="35BE2CC1" w14:textId="77777777" w:rsidR="00155F9A" w:rsidRPr="00155F9A" w:rsidRDefault="00155F9A" w:rsidP="00155F9A">
                  <w:pPr>
                    <w:rPr>
                      <w:rFonts w:ascii="Times New Roman" w:hAnsi="Times New Roman"/>
                    </w:rPr>
                  </w:pPr>
                  <w:r w:rsidRPr="00155F9A">
                    <w:rPr>
                      <w:rFonts w:ascii="Times New Roman" w:hAnsi="Times New Roman"/>
                    </w:rPr>
                    <w:t>Silver</w:t>
                  </w:r>
                  <w:r w:rsidR="00247F0E">
                    <w:rPr>
                      <w:rFonts w:ascii="Times New Roman" w:hAnsi="Times New Roman"/>
                    </w:rPr>
                    <w:t xml:space="preserve"> </w:t>
                  </w:r>
                  <w:r w:rsidRPr="00155F9A">
                    <w:rPr>
                      <w:rFonts w:ascii="Times New Roman" w:hAnsi="Times New Roman"/>
                    </w:rPr>
                    <w:t>(Ag)</w:t>
                  </w:r>
                </w:p>
              </w:tc>
            </w:tr>
            <w:tr w:rsidR="00155F9A" w:rsidRPr="00155F9A" w14:paraId="194F254E" w14:textId="77777777" w:rsidTr="00E43D65">
              <w:trPr>
                <w:trHeight w:val="81"/>
              </w:trPr>
              <w:tc>
                <w:tcPr>
                  <w:tcW w:w="1772" w:type="dxa"/>
                  <w:tcBorders>
                    <w:top w:val="nil"/>
                    <w:left w:val="nil"/>
                    <w:bottom w:val="nil"/>
                    <w:right w:val="nil"/>
                  </w:tcBorders>
                  <w:shd w:val="clear" w:color="auto" w:fill="auto"/>
                  <w:noWrap/>
                  <w:hideMark/>
                </w:tcPr>
                <w:p w14:paraId="17F88FDE" w14:textId="77777777" w:rsidR="00155F9A" w:rsidRPr="00155F9A" w:rsidRDefault="00155F9A" w:rsidP="00155F9A">
                  <w:pPr>
                    <w:rPr>
                      <w:rFonts w:ascii="Times New Roman" w:hAnsi="Times New Roman"/>
                    </w:rPr>
                  </w:pPr>
                  <w:r w:rsidRPr="00155F9A">
                    <w:rPr>
                      <w:rFonts w:ascii="Times New Roman" w:hAnsi="Times New Roman"/>
                    </w:rPr>
                    <w:t>Antimony (Sb)</w:t>
                  </w:r>
                </w:p>
              </w:tc>
              <w:tc>
                <w:tcPr>
                  <w:tcW w:w="1612" w:type="dxa"/>
                  <w:tcBorders>
                    <w:top w:val="nil"/>
                    <w:left w:val="nil"/>
                    <w:bottom w:val="nil"/>
                    <w:right w:val="nil"/>
                  </w:tcBorders>
                  <w:shd w:val="clear" w:color="auto" w:fill="auto"/>
                  <w:noWrap/>
                  <w:hideMark/>
                </w:tcPr>
                <w:p w14:paraId="35B40773" w14:textId="77777777" w:rsidR="00155F9A" w:rsidRPr="00155F9A" w:rsidRDefault="00155F9A" w:rsidP="00155F9A">
                  <w:pPr>
                    <w:rPr>
                      <w:rFonts w:ascii="Times New Roman" w:hAnsi="Times New Roman"/>
                    </w:rPr>
                  </w:pPr>
                  <w:r w:rsidRPr="00155F9A">
                    <w:rPr>
                      <w:rFonts w:ascii="Times New Roman" w:hAnsi="Times New Roman"/>
                    </w:rPr>
                    <w:t>Cadmium</w:t>
                  </w:r>
                  <w:r w:rsidR="00247F0E">
                    <w:rPr>
                      <w:rFonts w:ascii="Times New Roman" w:hAnsi="Times New Roman"/>
                    </w:rPr>
                    <w:t xml:space="preserve"> </w:t>
                  </w:r>
                  <w:r w:rsidRPr="00155F9A">
                    <w:rPr>
                      <w:rFonts w:ascii="Times New Roman" w:hAnsi="Times New Roman"/>
                    </w:rPr>
                    <w:t>(Cd)</w:t>
                  </w:r>
                </w:p>
              </w:tc>
              <w:tc>
                <w:tcPr>
                  <w:tcW w:w="1699" w:type="dxa"/>
                  <w:tcBorders>
                    <w:top w:val="nil"/>
                    <w:left w:val="nil"/>
                    <w:bottom w:val="nil"/>
                    <w:right w:val="nil"/>
                  </w:tcBorders>
                  <w:shd w:val="clear" w:color="auto" w:fill="auto"/>
                  <w:noWrap/>
                  <w:hideMark/>
                </w:tcPr>
                <w:p w14:paraId="568E8B69" w14:textId="77777777" w:rsidR="00155F9A" w:rsidRPr="00155F9A" w:rsidRDefault="00155F9A" w:rsidP="00155F9A">
                  <w:pPr>
                    <w:rPr>
                      <w:rFonts w:ascii="Times New Roman" w:hAnsi="Times New Roman"/>
                    </w:rPr>
                  </w:pPr>
                  <w:r w:rsidRPr="00155F9A">
                    <w:rPr>
                      <w:rFonts w:ascii="Times New Roman" w:hAnsi="Times New Roman"/>
                    </w:rPr>
                    <w:t>Iron</w:t>
                  </w:r>
                  <w:r w:rsidR="00247F0E">
                    <w:rPr>
                      <w:rFonts w:ascii="Times New Roman" w:hAnsi="Times New Roman"/>
                    </w:rPr>
                    <w:t xml:space="preserve"> </w:t>
                  </w:r>
                  <w:r w:rsidRPr="00155F9A">
                    <w:rPr>
                      <w:rFonts w:ascii="Times New Roman" w:hAnsi="Times New Roman"/>
                    </w:rPr>
                    <w:t>(Fe)</w:t>
                  </w:r>
                </w:p>
              </w:tc>
              <w:tc>
                <w:tcPr>
                  <w:tcW w:w="1896" w:type="dxa"/>
                  <w:tcBorders>
                    <w:top w:val="nil"/>
                    <w:left w:val="nil"/>
                    <w:bottom w:val="nil"/>
                    <w:right w:val="nil"/>
                  </w:tcBorders>
                  <w:shd w:val="clear" w:color="auto" w:fill="auto"/>
                  <w:noWrap/>
                  <w:hideMark/>
                </w:tcPr>
                <w:p w14:paraId="358723AC" w14:textId="77777777" w:rsidR="00155F9A" w:rsidRPr="00155F9A" w:rsidRDefault="00155F9A" w:rsidP="00155F9A">
                  <w:pPr>
                    <w:rPr>
                      <w:rFonts w:ascii="Times New Roman" w:hAnsi="Times New Roman"/>
                    </w:rPr>
                  </w:pPr>
                  <w:r w:rsidRPr="00155F9A">
                    <w:rPr>
                      <w:rFonts w:ascii="Times New Roman" w:hAnsi="Times New Roman"/>
                    </w:rPr>
                    <w:t>Nickel</w:t>
                  </w:r>
                  <w:r w:rsidR="00247F0E">
                    <w:rPr>
                      <w:rFonts w:ascii="Times New Roman" w:hAnsi="Times New Roman"/>
                    </w:rPr>
                    <w:t xml:space="preserve"> </w:t>
                  </w:r>
                  <w:r w:rsidRPr="00155F9A">
                    <w:rPr>
                      <w:rFonts w:ascii="Times New Roman" w:hAnsi="Times New Roman"/>
                    </w:rPr>
                    <w:t>(Ni)</w:t>
                  </w:r>
                </w:p>
              </w:tc>
              <w:tc>
                <w:tcPr>
                  <w:tcW w:w="2691" w:type="dxa"/>
                  <w:tcBorders>
                    <w:top w:val="nil"/>
                    <w:left w:val="nil"/>
                    <w:bottom w:val="nil"/>
                    <w:right w:val="nil"/>
                  </w:tcBorders>
                  <w:shd w:val="clear" w:color="auto" w:fill="auto"/>
                  <w:noWrap/>
                  <w:hideMark/>
                </w:tcPr>
                <w:p w14:paraId="1C703FE0" w14:textId="77777777" w:rsidR="00155F9A" w:rsidRPr="00155F9A" w:rsidRDefault="00155F9A" w:rsidP="00155F9A">
                  <w:pPr>
                    <w:rPr>
                      <w:rFonts w:ascii="Times New Roman" w:hAnsi="Times New Roman"/>
                    </w:rPr>
                  </w:pPr>
                  <w:r w:rsidRPr="00155F9A">
                    <w:rPr>
                      <w:rFonts w:ascii="Times New Roman" w:hAnsi="Times New Roman"/>
                    </w:rPr>
                    <w:t>Sodium</w:t>
                  </w:r>
                  <w:r w:rsidR="00247F0E">
                    <w:rPr>
                      <w:rFonts w:ascii="Times New Roman" w:hAnsi="Times New Roman"/>
                    </w:rPr>
                    <w:t xml:space="preserve"> </w:t>
                  </w:r>
                  <w:r w:rsidRPr="00155F9A">
                    <w:rPr>
                      <w:rFonts w:ascii="Times New Roman" w:hAnsi="Times New Roman"/>
                    </w:rPr>
                    <w:t>(Na)</w:t>
                  </w:r>
                </w:p>
              </w:tc>
            </w:tr>
            <w:tr w:rsidR="00155F9A" w:rsidRPr="00155F9A" w14:paraId="64FC5B10" w14:textId="77777777" w:rsidTr="00E43D65">
              <w:trPr>
                <w:trHeight w:val="81"/>
              </w:trPr>
              <w:tc>
                <w:tcPr>
                  <w:tcW w:w="1772" w:type="dxa"/>
                  <w:tcBorders>
                    <w:top w:val="nil"/>
                    <w:left w:val="nil"/>
                    <w:bottom w:val="nil"/>
                    <w:right w:val="nil"/>
                  </w:tcBorders>
                  <w:shd w:val="clear" w:color="auto" w:fill="auto"/>
                  <w:noWrap/>
                  <w:hideMark/>
                </w:tcPr>
                <w:p w14:paraId="0C56EC45" w14:textId="77777777" w:rsidR="00155F9A" w:rsidRPr="00155F9A" w:rsidRDefault="00155F9A" w:rsidP="00155F9A">
                  <w:pPr>
                    <w:rPr>
                      <w:rFonts w:ascii="Times New Roman" w:hAnsi="Times New Roman"/>
                    </w:rPr>
                  </w:pPr>
                  <w:r w:rsidRPr="00155F9A">
                    <w:rPr>
                      <w:rFonts w:ascii="Times New Roman" w:hAnsi="Times New Roman"/>
                    </w:rPr>
                    <w:t>Arsenic</w:t>
                  </w:r>
                  <w:r w:rsidR="00247F0E">
                    <w:rPr>
                      <w:rFonts w:ascii="Times New Roman" w:hAnsi="Times New Roman"/>
                    </w:rPr>
                    <w:t xml:space="preserve"> </w:t>
                  </w:r>
                  <w:r w:rsidRPr="00155F9A">
                    <w:rPr>
                      <w:rFonts w:ascii="Times New Roman" w:hAnsi="Times New Roman"/>
                    </w:rPr>
                    <w:t>(As)</w:t>
                  </w:r>
                </w:p>
              </w:tc>
              <w:tc>
                <w:tcPr>
                  <w:tcW w:w="1612" w:type="dxa"/>
                  <w:tcBorders>
                    <w:top w:val="nil"/>
                    <w:left w:val="nil"/>
                    <w:bottom w:val="nil"/>
                    <w:right w:val="nil"/>
                  </w:tcBorders>
                  <w:shd w:val="clear" w:color="auto" w:fill="auto"/>
                  <w:noWrap/>
                  <w:hideMark/>
                </w:tcPr>
                <w:p w14:paraId="7DB2B8C0" w14:textId="77777777" w:rsidR="00155F9A" w:rsidRPr="00155F9A" w:rsidRDefault="00155F9A" w:rsidP="00155F9A">
                  <w:pPr>
                    <w:rPr>
                      <w:rFonts w:ascii="Times New Roman" w:hAnsi="Times New Roman"/>
                    </w:rPr>
                  </w:pPr>
                  <w:r w:rsidRPr="00155F9A">
                    <w:rPr>
                      <w:rFonts w:ascii="Times New Roman" w:hAnsi="Times New Roman"/>
                    </w:rPr>
                    <w:t>Calcium</w:t>
                  </w:r>
                  <w:r w:rsidR="00247F0E">
                    <w:rPr>
                      <w:rFonts w:ascii="Times New Roman" w:hAnsi="Times New Roman"/>
                    </w:rPr>
                    <w:t xml:space="preserve"> </w:t>
                  </w:r>
                  <w:r w:rsidRPr="00155F9A">
                    <w:rPr>
                      <w:rFonts w:ascii="Times New Roman" w:hAnsi="Times New Roman"/>
                    </w:rPr>
                    <w:t>(Ca)</w:t>
                  </w:r>
                </w:p>
              </w:tc>
              <w:tc>
                <w:tcPr>
                  <w:tcW w:w="1699" w:type="dxa"/>
                  <w:tcBorders>
                    <w:top w:val="nil"/>
                    <w:left w:val="nil"/>
                    <w:bottom w:val="nil"/>
                    <w:right w:val="nil"/>
                  </w:tcBorders>
                  <w:shd w:val="clear" w:color="auto" w:fill="auto"/>
                  <w:noWrap/>
                  <w:hideMark/>
                </w:tcPr>
                <w:p w14:paraId="4C66ABF7" w14:textId="77777777" w:rsidR="00155F9A" w:rsidRPr="00155F9A" w:rsidRDefault="00155F9A" w:rsidP="00155F9A">
                  <w:pPr>
                    <w:rPr>
                      <w:rFonts w:ascii="Times New Roman" w:hAnsi="Times New Roman"/>
                    </w:rPr>
                  </w:pPr>
                  <w:r w:rsidRPr="00155F9A">
                    <w:rPr>
                      <w:rFonts w:ascii="Times New Roman" w:hAnsi="Times New Roman"/>
                    </w:rPr>
                    <w:t>Lead</w:t>
                  </w:r>
                  <w:r w:rsidR="00247F0E">
                    <w:rPr>
                      <w:rFonts w:ascii="Times New Roman" w:hAnsi="Times New Roman"/>
                    </w:rPr>
                    <w:t xml:space="preserve"> </w:t>
                  </w:r>
                  <w:r w:rsidRPr="00155F9A">
                    <w:rPr>
                      <w:rFonts w:ascii="Times New Roman" w:hAnsi="Times New Roman"/>
                    </w:rPr>
                    <w:t>(Pb)</w:t>
                  </w:r>
                </w:p>
              </w:tc>
              <w:tc>
                <w:tcPr>
                  <w:tcW w:w="1896" w:type="dxa"/>
                  <w:tcBorders>
                    <w:top w:val="nil"/>
                    <w:left w:val="nil"/>
                    <w:bottom w:val="nil"/>
                    <w:right w:val="nil"/>
                  </w:tcBorders>
                  <w:shd w:val="clear" w:color="auto" w:fill="auto"/>
                  <w:noWrap/>
                  <w:hideMark/>
                </w:tcPr>
                <w:p w14:paraId="19DFF348" w14:textId="77777777" w:rsidR="00155F9A" w:rsidRPr="00155F9A" w:rsidRDefault="00155F9A" w:rsidP="00155F9A">
                  <w:pPr>
                    <w:rPr>
                      <w:rFonts w:ascii="Times New Roman" w:hAnsi="Times New Roman"/>
                    </w:rPr>
                  </w:pPr>
                  <w:r w:rsidRPr="00155F9A">
                    <w:rPr>
                      <w:rFonts w:ascii="Times New Roman" w:hAnsi="Times New Roman"/>
                    </w:rPr>
                    <w:t>Potassium</w:t>
                  </w:r>
                  <w:r w:rsidR="00247F0E">
                    <w:rPr>
                      <w:rFonts w:ascii="Times New Roman" w:hAnsi="Times New Roman"/>
                    </w:rPr>
                    <w:t xml:space="preserve"> </w:t>
                  </w:r>
                  <w:r w:rsidRPr="00155F9A">
                    <w:rPr>
                      <w:rFonts w:ascii="Times New Roman" w:hAnsi="Times New Roman"/>
                    </w:rPr>
                    <w:t>(K)</w:t>
                  </w:r>
                </w:p>
              </w:tc>
              <w:tc>
                <w:tcPr>
                  <w:tcW w:w="2691" w:type="dxa"/>
                  <w:tcBorders>
                    <w:top w:val="nil"/>
                    <w:left w:val="nil"/>
                    <w:bottom w:val="nil"/>
                    <w:right w:val="nil"/>
                  </w:tcBorders>
                  <w:shd w:val="clear" w:color="auto" w:fill="auto"/>
                  <w:noWrap/>
                  <w:hideMark/>
                </w:tcPr>
                <w:p w14:paraId="3F84CEBF" w14:textId="77777777" w:rsidR="00155F9A" w:rsidRPr="00155F9A" w:rsidRDefault="00155F9A" w:rsidP="00155F9A">
                  <w:pPr>
                    <w:rPr>
                      <w:rFonts w:ascii="Times New Roman" w:hAnsi="Times New Roman"/>
                    </w:rPr>
                  </w:pPr>
                  <w:r w:rsidRPr="00155F9A">
                    <w:rPr>
                      <w:rFonts w:ascii="Times New Roman" w:hAnsi="Times New Roman"/>
                    </w:rPr>
                    <w:t>Thallium</w:t>
                  </w:r>
                  <w:r w:rsidR="00247F0E">
                    <w:rPr>
                      <w:rFonts w:ascii="Times New Roman" w:hAnsi="Times New Roman"/>
                    </w:rPr>
                    <w:t xml:space="preserve"> </w:t>
                  </w:r>
                  <w:r w:rsidRPr="00155F9A">
                    <w:rPr>
                      <w:rFonts w:ascii="Times New Roman" w:hAnsi="Times New Roman"/>
                    </w:rPr>
                    <w:t>(Tl)</w:t>
                  </w:r>
                </w:p>
              </w:tc>
            </w:tr>
            <w:tr w:rsidR="00155F9A" w:rsidRPr="00155F9A" w14:paraId="60C95D2F" w14:textId="77777777" w:rsidTr="00E43D65">
              <w:trPr>
                <w:trHeight w:val="81"/>
              </w:trPr>
              <w:tc>
                <w:tcPr>
                  <w:tcW w:w="1772" w:type="dxa"/>
                  <w:tcBorders>
                    <w:top w:val="nil"/>
                    <w:left w:val="nil"/>
                    <w:bottom w:val="nil"/>
                    <w:right w:val="nil"/>
                  </w:tcBorders>
                  <w:shd w:val="clear" w:color="auto" w:fill="auto"/>
                  <w:noWrap/>
                  <w:hideMark/>
                </w:tcPr>
                <w:p w14:paraId="403E614F" w14:textId="77777777" w:rsidR="00155F9A" w:rsidRPr="00155F9A" w:rsidRDefault="00155F9A" w:rsidP="00155F9A">
                  <w:pPr>
                    <w:rPr>
                      <w:rFonts w:ascii="Times New Roman" w:hAnsi="Times New Roman"/>
                    </w:rPr>
                  </w:pPr>
                  <w:r w:rsidRPr="00155F9A">
                    <w:rPr>
                      <w:rFonts w:ascii="Times New Roman" w:hAnsi="Times New Roman"/>
                    </w:rPr>
                    <w:t>Barium</w:t>
                  </w:r>
                  <w:r w:rsidR="00247F0E">
                    <w:rPr>
                      <w:rFonts w:ascii="Times New Roman" w:hAnsi="Times New Roman"/>
                    </w:rPr>
                    <w:t xml:space="preserve"> </w:t>
                  </w:r>
                  <w:r w:rsidRPr="00155F9A">
                    <w:rPr>
                      <w:rFonts w:ascii="Times New Roman" w:hAnsi="Times New Roman"/>
                    </w:rPr>
                    <w:t>(Ba)</w:t>
                  </w:r>
                </w:p>
              </w:tc>
              <w:tc>
                <w:tcPr>
                  <w:tcW w:w="1612" w:type="dxa"/>
                  <w:tcBorders>
                    <w:top w:val="nil"/>
                    <w:left w:val="nil"/>
                    <w:bottom w:val="nil"/>
                    <w:right w:val="nil"/>
                  </w:tcBorders>
                  <w:shd w:val="clear" w:color="auto" w:fill="auto"/>
                  <w:noWrap/>
                  <w:hideMark/>
                </w:tcPr>
                <w:p w14:paraId="3427EE24" w14:textId="77777777" w:rsidR="00155F9A" w:rsidRPr="00155F9A" w:rsidRDefault="00155F9A" w:rsidP="00155F9A">
                  <w:pPr>
                    <w:rPr>
                      <w:rFonts w:ascii="Times New Roman" w:hAnsi="Times New Roman"/>
                    </w:rPr>
                  </w:pPr>
                  <w:r w:rsidRPr="00155F9A">
                    <w:rPr>
                      <w:rFonts w:ascii="Times New Roman" w:hAnsi="Times New Roman"/>
                    </w:rPr>
                    <w:t>Chromium</w:t>
                  </w:r>
                  <w:r w:rsidR="00247F0E">
                    <w:rPr>
                      <w:rFonts w:ascii="Times New Roman" w:hAnsi="Times New Roman"/>
                    </w:rPr>
                    <w:t xml:space="preserve"> </w:t>
                  </w:r>
                  <w:r w:rsidRPr="00155F9A">
                    <w:rPr>
                      <w:rFonts w:ascii="Times New Roman" w:hAnsi="Times New Roman"/>
                    </w:rPr>
                    <w:t>(Cr)</w:t>
                  </w:r>
                </w:p>
              </w:tc>
              <w:tc>
                <w:tcPr>
                  <w:tcW w:w="1699" w:type="dxa"/>
                  <w:tcBorders>
                    <w:top w:val="nil"/>
                    <w:left w:val="nil"/>
                    <w:bottom w:val="nil"/>
                    <w:right w:val="nil"/>
                  </w:tcBorders>
                  <w:shd w:val="clear" w:color="auto" w:fill="auto"/>
                  <w:noWrap/>
                  <w:hideMark/>
                </w:tcPr>
                <w:p w14:paraId="7AE797C4" w14:textId="77777777" w:rsidR="00155F9A" w:rsidRPr="00BF4770" w:rsidRDefault="00155F9A" w:rsidP="00BF4770">
                  <w:pPr>
                    <w:pStyle w:val="Header"/>
                    <w:tabs>
                      <w:tab w:val="clear" w:pos="4320"/>
                      <w:tab w:val="clear" w:pos="8640"/>
                    </w:tabs>
                    <w:rPr>
                      <w:rFonts w:ascii="Times New Roman" w:hAnsi="Times New Roman"/>
                    </w:rPr>
                  </w:pPr>
                  <w:r w:rsidRPr="00BF4770">
                    <w:rPr>
                      <w:rFonts w:ascii="Times New Roman" w:hAnsi="Times New Roman"/>
                    </w:rPr>
                    <w:t>Magnesium</w:t>
                  </w:r>
                  <w:r w:rsidR="00247F0E">
                    <w:rPr>
                      <w:rFonts w:ascii="Times New Roman" w:hAnsi="Times New Roman"/>
                    </w:rPr>
                    <w:t xml:space="preserve"> </w:t>
                  </w:r>
                  <w:r w:rsidRPr="00BF4770">
                    <w:rPr>
                      <w:rFonts w:ascii="Times New Roman" w:hAnsi="Times New Roman"/>
                    </w:rPr>
                    <w:t>(M)</w:t>
                  </w:r>
                </w:p>
              </w:tc>
              <w:tc>
                <w:tcPr>
                  <w:tcW w:w="1896" w:type="dxa"/>
                  <w:tcBorders>
                    <w:top w:val="nil"/>
                    <w:left w:val="nil"/>
                    <w:bottom w:val="nil"/>
                    <w:right w:val="nil"/>
                  </w:tcBorders>
                  <w:shd w:val="clear" w:color="auto" w:fill="auto"/>
                  <w:noWrap/>
                  <w:hideMark/>
                </w:tcPr>
                <w:p w14:paraId="21B63F5A" w14:textId="77777777" w:rsidR="00155F9A" w:rsidRPr="00155F9A" w:rsidRDefault="00155F9A" w:rsidP="00155F9A">
                  <w:pPr>
                    <w:rPr>
                      <w:rFonts w:ascii="Times New Roman" w:hAnsi="Times New Roman"/>
                    </w:rPr>
                  </w:pPr>
                  <w:r w:rsidRPr="00155F9A">
                    <w:rPr>
                      <w:rFonts w:ascii="Times New Roman" w:hAnsi="Times New Roman"/>
                    </w:rPr>
                    <w:t>Selenium</w:t>
                  </w:r>
                  <w:r w:rsidR="00247F0E">
                    <w:rPr>
                      <w:rFonts w:ascii="Times New Roman" w:hAnsi="Times New Roman"/>
                    </w:rPr>
                    <w:t xml:space="preserve"> </w:t>
                  </w:r>
                  <w:r w:rsidRPr="00155F9A">
                    <w:rPr>
                      <w:rFonts w:ascii="Times New Roman" w:hAnsi="Times New Roman"/>
                    </w:rPr>
                    <w:t>(Se)</w:t>
                  </w:r>
                </w:p>
              </w:tc>
              <w:tc>
                <w:tcPr>
                  <w:tcW w:w="2691" w:type="dxa"/>
                  <w:tcBorders>
                    <w:top w:val="nil"/>
                    <w:left w:val="nil"/>
                    <w:bottom w:val="nil"/>
                    <w:right w:val="nil"/>
                  </w:tcBorders>
                  <w:shd w:val="clear" w:color="auto" w:fill="auto"/>
                  <w:noWrap/>
                  <w:hideMark/>
                </w:tcPr>
                <w:p w14:paraId="67A930FE" w14:textId="77777777" w:rsidR="00155F9A" w:rsidRPr="00155F9A" w:rsidRDefault="00155F9A" w:rsidP="00155F9A">
                  <w:pPr>
                    <w:rPr>
                      <w:rFonts w:ascii="Times New Roman" w:hAnsi="Times New Roman"/>
                    </w:rPr>
                  </w:pPr>
                  <w:r w:rsidRPr="00155F9A">
                    <w:rPr>
                      <w:rFonts w:ascii="Times New Roman" w:hAnsi="Times New Roman"/>
                    </w:rPr>
                    <w:t>Vanadium</w:t>
                  </w:r>
                  <w:r w:rsidR="00247F0E">
                    <w:rPr>
                      <w:rFonts w:ascii="Times New Roman" w:hAnsi="Times New Roman"/>
                    </w:rPr>
                    <w:t xml:space="preserve"> </w:t>
                  </w:r>
                  <w:r w:rsidRPr="00155F9A">
                    <w:rPr>
                      <w:rFonts w:ascii="Times New Roman" w:hAnsi="Times New Roman"/>
                    </w:rPr>
                    <w:t>(V)</w:t>
                  </w:r>
                </w:p>
              </w:tc>
            </w:tr>
            <w:tr w:rsidR="00155F9A" w:rsidRPr="00155F9A" w14:paraId="4A5E954D" w14:textId="77777777" w:rsidTr="00E43D65">
              <w:trPr>
                <w:trHeight w:val="81"/>
              </w:trPr>
              <w:tc>
                <w:tcPr>
                  <w:tcW w:w="1772" w:type="dxa"/>
                  <w:tcBorders>
                    <w:top w:val="nil"/>
                    <w:left w:val="nil"/>
                    <w:bottom w:val="nil"/>
                    <w:right w:val="nil"/>
                  </w:tcBorders>
                  <w:shd w:val="clear" w:color="auto" w:fill="auto"/>
                  <w:noWrap/>
                  <w:hideMark/>
                </w:tcPr>
                <w:p w14:paraId="2808B6E8" w14:textId="77777777" w:rsidR="00155F9A" w:rsidRPr="00155F9A" w:rsidRDefault="00155F9A" w:rsidP="00155F9A">
                  <w:pPr>
                    <w:rPr>
                      <w:rFonts w:ascii="Times New Roman" w:hAnsi="Times New Roman"/>
                    </w:rPr>
                  </w:pPr>
                  <w:r w:rsidRPr="00155F9A">
                    <w:rPr>
                      <w:rFonts w:ascii="Times New Roman" w:hAnsi="Times New Roman"/>
                    </w:rPr>
                    <w:t>Beryllium</w:t>
                  </w:r>
                  <w:r w:rsidR="00247F0E">
                    <w:rPr>
                      <w:rFonts w:ascii="Times New Roman" w:hAnsi="Times New Roman"/>
                    </w:rPr>
                    <w:t xml:space="preserve"> </w:t>
                  </w:r>
                  <w:r w:rsidRPr="00155F9A">
                    <w:rPr>
                      <w:rFonts w:ascii="Times New Roman" w:hAnsi="Times New Roman"/>
                    </w:rPr>
                    <w:t>(Be)</w:t>
                  </w:r>
                </w:p>
              </w:tc>
              <w:tc>
                <w:tcPr>
                  <w:tcW w:w="1612" w:type="dxa"/>
                  <w:tcBorders>
                    <w:top w:val="nil"/>
                    <w:left w:val="nil"/>
                    <w:bottom w:val="nil"/>
                    <w:right w:val="nil"/>
                  </w:tcBorders>
                  <w:shd w:val="clear" w:color="auto" w:fill="auto"/>
                  <w:noWrap/>
                  <w:hideMark/>
                </w:tcPr>
                <w:p w14:paraId="715DAC28" w14:textId="77777777" w:rsidR="00155F9A" w:rsidRPr="00155F9A" w:rsidRDefault="00155F9A" w:rsidP="00155F9A">
                  <w:pPr>
                    <w:rPr>
                      <w:rFonts w:ascii="Times New Roman" w:hAnsi="Times New Roman"/>
                    </w:rPr>
                  </w:pPr>
                  <w:r w:rsidRPr="00155F9A">
                    <w:rPr>
                      <w:rFonts w:ascii="Times New Roman" w:hAnsi="Times New Roman"/>
                    </w:rPr>
                    <w:t>Cobalt</w:t>
                  </w:r>
                  <w:r w:rsidR="00247F0E">
                    <w:rPr>
                      <w:rFonts w:ascii="Times New Roman" w:hAnsi="Times New Roman"/>
                    </w:rPr>
                    <w:t xml:space="preserve"> </w:t>
                  </w:r>
                  <w:r w:rsidRPr="00155F9A">
                    <w:rPr>
                      <w:rFonts w:ascii="Times New Roman" w:hAnsi="Times New Roman"/>
                    </w:rPr>
                    <w:t>(Co)</w:t>
                  </w:r>
                </w:p>
              </w:tc>
              <w:tc>
                <w:tcPr>
                  <w:tcW w:w="1699" w:type="dxa"/>
                  <w:tcBorders>
                    <w:top w:val="nil"/>
                    <w:left w:val="nil"/>
                    <w:bottom w:val="nil"/>
                    <w:right w:val="nil"/>
                  </w:tcBorders>
                  <w:shd w:val="clear" w:color="auto" w:fill="auto"/>
                  <w:noWrap/>
                  <w:hideMark/>
                </w:tcPr>
                <w:p w14:paraId="31A27E7B" w14:textId="77777777" w:rsidR="00155F9A" w:rsidRPr="00155F9A" w:rsidRDefault="00155F9A" w:rsidP="00155F9A">
                  <w:pPr>
                    <w:rPr>
                      <w:rFonts w:ascii="Times New Roman" w:hAnsi="Times New Roman"/>
                    </w:rPr>
                  </w:pPr>
                  <w:r w:rsidRPr="00155F9A">
                    <w:rPr>
                      <w:rFonts w:ascii="Times New Roman" w:hAnsi="Times New Roman"/>
                    </w:rPr>
                    <w:t>Manganese</w:t>
                  </w:r>
                  <w:r w:rsidR="00247F0E">
                    <w:rPr>
                      <w:rFonts w:ascii="Times New Roman" w:hAnsi="Times New Roman"/>
                    </w:rPr>
                    <w:t xml:space="preserve"> </w:t>
                  </w:r>
                  <w:r w:rsidRPr="00155F9A">
                    <w:rPr>
                      <w:rFonts w:ascii="Times New Roman" w:hAnsi="Times New Roman"/>
                    </w:rPr>
                    <w:t>(Mn)</w:t>
                  </w:r>
                </w:p>
              </w:tc>
              <w:tc>
                <w:tcPr>
                  <w:tcW w:w="1896" w:type="dxa"/>
                  <w:tcBorders>
                    <w:top w:val="nil"/>
                    <w:left w:val="nil"/>
                    <w:bottom w:val="nil"/>
                    <w:right w:val="nil"/>
                  </w:tcBorders>
                  <w:shd w:val="clear" w:color="auto" w:fill="auto"/>
                  <w:noWrap/>
                  <w:hideMark/>
                </w:tcPr>
                <w:p w14:paraId="41DB0994" w14:textId="77777777" w:rsidR="00155F9A" w:rsidRPr="00155F9A" w:rsidRDefault="00155F9A" w:rsidP="00155F9A">
                  <w:pPr>
                    <w:rPr>
                      <w:rFonts w:ascii="Times New Roman" w:hAnsi="Times New Roman"/>
                    </w:rPr>
                  </w:pPr>
                  <w:r w:rsidRPr="00155F9A">
                    <w:rPr>
                      <w:rFonts w:ascii="Times New Roman" w:hAnsi="Times New Roman"/>
                    </w:rPr>
                    <w:t>Silicon</w:t>
                  </w:r>
                  <w:r w:rsidR="00247F0E">
                    <w:rPr>
                      <w:rFonts w:ascii="Times New Roman" w:hAnsi="Times New Roman"/>
                    </w:rPr>
                    <w:t xml:space="preserve"> </w:t>
                  </w:r>
                  <w:r w:rsidRPr="00155F9A">
                    <w:rPr>
                      <w:rFonts w:ascii="Times New Roman" w:hAnsi="Times New Roman"/>
                    </w:rPr>
                    <w:t>(Si)</w:t>
                  </w:r>
                </w:p>
              </w:tc>
              <w:tc>
                <w:tcPr>
                  <w:tcW w:w="2691" w:type="dxa"/>
                  <w:tcBorders>
                    <w:top w:val="nil"/>
                    <w:left w:val="nil"/>
                    <w:bottom w:val="nil"/>
                    <w:right w:val="nil"/>
                  </w:tcBorders>
                  <w:shd w:val="clear" w:color="auto" w:fill="auto"/>
                  <w:noWrap/>
                  <w:hideMark/>
                </w:tcPr>
                <w:p w14:paraId="0B0B44E4" w14:textId="77777777" w:rsidR="00155F9A" w:rsidRPr="00155F9A" w:rsidRDefault="00155F9A" w:rsidP="00155F9A">
                  <w:pPr>
                    <w:rPr>
                      <w:rFonts w:ascii="Times New Roman" w:hAnsi="Times New Roman"/>
                    </w:rPr>
                  </w:pPr>
                  <w:r w:rsidRPr="00155F9A">
                    <w:rPr>
                      <w:rFonts w:ascii="Times New Roman" w:hAnsi="Times New Roman"/>
                    </w:rPr>
                    <w:t>Zinc</w:t>
                  </w:r>
                  <w:r w:rsidR="00247F0E">
                    <w:rPr>
                      <w:rFonts w:ascii="Times New Roman" w:hAnsi="Times New Roman"/>
                    </w:rPr>
                    <w:t xml:space="preserve"> </w:t>
                  </w:r>
                  <w:r w:rsidRPr="00155F9A">
                    <w:rPr>
                      <w:rFonts w:ascii="Times New Roman" w:hAnsi="Times New Roman"/>
                    </w:rPr>
                    <w:t>(Zn)</w:t>
                  </w:r>
                </w:p>
              </w:tc>
            </w:tr>
          </w:tbl>
          <w:p w14:paraId="299286D6" w14:textId="77777777" w:rsidR="00155F9A" w:rsidRPr="000D74E0" w:rsidRDefault="00155F9A" w:rsidP="0033340C">
            <w:pPr>
              <w:tabs>
                <w:tab w:val="left" w:pos="2880"/>
                <w:tab w:val="right" w:pos="9360"/>
              </w:tabs>
              <w:rPr>
                <w:rFonts w:ascii="Times New Roman" w:hAnsi="Times New Roman"/>
                <w:sz w:val="22"/>
                <w:szCs w:val="22"/>
              </w:rPr>
            </w:pPr>
          </w:p>
        </w:tc>
      </w:tr>
    </w:tbl>
    <w:p w14:paraId="4064070D" w14:textId="77777777" w:rsidR="007E4267" w:rsidRDefault="007E4267" w:rsidP="00BB4CC2">
      <w:pPr>
        <w:rPr>
          <w:rFonts w:ascii="Times New Roman" w:hAnsi="Times New Roman"/>
          <w:b/>
          <w:sz w:val="22"/>
          <w:szCs w:val="22"/>
        </w:rPr>
      </w:pPr>
    </w:p>
    <w:p w14:paraId="2BB597EA" w14:textId="2AC0C576" w:rsidR="00DE0A08" w:rsidRPr="001570FD" w:rsidRDefault="00CA3EE4" w:rsidP="00BB4CC2">
      <w:pPr>
        <w:rPr>
          <w:rFonts w:ascii="Times New Roman" w:hAnsi="Times New Roman"/>
          <w:b/>
          <w:sz w:val="22"/>
          <w:szCs w:val="22"/>
        </w:rPr>
      </w:pPr>
      <w:r>
        <w:rPr>
          <w:rFonts w:ascii="Times New Roman" w:hAnsi="Times New Roman"/>
          <w:b/>
          <w:sz w:val="22"/>
          <w:szCs w:val="22"/>
        </w:rPr>
        <w:t>F</w:t>
      </w:r>
      <w:r w:rsidR="00DE0A08">
        <w:rPr>
          <w:rFonts w:ascii="Times New Roman" w:hAnsi="Times New Roman"/>
          <w:b/>
          <w:sz w:val="22"/>
          <w:szCs w:val="22"/>
        </w:rPr>
        <w:t>.</w:t>
      </w:r>
      <w:r w:rsidR="00033294">
        <w:rPr>
          <w:rFonts w:ascii="Times New Roman" w:hAnsi="Times New Roman"/>
          <w:b/>
          <w:sz w:val="22"/>
          <w:szCs w:val="22"/>
        </w:rPr>
        <w:t xml:space="preserve">    </w:t>
      </w:r>
      <w:r w:rsidR="0039014B">
        <w:rPr>
          <w:rFonts w:ascii="Times New Roman" w:hAnsi="Times New Roman"/>
          <w:b/>
          <w:sz w:val="22"/>
          <w:szCs w:val="22"/>
        </w:rPr>
        <w:t xml:space="preserve">  </w:t>
      </w:r>
      <w:r w:rsidR="001570FD" w:rsidRPr="001570FD">
        <w:rPr>
          <w:rFonts w:ascii="Times New Roman" w:hAnsi="Times New Roman"/>
          <w:b/>
          <w:sz w:val="22"/>
          <w:szCs w:val="22"/>
        </w:rPr>
        <w:t>Table 6.</w:t>
      </w:r>
    </w:p>
    <w:tbl>
      <w:tblPr>
        <w:tblStyle w:val="TableGrid"/>
        <w:tblW w:w="9067" w:type="dxa"/>
        <w:tblInd w:w="558" w:type="dxa"/>
        <w:tblLayout w:type="fixed"/>
        <w:tblLook w:val="04A0" w:firstRow="1" w:lastRow="0" w:firstColumn="1" w:lastColumn="0" w:noHBand="0" w:noVBand="1"/>
      </w:tblPr>
      <w:tblGrid>
        <w:gridCol w:w="7627"/>
        <w:gridCol w:w="1440"/>
      </w:tblGrid>
      <w:tr w:rsidR="00BB4CC2" w14:paraId="0DDFF86F" w14:textId="77777777" w:rsidTr="00881856">
        <w:trPr>
          <w:trHeight w:val="377"/>
        </w:trPr>
        <w:tc>
          <w:tcPr>
            <w:tcW w:w="7627" w:type="dxa"/>
            <w:hideMark/>
          </w:tcPr>
          <w:p w14:paraId="6F06D746" w14:textId="77777777" w:rsidR="00BB4CC2" w:rsidRPr="00CD7123" w:rsidRDefault="00BB4CC2">
            <w:pPr>
              <w:spacing w:line="252" w:lineRule="auto"/>
              <w:jc w:val="center"/>
              <w:rPr>
                <w:rFonts w:ascii="Times New Roman" w:hAnsi="Times New Roman"/>
                <w:b/>
                <w:bCs/>
                <w:sz w:val="22"/>
                <w:szCs w:val="22"/>
              </w:rPr>
            </w:pPr>
            <w:r w:rsidRPr="00CD7123">
              <w:rPr>
                <w:rFonts w:ascii="Times New Roman" w:hAnsi="Times New Roman"/>
                <w:b/>
                <w:bCs/>
                <w:sz w:val="22"/>
                <w:szCs w:val="22"/>
              </w:rPr>
              <w:t>ENVIRONMENTAL ORGANIC TEST</w:t>
            </w:r>
          </w:p>
        </w:tc>
        <w:tc>
          <w:tcPr>
            <w:tcW w:w="1440" w:type="dxa"/>
            <w:hideMark/>
          </w:tcPr>
          <w:p w14:paraId="747D818D" w14:textId="77777777" w:rsidR="00BB4CC2" w:rsidRPr="00CD7123" w:rsidRDefault="00BB4CC2" w:rsidP="001A4F7C">
            <w:pPr>
              <w:spacing w:line="252" w:lineRule="auto"/>
              <w:jc w:val="center"/>
              <w:rPr>
                <w:rFonts w:ascii="Times New Roman" w:hAnsi="Times New Roman"/>
                <w:b/>
                <w:bCs/>
                <w:sz w:val="22"/>
                <w:szCs w:val="22"/>
              </w:rPr>
            </w:pPr>
            <w:r w:rsidRPr="00CD7123">
              <w:rPr>
                <w:rFonts w:ascii="Times New Roman" w:hAnsi="Times New Roman"/>
                <w:b/>
                <w:bCs/>
                <w:sz w:val="22"/>
                <w:szCs w:val="22"/>
              </w:rPr>
              <w:t>FEE</w:t>
            </w:r>
          </w:p>
        </w:tc>
      </w:tr>
      <w:tr w:rsidR="00BB4CC2" w14:paraId="5096B566" w14:textId="77777777" w:rsidTr="00881856">
        <w:tc>
          <w:tcPr>
            <w:tcW w:w="7627" w:type="dxa"/>
            <w:hideMark/>
          </w:tcPr>
          <w:p w14:paraId="644A77B0" w14:textId="2432756E" w:rsidR="00BB4CC2" w:rsidRPr="00CD7123" w:rsidRDefault="00BB4CC2">
            <w:pPr>
              <w:spacing w:line="252" w:lineRule="auto"/>
              <w:rPr>
                <w:rFonts w:ascii="Times New Roman" w:hAnsi="Times New Roman"/>
                <w:sz w:val="22"/>
                <w:szCs w:val="22"/>
              </w:rPr>
            </w:pPr>
            <w:r w:rsidRPr="00CD7123">
              <w:rPr>
                <w:rFonts w:ascii="Times New Roman" w:hAnsi="Times New Roman"/>
                <w:b/>
                <w:bCs/>
                <w:sz w:val="22"/>
                <w:szCs w:val="22"/>
              </w:rPr>
              <w:t xml:space="preserve">Chlorinated Acids </w:t>
            </w:r>
            <w:r w:rsidR="00CD7123" w:rsidRPr="00CD7123">
              <w:rPr>
                <w:rFonts w:ascii="Times New Roman" w:hAnsi="Times New Roman"/>
                <w:b/>
                <w:bCs/>
                <w:sz w:val="22"/>
                <w:szCs w:val="22"/>
              </w:rPr>
              <w:t>-</w:t>
            </w:r>
            <w:r w:rsidRPr="00CD7123">
              <w:rPr>
                <w:rFonts w:ascii="Times New Roman" w:hAnsi="Times New Roman"/>
                <w:b/>
                <w:bCs/>
                <w:sz w:val="22"/>
                <w:szCs w:val="22"/>
              </w:rPr>
              <w:t xml:space="preserve"> </w:t>
            </w:r>
            <w:r w:rsidRPr="00CD7123">
              <w:rPr>
                <w:rFonts w:ascii="Times New Roman" w:hAnsi="Times New Roman"/>
                <w:bCs/>
                <w:sz w:val="22"/>
                <w:szCs w:val="22"/>
              </w:rPr>
              <w:t>Herbicide Screen</w:t>
            </w:r>
          </w:p>
        </w:tc>
        <w:tc>
          <w:tcPr>
            <w:tcW w:w="1440" w:type="dxa"/>
            <w:hideMark/>
          </w:tcPr>
          <w:p w14:paraId="17DE9214" w14:textId="77777777" w:rsidR="00BB4CC2" w:rsidRPr="00CD7123" w:rsidRDefault="00BB4CC2">
            <w:pPr>
              <w:spacing w:line="252" w:lineRule="auto"/>
              <w:rPr>
                <w:rFonts w:ascii="Times New Roman" w:hAnsi="Times New Roman"/>
                <w:sz w:val="22"/>
                <w:szCs w:val="22"/>
              </w:rPr>
            </w:pPr>
            <w:r w:rsidRPr="00CD7123">
              <w:rPr>
                <w:rFonts w:ascii="Times New Roman" w:hAnsi="Times New Roman"/>
                <w:sz w:val="22"/>
                <w:szCs w:val="22"/>
              </w:rPr>
              <w:t>$250</w:t>
            </w:r>
          </w:p>
        </w:tc>
      </w:tr>
      <w:tr w:rsidR="00BB4CC2" w14:paraId="61F6A770" w14:textId="77777777" w:rsidTr="00881856">
        <w:tc>
          <w:tcPr>
            <w:tcW w:w="7627" w:type="dxa"/>
            <w:hideMark/>
          </w:tcPr>
          <w:p w14:paraId="40B9E35F" w14:textId="77777777" w:rsidR="00BB4CC2" w:rsidRPr="00CD7123" w:rsidRDefault="00BB4CC2">
            <w:pPr>
              <w:spacing w:line="252" w:lineRule="auto"/>
              <w:rPr>
                <w:rFonts w:ascii="Times New Roman" w:hAnsi="Times New Roman"/>
                <w:b/>
                <w:bCs/>
                <w:sz w:val="22"/>
                <w:szCs w:val="22"/>
              </w:rPr>
            </w:pPr>
            <w:r w:rsidRPr="00CD7123">
              <w:rPr>
                <w:rFonts w:ascii="Times New Roman" w:hAnsi="Times New Roman"/>
                <w:b/>
                <w:bCs/>
                <w:sz w:val="22"/>
                <w:szCs w:val="22"/>
              </w:rPr>
              <w:t>PEST_CL_PCBS_508 -</w:t>
            </w:r>
            <w:r w:rsidRPr="00CD7123">
              <w:rPr>
                <w:rFonts w:ascii="Times New Roman" w:hAnsi="Times New Roman"/>
                <w:bCs/>
                <w:sz w:val="22"/>
                <w:szCs w:val="22"/>
              </w:rPr>
              <w:t xml:space="preserve"> Chlorinated Hydrocarbon Pesticides and PCB's</w:t>
            </w:r>
          </w:p>
        </w:tc>
        <w:tc>
          <w:tcPr>
            <w:tcW w:w="1440" w:type="dxa"/>
            <w:hideMark/>
          </w:tcPr>
          <w:p w14:paraId="36547AC5" w14:textId="77777777" w:rsidR="00BB4CC2" w:rsidRPr="00CD7123" w:rsidRDefault="00BB4CC2">
            <w:pPr>
              <w:spacing w:line="252" w:lineRule="auto"/>
              <w:rPr>
                <w:rFonts w:ascii="Times New Roman" w:hAnsi="Times New Roman"/>
                <w:sz w:val="22"/>
                <w:szCs w:val="22"/>
              </w:rPr>
            </w:pPr>
            <w:r w:rsidRPr="00CD7123">
              <w:rPr>
                <w:rFonts w:ascii="Times New Roman" w:hAnsi="Times New Roman"/>
                <w:sz w:val="22"/>
                <w:szCs w:val="22"/>
              </w:rPr>
              <w:t>$100</w:t>
            </w:r>
          </w:p>
        </w:tc>
      </w:tr>
      <w:tr w:rsidR="00BB4CC2" w14:paraId="5CAA47A9" w14:textId="77777777" w:rsidTr="00881856">
        <w:tc>
          <w:tcPr>
            <w:tcW w:w="7627" w:type="dxa"/>
            <w:hideMark/>
          </w:tcPr>
          <w:p w14:paraId="4E8265A7" w14:textId="5115F718" w:rsidR="00BB4CC2" w:rsidRPr="00CD7123" w:rsidRDefault="00BB4CC2">
            <w:pPr>
              <w:spacing w:line="252" w:lineRule="auto"/>
              <w:rPr>
                <w:rFonts w:ascii="Times New Roman" w:hAnsi="Times New Roman"/>
                <w:b/>
                <w:bCs/>
                <w:sz w:val="22"/>
                <w:szCs w:val="22"/>
              </w:rPr>
            </w:pPr>
            <w:r w:rsidRPr="00CD7123">
              <w:rPr>
                <w:rFonts w:ascii="Times New Roman" w:hAnsi="Times New Roman"/>
                <w:b/>
                <w:bCs/>
                <w:sz w:val="22"/>
                <w:szCs w:val="22"/>
              </w:rPr>
              <w:t xml:space="preserve">HAA_552 - </w:t>
            </w:r>
            <w:r w:rsidRPr="00CD7123">
              <w:rPr>
                <w:rFonts w:ascii="Times New Roman" w:hAnsi="Times New Roman"/>
                <w:bCs/>
                <w:sz w:val="22"/>
                <w:szCs w:val="22"/>
              </w:rPr>
              <w:t>Haloacetic Acids</w:t>
            </w:r>
          </w:p>
        </w:tc>
        <w:tc>
          <w:tcPr>
            <w:tcW w:w="1440" w:type="dxa"/>
            <w:hideMark/>
          </w:tcPr>
          <w:p w14:paraId="7B829C12" w14:textId="77777777" w:rsidR="00BB4CC2" w:rsidRPr="00CD7123" w:rsidRDefault="00BB4CC2">
            <w:pPr>
              <w:spacing w:line="252" w:lineRule="auto"/>
              <w:rPr>
                <w:rFonts w:ascii="Times New Roman" w:hAnsi="Times New Roman"/>
                <w:sz w:val="22"/>
                <w:szCs w:val="22"/>
              </w:rPr>
            </w:pPr>
            <w:r w:rsidRPr="00CD7123">
              <w:rPr>
                <w:rFonts w:ascii="Times New Roman" w:hAnsi="Times New Roman"/>
                <w:sz w:val="22"/>
                <w:szCs w:val="22"/>
              </w:rPr>
              <w:t>$200</w:t>
            </w:r>
          </w:p>
        </w:tc>
      </w:tr>
      <w:tr w:rsidR="00BB4CC2" w14:paraId="349570C0" w14:textId="77777777" w:rsidTr="00881856">
        <w:trPr>
          <w:trHeight w:val="260"/>
        </w:trPr>
        <w:tc>
          <w:tcPr>
            <w:tcW w:w="7627" w:type="dxa"/>
            <w:hideMark/>
          </w:tcPr>
          <w:p w14:paraId="0B8C189B" w14:textId="464DC9B2" w:rsidR="00BB4CC2" w:rsidRPr="00CD7123" w:rsidRDefault="00BB4CC2">
            <w:pPr>
              <w:spacing w:line="252" w:lineRule="auto"/>
              <w:rPr>
                <w:rFonts w:ascii="Times New Roman" w:hAnsi="Times New Roman"/>
                <w:b/>
                <w:bCs/>
                <w:sz w:val="22"/>
                <w:szCs w:val="22"/>
              </w:rPr>
            </w:pPr>
            <w:r w:rsidRPr="00CD7123">
              <w:rPr>
                <w:rFonts w:ascii="Times New Roman" w:hAnsi="Times New Roman"/>
                <w:b/>
                <w:bCs/>
                <w:sz w:val="22"/>
                <w:szCs w:val="22"/>
              </w:rPr>
              <w:t xml:space="preserve">SVO-525 </w:t>
            </w:r>
            <w:r w:rsidR="00CD7123" w:rsidRPr="00CD7123">
              <w:rPr>
                <w:rFonts w:ascii="Times New Roman" w:hAnsi="Times New Roman"/>
                <w:b/>
                <w:bCs/>
                <w:sz w:val="22"/>
                <w:szCs w:val="22"/>
              </w:rPr>
              <w:t xml:space="preserve">- </w:t>
            </w:r>
            <w:r w:rsidRPr="00CD7123">
              <w:rPr>
                <w:rFonts w:ascii="Times New Roman" w:hAnsi="Times New Roman"/>
                <w:bCs/>
                <w:sz w:val="22"/>
                <w:szCs w:val="22"/>
              </w:rPr>
              <w:t>Semi-volatile Organics Screen</w:t>
            </w:r>
          </w:p>
        </w:tc>
        <w:tc>
          <w:tcPr>
            <w:tcW w:w="1440" w:type="dxa"/>
            <w:hideMark/>
          </w:tcPr>
          <w:p w14:paraId="1898AF9A" w14:textId="77777777" w:rsidR="00BB4CC2" w:rsidRPr="00CD7123" w:rsidRDefault="00BB4CC2">
            <w:pPr>
              <w:spacing w:line="252" w:lineRule="auto"/>
              <w:rPr>
                <w:rFonts w:ascii="Times New Roman" w:hAnsi="Times New Roman"/>
                <w:sz w:val="22"/>
                <w:szCs w:val="22"/>
              </w:rPr>
            </w:pPr>
            <w:r w:rsidRPr="00CD7123">
              <w:rPr>
                <w:rFonts w:ascii="Times New Roman" w:hAnsi="Times New Roman"/>
                <w:sz w:val="22"/>
                <w:szCs w:val="22"/>
              </w:rPr>
              <w:t>$240</w:t>
            </w:r>
          </w:p>
        </w:tc>
      </w:tr>
      <w:tr w:rsidR="00BB4CC2" w14:paraId="7995BC21" w14:textId="77777777" w:rsidTr="00881856">
        <w:trPr>
          <w:trHeight w:val="170"/>
        </w:trPr>
        <w:tc>
          <w:tcPr>
            <w:tcW w:w="7627" w:type="dxa"/>
            <w:hideMark/>
          </w:tcPr>
          <w:p w14:paraId="64134C5D" w14:textId="77777777" w:rsidR="00BB4CC2" w:rsidRPr="00CD7123" w:rsidRDefault="00BB4CC2">
            <w:pPr>
              <w:spacing w:line="252" w:lineRule="auto"/>
              <w:rPr>
                <w:rFonts w:ascii="Times New Roman" w:hAnsi="Times New Roman"/>
                <w:b/>
                <w:bCs/>
                <w:sz w:val="22"/>
                <w:szCs w:val="22"/>
              </w:rPr>
            </w:pPr>
            <w:r w:rsidRPr="00CD7123">
              <w:rPr>
                <w:rFonts w:ascii="Times New Roman" w:hAnsi="Times New Roman"/>
                <w:b/>
                <w:bCs/>
                <w:sz w:val="22"/>
                <w:szCs w:val="22"/>
              </w:rPr>
              <w:t xml:space="preserve">CARBAMATES 531 - </w:t>
            </w:r>
            <w:r w:rsidRPr="00CD7123">
              <w:rPr>
                <w:rFonts w:ascii="Times New Roman" w:hAnsi="Times New Roman"/>
                <w:bCs/>
                <w:sz w:val="22"/>
                <w:szCs w:val="22"/>
              </w:rPr>
              <w:t>Carbamate Pesticides</w:t>
            </w:r>
          </w:p>
        </w:tc>
        <w:tc>
          <w:tcPr>
            <w:tcW w:w="1440" w:type="dxa"/>
            <w:hideMark/>
          </w:tcPr>
          <w:p w14:paraId="53658B16" w14:textId="77777777" w:rsidR="00BB4CC2" w:rsidRPr="00CD7123" w:rsidRDefault="00BB4CC2">
            <w:pPr>
              <w:spacing w:line="252" w:lineRule="auto"/>
              <w:rPr>
                <w:rFonts w:ascii="Times New Roman" w:hAnsi="Times New Roman"/>
                <w:sz w:val="22"/>
                <w:szCs w:val="22"/>
              </w:rPr>
            </w:pPr>
            <w:r w:rsidRPr="00CD7123">
              <w:rPr>
                <w:rFonts w:ascii="Times New Roman" w:hAnsi="Times New Roman"/>
                <w:sz w:val="22"/>
                <w:szCs w:val="22"/>
              </w:rPr>
              <w:t>$160</w:t>
            </w:r>
          </w:p>
        </w:tc>
      </w:tr>
      <w:tr w:rsidR="00BB4CC2" w14:paraId="78272AB1" w14:textId="77777777" w:rsidTr="00881856">
        <w:tc>
          <w:tcPr>
            <w:tcW w:w="7627" w:type="dxa"/>
            <w:hideMark/>
          </w:tcPr>
          <w:p w14:paraId="005F48D6" w14:textId="77777777" w:rsidR="00BB4CC2" w:rsidRPr="00CD7123" w:rsidRDefault="00BB4CC2">
            <w:pPr>
              <w:spacing w:line="252" w:lineRule="auto"/>
              <w:rPr>
                <w:rFonts w:ascii="Times New Roman" w:hAnsi="Times New Roman"/>
                <w:b/>
                <w:bCs/>
                <w:sz w:val="22"/>
                <w:szCs w:val="22"/>
              </w:rPr>
            </w:pPr>
            <w:r w:rsidRPr="00CD7123">
              <w:rPr>
                <w:rFonts w:ascii="Times New Roman" w:hAnsi="Times New Roman"/>
                <w:b/>
                <w:bCs/>
                <w:sz w:val="22"/>
                <w:szCs w:val="22"/>
              </w:rPr>
              <w:t xml:space="preserve">VOC-524 - </w:t>
            </w:r>
            <w:r w:rsidRPr="00CD7123">
              <w:rPr>
                <w:rFonts w:ascii="Times New Roman" w:hAnsi="Times New Roman"/>
                <w:bCs/>
                <w:sz w:val="22"/>
                <w:szCs w:val="22"/>
              </w:rPr>
              <w:t>Volatile Organic Compounds</w:t>
            </w:r>
          </w:p>
        </w:tc>
        <w:tc>
          <w:tcPr>
            <w:tcW w:w="1440" w:type="dxa"/>
            <w:hideMark/>
          </w:tcPr>
          <w:p w14:paraId="6279DD2E" w14:textId="77777777" w:rsidR="00BB4CC2" w:rsidRPr="00CD7123" w:rsidRDefault="00BB4CC2">
            <w:pPr>
              <w:spacing w:line="252" w:lineRule="auto"/>
              <w:rPr>
                <w:rFonts w:ascii="Times New Roman" w:hAnsi="Times New Roman"/>
                <w:sz w:val="22"/>
                <w:szCs w:val="22"/>
              </w:rPr>
            </w:pPr>
            <w:r w:rsidRPr="00CD7123">
              <w:rPr>
                <w:rFonts w:ascii="Times New Roman" w:hAnsi="Times New Roman"/>
                <w:sz w:val="22"/>
                <w:szCs w:val="22"/>
              </w:rPr>
              <w:t>$160</w:t>
            </w:r>
          </w:p>
        </w:tc>
      </w:tr>
      <w:tr w:rsidR="00BB4CC2" w14:paraId="41AEC354" w14:textId="77777777" w:rsidTr="00881856">
        <w:trPr>
          <w:trHeight w:val="215"/>
        </w:trPr>
        <w:tc>
          <w:tcPr>
            <w:tcW w:w="7627" w:type="dxa"/>
            <w:hideMark/>
          </w:tcPr>
          <w:p w14:paraId="119DAFA1" w14:textId="30050EA2" w:rsidR="00BB4CC2" w:rsidRPr="00CD7123" w:rsidRDefault="00BB4CC2">
            <w:pPr>
              <w:spacing w:line="252" w:lineRule="auto"/>
              <w:rPr>
                <w:rFonts w:ascii="Times New Roman" w:hAnsi="Times New Roman"/>
                <w:b/>
                <w:bCs/>
                <w:sz w:val="22"/>
                <w:szCs w:val="22"/>
              </w:rPr>
            </w:pPr>
            <w:r w:rsidRPr="00CD7123">
              <w:rPr>
                <w:rFonts w:ascii="Times New Roman" w:hAnsi="Times New Roman"/>
                <w:b/>
                <w:bCs/>
                <w:sz w:val="22"/>
                <w:szCs w:val="22"/>
              </w:rPr>
              <w:t>TOC-D</w:t>
            </w:r>
            <w:r w:rsidR="00CD7123" w:rsidRPr="00CD7123">
              <w:rPr>
                <w:rFonts w:ascii="Times New Roman" w:hAnsi="Times New Roman"/>
                <w:b/>
                <w:bCs/>
                <w:sz w:val="22"/>
                <w:szCs w:val="22"/>
              </w:rPr>
              <w:t xml:space="preserve"> -</w:t>
            </w:r>
            <w:r w:rsidRPr="00CD7123">
              <w:rPr>
                <w:rFonts w:ascii="Times New Roman" w:hAnsi="Times New Roman"/>
                <w:b/>
                <w:bCs/>
                <w:sz w:val="22"/>
                <w:szCs w:val="22"/>
              </w:rPr>
              <w:t xml:space="preserve"> </w:t>
            </w:r>
            <w:r w:rsidRPr="00CD7123">
              <w:rPr>
                <w:rFonts w:ascii="Times New Roman" w:hAnsi="Times New Roman"/>
                <w:bCs/>
                <w:sz w:val="22"/>
                <w:szCs w:val="22"/>
              </w:rPr>
              <w:t xml:space="preserve">Total Organic Compounds - Dissolved </w:t>
            </w:r>
          </w:p>
        </w:tc>
        <w:tc>
          <w:tcPr>
            <w:tcW w:w="1440" w:type="dxa"/>
            <w:hideMark/>
          </w:tcPr>
          <w:p w14:paraId="6967798B" w14:textId="77777777" w:rsidR="00BB4CC2" w:rsidRPr="00CD7123" w:rsidRDefault="00BB4CC2">
            <w:pPr>
              <w:spacing w:line="252" w:lineRule="auto"/>
              <w:rPr>
                <w:rFonts w:ascii="Times New Roman" w:hAnsi="Times New Roman"/>
                <w:sz w:val="22"/>
                <w:szCs w:val="22"/>
              </w:rPr>
            </w:pPr>
            <w:r w:rsidRPr="00CD7123">
              <w:rPr>
                <w:rFonts w:ascii="Times New Roman" w:hAnsi="Times New Roman"/>
                <w:sz w:val="22"/>
                <w:szCs w:val="22"/>
              </w:rPr>
              <w:t>$65</w:t>
            </w:r>
          </w:p>
        </w:tc>
      </w:tr>
      <w:tr w:rsidR="00BB4CC2" w14:paraId="365D62DD" w14:textId="77777777" w:rsidTr="00881856">
        <w:tc>
          <w:tcPr>
            <w:tcW w:w="7627" w:type="dxa"/>
            <w:hideMark/>
          </w:tcPr>
          <w:p w14:paraId="688854B1" w14:textId="49505E09" w:rsidR="00BB4CC2" w:rsidRPr="00CD7123" w:rsidRDefault="00BB4CC2">
            <w:pPr>
              <w:spacing w:line="252" w:lineRule="auto"/>
              <w:rPr>
                <w:rFonts w:ascii="Times New Roman" w:hAnsi="Times New Roman"/>
                <w:b/>
                <w:bCs/>
                <w:sz w:val="22"/>
                <w:szCs w:val="22"/>
              </w:rPr>
            </w:pPr>
            <w:r w:rsidRPr="00CD7123">
              <w:rPr>
                <w:rFonts w:ascii="Times New Roman" w:hAnsi="Times New Roman"/>
                <w:b/>
                <w:bCs/>
                <w:sz w:val="22"/>
                <w:szCs w:val="22"/>
              </w:rPr>
              <w:t>TOC-T</w:t>
            </w:r>
            <w:r w:rsidR="00CD7123" w:rsidRPr="00CD7123">
              <w:rPr>
                <w:rFonts w:ascii="Times New Roman" w:hAnsi="Times New Roman"/>
                <w:b/>
                <w:bCs/>
                <w:sz w:val="22"/>
                <w:szCs w:val="22"/>
              </w:rPr>
              <w:t xml:space="preserve"> -</w:t>
            </w:r>
            <w:r w:rsidRPr="00CD7123">
              <w:rPr>
                <w:rFonts w:ascii="Times New Roman" w:hAnsi="Times New Roman"/>
                <w:b/>
                <w:bCs/>
                <w:sz w:val="22"/>
                <w:szCs w:val="22"/>
              </w:rPr>
              <w:t xml:space="preserve"> </w:t>
            </w:r>
            <w:r w:rsidRPr="00CD7123">
              <w:rPr>
                <w:rFonts w:ascii="Times New Roman" w:hAnsi="Times New Roman"/>
                <w:bCs/>
                <w:sz w:val="22"/>
                <w:szCs w:val="22"/>
              </w:rPr>
              <w:t xml:space="preserve">Total Organic Compounds – Total </w:t>
            </w:r>
          </w:p>
        </w:tc>
        <w:tc>
          <w:tcPr>
            <w:tcW w:w="1440" w:type="dxa"/>
            <w:hideMark/>
          </w:tcPr>
          <w:p w14:paraId="5125E8B6" w14:textId="77777777" w:rsidR="00BB4CC2" w:rsidRPr="00CD7123" w:rsidRDefault="00BB4CC2">
            <w:pPr>
              <w:spacing w:line="252" w:lineRule="auto"/>
              <w:rPr>
                <w:rFonts w:ascii="Times New Roman" w:hAnsi="Times New Roman"/>
                <w:sz w:val="22"/>
                <w:szCs w:val="22"/>
              </w:rPr>
            </w:pPr>
            <w:r w:rsidRPr="00CD7123">
              <w:rPr>
                <w:rFonts w:ascii="Times New Roman" w:hAnsi="Times New Roman"/>
                <w:sz w:val="22"/>
                <w:szCs w:val="22"/>
              </w:rPr>
              <w:t>$50</w:t>
            </w:r>
          </w:p>
        </w:tc>
      </w:tr>
      <w:tr w:rsidR="00BB4CC2" w14:paraId="29E15D99" w14:textId="77777777" w:rsidTr="00881856">
        <w:trPr>
          <w:trHeight w:val="260"/>
        </w:trPr>
        <w:tc>
          <w:tcPr>
            <w:tcW w:w="7627" w:type="dxa"/>
            <w:hideMark/>
          </w:tcPr>
          <w:p w14:paraId="37A67C79" w14:textId="13063071" w:rsidR="00BB4CC2" w:rsidRPr="00CD7123" w:rsidRDefault="00BB4CC2">
            <w:pPr>
              <w:spacing w:line="252" w:lineRule="auto"/>
              <w:rPr>
                <w:rFonts w:ascii="Times New Roman" w:hAnsi="Times New Roman"/>
                <w:b/>
                <w:bCs/>
                <w:sz w:val="22"/>
                <w:szCs w:val="22"/>
              </w:rPr>
            </w:pPr>
            <w:r w:rsidRPr="00CD7123">
              <w:rPr>
                <w:rFonts w:ascii="Times New Roman" w:hAnsi="Times New Roman"/>
                <w:b/>
                <w:bCs/>
                <w:sz w:val="22"/>
                <w:szCs w:val="22"/>
              </w:rPr>
              <w:t>THM_524 </w:t>
            </w:r>
            <w:r w:rsidR="00CD7123" w:rsidRPr="00CD7123">
              <w:rPr>
                <w:rFonts w:ascii="Times New Roman" w:hAnsi="Times New Roman"/>
                <w:bCs/>
                <w:sz w:val="22"/>
                <w:szCs w:val="22"/>
              </w:rPr>
              <w:t>-</w:t>
            </w:r>
            <w:r w:rsidRPr="00CD7123">
              <w:rPr>
                <w:rFonts w:ascii="Times New Roman" w:hAnsi="Times New Roman"/>
                <w:bCs/>
                <w:sz w:val="22"/>
                <w:szCs w:val="22"/>
              </w:rPr>
              <w:t xml:space="preserve"> Tri Halomethanes</w:t>
            </w:r>
          </w:p>
        </w:tc>
        <w:tc>
          <w:tcPr>
            <w:tcW w:w="1440" w:type="dxa"/>
            <w:hideMark/>
          </w:tcPr>
          <w:p w14:paraId="0901ECAD" w14:textId="77777777" w:rsidR="00BB4CC2" w:rsidRPr="00CD7123" w:rsidRDefault="00BB4CC2">
            <w:pPr>
              <w:spacing w:line="252" w:lineRule="auto"/>
              <w:rPr>
                <w:rFonts w:ascii="Times New Roman" w:hAnsi="Times New Roman"/>
                <w:sz w:val="22"/>
                <w:szCs w:val="22"/>
              </w:rPr>
            </w:pPr>
            <w:r w:rsidRPr="00CD7123">
              <w:rPr>
                <w:rFonts w:ascii="Times New Roman" w:hAnsi="Times New Roman"/>
                <w:sz w:val="22"/>
                <w:szCs w:val="22"/>
              </w:rPr>
              <w:t>$100</w:t>
            </w:r>
          </w:p>
        </w:tc>
      </w:tr>
      <w:tr w:rsidR="00BB4CC2" w14:paraId="6C2F34AA" w14:textId="77777777" w:rsidTr="00881856">
        <w:trPr>
          <w:trHeight w:val="260"/>
        </w:trPr>
        <w:tc>
          <w:tcPr>
            <w:tcW w:w="7627" w:type="dxa"/>
            <w:hideMark/>
          </w:tcPr>
          <w:p w14:paraId="45D08BA0" w14:textId="6F7D12C0" w:rsidR="00BB4CC2" w:rsidRPr="00CD7123" w:rsidRDefault="00BB4CC2">
            <w:pPr>
              <w:spacing w:line="252" w:lineRule="auto"/>
              <w:rPr>
                <w:rFonts w:ascii="Times New Roman" w:hAnsi="Times New Roman"/>
                <w:b/>
                <w:bCs/>
                <w:sz w:val="22"/>
                <w:szCs w:val="22"/>
              </w:rPr>
            </w:pPr>
            <w:r w:rsidRPr="00CD7123">
              <w:rPr>
                <w:rFonts w:ascii="Times New Roman" w:hAnsi="Times New Roman"/>
                <w:b/>
                <w:bCs/>
                <w:sz w:val="22"/>
                <w:szCs w:val="22"/>
              </w:rPr>
              <w:t xml:space="preserve">Tetrahydrocannabinol (THC) in Hemp (&lt; </w:t>
            </w:r>
            <w:r w:rsidR="00CD7123" w:rsidRPr="00CD7123">
              <w:rPr>
                <w:rFonts w:ascii="Times New Roman" w:hAnsi="Times New Roman"/>
                <w:b/>
                <w:bCs/>
                <w:sz w:val="22"/>
                <w:szCs w:val="22"/>
              </w:rPr>
              <w:t>0</w:t>
            </w:r>
            <w:r w:rsidRPr="00CD7123">
              <w:rPr>
                <w:rFonts w:ascii="Times New Roman" w:hAnsi="Times New Roman"/>
                <w:b/>
                <w:bCs/>
                <w:sz w:val="22"/>
                <w:szCs w:val="22"/>
              </w:rPr>
              <w:t>.3% THC)</w:t>
            </w:r>
          </w:p>
        </w:tc>
        <w:tc>
          <w:tcPr>
            <w:tcW w:w="1440" w:type="dxa"/>
            <w:hideMark/>
          </w:tcPr>
          <w:p w14:paraId="6C89592E" w14:textId="77777777" w:rsidR="00BB4CC2" w:rsidRPr="00CD7123" w:rsidRDefault="00BB4CC2">
            <w:pPr>
              <w:spacing w:line="252" w:lineRule="auto"/>
              <w:rPr>
                <w:rFonts w:ascii="Times New Roman" w:hAnsi="Times New Roman"/>
                <w:sz w:val="22"/>
                <w:szCs w:val="22"/>
              </w:rPr>
            </w:pPr>
            <w:r w:rsidRPr="00CD7123">
              <w:rPr>
                <w:rFonts w:ascii="Times New Roman" w:hAnsi="Times New Roman"/>
                <w:sz w:val="22"/>
                <w:szCs w:val="22"/>
              </w:rPr>
              <w:t>$150</w:t>
            </w:r>
          </w:p>
        </w:tc>
      </w:tr>
    </w:tbl>
    <w:p w14:paraId="45399B25" w14:textId="77777777" w:rsidR="00DE0A08" w:rsidRDefault="00DE0A08" w:rsidP="00753FD8">
      <w:pPr>
        <w:ind w:left="720" w:hanging="720"/>
        <w:rPr>
          <w:rFonts w:ascii="Times New Roman" w:hAnsi="Times New Roman"/>
          <w:b/>
          <w:sz w:val="22"/>
          <w:szCs w:val="22"/>
        </w:rPr>
      </w:pPr>
    </w:p>
    <w:p w14:paraId="34650932" w14:textId="386E1C53" w:rsidR="00680B6E" w:rsidRPr="001570FD" w:rsidRDefault="00CA3EE4" w:rsidP="007E4267">
      <w:pPr>
        <w:spacing w:before="240"/>
        <w:ind w:left="270" w:hanging="270"/>
        <w:rPr>
          <w:rFonts w:ascii="Times New Roman" w:hAnsi="Times New Roman"/>
          <w:b/>
          <w:sz w:val="22"/>
          <w:szCs w:val="22"/>
        </w:rPr>
      </w:pPr>
      <w:r>
        <w:rPr>
          <w:rFonts w:ascii="Times New Roman" w:hAnsi="Times New Roman"/>
          <w:b/>
          <w:sz w:val="22"/>
          <w:szCs w:val="22"/>
        </w:rPr>
        <w:t>G</w:t>
      </w:r>
      <w:r w:rsidR="00680B6E" w:rsidRPr="000D74E0">
        <w:rPr>
          <w:rFonts w:ascii="Times New Roman" w:hAnsi="Times New Roman"/>
          <w:b/>
          <w:sz w:val="22"/>
          <w:szCs w:val="22"/>
        </w:rPr>
        <w:t xml:space="preserve">. </w:t>
      </w:r>
      <w:r w:rsidR="00033294">
        <w:rPr>
          <w:rFonts w:ascii="Times New Roman" w:hAnsi="Times New Roman"/>
          <w:b/>
          <w:sz w:val="22"/>
          <w:szCs w:val="22"/>
        </w:rPr>
        <w:t xml:space="preserve">     </w:t>
      </w:r>
      <w:r w:rsidR="001570FD" w:rsidRPr="001570FD">
        <w:rPr>
          <w:rFonts w:ascii="Times New Roman" w:hAnsi="Times New Roman"/>
          <w:b/>
          <w:sz w:val="22"/>
          <w:szCs w:val="22"/>
        </w:rPr>
        <w:t>Table 7</w:t>
      </w:r>
      <w:r w:rsidR="001570FD">
        <w:rPr>
          <w:rFonts w:ascii="Times New Roman" w:hAnsi="Times New Roman"/>
          <w:b/>
          <w:sz w:val="22"/>
          <w:szCs w:val="22"/>
        </w:rPr>
        <w:t>.</w:t>
      </w:r>
    </w:p>
    <w:tbl>
      <w:tblPr>
        <w:tblStyle w:val="TableGrid"/>
        <w:tblW w:w="9067" w:type="dxa"/>
        <w:tblInd w:w="558" w:type="dxa"/>
        <w:tblLayout w:type="fixed"/>
        <w:tblLook w:val="04A0" w:firstRow="1" w:lastRow="0" w:firstColumn="1" w:lastColumn="0" w:noHBand="0" w:noVBand="1"/>
      </w:tblPr>
      <w:tblGrid>
        <w:gridCol w:w="7627"/>
        <w:gridCol w:w="1440"/>
      </w:tblGrid>
      <w:tr w:rsidR="0086781F" w:rsidRPr="000D74E0" w14:paraId="7434AF0D" w14:textId="77777777" w:rsidTr="00881856">
        <w:trPr>
          <w:trHeight w:val="575"/>
          <w:tblHeader/>
        </w:trPr>
        <w:tc>
          <w:tcPr>
            <w:tcW w:w="7627" w:type="dxa"/>
            <w:tcBorders>
              <w:right w:val="single" w:sz="4" w:space="0" w:color="auto"/>
            </w:tcBorders>
            <w:vAlign w:val="center"/>
          </w:tcPr>
          <w:p w14:paraId="231EA446" w14:textId="77777777" w:rsidR="0086781F" w:rsidRPr="009C0EDC" w:rsidRDefault="00EC3CA1" w:rsidP="0055054F">
            <w:pPr>
              <w:tabs>
                <w:tab w:val="left" w:pos="7920"/>
                <w:tab w:val="left" w:pos="8640"/>
                <w:tab w:val="right" w:pos="9360"/>
              </w:tabs>
              <w:jc w:val="center"/>
              <w:rPr>
                <w:rFonts w:ascii="Times New Roman" w:hAnsi="Times New Roman"/>
                <w:b/>
                <w:sz w:val="22"/>
                <w:szCs w:val="22"/>
              </w:rPr>
            </w:pPr>
            <w:r w:rsidRPr="000D74E0">
              <w:rPr>
                <w:rFonts w:ascii="Times New Roman" w:hAnsi="Times New Roman"/>
                <w:b/>
                <w:sz w:val="22"/>
                <w:szCs w:val="22"/>
              </w:rPr>
              <w:t xml:space="preserve">RADIATION </w:t>
            </w:r>
            <w:r>
              <w:rPr>
                <w:rFonts w:ascii="Times New Roman" w:hAnsi="Times New Roman"/>
                <w:b/>
                <w:sz w:val="22"/>
                <w:szCs w:val="22"/>
              </w:rPr>
              <w:t>TEST</w:t>
            </w:r>
          </w:p>
        </w:tc>
        <w:tc>
          <w:tcPr>
            <w:tcW w:w="1440" w:type="dxa"/>
            <w:tcBorders>
              <w:left w:val="single" w:sz="4" w:space="0" w:color="auto"/>
            </w:tcBorders>
            <w:vAlign w:val="center"/>
          </w:tcPr>
          <w:p w14:paraId="6990D47D" w14:textId="77777777" w:rsidR="0086781F" w:rsidRPr="0086781F" w:rsidRDefault="00EC3CA1" w:rsidP="001A4F7C">
            <w:pPr>
              <w:jc w:val="center"/>
              <w:rPr>
                <w:rFonts w:ascii="Times New Roman" w:hAnsi="Times New Roman"/>
                <w:b/>
                <w:sz w:val="22"/>
                <w:szCs w:val="22"/>
              </w:rPr>
            </w:pPr>
            <w:r>
              <w:rPr>
                <w:rFonts w:ascii="Times New Roman" w:hAnsi="Times New Roman"/>
                <w:b/>
                <w:sz w:val="22"/>
                <w:szCs w:val="22"/>
              </w:rPr>
              <w:t>FEE</w:t>
            </w:r>
          </w:p>
        </w:tc>
      </w:tr>
      <w:tr w:rsidR="00680B6E" w:rsidRPr="000D74E0" w14:paraId="427044BA" w14:textId="77777777" w:rsidTr="00881856">
        <w:tc>
          <w:tcPr>
            <w:tcW w:w="7627" w:type="dxa"/>
            <w:tcBorders>
              <w:right w:val="single" w:sz="4" w:space="0" w:color="auto"/>
            </w:tcBorders>
          </w:tcPr>
          <w:p w14:paraId="242C784A" w14:textId="77777777" w:rsidR="00680B6E" w:rsidRPr="009C0EDC" w:rsidRDefault="00680B6E" w:rsidP="009C0EDC">
            <w:pPr>
              <w:tabs>
                <w:tab w:val="left" w:pos="7920"/>
                <w:tab w:val="left" w:pos="8640"/>
                <w:tab w:val="right" w:pos="9360"/>
              </w:tabs>
              <w:rPr>
                <w:rFonts w:ascii="Times New Roman" w:hAnsi="Times New Roman"/>
                <w:b/>
                <w:sz w:val="22"/>
                <w:szCs w:val="22"/>
              </w:rPr>
            </w:pPr>
            <w:r w:rsidRPr="009C0EDC">
              <w:rPr>
                <w:rFonts w:ascii="Times New Roman" w:hAnsi="Times New Roman"/>
                <w:b/>
                <w:sz w:val="22"/>
                <w:szCs w:val="22"/>
              </w:rPr>
              <w:t>Gross Alpha PPT</w:t>
            </w:r>
          </w:p>
        </w:tc>
        <w:tc>
          <w:tcPr>
            <w:tcW w:w="1440" w:type="dxa"/>
            <w:tcBorders>
              <w:left w:val="single" w:sz="4" w:space="0" w:color="auto"/>
            </w:tcBorders>
          </w:tcPr>
          <w:p w14:paraId="590F7E61"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$120</w:t>
            </w:r>
          </w:p>
        </w:tc>
      </w:tr>
      <w:tr w:rsidR="00680B6E" w:rsidRPr="000D74E0" w14:paraId="4EF143D0" w14:textId="77777777" w:rsidTr="00881856">
        <w:tc>
          <w:tcPr>
            <w:tcW w:w="7627" w:type="dxa"/>
            <w:tcBorders>
              <w:right w:val="single" w:sz="4" w:space="0" w:color="auto"/>
            </w:tcBorders>
          </w:tcPr>
          <w:p w14:paraId="68096637" w14:textId="77777777" w:rsidR="00680B6E" w:rsidRPr="009C0EDC" w:rsidRDefault="00680B6E" w:rsidP="009C0EDC">
            <w:pPr>
              <w:tabs>
                <w:tab w:val="left" w:pos="7920"/>
                <w:tab w:val="left" w:pos="8640"/>
                <w:tab w:val="left" w:pos="8730"/>
                <w:tab w:val="right" w:pos="9360"/>
              </w:tabs>
              <w:rPr>
                <w:rFonts w:ascii="Times New Roman" w:hAnsi="Times New Roman"/>
                <w:b/>
                <w:sz w:val="22"/>
                <w:szCs w:val="22"/>
              </w:rPr>
            </w:pPr>
            <w:r w:rsidRPr="009C0EDC">
              <w:rPr>
                <w:rFonts w:ascii="Times New Roman" w:hAnsi="Times New Roman"/>
                <w:b/>
                <w:sz w:val="22"/>
                <w:szCs w:val="22"/>
              </w:rPr>
              <w:t xml:space="preserve">Gross Beta </w:t>
            </w:r>
          </w:p>
        </w:tc>
        <w:tc>
          <w:tcPr>
            <w:tcW w:w="1440" w:type="dxa"/>
            <w:tcBorders>
              <w:left w:val="single" w:sz="4" w:space="0" w:color="auto"/>
            </w:tcBorders>
          </w:tcPr>
          <w:p w14:paraId="4BA3333B"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$90</w:t>
            </w:r>
          </w:p>
        </w:tc>
      </w:tr>
      <w:tr w:rsidR="00680B6E" w:rsidRPr="000D74E0" w14:paraId="7A744431" w14:textId="77777777" w:rsidTr="00881856">
        <w:tc>
          <w:tcPr>
            <w:tcW w:w="7627" w:type="dxa"/>
            <w:tcBorders>
              <w:right w:val="single" w:sz="4" w:space="0" w:color="auto"/>
            </w:tcBorders>
          </w:tcPr>
          <w:p w14:paraId="18C35330" w14:textId="77777777" w:rsidR="00680B6E" w:rsidRPr="009C0EDC" w:rsidRDefault="00680B6E" w:rsidP="009C0EDC">
            <w:pPr>
              <w:tabs>
                <w:tab w:val="left" w:pos="7920"/>
                <w:tab w:val="left" w:pos="8640"/>
                <w:tab w:val="right" w:pos="9360"/>
              </w:tabs>
              <w:rPr>
                <w:rFonts w:ascii="Times New Roman" w:hAnsi="Times New Roman"/>
                <w:b/>
                <w:sz w:val="22"/>
                <w:szCs w:val="22"/>
              </w:rPr>
            </w:pPr>
            <w:r w:rsidRPr="009C0EDC">
              <w:rPr>
                <w:rFonts w:ascii="Times New Roman" w:hAnsi="Times New Roman"/>
                <w:b/>
                <w:sz w:val="22"/>
                <w:szCs w:val="22"/>
              </w:rPr>
              <w:t xml:space="preserve">Radon in Air </w:t>
            </w:r>
          </w:p>
        </w:tc>
        <w:tc>
          <w:tcPr>
            <w:tcW w:w="1440" w:type="dxa"/>
            <w:tcBorders>
              <w:left w:val="single" w:sz="4" w:space="0" w:color="auto"/>
            </w:tcBorders>
          </w:tcPr>
          <w:p w14:paraId="185B1D00"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$40</w:t>
            </w:r>
          </w:p>
        </w:tc>
      </w:tr>
      <w:tr w:rsidR="00680B6E" w:rsidRPr="000D74E0" w14:paraId="6DF6DEBC" w14:textId="77777777" w:rsidTr="00881856">
        <w:tc>
          <w:tcPr>
            <w:tcW w:w="7627" w:type="dxa"/>
            <w:tcBorders>
              <w:right w:val="single" w:sz="4" w:space="0" w:color="auto"/>
            </w:tcBorders>
          </w:tcPr>
          <w:p w14:paraId="5968F8AC" w14:textId="77777777" w:rsidR="00680B6E" w:rsidRPr="009C0EDC" w:rsidRDefault="00FE6390" w:rsidP="009C0EDC">
            <w:pPr>
              <w:tabs>
                <w:tab w:val="left" w:pos="7920"/>
                <w:tab w:val="left" w:pos="8640"/>
                <w:tab w:val="right" w:pos="9360"/>
              </w:tabs>
              <w:rPr>
                <w:rFonts w:ascii="Times New Roman" w:hAnsi="Times New Roman"/>
                <w:b/>
                <w:sz w:val="22"/>
                <w:szCs w:val="22"/>
              </w:rPr>
            </w:pPr>
            <w:r>
              <w:rPr>
                <w:rFonts w:ascii="Times New Roman" w:hAnsi="Times New Roman"/>
                <w:b/>
                <w:sz w:val="22"/>
                <w:szCs w:val="22"/>
              </w:rPr>
              <w:t>Radon in W</w:t>
            </w:r>
            <w:r w:rsidR="00680B6E" w:rsidRPr="009C0EDC">
              <w:rPr>
                <w:rFonts w:ascii="Times New Roman" w:hAnsi="Times New Roman"/>
                <w:b/>
                <w:sz w:val="22"/>
                <w:szCs w:val="22"/>
              </w:rPr>
              <w:t xml:space="preserve">ater </w:t>
            </w:r>
          </w:p>
        </w:tc>
        <w:tc>
          <w:tcPr>
            <w:tcW w:w="1440" w:type="dxa"/>
            <w:tcBorders>
              <w:left w:val="single" w:sz="4" w:space="0" w:color="auto"/>
            </w:tcBorders>
          </w:tcPr>
          <w:p w14:paraId="2B18B57A"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$40</w:t>
            </w:r>
          </w:p>
        </w:tc>
      </w:tr>
      <w:tr w:rsidR="00680B6E" w:rsidRPr="000D74E0" w14:paraId="41AF174F" w14:textId="77777777" w:rsidTr="00881856">
        <w:tc>
          <w:tcPr>
            <w:tcW w:w="7627" w:type="dxa"/>
            <w:tcBorders>
              <w:right w:val="single" w:sz="4" w:space="0" w:color="auto"/>
            </w:tcBorders>
          </w:tcPr>
          <w:p w14:paraId="32CBD533" w14:textId="77777777" w:rsidR="00680B6E" w:rsidRPr="009C0EDC" w:rsidRDefault="00680B6E" w:rsidP="009C0EDC">
            <w:pPr>
              <w:tabs>
                <w:tab w:val="left" w:pos="7920"/>
                <w:tab w:val="left" w:pos="8640"/>
                <w:tab w:val="right" w:pos="9360"/>
              </w:tabs>
              <w:rPr>
                <w:rFonts w:ascii="Times New Roman" w:hAnsi="Times New Roman"/>
                <w:b/>
                <w:sz w:val="22"/>
                <w:szCs w:val="22"/>
              </w:rPr>
            </w:pPr>
            <w:r w:rsidRPr="009C0EDC">
              <w:rPr>
                <w:rFonts w:ascii="Times New Roman" w:hAnsi="Times New Roman"/>
                <w:b/>
                <w:sz w:val="22"/>
                <w:szCs w:val="22"/>
              </w:rPr>
              <w:t xml:space="preserve">Wipes </w:t>
            </w:r>
          </w:p>
        </w:tc>
        <w:tc>
          <w:tcPr>
            <w:tcW w:w="1440" w:type="dxa"/>
            <w:tcBorders>
              <w:left w:val="single" w:sz="4" w:space="0" w:color="auto"/>
            </w:tcBorders>
          </w:tcPr>
          <w:p w14:paraId="50BEC597"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$40</w:t>
            </w:r>
          </w:p>
        </w:tc>
      </w:tr>
      <w:tr w:rsidR="00680B6E" w:rsidRPr="000D74E0" w14:paraId="5AA61581" w14:textId="77777777" w:rsidTr="00881856">
        <w:tc>
          <w:tcPr>
            <w:tcW w:w="7627" w:type="dxa"/>
            <w:tcBorders>
              <w:right w:val="single" w:sz="4" w:space="0" w:color="auto"/>
            </w:tcBorders>
          </w:tcPr>
          <w:p w14:paraId="751E094A" w14:textId="77777777" w:rsidR="00680B6E" w:rsidRPr="009C0EDC" w:rsidRDefault="00680B6E" w:rsidP="009C0EDC">
            <w:pPr>
              <w:tabs>
                <w:tab w:val="left" w:pos="8640"/>
                <w:tab w:val="right" w:pos="9360"/>
              </w:tabs>
              <w:rPr>
                <w:rFonts w:ascii="Times New Roman" w:hAnsi="Times New Roman"/>
                <w:b/>
                <w:sz w:val="22"/>
                <w:szCs w:val="22"/>
              </w:rPr>
            </w:pPr>
            <w:r w:rsidRPr="009C0EDC">
              <w:rPr>
                <w:rFonts w:ascii="Times New Roman" w:hAnsi="Times New Roman"/>
                <w:b/>
                <w:sz w:val="22"/>
                <w:szCs w:val="22"/>
              </w:rPr>
              <w:t xml:space="preserve">Gamma Scan </w:t>
            </w:r>
            <w:r w:rsidR="00FE6E73">
              <w:rPr>
                <w:rFonts w:ascii="Times New Roman" w:hAnsi="Times New Roman"/>
                <w:sz w:val="22"/>
                <w:szCs w:val="22"/>
              </w:rPr>
              <w:t>(non-potable w</w:t>
            </w:r>
            <w:r w:rsidRPr="009C0EDC">
              <w:rPr>
                <w:rFonts w:ascii="Times New Roman" w:hAnsi="Times New Roman"/>
                <w:sz w:val="22"/>
                <w:szCs w:val="22"/>
              </w:rPr>
              <w:t xml:space="preserve">ater) </w:t>
            </w:r>
          </w:p>
        </w:tc>
        <w:tc>
          <w:tcPr>
            <w:tcW w:w="1440" w:type="dxa"/>
            <w:tcBorders>
              <w:left w:val="single" w:sz="4" w:space="0" w:color="auto"/>
            </w:tcBorders>
          </w:tcPr>
          <w:p w14:paraId="1C5742B0"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$125</w:t>
            </w:r>
          </w:p>
        </w:tc>
      </w:tr>
      <w:tr w:rsidR="00680B6E" w:rsidRPr="000D74E0" w14:paraId="40762492" w14:textId="77777777" w:rsidTr="00881856">
        <w:tc>
          <w:tcPr>
            <w:tcW w:w="7627" w:type="dxa"/>
            <w:tcBorders>
              <w:right w:val="single" w:sz="4" w:space="0" w:color="auto"/>
            </w:tcBorders>
          </w:tcPr>
          <w:p w14:paraId="3093DF37" w14:textId="77777777" w:rsidR="00680B6E" w:rsidRPr="009C0EDC" w:rsidRDefault="00680B6E" w:rsidP="009C0EDC">
            <w:pPr>
              <w:tabs>
                <w:tab w:val="left" w:pos="8640"/>
                <w:tab w:val="right" w:pos="9360"/>
              </w:tabs>
              <w:rPr>
                <w:rFonts w:ascii="Times New Roman" w:hAnsi="Times New Roman"/>
                <w:b/>
                <w:sz w:val="22"/>
                <w:szCs w:val="22"/>
              </w:rPr>
            </w:pPr>
            <w:r w:rsidRPr="009C0EDC">
              <w:rPr>
                <w:rFonts w:ascii="Times New Roman" w:hAnsi="Times New Roman"/>
                <w:b/>
                <w:sz w:val="22"/>
                <w:szCs w:val="22"/>
              </w:rPr>
              <w:t>Gamma Scan</w:t>
            </w:r>
            <w:r w:rsidR="00FE6E73">
              <w:rPr>
                <w:rFonts w:ascii="Times New Roman" w:hAnsi="Times New Roman"/>
                <w:sz w:val="22"/>
                <w:szCs w:val="22"/>
              </w:rPr>
              <w:t xml:space="preserve"> (s</w:t>
            </w:r>
            <w:r w:rsidRPr="009C0EDC">
              <w:rPr>
                <w:rFonts w:ascii="Times New Roman" w:hAnsi="Times New Roman"/>
                <w:sz w:val="22"/>
                <w:szCs w:val="22"/>
              </w:rPr>
              <w:t>oils)</w:t>
            </w:r>
          </w:p>
        </w:tc>
        <w:tc>
          <w:tcPr>
            <w:tcW w:w="1440" w:type="dxa"/>
            <w:tcBorders>
              <w:left w:val="single" w:sz="4" w:space="0" w:color="auto"/>
            </w:tcBorders>
          </w:tcPr>
          <w:p w14:paraId="33E7034B"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$200</w:t>
            </w:r>
          </w:p>
        </w:tc>
      </w:tr>
      <w:tr w:rsidR="00680B6E" w:rsidRPr="000D74E0" w14:paraId="4DC38847" w14:textId="77777777" w:rsidTr="00881856">
        <w:tc>
          <w:tcPr>
            <w:tcW w:w="7627" w:type="dxa"/>
            <w:tcBorders>
              <w:right w:val="single" w:sz="4" w:space="0" w:color="auto"/>
            </w:tcBorders>
          </w:tcPr>
          <w:p w14:paraId="0F65C417" w14:textId="77777777" w:rsidR="00680B6E" w:rsidRPr="009C0EDC" w:rsidRDefault="00680B6E" w:rsidP="009C0EDC">
            <w:pPr>
              <w:tabs>
                <w:tab w:val="left" w:pos="8640"/>
                <w:tab w:val="right" w:pos="9360"/>
              </w:tabs>
              <w:rPr>
                <w:rFonts w:ascii="Times New Roman" w:hAnsi="Times New Roman"/>
                <w:b/>
                <w:sz w:val="22"/>
                <w:szCs w:val="22"/>
              </w:rPr>
            </w:pPr>
            <w:r w:rsidRPr="009C0EDC">
              <w:rPr>
                <w:rFonts w:ascii="Times New Roman" w:hAnsi="Times New Roman"/>
                <w:b/>
                <w:sz w:val="22"/>
                <w:szCs w:val="22"/>
              </w:rPr>
              <w:t xml:space="preserve">Gamma Scan </w:t>
            </w:r>
            <w:r w:rsidR="00FE6E73">
              <w:rPr>
                <w:rFonts w:ascii="Times New Roman" w:hAnsi="Times New Roman"/>
                <w:sz w:val="22"/>
                <w:szCs w:val="22"/>
              </w:rPr>
              <w:t>(v</w:t>
            </w:r>
            <w:r w:rsidRPr="009C0EDC">
              <w:rPr>
                <w:rFonts w:ascii="Times New Roman" w:hAnsi="Times New Roman"/>
                <w:sz w:val="22"/>
                <w:szCs w:val="22"/>
              </w:rPr>
              <w:t xml:space="preserve">egetation) </w:t>
            </w:r>
          </w:p>
        </w:tc>
        <w:tc>
          <w:tcPr>
            <w:tcW w:w="1440" w:type="dxa"/>
            <w:tcBorders>
              <w:left w:val="single" w:sz="4" w:space="0" w:color="auto"/>
            </w:tcBorders>
          </w:tcPr>
          <w:p w14:paraId="4E207208"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$125</w:t>
            </w:r>
          </w:p>
        </w:tc>
      </w:tr>
      <w:tr w:rsidR="00680B6E" w:rsidRPr="000D74E0" w14:paraId="66F214C7" w14:textId="77777777" w:rsidTr="00881856">
        <w:tc>
          <w:tcPr>
            <w:tcW w:w="7627" w:type="dxa"/>
            <w:tcBorders>
              <w:right w:val="single" w:sz="4" w:space="0" w:color="auto"/>
            </w:tcBorders>
          </w:tcPr>
          <w:p w14:paraId="614FF0CB" w14:textId="77777777" w:rsidR="00680B6E" w:rsidRPr="009C0EDC" w:rsidRDefault="00680B6E" w:rsidP="00FE6E73">
            <w:pPr>
              <w:tabs>
                <w:tab w:val="right" w:pos="9360"/>
              </w:tabs>
              <w:rPr>
                <w:rFonts w:ascii="Times New Roman" w:hAnsi="Times New Roman"/>
                <w:b/>
                <w:sz w:val="22"/>
                <w:szCs w:val="22"/>
              </w:rPr>
            </w:pPr>
            <w:r w:rsidRPr="009C0EDC">
              <w:rPr>
                <w:rFonts w:ascii="Times New Roman" w:hAnsi="Times New Roman"/>
                <w:b/>
                <w:sz w:val="22"/>
                <w:szCs w:val="22"/>
              </w:rPr>
              <w:t xml:space="preserve">Gamma Scan </w:t>
            </w:r>
            <w:r w:rsidR="00FE6E73">
              <w:rPr>
                <w:rFonts w:ascii="Times New Roman" w:hAnsi="Times New Roman"/>
                <w:sz w:val="22"/>
                <w:szCs w:val="22"/>
              </w:rPr>
              <w:t>(air f</w:t>
            </w:r>
            <w:r w:rsidRPr="009C0EDC">
              <w:rPr>
                <w:rFonts w:ascii="Times New Roman" w:hAnsi="Times New Roman"/>
                <w:sz w:val="22"/>
                <w:szCs w:val="22"/>
              </w:rPr>
              <w:t xml:space="preserve">ilter) </w:t>
            </w:r>
          </w:p>
        </w:tc>
        <w:tc>
          <w:tcPr>
            <w:tcW w:w="1440" w:type="dxa"/>
            <w:tcBorders>
              <w:left w:val="single" w:sz="4" w:space="0" w:color="auto"/>
            </w:tcBorders>
          </w:tcPr>
          <w:p w14:paraId="52D59641"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$45</w:t>
            </w:r>
          </w:p>
        </w:tc>
      </w:tr>
      <w:tr w:rsidR="00680B6E" w:rsidRPr="000D74E0" w14:paraId="7A97750A" w14:textId="77777777" w:rsidTr="00881856">
        <w:tc>
          <w:tcPr>
            <w:tcW w:w="7627" w:type="dxa"/>
            <w:tcBorders>
              <w:right w:val="single" w:sz="4" w:space="0" w:color="auto"/>
            </w:tcBorders>
          </w:tcPr>
          <w:p w14:paraId="7013F5F9" w14:textId="77777777" w:rsidR="00680B6E" w:rsidRPr="009C0EDC" w:rsidRDefault="00680B6E" w:rsidP="009C0EDC">
            <w:pPr>
              <w:tabs>
                <w:tab w:val="right" w:pos="9360"/>
              </w:tabs>
              <w:rPr>
                <w:rFonts w:ascii="Times New Roman" w:hAnsi="Times New Roman"/>
                <w:b/>
                <w:sz w:val="22"/>
                <w:szCs w:val="22"/>
              </w:rPr>
            </w:pPr>
            <w:r w:rsidRPr="009C0EDC">
              <w:rPr>
                <w:rFonts w:ascii="Times New Roman" w:hAnsi="Times New Roman"/>
                <w:b/>
                <w:sz w:val="22"/>
                <w:szCs w:val="22"/>
              </w:rPr>
              <w:t xml:space="preserve">Gross Alpha </w:t>
            </w:r>
            <w:r w:rsidR="00FE6E73">
              <w:rPr>
                <w:rFonts w:ascii="Times New Roman" w:hAnsi="Times New Roman"/>
                <w:sz w:val="22"/>
                <w:szCs w:val="22"/>
              </w:rPr>
              <w:t>(air f</w:t>
            </w:r>
            <w:r w:rsidRPr="009C0EDC">
              <w:rPr>
                <w:rFonts w:ascii="Times New Roman" w:hAnsi="Times New Roman"/>
                <w:sz w:val="22"/>
                <w:szCs w:val="22"/>
              </w:rPr>
              <w:t>ilter)</w:t>
            </w:r>
            <w:r w:rsidRPr="009C0EDC">
              <w:rPr>
                <w:rFonts w:ascii="Times New Roman" w:hAnsi="Times New Roman"/>
                <w:b/>
                <w:sz w:val="22"/>
                <w:szCs w:val="22"/>
              </w:rPr>
              <w:t xml:space="preserve"> </w:t>
            </w:r>
          </w:p>
        </w:tc>
        <w:tc>
          <w:tcPr>
            <w:tcW w:w="1440" w:type="dxa"/>
            <w:tcBorders>
              <w:left w:val="single" w:sz="4" w:space="0" w:color="auto"/>
            </w:tcBorders>
          </w:tcPr>
          <w:p w14:paraId="48D04FF0"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$45</w:t>
            </w:r>
          </w:p>
        </w:tc>
      </w:tr>
      <w:tr w:rsidR="00680B6E" w:rsidRPr="000D74E0" w14:paraId="2C745EED" w14:textId="77777777" w:rsidTr="00881856">
        <w:tc>
          <w:tcPr>
            <w:tcW w:w="7627" w:type="dxa"/>
            <w:tcBorders>
              <w:right w:val="single" w:sz="4" w:space="0" w:color="auto"/>
            </w:tcBorders>
          </w:tcPr>
          <w:p w14:paraId="1F71EC15" w14:textId="77777777" w:rsidR="00680B6E" w:rsidRPr="009C0EDC" w:rsidRDefault="00680B6E" w:rsidP="00FE6E73">
            <w:pPr>
              <w:tabs>
                <w:tab w:val="right" w:pos="9360"/>
              </w:tabs>
              <w:rPr>
                <w:rFonts w:ascii="Times New Roman" w:hAnsi="Times New Roman"/>
                <w:b/>
                <w:sz w:val="22"/>
                <w:szCs w:val="22"/>
              </w:rPr>
            </w:pPr>
            <w:r w:rsidRPr="009C0EDC">
              <w:rPr>
                <w:rFonts w:ascii="Times New Roman" w:hAnsi="Times New Roman"/>
                <w:b/>
                <w:sz w:val="22"/>
                <w:szCs w:val="22"/>
              </w:rPr>
              <w:t xml:space="preserve">Gross Alpha </w:t>
            </w:r>
            <w:r w:rsidR="00FE6E73">
              <w:rPr>
                <w:rFonts w:ascii="Times New Roman" w:hAnsi="Times New Roman"/>
                <w:sz w:val="22"/>
                <w:szCs w:val="22"/>
              </w:rPr>
              <w:t>(n</w:t>
            </w:r>
            <w:r w:rsidRPr="009C0EDC">
              <w:rPr>
                <w:rFonts w:ascii="Times New Roman" w:hAnsi="Times New Roman"/>
                <w:sz w:val="22"/>
                <w:szCs w:val="22"/>
              </w:rPr>
              <w:t xml:space="preserve">on-potable </w:t>
            </w:r>
            <w:r w:rsidR="00FE6E73">
              <w:rPr>
                <w:rFonts w:ascii="Times New Roman" w:hAnsi="Times New Roman"/>
                <w:sz w:val="22"/>
                <w:szCs w:val="22"/>
              </w:rPr>
              <w:t>w</w:t>
            </w:r>
            <w:r w:rsidRPr="009C0EDC">
              <w:rPr>
                <w:rFonts w:ascii="Times New Roman" w:hAnsi="Times New Roman"/>
                <w:sz w:val="22"/>
                <w:szCs w:val="22"/>
              </w:rPr>
              <w:t xml:space="preserve">ater) </w:t>
            </w:r>
          </w:p>
        </w:tc>
        <w:tc>
          <w:tcPr>
            <w:tcW w:w="1440" w:type="dxa"/>
            <w:tcBorders>
              <w:left w:val="single" w:sz="4" w:space="0" w:color="auto"/>
            </w:tcBorders>
          </w:tcPr>
          <w:p w14:paraId="707AA762"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$125</w:t>
            </w:r>
          </w:p>
        </w:tc>
      </w:tr>
      <w:tr w:rsidR="00680B6E" w:rsidRPr="000D74E0" w14:paraId="2D20008F" w14:textId="77777777" w:rsidTr="00881856">
        <w:tc>
          <w:tcPr>
            <w:tcW w:w="7627" w:type="dxa"/>
            <w:tcBorders>
              <w:right w:val="single" w:sz="4" w:space="0" w:color="auto"/>
            </w:tcBorders>
          </w:tcPr>
          <w:p w14:paraId="076A7B8C" w14:textId="77777777" w:rsidR="00680B6E" w:rsidRPr="009C0EDC" w:rsidRDefault="00680B6E" w:rsidP="00FE6E73">
            <w:pPr>
              <w:tabs>
                <w:tab w:val="right" w:pos="9360"/>
              </w:tabs>
              <w:rPr>
                <w:rFonts w:ascii="Times New Roman" w:hAnsi="Times New Roman"/>
                <w:b/>
                <w:sz w:val="22"/>
                <w:szCs w:val="22"/>
              </w:rPr>
            </w:pPr>
            <w:r w:rsidRPr="009C0EDC">
              <w:rPr>
                <w:rFonts w:ascii="Times New Roman" w:hAnsi="Times New Roman"/>
                <w:b/>
                <w:sz w:val="22"/>
                <w:szCs w:val="22"/>
              </w:rPr>
              <w:t xml:space="preserve">Gross Beta </w:t>
            </w:r>
            <w:r w:rsidR="00FE6E73">
              <w:rPr>
                <w:rFonts w:ascii="Times New Roman" w:hAnsi="Times New Roman"/>
                <w:sz w:val="22"/>
                <w:szCs w:val="22"/>
              </w:rPr>
              <w:t>(n</w:t>
            </w:r>
            <w:r w:rsidRPr="009C0EDC">
              <w:rPr>
                <w:rFonts w:ascii="Times New Roman" w:hAnsi="Times New Roman"/>
                <w:sz w:val="22"/>
                <w:szCs w:val="22"/>
              </w:rPr>
              <w:t xml:space="preserve">on-potable </w:t>
            </w:r>
            <w:r w:rsidR="00FE6E73">
              <w:rPr>
                <w:rFonts w:ascii="Times New Roman" w:hAnsi="Times New Roman"/>
                <w:sz w:val="22"/>
                <w:szCs w:val="22"/>
              </w:rPr>
              <w:t>w</w:t>
            </w:r>
            <w:r w:rsidRPr="009C0EDC">
              <w:rPr>
                <w:rFonts w:ascii="Times New Roman" w:hAnsi="Times New Roman"/>
                <w:sz w:val="22"/>
                <w:szCs w:val="22"/>
              </w:rPr>
              <w:t>ater)</w:t>
            </w:r>
          </w:p>
        </w:tc>
        <w:tc>
          <w:tcPr>
            <w:tcW w:w="1440" w:type="dxa"/>
            <w:tcBorders>
              <w:left w:val="single" w:sz="4" w:space="0" w:color="auto"/>
            </w:tcBorders>
          </w:tcPr>
          <w:p w14:paraId="1B126E59"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$125</w:t>
            </w:r>
          </w:p>
        </w:tc>
      </w:tr>
      <w:tr w:rsidR="00680B6E" w:rsidRPr="000D74E0" w14:paraId="643F14AB" w14:textId="77777777" w:rsidTr="00881856">
        <w:trPr>
          <w:trHeight w:val="242"/>
        </w:trPr>
        <w:tc>
          <w:tcPr>
            <w:tcW w:w="7627" w:type="dxa"/>
            <w:tcBorders>
              <w:right w:val="single" w:sz="4" w:space="0" w:color="auto"/>
            </w:tcBorders>
          </w:tcPr>
          <w:p w14:paraId="3FC23894" w14:textId="77777777" w:rsidR="00680B6E" w:rsidRPr="009C0EDC" w:rsidRDefault="00680B6E" w:rsidP="009C0EDC">
            <w:pPr>
              <w:tabs>
                <w:tab w:val="left" w:pos="7920"/>
                <w:tab w:val="left" w:pos="8640"/>
                <w:tab w:val="right" w:pos="9360"/>
              </w:tabs>
              <w:rPr>
                <w:rFonts w:ascii="Times New Roman" w:hAnsi="Times New Roman"/>
                <w:b/>
                <w:sz w:val="22"/>
                <w:szCs w:val="22"/>
              </w:rPr>
            </w:pPr>
            <w:r w:rsidRPr="009C0EDC">
              <w:rPr>
                <w:rFonts w:ascii="Times New Roman" w:hAnsi="Times New Roman"/>
                <w:b/>
                <w:sz w:val="22"/>
                <w:szCs w:val="22"/>
              </w:rPr>
              <w:t>Gross Beta</w:t>
            </w:r>
            <w:r w:rsidR="00FE6E73">
              <w:rPr>
                <w:rFonts w:ascii="Times New Roman" w:hAnsi="Times New Roman"/>
                <w:sz w:val="22"/>
                <w:szCs w:val="22"/>
              </w:rPr>
              <w:t xml:space="preserve"> (air f</w:t>
            </w:r>
            <w:r w:rsidRPr="009C0EDC">
              <w:rPr>
                <w:rFonts w:ascii="Times New Roman" w:hAnsi="Times New Roman"/>
                <w:sz w:val="22"/>
                <w:szCs w:val="22"/>
              </w:rPr>
              <w:t xml:space="preserve">ilter) </w:t>
            </w:r>
          </w:p>
        </w:tc>
        <w:tc>
          <w:tcPr>
            <w:tcW w:w="1440" w:type="dxa"/>
            <w:tcBorders>
              <w:left w:val="single" w:sz="4" w:space="0" w:color="auto"/>
            </w:tcBorders>
          </w:tcPr>
          <w:p w14:paraId="19015C4F"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$45</w:t>
            </w:r>
          </w:p>
        </w:tc>
      </w:tr>
      <w:tr w:rsidR="00680B6E" w:rsidRPr="000D74E0" w14:paraId="3D25B501" w14:textId="77777777" w:rsidTr="00881856">
        <w:tc>
          <w:tcPr>
            <w:tcW w:w="7627" w:type="dxa"/>
            <w:tcBorders>
              <w:right w:val="single" w:sz="4" w:space="0" w:color="auto"/>
            </w:tcBorders>
          </w:tcPr>
          <w:p w14:paraId="6308D962" w14:textId="77777777" w:rsidR="00680B6E" w:rsidRPr="009C0EDC" w:rsidRDefault="00680B6E" w:rsidP="009C0EDC">
            <w:pPr>
              <w:tabs>
                <w:tab w:val="left" w:pos="7920"/>
                <w:tab w:val="left" w:pos="8640"/>
                <w:tab w:val="right" w:pos="9360"/>
              </w:tabs>
              <w:rPr>
                <w:rFonts w:ascii="Times New Roman" w:hAnsi="Times New Roman"/>
                <w:b/>
                <w:sz w:val="22"/>
                <w:szCs w:val="22"/>
              </w:rPr>
            </w:pPr>
            <w:r w:rsidRPr="009C0EDC">
              <w:rPr>
                <w:rFonts w:ascii="Times New Roman" w:hAnsi="Times New Roman"/>
                <w:b/>
                <w:sz w:val="22"/>
                <w:szCs w:val="22"/>
              </w:rPr>
              <w:t xml:space="preserve">Tritium </w:t>
            </w:r>
            <w:r w:rsidR="00FE6E73">
              <w:rPr>
                <w:rFonts w:ascii="Times New Roman" w:hAnsi="Times New Roman"/>
                <w:sz w:val="22"/>
                <w:szCs w:val="22"/>
              </w:rPr>
              <w:t>(non-potable w</w:t>
            </w:r>
            <w:r w:rsidRPr="009C0EDC">
              <w:rPr>
                <w:rFonts w:ascii="Times New Roman" w:hAnsi="Times New Roman"/>
                <w:sz w:val="22"/>
                <w:szCs w:val="22"/>
              </w:rPr>
              <w:t xml:space="preserve">ater) </w:t>
            </w:r>
          </w:p>
        </w:tc>
        <w:tc>
          <w:tcPr>
            <w:tcW w:w="1440" w:type="dxa"/>
            <w:tcBorders>
              <w:left w:val="single" w:sz="4" w:space="0" w:color="auto"/>
            </w:tcBorders>
          </w:tcPr>
          <w:p w14:paraId="658868B4" w14:textId="77777777" w:rsidR="00680B6E" w:rsidRPr="000D74E0" w:rsidRDefault="00680B6E" w:rsidP="00982279">
            <w:pPr>
              <w:rPr>
                <w:rFonts w:ascii="Times New Roman" w:hAnsi="Times New Roman"/>
                <w:sz w:val="22"/>
                <w:szCs w:val="22"/>
              </w:rPr>
            </w:pPr>
            <w:r w:rsidRPr="000D74E0">
              <w:rPr>
                <w:rFonts w:ascii="Times New Roman" w:hAnsi="Times New Roman"/>
                <w:sz w:val="22"/>
                <w:szCs w:val="22"/>
              </w:rPr>
              <w:t>$125</w:t>
            </w:r>
          </w:p>
        </w:tc>
      </w:tr>
    </w:tbl>
    <w:p w14:paraId="6A9DCB9D" w14:textId="74042E15" w:rsidR="00EE50AF" w:rsidRPr="00A71985" w:rsidRDefault="00EE50AF" w:rsidP="005970CA">
      <w:pPr>
        <w:pStyle w:val="NoSpacing"/>
        <w:ind w:left="720" w:hanging="270"/>
        <w:jc w:val="both"/>
        <w:rPr>
          <w:rFonts w:ascii="Times New Roman" w:hAnsi="Times New Roman"/>
          <w:sz w:val="18"/>
          <w:szCs w:val="18"/>
        </w:rPr>
      </w:pPr>
    </w:p>
    <w:p w14:paraId="227E2DCD" w14:textId="04C6154F" w:rsidR="000768AB" w:rsidRPr="000768AB" w:rsidRDefault="00CA3EE4" w:rsidP="007E4267">
      <w:pPr>
        <w:tabs>
          <w:tab w:val="left" w:pos="1440"/>
        </w:tabs>
        <w:spacing w:before="240"/>
        <w:ind w:left="720" w:hanging="720"/>
        <w:rPr>
          <w:rFonts w:ascii="Times New Roman" w:hAnsi="Times New Roman"/>
          <w:b/>
        </w:rPr>
      </w:pPr>
      <w:r>
        <w:rPr>
          <w:rFonts w:ascii="Times New Roman" w:hAnsi="Times New Roman"/>
          <w:b/>
          <w:sz w:val="22"/>
          <w:szCs w:val="22"/>
        </w:rPr>
        <w:t>H</w:t>
      </w:r>
      <w:r w:rsidR="00680B6E" w:rsidRPr="000D74E0">
        <w:rPr>
          <w:rFonts w:ascii="Times New Roman" w:hAnsi="Times New Roman"/>
          <w:b/>
          <w:sz w:val="22"/>
          <w:szCs w:val="22"/>
        </w:rPr>
        <w:t xml:space="preserve">. </w:t>
      </w:r>
      <w:r w:rsidR="00BB4CC2">
        <w:rPr>
          <w:rFonts w:ascii="Times New Roman" w:hAnsi="Times New Roman"/>
          <w:b/>
          <w:sz w:val="22"/>
          <w:szCs w:val="22"/>
        </w:rPr>
        <w:t xml:space="preserve"> </w:t>
      </w:r>
      <w:r w:rsidR="00033294">
        <w:rPr>
          <w:rFonts w:ascii="Times New Roman" w:hAnsi="Times New Roman"/>
          <w:b/>
        </w:rPr>
        <w:t xml:space="preserve"> </w:t>
      </w:r>
      <w:r w:rsidR="00BB4CC2">
        <w:rPr>
          <w:rFonts w:ascii="Times New Roman" w:hAnsi="Times New Roman"/>
          <w:b/>
        </w:rPr>
        <w:t xml:space="preserve">   </w:t>
      </w:r>
      <w:r w:rsidR="000768AB" w:rsidRPr="00BB4CC2">
        <w:rPr>
          <w:rFonts w:ascii="Times New Roman" w:hAnsi="Times New Roman"/>
          <w:b/>
          <w:sz w:val="22"/>
          <w:szCs w:val="22"/>
        </w:rPr>
        <w:t>Table 8</w:t>
      </w:r>
      <w:r w:rsidR="00D61D30" w:rsidRPr="00BB4CC2">
        <w:rPr>
          <w:rFonts w:ascii="Times New Roman" w:hAnsi="Times New Roman"/>
          <w:b/>
          <w:sz w:val="22"/>
          <w:szCs w:val="22"/>
        </w:rPr>
        <w:t>.</w:t>
      </w:r>
    </w:p>
    <w:tbl>
      <w:tblPr>
        <w:tblStyle w:val="TableGrid"/>
        <w:tblW w:w="9067" w:type="dxa"/>
        <w:tblInd w:w="558" w:type="dxa"/>
        <w:tblLayout w:type="fixed"/>
        <w:tblLook w:val="04A0" w:firstRow="1" w:lastRow="0" w:firstColumn="1" w:lastColumn="0" w:noHBand="0" w:noVBand="1"/>
      </w:tblPr>
      <w:tblGrid>
        <w:gridCol w:w="7627"/>
        <w:gridCol w:w="1440"/>
      </w:tblGrid>
      <w:tr w:rsidR="0086781F" w:rsidRPr="000D74E0" w14:paraId="667D7BCB" w14:textId="77777777" w:rsidTr="00881856">
        <w:trPr>
          <w:trHeight w:val="539"/>
        </w:trPr>
        <w:tc>
          <w:tcPr>
            <w:tcW w:w="7627" w:type="dxa"/>
            <w:tcBorders>
              <w:right w:val="single" w:sz="4" w:space="0" w:color="auto"/>
            </w:tcBorders>
            <w:vAlign w:val="center"/>
          </w:tcPr>
          <w:p w14:paraId="5DAFE671" w14:textId="77777777" w:rsidR="0086781F" w:rsidRPr="009C0EDC" w:rsidRDefault="00EC3CA1" w:rsidP="0055054F">
            <w:pPr>
              <w:tabs>
                <w:tab w:val="left" w:pos="7920"/>
                <w:tab w:val="left" w:pos="8640"/>
                <w:tab w:val="right" w:pos="9360"/>
              </w:tabs>
              <w:jc w:val="center"/>
              <w:rPr>
                <w:rFonts w:ascii="Times New Roman" w:hAnsi="Times New Roman"/>
                <w:b/>
                <w:sz w:val="22"/>
                <w:szCs w:val="22"/>
              </w:rPr>
            </w:pPr>
            <w:r w:rsidRPr="000D74E0">
              <w:rPr>
                <w:rFonts w:ascii="Times New Roman" w:hAnsi="Times New Roman"/>
                <w:b/>
                <w:sz w:val="22"/>
                <w:szCs w:val="22"/>
              </w:rPr>
              <w:t>LEAD</w:t>
            </w:r>
            <w:r>
              <w:rPr>
                <w:rFonts w:ascii="Times New Roman" w:hAnsi="Times New Roman"/>
                <w:b/>
                <w:sz w:val="22"/>
                <w:szCs w:val="22"/>
              </w:rPr>
              <w:t xml:space="preserve"> TEST</w:t>
            </w:r>
          </w:p>
        </w:tc>
        <w:tc>
          <w:tcPr>
            <w:tcW w:w="1440" w:type="dxa"/>
            <w:tcBorders>
              <w:left w:val="single" w:sz="4" w:space="0" w:color="auto"/>
            </w:tcBorders>
            <w:vAlign w:val="center"/>
          </w:tcPr>
          <w:p w14:paraId="40285624" w14:textId="77777777" w:rsidR="0086781F" w:rsidRPr="0086781F" w:rsidRDefault="00EC3CA1" w:rsidP="0055054F">
            <w:pPr>
              <w:jc w:val="center"/>
              <w:rPr>
                <w:rFonts w:ascii="Times New Roman" w:hAnsi="Times New Roman"/>
                <w:b/>
                <w:sz w:val="22"/>
                <w:szCs w:val="22"/>
              </w:rPr>
            </w:pPr>
            <w:r w:rsidRPr="0086781F">
              <w:rPr>
                <w:rFonts w:ascii="Times New Roman" w:hAnsi="Times New Roman"/>
                <w:b/>
                <w:sz w:val="22"/>
                <w:szCs w:val="22"/>
              </w:rPr>
              <w:t>FEE</w:t>
            </w:r>
          </w:p>
        </w:tc>
      </w:tr>
      <w:tr w:rsidR="00680B6E" w:rsidRPr="000D74E0" w14:paraId="2870914D" w14:textId="77777777" w:rsidTr="00881856">
        <w:tc>
          <w:tcPr>
            <w:tcW w:w="7627" w:type="dxa"/>
            <w:tcBorders>
              <w:right w:val="single" w:sz="4" w:space="0" w:color="auto"/>
            </w:tcBorders>
          </w:tcPr>
          <w:p w14:paraId="7702F6FB" w14:textId="77777777" w:rsidR="00680B6E" w:rsidRPr="009C0EDC" w:rsidRDefault="00680B6E" w:rsidP="009C0EDC">
            <w:pPr>
              <w:tabs>
                <w:tab w:val="left" w:pos="7920"/>
                <w:tab w:val="left" w:pos="8640"/>
                <w:tab w:val="right" w:pos="9360"/>
              </w:tabs>
              <w:rPr>
                <w:rFonts w:ascii="Times New Roman" w:hAnsi="Times New Roman"/>
                <w:b/>
                <w:sz w:val="22"/>
                <w:szCs w:val="22"/>
              </w:rPr>
            </w:pPr>
            <w:r w:rsidRPr="009C0EDC">
              <w:rPr>
                <w:rFonts w:ascii="Times New Roman" w:hAnsi="Times New Roman"/>
                <w:b/>
                <w:sz w:val="22"/>
                <w:szCs w:val="22"/>
              </w:rPr>
              <w:t>Environmental Lead Dust Wipes</w:t>
            </w:r>
          </w:p>
        </w:tc>
        <w:tc>
          <w:tcPr>
            <w:tcW w:w="1440" w:type="dxa"/>
            <w:tcBorders>
              <w:left w:val="single" w:sz="4" w:space="0" w:color="auto"/>
            </w:tcBorders>
          </w:tcPr>
          <w:p w14:paraId="47C9EC07" w14:textId="77777777" w:rsidR="00680B6E" w:rsidRPr="000D74E0" w:rsidRDefault="00680B6E" w:rsidP="0068216F">
            <w:pPr>
              <w:rPr>
                <w:rFonts w:ascii="Times New Roman" w:hAnsi="Times New Roman"/>
                <w:sz w:val="22"/>
                <w:szCs w:val="22"/>
              </w:rPr>
            </w:pPr>
            <w:r w:rsidRPr="000D74E0">
              <w:rPr>
                <w:rFonts w:ascii="Times New Roman" w:hAnsi="Times New Roman"/>
                <w:sz w:val="22"/>
                <w:szCs w:val="22"/>
              </w:rPr>
              <w:t>$17</w:t>
            </w:r>
          </w:p>
        </w:tc>
      </w:tr>
      <w:tr w:rsidR="00680B6E" w:rsidRPr="000D74E0" w14:paraId="1E0B8949" w14:textId="77777777" w:rsidTr="00881856">
        <w:tc>
          <w:tcPr>
            <w:tcW w:w="7627" w:type="dxa"/>
            <w:tcBorders>
              <w:right w:val="single" w:sz="4" w:space="0" w:color="auto"/>
            </w:tcBorders>
          </w:tcPr>
          <w:p w14:paraId="0182F8C4" w14:textId="77777777" w:rsidR="00680B6E" w:rsidRPr="009C0EDC" w:rsidRDefault="00680B6E" w:rsidP="009C0EDC">
            <w:pPr>
              <w:tabs>
                <w:tab w:val="left" w:pos="7920"/>
                <w:tab w:val="left" w:pos="8640"/>
                <w:tab w:val="right" w:pos="9360"/>
              </w:tabs>
              <w:rPr>
                <w:rFonts w:ascii="Times New Roman" w:hAnsi="Times New Roman"/>
                <w:b/>
                <w:sz w:val="22"/>
                <w:szCs w:val="22"/>
              </w:rPr>
            </w:pPr>
            <w:r w:rsidRPr="009C0EDC">
              <w:rPr>
                <w:rFonts w:ascii="Times New Roman" w:hAnsi="Times New Roman"/>
                <w:b/>
                <w:sz w:val="22"/>
                <w:szCs w:val="22"/>
              </w:rPr>
              <w:t>Lead in Paint</w:t>
            </w:r>
          </w:p>
        </w:tc>
        <w:tc>
          <w:tcPr>
            <w:tcW w:w="1440" w:type="dxa"/>
            <w:tcBorders>
              <w:left w:val="single" w:sz="4" w:space="0" w:color="auto"/>
            </w:tcBorders>
          </w:tcPr>
          <w:p w14:paraId="188E16C0" w14:textId="77777777" w:rsidR="00680B6E" w:rsidRPr="000D74E0" w:rsidRDefault="00680B6E" w:rsidP="0068216F">
            <w:pPr>
              <w:rPr>
                <w:rFonts w:ascii="Times New Roman" w:hAnsi="Times New Roman"/>
                <w:sz w:val="22"/>
                <w:szCs w:val="22"/>
              </w:rPr>
            </w:pPr>
            <w:r w:rsidRPr="000D74E0">
              <w:rPr>
                <w:rFonts w:ascii="Times New Roman" w:hAnsi="Times New Roman"/>
                <w:sz w:val="22"/>
                <w:szCs w:val="22"/>
              </w:rPr>
              <w:t>$17</w:t>
            </w:r>
          </w:p>
        </w:tc>
      </w:tr>
      <w:tr w:rsidR="00680B6E" w:rsidRPr="000D74E0" w14:paraId="1869DEC8" w14:textId="77777777" w:rsidTr="00881856">
        <w:tc>
          <w:tcPr>
            <w:tcW w:w="7627" w:type="dxa"/>
            <w:tcBorders>
              <w:right w:val="single" w:sz="4" w:space="0" w:color="auto"/>
            </w:tcBorders>
          </w:tcPr>
          <w:p w14:paraId="3B9E8A14" w14:textId="77777777" w:rsidR="00680B6E" w:rsidRPr="009C0EDC" w:rsidRDefault="00680B6E" w:rsidP="009C0EDC">
            <w:pPr>
              <w:tabs>
                <w:tab w:val="left" w:pos="7920"/>
                <w:tab w:val="left" w:pos="8640"/>
                <w:tab w:val="right" w:pos="9360"/>
              </w:tabs>
              <w:rPr>
                <w:rFonts w:ascii="Times New Roman" w:hAnsi="Times New Roman"/>
                <w:b/>
                <w:sz w:val="22"/>
                <w:szCs w:val="22"/>
              </w:rPr>
            </w:pPr>
            <w:r w:rsidRPr="009C0EDC">
              <w:rPr>
                <w:rFonts w:ascii="Times New Roman" w:hAnsi="Times New Roman"/>
                <w:b/>
                <w:sz w:val="22"/>
                <w:szCs w:val="22"/>
              </w:rPr>
              <w:t>Lead in Soil</w:t>
            </w:r>
          </w:p>
        </w:tc>
        <w:tc>
          <w:tcPr>
            <w:tcW w:w="1440" w:type="dxa"/>
            <w:tcBorders>
              <w:left w:val="single" w:sz="4" w:space="0" w:color="auto"/>
            </w:tcBorders>
          </w:tcPr>
          <w:p w14:paraId="4C23E736" w14:textId="77777777" w:rsidR="00680B6E" w:rsidRPr="000D74E0" w:rsidRDefault="00680B6E" w:rsidP="0068216F">
            <w:pPr>
              <w:rPr>
                <w:rFonts w:ascii="Times New Roman" w:hAnsi="Times New Roman"/>
                <w:sz w:val="22"/>
                <w:szCs w:val="22"/>
              </w:rPr>
            </w:pPr>
            <w:r w:rsidRPr="000D74E0">
              <w:rPr>
                <w:rFonts w:ascii="Times New Roman" w:hAnsi="Times New Roman"/>
                <w:sz w:val="22"/>
                <w:szCs w:val="22"/>
              </w:rPr>
              <w:t>$35</w:t>
            </w:r>
          </w:p>
        </w:tc>
      </w:tr>
    </w:tbl>
    <w:p w14:paraId="3094622B" w14:textId="0454E7A8" w:rsidR="0015723E" w:rsidRDefault="0015723E" w:rsidP="00680B6E">
      <w:pPr>
        <w:tabs>
          <w:tab w:val="right" w:pos="9360"/>
        </w:tabs>
        <w:ind w:left="720" w:hanging="720"/>
        <w:rPr>
          <w:rFonts w:ascii="Times New Roman" w:hAnsi="Times New Roman"/>
          <w:b/>
          <w:sz w:val="22"/>
          <w:szCs w:val="22"/>
        </w:rPr>
      </w:pPr>
    </w:p>
    <w:p w14:paraId="1B26A82C" w14:textId="178AD2AD" w:rsidR="000768AB" w:rsidRPr="000768AB" w:rsidRDefault="00CA3EE4" w:rsidP="007E4267">
      <w:pPr>
        <w:spacing w:before="240"/>
        <w:ind w:left="540" w:hanging="540"/>
        <w:rPr>
          <w:rFonts w:ascii="Times New Roman" w:hAnsi="Times New Roman"/>
          <w:b/>
          <w:sz w:val="22"/>
          <w:szCs w:val="22"/>
        </w:rPr>
      </w:pPr>
      <w:r>
        <w:rPr>
          <w:rFonts w:ascii="Times New Roman" w:hAnsi="Times New Roman"/>
          <w:b/>
          <w:sz w:val="22"/>
          <w:szCs w:val="22"/>
        </w:rPr>
        <w:t>I</w:t>
      </w:r>
      <w:r w:rsidR="00601605" w:rsidRPr="000D74E0">
        <w:rPr>
          <w:rFonts w:ascii="Times New Roman" w:hAnsi="Times New Roman"/>
          <w:b/>
          <w:sz w:val="22"/>
          <w:szCs w:val="22"/>
        </w:rPr>
        <w:t>.</w:t>
      </w:r>
      <w:r w:rsidR="00BB4CC2">
        <w:rPr>
          <w:rFonts w:ascii="Times New Roman" w:hAnsi="Times New Roman"/>
          <w:b/>
          <w:sz w:val="22"/>
          <w:szCs w:val="22"/>
        </w:rPr>
        <w:tab/>
      </w:r>
      <w:r w:rsidR="000768AB" w:rsidRPr="000768AB">
        <w:rPr>
          <w:rFonts w:ascii="Times New Roman" w:hAnsi="Times New Roman"/>
          <w:b/>
          <w:sz w:val="22"/>
          <w:szCs w:val="22"/>
        </w:rPr>
        <w:t>Table 9</w:t>
      </w:r>
      <w:r w:rsidR="00D61D30">
        <w:rPr>
          <w:rFonts w:ascii="Times New Roman" w:hAnsi="Times New Roman"/>
          <w:b/>
          <w:sz w:val="22"/>
          <w:szCs w:val="22"/>
        </w:rPr>
        <w:t>.</w:t>
      </w:r>
    </w:p>
    <w:tbl>
      <w:tblPr>
        <w:tblStyle w:val="TableGrid"/>
        <w:tblW w:w="9067" w:type="dxa"/>
        <w:tblInd w:w="558" w:type="dxa"/>
        <w:tblLayout w:type="fixed"/>
        <w:tblLook w:val="04A0" w:firstRow="1" w:lastRow="0" w:firstColumn="1" w:lastColumn="0" w:noHBand="0" w:noVBand="1"/>
      </w:tblPr>
      <w:tblGrid>
        <w:gridCol w:w="7627"/>
        <w:gridCol w:w="1440"/>
      </w:tblGrid>
      <w:tr w:rsidR="009241C8" w:rsidRPr="000D74E0" w14:paraId="3D94E476" w14:textId="77777777" w:rsidTr="00A73825">
        <w:trPr>
          <w:trHeight w:val="548"/>
          <w:tblHeader/>
        </w:trPr>
        <w:tc>
          <w:tcPr>
            <w:tcW w:w="7627" w:type="dxa"/>
            <w:tcBorders>
              <w:bottom w:val="single" w:sz="4" w:space="0" w:color="auto"/>
              <w:right w:val="single" w:sz="4" w:space="0" w:color="auto"/>
            </w:tcBorders>
            <w:vAlign w:val="center"/>
          </w:tcPr>
          <w:p w14:paraId="350E71A8" w14:textId="77777777" w:rsidR="009241C8" w:rsidRPr="000D74E0" w:rsidRDefault="00EC3CA1" w:rsidP="0055054F">
            <w:pPr>
              <w:jc w:val="center"/>
              <w:rPr>
                <w:rFonts w:ascii="Times New Roman" w:hAnsi="Times New Roman"/>
                <w:b/>
                <w:bCs/>
                <w:snapToGrid w:val="0"/>
                <w:sz w:val="22"/>
                <w:szCs w:val="22"/>
              </w:rPr>
            </w:pPr>
            <w:r w:rsidRPr="000D74E0">
              <w:rPr>
                <w:rFonts w:ascii="Times New Roman" w:hAnsi="Times New Roman"/>
                <w:b/>
                <w:sz w:val="22"/>
                <w:szCs w:val="22"/>
              </w:rPr>
              <w:t>FORENSIC</w:t>
            </w:r>
            <w:r>
              <w:rPr>
                <w:rFonts w:ascii="Times New Roman" w:hAnsi="Times New Roman"/>
                <w:b/>
                <w:bCs/>
                <w:snapToGrid w:val="0"/>
                <w:sz w:val="22"/>
                <w:szCs w:val="22"/>
              </w:rPr>
              <w:t xml:space="preserve"> TEST</w:t>
            </w:r>
          </w:p>
        </w:tc>
        <w:tc>
          <w:tcPr>
            <w:tcW w:w="1440" w:type="dxa"/>
            <w:tcBorders>
              <w:left w:val="single" w:sz="4" w:space="0" w:color="auto"/>
            </w:tcBorders>
            <w:vAlign w:val="center"/>
          </w:tcPr>
          <w:p w14:paraId="062B136D" w14:textId="77777777" w:rsidR="009241C8" w:rsidRPr="000D74E0" w:rsidRDefault="00EC3CA1" w:rsidP="00913823">
            <w:pPr>
              <w:jc w:val="center"/>
              <w:rPr>
                <w:rFonts w:ascii="Times New Roman" w:hAnsi="Times New Roman"/>
                <w:b/>
                <w:bCs/>
                <w:snapToGrid w:val="0"/>
                <w:sz w:val="22"/>
                <w:szCs w:val="22"/>
              </w:rPr>
            </w:pPr>
            <w:r>
              <w:rPr>
                <w:rFonts w:ascii="Times New Roman" w:hAnsi="Times New Roman"/>
                <w:b/>
                <w:bCs/>
                <w:snapToGrid w:val="0"/>
                <w:sz w:val="22"/>
                <w:szCs w:val="22"/>
              </w:rPr>
              <w:t>FEE</w:t>
            </w:r>
          </w:p>
        </w:tc>
      </w:tr>
      <w:tr w:rsidR="00471232" w:rsidRPr="000D74E0" w14:paraId="2A19348B" w14:textId="77777777" w:rsidTr="00881856">
        <w:trPr>
          <w:trHeight w:val="350"/>
        </w:trPr>
        <w:tc>
          <w:tcPr>
            <w:tcW w:w="7627" w:type="dxa"/>
            <w:tcBorders>
              <w:bottom w:val="single" w:sz="4" w:space="0" w:color="auto"/>
              <w:right w:val="nil"/>
            </w:tcBorders>
          </w:tcPr>
          <w:p w14:paraId="140D4E9F" w14:textId="77777777" w:rsidR="00471232" w:rsidRPr="000D74E0" w:rsidRDefault="00471232" w:rsidP="00471232">
            <w:pPr>
              <w:rPr>
                <w:rFonts w:ascii="Times New Roman" w:hAnsi="Times New Roman"/>
                <w:b/>
                <w:bCs/>
                <w:snapToGrid w:val="0"/>
                <w:sz w:val="22"/>
                <w:szCs w:val="22"/>
              </w:rPr>
            </w:pPr>
            <w:r w:rsidRPr="000D74E0">
              <w:rPr>
                <w:rFonts w:ascii="Times New Roman" w:hAnsi="Times New Roman"/>
                <w:b/>
                <w:bCs/>
                <w:snapToGrid w:val="0"/>
                <w:sz w:val="22"/>
                <w:szCs w:val="22"/>
              </w:rPr>
              <w:t>Controlled/Non-Controlled Substances Analysis</w:t>
            </w:r>
          </w:p>
        </w:tc>
        <w:tc>
          <w:tcPr>
            <w:tcW w:w="1440" w:type="dxa"/>
            <w:tcBorders>
              <w:left w:val="nil"/>
            </w:tcBorders>
          </w:tcPr>
          <w:p w14:paraId="5D8DF5BD" w14:textId="77777777" w:rsidR="00471232" w:rsidRPr="000D74E0" w:rsidRDefault="00471232" w:rsidP="00471232">
            <w:pPr>
              <w:rPr>
                <w:rFonts w:ascii="Times New Roman" w:hAnsi="Times New Roman"/>
                <w:b/>
                <w:bCs/>
                <w:snapToGrid w:val="0"/>
                <w:sz w:val="22"/>
                <w:szCs w:val="22"/>
              </w:rPr>
            </w:pPr>
          </w:p>
        </w:tc>
      </w:tr>
      <w:tr w:rsidR="00471232" w:rsidRPr="000D74E0" w14:paraId="0ABC922A" w14:textId="77777777" w:rsidTr="00881856">
        <w:trPr>
          <w:trHeight w:val="260"/>
        </w:trPr>
        <w:tc>
          <w:tcPr>
            <w:tcW w:w="7627" w:type="dxa"/>
            <w:tcBorders>
              <w:right w:val="single" w:sz="4" w:space="0" w:color="auto"/>
            </w:tcBorders>
          </w:tcPr>
          <w:p w14:paraId="24018D04" w14:textId="12FEBBD0" w:rsidR="008470C2" w:rsidRPr="009C0EDC" w:rsidRDefault="00471232" w:rsidP="00774434">
            <w:pPr>
              <w:tabs>
                <w:tab w:val="left" w:pos="7290"/>
              </w:tabs>
              <w:overflowPunct w:val="0"/>
              <w:autoSpaceDE w:val="0"/>
              <w:autoSpaceDN w:val="0"/>
              <w:adjustRightInd w:val="0"/>
              <w:ind w:firstLine="342"/>
              <w:textAlignment w:val="baseline"/>
              <w:rPr>
                <w:rFonts w:ascii="Times New Roman" w:hAnsi="Times New Roman"/>
                <w:bCs/>
                <w:snapToGrid w:val="0"/>
                <w:sz w:val="22"/>
                <w:szCs w:val="22"/>
              </w:rPr>
            </w:pPr>
            <w:r w:rsidRPr="009C0EDC">
              <w:rPr>
                <w:rFonts w:ascii="Times New Roman" w:hAnsi="Times New Roman"/>
                <w:bCs/>
                <w:snapToGrid w:val="0"/>
                <w:sz w:val="22"/>
                <w:szCs w:val="22"/>
              </w:rPr>
              <w:t xml:space="preserve">Identification (powders, plants, tablets, residues) </w:t>
            </w:r>
          </w:p>
        </w:tc>
        <w:tc>
          <w:tcPr>
            <w:tcW w:w="1440" w:type="dxa"/>
            <w:tcBorders>
              <w:left w:val="single" w:sz="4" w:space="0" w:color="auto"/>
            </w:tcBorders>
          </w:tcPr>
          <w:p w14:paraId="6A8BA818" w14:textId="5A154473" w:rsidR="00471232" w:rsidRPr="000D74E0" w:rsidRDefault="00471232" w:rsidP="00B97AE5">
            <w:pPr>
              <w:tabs>
                <w:tab w:val="num" w:pos="900"/>
                <w:tab w:val="left" w:pos="7290"/>
              </w:tabs>
              <w:overflowPunct w:val="0"/>
              <w:autoSpaceDE w:val="0"/>
              <w:autoSpaceDN w:val="0"/>
              <w:adjustRightInd w:val="0"/>
              <w:textAlignment w:val="baseline"/>
              <w:rPr>
                <w:rFonts w:ascii="Times New Roman" w:hAnsi="Times New Roman"/>
                <w:b/>
                <w:bCs/>
                <w:snapToGrid w:val="0"/>
                <w:sz w:val="22"/>
                <w:szCs w:val="22"/>
              </w:rPr>
            </w:pPr>
            <w:r w:rsidRPr="000D74E0">
              <w:rPr>
                <w:rFonts w:ascii="Times New Roman" w:hAnsi="Times New Roman"/>
                <w:bCs/>
                <w:snapToGrid w:val="0"/>
                <w:sz w:val="22"/>
                <w:szCs w:val="22"/>
              </w:rPr>
              <w:t>$155/sample</w:t>
            </w:r>
            <w:r w:rsidR="007273DC" w:rsidRPr="000D74E0">
              <w:rPr>
                <w:rFonts w:ascii="Times New Roman" w:hAnsi="Times New Roman"/>
                <w:bCs/>
                <w:snapToGrid w:val="0"/>
                <w:sz w:val="22"/>
                <w:szCs w:val="22"/>
              </w:rPr>
              <w:t xml:space="preserve"> </w:t>
            </w:r>
          </w:p>
        </w:tc>
      </w:tr>
      <w:tr w:rsidR="00471232" w:rsidRPr="000D74E0" w14:paraId="125F0845" w14:textId="77777777" w:rsidTr="00881856">
        <w:trPr>
          <w:trHeight w:val="260"/>
        </w:trPr>
        <w:tc>
          <w:tcPr>
            <w:tcW w:w="7627" w:type="dxa"/>
            <w:tcBorders>
              <w:right w:val="single" w:sz="4" w:space="0" w:color="auto"/>
            </w:tcBorders>
          </w:tcPr>
          <w:p w14:paraId="7F4008E1" w14:textId="2308140A" w:rsidR="00471232" w:rsidRPr="009C0EDC" w:rsidRDefault="00471232" w:rsidP="00DA3633">
            <w:pPr>
              <w:tabs>
                <w:tab w:val="left" w:pos="7290"/>
              </w:tabs>
              <w:overflowPunct w:val="0"/>
              <w:autoSpaceDE w:val="0"/>
              <w:autoSpaceDN w:val="0"/>
              <w:adjustRightInd w:val="0"/>
              <w:ind w:firstLine="342"/>
              <w:textAlignment w:val="baseline"/>
              <w:rPr>
                <w:rFonts w:ascii="Times New Roman" w:hAnsi="Times New Roman"/>
                <w:bCs/>
                <w:snapToGrid w:val="0"/>
                <w:sz w:val="22"/>
                <w:szCs w:val="22"/>
              </w:rPr>
            </w:pPr>
            <w:r w:rsidRPr="009C0EDC">
              <w:rPr>
                <w:rFonts w:ascii="Times New Roman" w:hAnsi="Times New Roman"/>
                <w:bCs/>
                <w:snapToGrid w:val="0"/>
                <w:sz w:val="22"/>
                <w:szCs w:val="22"/>
              </w:rPr>
              <w:t xml:space="preserve">Identification with </w:t>
            </w:r>
            <w:r w:rsidR="00774434">
              <w:rPr>
                <w:rFonts w:ascii="Times New Roman" w:hAnsi="Times New Roman"/>
                <w:bCs/>
                <w:snapToGrid w:val="0"/>
                <w:sz w:val="22"/>
                <w:szCs w:val="22"/>
              </w:rPr>
              <w:t>q</w:t>
            </w:r>
            <w:r w:rsidRPr="009C0EDC">
              <w:rPr>
                <w:rFonts w:ascii="Times New Roman" w:hAnsi="Times New Roman"/>
                <w:bCs/>
                <w:snapToGrid w:val="0"/>
                <w:sz w:val="22"/>
                <w:szCs w:val="22"/>
              </w:rPr>
              <w:t>uantificatio</w:t>
            </w:r>
            <w:r w:rsidR="008470C2">
              <w:rPr>
                <w:rFonts w:ascii="Times New Roman" w:hAnsi="Times New Roman"/>
                <w:bCs/>
                <w:snapToGrid w:val="0"/>
                <w:sz w:val="22"/>
                <w:szCs w:val="22"/>
              </w:rPr>
              <w:t>n</w:t>
            </w:r>
          </w:p>
        </w:tc>
        <w:tc>
          <w:tcPr>
            <w:tcW w:w="1440" w:type="dxa"/>
            <w:tcBorders>
              <w:left w:val="single" w:sz="4" w:space="0" w:color="auto"/>
            </w:tcBorders>
          </w:tcPr>
          <w:p w14:paraId="56A1A5B6" w14:textId="4BABAA1D" w:rsidR="007273DC" w:rsidRPr="000D74E0" w:rsidRDefault="00471232" w:rsidP="00B97AE5">
            <w:pPr>
              <w:tabs>
                <w:tab w:val="num" w:pos="900"/>
                <w:tab w:val="left" w:pos="7290"/>
              </w:tabs>
              <w:overflowPunct w:val="0"/>
              <w:autoSpaceDE w:val="0"/>
              <w:autoSpaceDN w:val="0"/>
              <w:adjustRightInd w:val="0"/>
              <w:textAlignment w:val="baseline"/>
              <w:rPr>
                <w:rFonts w:ascii="Times New Roman" w:hAnsi="Times New Roman"/>
                <w:b/>
                <w:bCs/>
                <w:snapToGrid w:val="0"/>
                <w:sz w:val="22"/>
                <w:szCs w:val="22"/>
              </w:rPr>
            </w:pPr>
            <w:r w:rsidRPr="000D74E0">
              <w:rPr>
                <w:rFonts w:ascii="Times New Roman" w:hAnsi="Times New Roman"/>
                <w:bCs/>
                <w:snapToGrid w:val="0"/>
                <w:sz w:val="22"/>
                <w:szCs w:val="22"/>
              </w:rPr>
              <w:t>$185/sample</w:t>
            </w:r>
          </w:p>
        </w:tc>
      </w:tr>
      <w:tr w:rsidR="00471232" w:rsidRPr="000D74E0" w14:paraId="6EA2A0DD" w14:textId="77777777" w:rsidTr="00881856">
        <w:tc>
          <w:tcPr>
            <w:tcW w:w="7627" w:type="dxa"/>
            <w:tcBorders>
              <w:right w:val="single" w:sz="4" w:space="0" w:color="auto"/>
            </w:tcBorders>
          </w:tcPr>
          <w:p w14:paraId="62CCE7AD" w14:textId="5EF1CADC" w:rsidR="00471232" w:rsidRPr="009C0EDC" w:rsidRDefault="00471232" w:rsidP="00DA3633">
            <w:pPr>
              <w:tabs>
                <w:tab w:val="left" w:pos="7290"/>
              </w:tabs>
              <w:ind w:firstLine="342"/>
              <w:rPr>
                <w:rFonts w:ascii="Times New Roman" w:hAnsi="Times New Roman"/>
                <w:bCs/>
                <w:snapToGrid w:val="0"/>
                <w:sz w:val="22"/>
                <w:szCs w:val="22"/>
              </w:rPr>
            </w:pPr>
            <w:r w:rsidRPr="009C0EDC">
              <w:rPr>
                <w:rFonts w:ascii="Times New Roman" w:hAnsi="Times New Roman"/>
                <w:bCs/>
                <w:snapToGrid w:val="0"/>
                <w:sz w:val="22"/>
                <w:szCs w:val="22"/>
              </w:rPr>
              <w:t xml:space="preserve">Blood Alcohol Analysis </w:t>
            </w:r>
          </w:p>
        </w:tc>
        <w:tc>
          <w:tcPr>
            <w:tcW w:w="1440" w:type="dxa"/>
            <w:tcBorders>
              <w:left w:val="single" w:sz="4" w:space="0" w:color="auto"/>
            </w:tcBorders>
          </w:tcPr>
          <w:p w14:paraId="69E0C2EB" w14:textId="77777777" w:rsidR="00471232" w:rsidRPr="000D74E0" w:rsidRDefault="00471232" w:rsidP="0068216F">
            <w:pPr>
              <w:tabs>
                <w:tab w:val="left" w:pos="7290"/>
              </w:tabs>
              <w:rPr>
                <w:rFonts w:ascii="Times New Roman" w:hAnsi="Times New Roman"/>
                <w:b/>
                <w:bCs/>
                <w:snapToGrid w:val="0"/>
                <w:sz w:val="22"/>
                <w:szCs w:val="22"/>
              </w:rPr>
            </w:pPr>
            <w:r w:rsidRPr="000D74E0">
              <w:rPr>
                <w:rFonts w:ascii="Times New Roman" w:hAnsi="Times New Roman"/>
                <w:bCs/>
                <w:snapToGrid w:val="0"/>
                <w:sz w:val="22"/>
                <w:szCs w:val="22"/>
              </w:rPr>
              <w:t>$70/sample</w:t>
            </w:r>
          </w:p>
        </w:tc>
      </w:tr>
      <w:tr w:rsidR="00471232" w:rsidRPr="000D74E0" w14:paraId="7AC78E32" w14:textId="77777777" w:rsidTr="00881856">
        <w:tc>
          <w:tcPr>
            <w:tcW w:w="7627" w:type="dxa"/>
            <w:tcBorders>
              <w:right w:val="single" w:sz="4" w:space="0" w:color="auto"/>
            </w:tcBorders>
          </w:tcPr>
          <w:p w14:paraId="700222E9" w14:textId="7D005480" w:rsidR="00471232" w:rsidRPr="009C0EDC" w:rsidRDefault="00471232" w:rsidP="00DA3633">
            <w:pPr>
              <w:tabs>
                <w:tab w:val="left" w:pos="7290"/>
              </w:tabs>
              <w:ind w:firstLine="342"/>
              <w:rPr>
                <w:rFonts w:ascii="Times New Roman" w:hAnsi="Times New Roman"/>
                <w:bCs/>
                <w:snapToGrid w:val="0"/>
                <w:sz w:val="22"/>
                <w:szCs w:val="22"/>
              </w:rPr>
            </w:pPr>
            <w:r w:rsidRPr="009C0EDC">
              <w:rPr>
                <w:rFonts w:ascii="Times New Roman" w:hAnsi="Times New Roman"/>
                <w:bCs/>
                <w:snapToGrid w:val="0"/>
                <w:sz w:val="22"/>
                <w:szCs w:val="22"/>
              </w:rPr>
              <w:lastRenderedPageBreak/>
              <w:t>Toxicology (</w:t>
            </w:r>
            <w:r w:rsidR="00DA3633">
              <w:rPr>
                <w:rFonts w:ascii="Times New Roman" w:hAnsi="Times New Roman"/>
                <w:bCs/>
                <w:snapToGrid w:val="0"/>
                <w:sz w:val="22"/>
                <w:szCs w:val="22"/>
              </w:rPr>
              <w:t>b</w:t>
            </w:r>
            <w:r w:rsidRPr="009C0EDC">
              <w:rPr>
                <w:rFonts w:ascii="Times New Roman" w:hAnsi="Times New Roman"/>
                <w:bCs/>
                <w:snapToGrid w:val="0"/>
                <w:sz w:val="22"/>
                <w:szCs w:val="22"/>
              </w:rPr>
              <w:t xml:space="preserve">lood and </w:t>
            </w:r>
            <w:r w:rsidR="00DA3633">
              <w:rPr>
                <w:rFonts w:ascii="Times New Roman" w:hAnsi="Times New Roman"/>
                <w:bCs/>
                <w:snapToGrid w:val="0"/>
                <w:sz w:val="22"/>
                <w:szCs w:val="22"/>
              </w:rPr>
              <w:t>u</w:t>
            </w:r>
            <w:r w:rsidRPr="009C0EDC">
              <w:rPr>
                <w:rFonts w:ascii="Times New Roman" w:hAnsi="Times New Roman"/>
                <w:bCs/>
                <w:snapToGrid w:val="0"/>
                <w:sz w:val="22"/>
                <w:szCs w:val="22"/>
              </w:rPr>
              <w:t xml:space="preserve">rine </w:t>
            </w:r>
            <w:r w:rsidR="00DA3633">
              <w:rPr>
                <w:rFonts w:ascii="Times New Roman" w:hAnsi="Times New Roman"/>
                <w:bCs/>
                <w:snapToGrid w:val="0"/>
                <w:sz w:val="22"/>
                <w:szCs w:val="22"/>
              </w:rPr>
              <w:t>a</w:t>
            </w:r>
            <w:r w:rsidRPr="009C0EDC">
              <w:rPr>
                <w:rFonts w:ascii="Times New Roman" w:hAnsi="Times New Roman"/>
                <w:bCs/>
                <w:snapToGrid w:val="0"/>
                <w:sz w:val="22"/>
                <w:szCs w:val="22"/>
              </w:rPr>
              <w:t xml:space="preserve">nalysis w/confirmation) </w:t>
            </w:r>
          </w:p>
        </w:tc>
        <w:tc>
          <w:tcPr>
            <w:tcW w:w="1440" w:type="dxa"/>
            <w:tcBorders>
              <w:left w:val="single" w:sz="4" w:space="0" w:color="auto"/>
            </w:tcBorders>
          </w:tcPr>
          <w:p w14:paraId="1D0242C0" w14:textId="77777777" w:rsidR="00471232" w:rsidRPr="000D74E0" w:rsidRDefault="00471232" w:rsidP="0068216F">
            <w:pPr>
              <w:tabs>
                <w:tab w:val="left" w:pos="7290"/>
              </w:tabs>
              <w:rPr>
                <w:rFonts w:ascii="Times New Roman" w:hAnsi="Times New Roman"/>
                <w:b/>
                <w:bCs/>
                <w:snapToGrid w:val="0"/>
                <w:sz w:val="22"/>
                <w:szCs w:val="22"/>
              </w:rPr>
            </w:pPr>
            <w:r w:rsidRPr="000D74E0">
              <w:rPr>
                <w:rFonts w:ascii="Times New Roman" w:hAnsi="Times New Roman"/>
                <w:bCs/>
                <w:snapToGrid w:val="0"/>
                <w:sz w:val="22"/>
                <w:szCs w:val="22"/>
              </w:rPr>
              <w:t>$225/sample</w:t>
            </w:r>
          </w:p>
        </w:tc>
      </w:tr>
      <w:tr w:rsidR="0039014B" w:rsidRPr="000D74E0" w14:paraId="623C5478" w14:textId="77777777" w:rsidTr="00881856">
        <w:tc>
          <w:tcPr>
            <w:tcW w:w="7627" w:type="dxa"/>
            <w:tcBorders>
              <w:right w:val="single" w:sz="4" w:space="0" w:color="auto"/>
            </w:tcBorders>
          </w:tcPr>
          <w:p w14:paraId="54A71B2F" w14:textId="2DFA4F10" w:rsidR="0039014B" w:rsidRPr="00604430" w:rsidRDefault="0039014B" w:rsidP="0039014B">
            <w:pPr>
              <w:tabs>
                <w:tab w:val="left" w:pos="7290"/>
              </w:tabs>
              <w:ind w:firstLine="342"/>
              <w:rPr>
                <w:rFonts w:ascii="Times New Roman" w:hAnsi="Times New Roman"/>
                <w:bCs/>
                <w:snapToGrid w:val="0"/>
                <w:color w:val="FF0000"/>
                <w:sz w:val="22"/>
                <w:szCs w:val="22"/>
                <w:u w:val="single"/>
              </w:rPr>
            </w:pPr>
            <w:r w:rsidRPr="00B14324">
              <w:rPr>
                <w:rFonts w:ascii="Times New Roman" w:hAnsi="Times New Roman"/>
                <w:bCs/>
                <w:snapToGrid w:val="0"/>
                <w:sz w:val="22"/>
                <w:szCs w:val="22"/>
              </w:rPr>
              <w:t>Weight Only</w:t>
            </w:r>
            <w:r w:rsidRPr="009C0EDC">
              <w:rPr>
                <w:rFonts w:ascii="Times New Roman" w:hAnsi="Times New Roman"/>
                <w:bCs/>
                <w:snapToGrid w:val="0"/>
                <w:sz w:val="22"/>
                <w:szCs w:val="22"/>
              </w:rPr>
              <w:t xml:space="preserve"> </w:t>
            </w:r>
          </w:p>
        </w:tc>
        <w:tc>
          <w:tcPr>
            <w:tcW w:w="1440" w:type="dxa"/>
            <w:tcBorders>
              <w:left w:val="single" w:sz="4" w:space="0" w:color="auto"/>
            </w:tcBorders>
          </w:tcPr>
          <w:p w14:paraId="29CAC034" w14:textId="5D0E0237" w:rsidR="0039014B" w:rsidRPr="000D74E0" w:rsidRDefault="0039014B" w:rsidP="0039014B">
            <w:pPr>
              <w:tabs>
                <w:tab w:val="left" w:pos="7290"/>
              </w:tabs>
              <w:rPr>
                <w:rFonts w:ascii="Times New Roman" w:hAnsi="Times New Roman"/>
                <w:b/>
                <w:bCs/>
                <w:snapToGrid w:val="0"/>
                <w:sz w:val="22"/>
                <w:szCs w:val="22"/>
              </w:rPr>
            </w:pPr>
            <w:r w:rsidRPr="00604430">
              <w:rPr>
                <w:rFonts w:ascii="Times New Roman" w:hAnsi="Times New Roman"/>
                <w:bCs/>
                <w:snapToGrid w:val="0"/>
                <w:sz w:val="22"/>
                <w:szCs w:val="22"/>
              </w:rPr>
              <w:t>$60/hour</w:t>
            </w:r>
            <w:r w:rsidRPr="000D74E0">
              <w:rPr>
                <w:rFonts w:ascii="Times New Roman" w:hAnsi="Times New Roman"/>
                <w:bCs/>
                <w:snapToGrid w:val="0"/>
                <w:sz w:val="22"/>
                <w:szCs w:val="22"/>
              </w:rPr>
              <w:t xml:space="preserve"> </w:t>
            </w:r>
          </w:p>
        </w:tc>
      </w:tr>
      <w:tr w:rsidR="0039014B" w:rsidRPr="000D74E0" w14:paraId="6E7E4F40" w14:textId="77777777" w:rsidTr="00881856">
        <w:tc>
          <w:tcPr>
            <w:tcW w:w="7627" w:type="dxa"/>
            <w:tcBorders>
              <w:right w:val="single" w:sz="4" w:space="0" w:color="auto"/>
            </w:tcBorders>
          </w:tcPr>
          <w:p w14:paraId="3F8167AB" w14:textId="532B0F38" w:rsidR="0039014B" w:rsidRPr="00B14324" w:rsidRDefault="0039014B" w:rsidP="0039014B">
            <w:pPr>
              <w:tabs>
                <w:tab w:val="left" w:pos="7290"/>
              </w:tabs>
              <w:ind w:firstLine="342"/>
              <w:rPr>
                <w:rFonts w:ascii="Times New Roman" w:hAnsi="Times New Roman"/>
                <w:bCs/>
                <w:snapToGrid w:val="0"/>
                <w:sz w:val="22"/>
                <w:szCs w:val="22"/>
              </w:rPr>
            </w:pPr>
            <w:r w:rsidRPr="009C0EDC">
              <w:rPr>
                <w:rFonts w:ascii="Times New Roman" w:hAnsi="Times New Roman"/>
                <w:bCs/>
                <w:snapToGrid w:val="0"/>
                <w:sz w:val="22"/>
                <w:szCs w:val="22"/>
              </w:rPr>
              <w:t xml:space="preserve"> Outs</w:t>
            </w:r>
            <w:r>
              <w:rPr>
                <w:rFonts w:ascii="Times New Roman" w:hAnsi="Times New Roman"/>
                <w:bCs/>
                <w:snapToGrid w:val="0"/>
                <w:sz w:val="22"/>
                <w:szCs w:val="22"/>
              </w:rPr>
              <w:t>ourced s</w:t>
            </w:r>
            <w:r w:rsidRPr="009C0EDC">
              <w:rPr>
                <w:rFonts w:ascii="Times New Roman" w:hAnsi="Times New Roman"/>
                <w:bCs/>
                <w:snapToGrid w:val="0"/>
                <w:sz w:val="22"/>
                <w:szCs w:val="22"/>
              </w:rPr>
              <w:t>amples</w:t>
            </w:r>
            <w:r>
              <w:rPr>
                <w:rFonts w:ascii="Times New Roman" w:hAnsi="Times New Roman"/>
                <w:bCs/>
                <w:snapToGrid w:val="0"/>
                <w:sz w:val="22"/>
                <w:szCs w:val="22"/>
              </w:rPr>
              <w:t>*</w:t>
            </w:r>
          </w:p>
        </w:tc>
        <w:tc>
          <w:tcPr>
            <w:tcW w:w="1440" w:type="dxa"/>
            <w:tcBorders>
              <w:left w:val="single" w:sz="4" w:space="0" w:color="auto"/>
            </w:tcBorders>
          </w:tcPr>
          <w:p w14:paraId="6272F06C" w14:textId="7A76C2EA" w:rsidR="0039014B" w:rsidRPr="00B14324" w:rsidRDefault="0039014B" w:rsidP="0039014B">
            <w:pPr>
              <w:tabs>
                <w:tab w:val="left" w:pos="7290"/>
              </w:tabs>
              <w:rPr>
                <w:rFonts w:ascii="Times New Roman" w:hAnsi="Times New Roman"/>
                <w:bCs/>
                <w:snapToGrid w:val="0"/>
                <w:sz w:val="22"/>
                <w:szCs w:val="22"/>
              </w:rPr>
            </w:pPr>
            <w:r w:rsidRPr="000D74E0">
              <w:rPr>
                <w:rFonts w:ascii="Times New Roman" w:hAnsi="Times New Roman"/>
                <w:bCs/>
                <w:snapToGrid w:val="0"/>
                <w:sz w:val="22"/>
                <w:szCs w:val="22"/>
              </w:rPr>
              <w:t xml:space="preserve"> </w:t>
            </w:r>
            <w:r>
              <w:rPr>
                <w:rFonts w:ascii="Times New Roman" w:hAnsi="Times New Roman"/>
                <w:bCs/>
                <w:snapToGrid w:val="0"/>
                <w:sz w:val="22"/>
                <w:szCs w:val="22"/>
              </w:rPr>
              <w:t>Market r</w:t>
            </w:r>
            <w:r w:rsidRPr="000D74E0">
              <w:rPr>
                <w:rFonts w:ascii="Times New Roman" w:hAnsi="Times New Roman"/>
                <w:bCs/>
                <w:snapToGrid w:val="0"/>
                <w:sz w:val="22"/>
                <w:szCs w:val="22"/>
              </w:rPr>
              <w:t>ate</w:t>
            </w:r>
          </w:p>
        </w:tc>
      </w:tr>
      <w:tr w:rsidR="0039014B" w:rsidRPr="000D74E0" w14:paraId="271C3B18" w14:textId="77777777" w:rsidTr="00FF18F0">
        <w:tc>
          <w:tcPr>
            <w:tcW w:w="9067" w:type="dxa"/>
            <w:gridSpan w:val="2"/>
          </w:tcPr>
          <w:p w14:paraId="0C2FF6D0" w14:textId="0306E7F8" w:rsidR="0039014B" w:rsidRPr="00BB4CC2" w:rsidRDefault="0039014B" w:rsidP="0039014B">
            <w:pPr>
              <w:tabs>
                <w:tab w:val="left" w:pos="7290"/>
              </w:tabs>
              <w:rPr>
                <w:rFonts w:ascii="Times New Roman" w:hAnsi="Times New Roman"/>
                <w:bCs/>
                <w:i/>
                <w:snapToGrid w:val="0"/>
                <w:sz w:val="22"/>
                <w:szCs w:val="22"/>
              </w:rPr>
            </w:pPr>
            <w:r w:rsidRPr="00BB4CC2">
              <w:rPr>
                <w:rFonts w:ascii="Times New Roman" w:hAnsi="Times New Roman"/>
                <w:bCs/>
                <w:i/>
                <w:snapToGrid w:val="0"/>
                <w:sz w:val="22"/>
                <w:szCs w:val="22"/>
              </w:rPr>
              <w:t xml:space="preserve">*When HETL cannot perform the requested test, HETL will submit the sample to an external accredited, licensed laboratory qualified to complete the analysis. HETL will inform the client </w:t>
            </w:r>
            <w:r w:rsidR="0015723E">
              <w:rPr>
                <w:rFonts w:ascii="Times New Roman" w:hAnsi="Times New Roman"/>
                <w:bCs/>
                <w:i/>
                <w:snapToGrid w:val="0"/>
                <w:sz w:val="22"/>
                <w:szCs w:val="22"/>
              </w:rPr>
              <w:t>of</w:t>
            </w:r>
            <w:r w:rsidR="0015723E" w:rsidRPr="00BB4CC2">
              <w:rPr>
                <w:rFonts w:ascii="Times New Roman" w:hAnsi="Times New Roman"/>
                <w:bCs/>
                <w:i/>
                <w:snapToGrid w:val="0"/>
                <w:sz w:val="22"/>
                <w:szCs w:val="22"/>
              </w:rPr>
              <w:t xml:space="preserve"> </w:t>
            </w:r>
            <w:r w:rsidRPr="00BB4CC2">
              <w:rPr>
                <w:rFonts w:ascii="Times New Roman" w:hAnsi="Times New Roman"/>
                <w:bCs/>
                <w:i/>
                <w:snapToGrid w:val="0"/>
                <w:sz w:val="22"/>
                <w:szCs w:val="22"/>
              </w:rPr>
              <w:t>the anticipated charges</w:t>
            </w:r>
            <w:r w:rsidR="0015723E">
              <w:rPr>
                <w:rFonts w:ascii="Times New Roman" w:hAnsi="Times New Roman"/>
                <w:bCs/>
                <w:i/>
                <w:snapToGrid w:val="0"/>
                <w:sz w:val="22"/>
                <w:szCs w:val="22"/>
              </w:rPr>
              <w:t xml:space="preserve"> and obtain the client’s permission</w:t>
            </w:r>
            <w:r w:rsidRPr="00BB4CC2">
              <w:rPr>
                <w:rFonts w:ascii="Times New Roman" w:hAnsi="Times New Roman"/>
                <w:bCs/>
                <w:i/>
                <w:snapToGrid w:val="0"/>
                <w:sz w:val="22"/>
                <w:szCs w:val="22"/>
              </w:rPr>
              <w:t xml:space="preserve"> prior to outsourcing the requested test. </w:t>
            </w:r>
          </w:p>
        </w:tc>
      </w:tr>
    </w:tbl>
    <w:p w14:paraId="4FAEDE3A" w14:textId="77777777" w:rsidR="00BB4CC2" w:rsidRDefault="00BB4CC2" w:rsidP="00072979">
      <w:pPr>
        <w:spacing w:line="276" w:lineRule="auto"/>
        <w:rPr>
          <w:rFonts w:ascii="Times New Roman" w:hAnsi="Times New Roman"/>
          <w:b/>
          <w:bCs/>
          <w:snapToGrid w:val="0"/>
          <w:sz w:val="22"/>
          <w:szCs w:val="22"/>
        </w:rPr>
      </w:pPr>
      <w:bookmarkStart w:id="6" w:name="_Hlk13751406"/>
    </w:p>
    <w:p w14:paraId="730CE828" w14:textId="77777777" w:rsidR="00BB4CC2" w:rsidRDefault="00BB4CC2" w:rsidP="00072979">
      <w:pPr>
        <w:spacing w:line="276" w:lineRule="auto"/>
        <w:rPr>
          <w:rFonts w:ascii="Times New Roman" w:hAnsi="Times New Roman"/>
          <w:b/>
          <w:bCs/>
          <w:snapToGrid w:val="0"/>
          <w:sz w:val="22"/>
          <w:szCs w:val="22"/>
        </w:rPr>
      </w:pPr>
    </w:p>
    <w:p w14:paraId="18C04516" w14:textId="2EBE1AC7" w:rsidR="007A5726" w:rsidRPr="000D74E0" w:rsidRDefault="007A5726" w:rsidP="00481554">
      <w:pPr>
        <w:spacing w:line="276" w:lineRule="auto"/>
        <w:jc w:val="center"/>
        <w:rPr>
          <w:rFonts w:ascii="Times New Roman" w:hAnsi="Times New Roman"/>
          <w:b/>
          <w:bCs/>
          <w:snapToGrid w:val="0"/>
          <w:sz w:val="22"/>
          <w:szCs w:val="22"/>
        </w:rPr>
      </w:pPr>
      <w:r w:rsidRPr="000D74E0">
        <w:rPr>
          <w:rFonts w:ascii="Times New Roman" w:hAnsi="Times New Roman"/>
          <w:b/>
          <w:bCs/>
          <w:snapToGrid w:val="0"/>
          <w:sz w:val="22"/>
          <w:szCs w:val="22"/>
        </w:rPr>
        <w:t xml:space="preserve">SECTION </w:t>
      </w:r>
      <w:r w:rsidR="00187D54" w:rsidRPr="000D74E0">
        <w:rPr>
          <w:rFonts w:ascii="Times New Roman" w:hAnsi="Times New Roman"/>
          <w:b/>
          <w:bCs/>
          <w:snapToGrid w:val="0"/>
          <w:sz w:val="22"/>
          <w:szCs w:val="22"/>
        </w:rPr>
        <w:t>3</w:t>
      </w:r>
      <w:r w:rsidRPr="000D74E0">
        <w:rPr>
          <w:rFonts w:ascii="Times New Roman" w:hAnsi="Times New Roman"/>
          <w:b/>
          <w:bCs/>
          <w:snapToGrid w:val="0"/>
          <w:sz w:val="22"/>
          <w:szCs w:val="22"/>
        </w:rPr>
        <w:t xml:space="preserve">. </w:t>
      </w:r>
      <w:r w:rsidR="00F73265">
        <w:rPr>
          <w:rFonts w:ascii="Times New Roman" w:hAnsi="Times New Roman"/>
          <w:b/>
          <w:sz w:val="22"/>
          <w:szCs w:val="22"/>
        </w:rPr>
        <w:t xml:space="preserve">ADMINISTRATIVE FEES AND </w:t>
      </w:r>
      <w:r w:rsidRPr="000D74E0">
        <w:rPr>
          <w:rFonts w:ascii="Times New Roman" w:hAnsi="Times New Roman"/>
          <w:b/>
          <w:sz w:val="22"/>
          <w:szCs w:val="22"/>
        </w:rPr>
        <w:t xml:space="preserve">SERVICE </w:t>
      </w:r>
      <w:r w:rsidR="00FD58E1">
        <w:rPr>
          <w:rFonts w:ascii="Times New Roman" w:hAnsi="Times New Roman"/>
          <w:b/>
          <w:sz w:val="22"/>
          <w:szCs w:val="22"/>
        </w:rPr>
        <w:t>CHARGES</w:t>
      </w:r>
    </w:p>
    <w:p w14:paraId="23272633" w14:textId="77777777" w:rsidR="00084395" w:rsidRDefault="00084395" w:rsidP="00EE26A7">
      <w:pPr>
        <w:tabs>
          <w:tab w:val="left" w:pos="720"/>
          <w:tab w:val="left" w:pos="6480"/>
          <w:tab w:val="left" w:pos="6930"/>
          <w:tab w:val="left" w:pos="7380"/>
          <w:tab w:val="right" w:pos="8910"/>
        </w:tabs>
        <w:ind w:left="720" w:right="-720" w:hanging="720"/>
        <w:rPr>
          <w:rFonts w:ascii="Times New Roman" w:hAnsi="Times New Roman"/>
          <w:b/>
          <w:sz w:val="22"/>
          <w:szCs w:val="22"/>
        </w:rPr>
      </w:pPr>
    </w:p>
    <w:p w14:paraId="16290A2C" w14:textId="1B788707" w:rsidR="00157BDE" w:rsidRDefault="00BC3FB5" w:rsidP="00EE26A7">
      <w:pPr>
        <w:tabs>
          <w:tab w:val="left" w:pos="720"/>
          <w:tab w:val="left" w:pos="6480"/>
          <w:tab w:val="left" w:pos="6930"/>
          <w:tab w:val="left" w:pos="7380"/>
          <w:tab w:val="right" w:pos="8910"/>
        </w:tabs>
        <w:ind w:left="720" w:right="-720" w:hanging="720"/>
        <w:rPr>
          <w:rFonts w:ascii="Times New Roman" w:hAnsi="Times New Roman"/>
          <w:b/>
          <w:sz w:val="22"/>
          <w:szCs w:val="22"/>
        </w:rPr>
      </w:pPr>
      <w:r>
        <w:rPr>
          <w:rFonts w:ascii="Times New Roman" w:hAnsi="Times New Roman"/>
          <w:b/>
          <w:sz w:val="22"/>
          <w:szCs w:val="22"/>
        </w:rPr>
        <w:t>A</w:t>
      </w:r>
      <w:r w:rsidR="00FC441E" w:rsidRPr="000D74E0">
        <w:rPr>
          <w:rFonts w:ascii="Times New Roman" w:hAnsi="Times New Roman"/>
          <w:b/>
          <w:sz w:val="22"/>
          <w:szCs w:val="22"/>
        </w:rPr>
        <w:t>.</w:t>
      </w:r>
      <w:r w:rsidR="00FC441E" w:rsidRPr="000D74E0">
        <w:rPr>
          <w:rFonts w:ascii="Times New Roman" w:hAnsi="Times New Roman"/>
          <w:b/>
          <w:sz w:val="22"/>
          <w:szCs w:val="22"/>
        </w:rPr>
        <w:tab/>
      </w:r>
      <w:r w:rsidR="00157BDE">
        <w:rPr>
          <w:rFonts w:ascii="Times New Roman" w:hAnsi="Times New Roman"/>
          <w:b/>
          <w:sz w:val="22"/>
          <w:szCs w:val="22"/>
        </w:rPr>
        <w:t>Adjudicati</w:t>
      </w:r>
      <w:r w:rsidR="00343A1D">
        <w:rPr>
          <w:rFonts w:ascii="Times New Roman" w:hAnsi="Times New Roman"/>
          <w:b/>
          <w:sz w:val="22"/>
          <w:szCs w:val="22"/>
        </w:rPr>
        <w:t>on</w:t>
      </w:r>
      <w:r w:rsidR="00157BDE">
        <w:rPr>
          <w:rFonts w:ascii="Times New Roman" w:hAnsi="Times New Roman"/>
          <w:b/>
          <w:sz w:val="22"/>
          <w:szCs w:val="22"/>
        </w:rPr>
        <w:t xml:space="preserve"> services</w:t>
      </w:r>
      <w:r w:rsidR="001844B8">
        <w:rPr>
          <w:rFonts w:ascii="Times New Roman" w:hAnsi="Times New Roman"/>
          <w:b/>
          <w:sz w:val="22"/>
          <w:szCs w:val="22"/>
        </w:rPr>
        <w:t>.</w:t>
      </w:r>
    </w:p>
    <w:p w14:paraId="16531BBF" w14:textId="77777777" w:rsidR="00157BDE" w:rsidRDefault="00157BDE" w:rsidP="00EE26A7">
      <w:pPr>
        <w:tabs>
          <w:tab w:val="left" w:pos="720"/>
          <w:tab w:val="left" w:pos="6480"/>
          <w:tab w:val="left" w:pos="6930"/>
          <w:tab w:val="left" w:pos="7380"/>
          <w:tab w:val="right" w:pos="8910"/>
        </w:tabs>
        <w:ind w:left="720" w:right="-720" w:hanging="720"/>
        <w:rPr>
          <w:rFonts w:ascii="Times New Roman" w:hAnsi="Times New Roman"/>
          <w:b/>
          <w:sz w:val="22"/>
          <w:szCs w:val="22"/>
        </w:rPr>
      </w:pPr>
    </w:p>
    <w:p w14:paraId="2FF137C3" w14:textId="2E8F6575" w:rsidR="00B15CD2" w:rsidRPr="00BB4CC2" w:rsidRDefault="00157BDE" w:rsidP="00616AB9">
      <w:pPr>
        <w:tabs>
          <w:tab w:val="left" w:pos="720"/>
          <w:tab w:val="left" w:pos="1080"/>
          <w:tab w:val="left" w:pos="6930"/>
          <w:tab w:val="left" w:pos="7380"/>
          <w:tab w:val="right" w:pos="8910"/>
        </w:tabs>
        <w:ind w:left="8370" w:right="-720" w:hanging="8010"/>
        <w:rPr>
          <w:rFonts w:ascii="Times New Roman" w:hAnsi="Times New Roman"/>
          <w:sz w:val="22"/>
          <w:szCs w:val="22"/>
        </w:rPr>
      </w:pPr>
      <w:r w:rsidRPr="00BB4CC2">
        <w:rPr>
          <w:rFonts w:ascii="Times New Roman" w:hAnsi="Times New Roman"/>
          <w:b/>
          <w:sz w:val="22"/>
          <w:szCs w:val="22"/>
        </w:rPr>
        <w:tab/>
      </w:r>
      <w:r w:rsidRPr="0001501D">
        <w:rPr>
          <w:rFonts w:ascii="Times New Roman" w:hAnsi="Times New Roman"/>
          <w:sz w:val="22"/>
          <w:szCs w:val="22"/>
        </w:rPr>
        <w:t>1.</w:t>
      </w:r>
      <w:r w:rsidR="00BD76D7" w:rsidRPr="0001501D">
        <w:rPr>
          <w:rFonts w:ascii="Times New Roman" w:hAnsi="Times New Roman"/>
          <w:sz w:val="22"/>
          <w:szCs w:val="22"/>
        </w:rPr>
        <w:t xml:space="preserve"> </w:t>
      </w:r>
      <w:r w:rsidR="00BB4CC2" w:rsidRPr="0001501D">
        <w:rPr>
          <w:rFonts w:ascii="Times New Roman" w:hAnsi="Times New Roman"/>
          <w:sz w:val="22"/>
          <w:szCs w:val="22"/>
        </w:rPr>
        <w:tab/>
      </w:r>
      <w:r w:rsidR="00C71587" w:rsidRPr="0001501D">
        <w:rPr>
          <w:rFonts w:ascii="Times New Roman" w:hAnsi="Times New Roman"/>
          <w:sz w:val="22"/>
          <w:szCs w:val="22"/>
        </w:rPr>
        <w:t>Expert</w:t>
      </w:r>
      <w:r w:rsidR="00355954" w:rsidRPr="0001501D">
        <w:rPr>
          <w:rFonts w:ascii="Times New Roman" w:hAnsi="Times New Roman"/>
          <w:sz w:val="22"/>
          <w:szCs w:val="22"/>
        </w:rPr>
        <w:t xml:space="preserve"> </w:t>
      </w:r>
      <w:r w:rsidR="0069538A" w:rsidRPr="0001501D">
        <w:rPr>
          <w:rFonts w:ascii="Times New Roman" w:hAnsi="Times New Roman"/>
          <w:sz w:val="22"/>
          <w:szCs w:val="22"/>
        </w:rPr>
        <w:t>w</w:t>
      </w:r>
      <w:r w:rsidR="006D7F0A" w:rsidRPr="0001501D">
        <w:rPr>
          <w:rFonts w:ascii="Times New Roman" w:hAnsi="Times New Roman"/>
          <w:sz w:val="22"/>
          <w:szCs w:val="22"/>
        </w:rPr>
        <w:t xml:space="preserve">itness </w:t>
      </w:r>
      <w:r w:rsidR="0069538A" w:rsidRPr="0001501D">
        <w:rPr>
          <w:rFonts w:ascii="Times New Roman" w:hAnsi="Times New Roman"/>
          <w:sz w:val="22"/>
          <w:szCs w:val="22"/>
        </w:rPr>
        <w:t>t</w:t>
      </w:r>
      <w:r w:rsidR="006D7F0A" w:rsidRPr="0001501D">
        <w:rPr>
          <w:rFonts w:ascii="Times New Roman" w:hAnsi="Times New Roman"/>
          <w:sz w:val="22"/>
          <w:szCs w:val="22"/>
        </w:rPr>
        <w:t>estimony</w:t>
      </w:r>
      <w:r w:rsidR="00EF3539" w:rsidRPr="0001501D">
        <w:rPr>
          <w:rFonts w:ascii="Times New Roman" w:hAnsi="Times New Roman"/>
          <w:sz w:val="22"/>
          <w:szCs w:val="22"/>
        </w:rPr>
        <w:t xml:space="preserve"> </w:t>
      </w:r>
      <w:r w:rsidR="0033340C" w:rsidRPr="0001501D">
        <w:rPr>
          <w:rFonts w:ascii="Times New Roman" w:hAnsi="Times New Roman"/>
          <w:sz w:val="22"/>
          <w:szCs w:val="22"/>
        </w:rPr>
        <w:t xml:space="preserve">performed by </w:t>
      </w:r>
      <w:r w:rsidR="006D7F0A" w:rsidRPr="0001501D">
        <w:rPr>
          <w:rFonts w:ascii="Times New Roman" w:hAnsi="Times New Roman"/>
          <w:sz w:val="22"/>
          <w:szCs w:val="22"/>
        </w:rPr>
        <w:t xml:space="preserve">HETL </w:t>
      </w:r>
      <w:r w:rsidR="0069538A" w:rsidRPr="0001501D">
        <w:rPr>
          <w:rFonts w:ascii="Times New Roman" w:hAnsi="Times New Roman"/>
          <w:sz w:val="22"/>
          <w:szCs w:val="22"/>
        </w:rPr>
        <w:t>s</w:t>
      </w:r>
      <w:r w:rsidR="006D7F0A" w:rsidRPr="0001501D">
        <w:rPr>
          <w:rFonts w:ascii="Times New Roman" w:hAnsi="Times New Roman"/>
          <w:sz w:val="22"/>
          <w:szCs w:val="22"/>
        </w:rPr>
        <w:t>taff</w:t>
      </w:r>
      <w:r w:rsidR="001D4BB6" w:rsidRPr="00BB4CC2">
        <w:rPr>
          <w:rFonts w:ascii="Times New Roman" w:hAnsi="Times New Roman"/>
          <w:sz w:val="22"/>
          <w:szCs w:val="22"/>
          <w:u w:val="dotted"/>
        </w:rPr>
        <w:tab/>
        <w:t xml:space="preserve">   </w:t>
      </w:r>
      <w:r w:rsidR="00EB0820" w:rsidRPr="00BB4CC2">
        <w:rPr>
          <w:rFonts w:ascii="Times New Roman" w:hAnsi="Times New Roman"/>
          <w:sz w:val="22"/>
          <w:szCs w:val="22"/>
          <w:u w:val="dotted"/>
        </w:rPr>
        <w:tab/>
      </w:r>
      <w:r w:rsidR="006E6183" w:rsidRPr="00BB4CC2">
        <w:rPr>
          <w:rFonts w:ascii="Times New Roman" w:hAnsi="Times New Roman"/>
          <w:sz w:val="22"/>
          <w:szCs w:val="22"/>
          <w:u w:val="dotted"/>
        </w:rPr>
        <w:t xml:space="preserve">            </w:t>
      </w:r>
      <w:r w:rsidR="00EE50AF" w:rsidRPr="00BB4CC2">
        <w:rPr>
          <w:rFonts w:ascii="Times New Roman" w:hAnsi="Times New Roman"/>
          <w:sz w:val="22"/>
          <w:szCs w:val="22"/>
          <w:u w:val="dotted"/>
        </w:rPr>
        <w:tab/>
      </w:r>
      <w:r w:rsidR="0039014B">
        <w:rPr>
          <w:rFonts w:ascii="Times New Roman" w:hAnsi="Times New Roman"/>
          <w:sz w:val="22"/>
          <w:szCs w:val="22"/>
          <w:u w:val="dotted"/>
        </w:rPr>
        <w:t xml:space="preserve"> </w:t>
      </w:r>
      <w:r w:rsidR="006422CA" w:rsidRPr="00BB4CC2">
        <w:rPr>
          <w:rFonts w:ascii="Times New Roman" w:hAnsi="Times New Roman"/>
          <w:sz w:val="22"/>
          <w:szCs w:val="22"/>
        </w:rPr>
        <w:t>$100/h</w:t>
      </w:r>
      <w:r w:rsidR="00084395" w:rsidRPr="00BB4CC2">
        <w:rPr>
          <w:rFonts w:ascii="Times New Roman" w:hAnsi="Times New Roman"/>
          <w:sz w:val="22"/>
          <w:szCs w:val="22"/>
        </w:rPr>
        <w:t>ou</w:t>
      </w:r>
      <w:r w:rsidR="00EE50AF" w:rsidRPr="00BB4CC2">
        <w:rPr>
          <w:rFonts w:ascii="Times New Roman" w:hAnsi="Times New Roman"/>
          <w:sz w:val="22"/>
          <w:szCs w:val="22"/>
        </w:rPr>
        <w:t xml:space="preserve">r </w:t>
      </w:r>
    </w:p>
    <w:p w14:paraId="4ED722D5" w14:textId="77777777" w:rsidR="00157BDE" w:rsidRPr="00BB4CC2" w:rsidRDefault="00157BDE" w:rsidP="00157BDE">
      <w:pPr>
        <w:tabs>
          <w:tab w:val="right" w:pos="9360"/>
        </w:tabs>
        <w:ind w:left="720" w:hanging="720"/>
        <w:rPr>
          <w:rFonts w:ascii="Times New Roman" w:hAnsi="Times New Roman"/>
          <w:b/>
          <w:sz w:val="22"/>
          <w:szCs w:val="22"/>
        </w:rPr>
      </w:pPr>
      <w:bookmarkStart w:id="7" w:name="_Hlk22130091"/>
    </w:p>
    <w:p w14:paraId="211E0A01" w14:textId="0DA1419B" w:rsidR="00157BDE" w:rsidRPr="00BB4CC2" w:rsidRDefault="00157BDE" w:rsidP="00BB4CC2">
      <w:pPr>
        <w:tabs>
          <w:tab w:val="left" w:pos="1080"/>
          <w:tab w:val="right" w:pos="9360"/>
        </w:tabs>
        <w:ind w:left="1080" w:hanging="360"/>
        <w:rPr>
          <w:rFonts w:ascii="Times New Roman" w:hAnsi="Times New Roman"/>
          <w:b/>
          <w:sz w:val="22"/>
          <w:szCs w:val="22"/>
        </w:rPr>
      </w:pPr>
      <w:r w:rsidRPr="0001501D">
        <w:rPr>
          <w:rFonts w:ascii="Times New Roman" w:hAnsi="Times New Roman"/>
          <w:sz w:val="22"/>
          <w:szCs w:val="22"/>
        </w:rPr>
        <w:t xml:space="preserve">2. </w:t>
      </w:r>
      <w:r w:rsidR="00BB4CC2" w:rsidRPr="0001501D">
        <w:rPr>
          <w:rFonts w:ascii="Times New Roman" w:hAnsi="Times New Roman"/>
          <w:sz w:val="22"/>
          <w:szCs w:val="22"/>
        </w:rPr>
        <w:tab/>
      </w:r>
      <w:r w:rsidRPr="0001501D">
        <w:rPr>
          <w:rFonts w:ascii="Times New Roman" w:hAnsi="Times New Roman"/>
          <w:sz w:val="22"/>
          <w:szCs w:val="22"/>
        </w:rPr>
        <w:t>Discovery requests:</w:t>
      </w:r>
      <w:r w:rsidRPr="00BB4CC2">
        <w:rPr>
          <w:rFonts w:ascii="Times New Roman" w:hAnsi="Times New Roman"/>
          <w:b/>
          <w:sz w:val="22"/>
          <w:szCs w:val="22"/>
        </w:rPr>
        <w:t xml:space="preserve"> </w:t>
      </w:r>
      <w:r w:rsidR="00D65BDA" w:rsidRPr="00BB4CC2">
        <w:rPr>
          <w:rFonts w:ascii="Times New Roman" w:hAnsi="Times New Roman"/>
          <w:sz w:val="22"/>
          <w:szCs w:val="22"/>
        </w:rPr>
        <w:t xml:space="preserve">When HETL receives a discovery request, </w:t>
      </w:r>
      <w:r w:rsidRPr="00BB4CC2">
        <w:rPr>
          <w:rFonts w:ascii="Times New Roman" w:hAnsi="Times New Roman"/>
          <w:sz w:val="22"/>
          <w:szCs w:val="22"/>
        </w:rPr>
        <w:t xml:space="preserve">HETL will assess an administrative fee of $50 for compiling </w:t>
      </w:r>
      <w:r w:rsidR="00D65BDA" w:rsidRPr="00BB4CC2">
        <w:rPr>
          <w:rFonts w:ascii="Times New Roman" w:hAnsi="Times New Roman"/>
          <w:sz w:val="22"/>
          <w:szCs w:val="22"/>
        </w:rPr>
        <w:t xml:space="preserve">the material </w:t>
      </w:r>
      <w:r w:rsidRPr="00BB4CC2">
        <w:rPr>
          <w:rFonts w:ascii="Times New Roman" w:hAnsi="Times New Roman"/>
          <w:sz w:val="22"/>
          <w:szCs w:val="22"/>
        </w:rPr>
        <w:t>and providing</w:t>
      </w:r>
      <w:r w:rsidR="00D65BDA" w:rsidRPr="00BB4CC2">
        <w:rPr>
          <w:rFonts w:ascii="Times New Roman" w:hAnsi="Times New Roman"/>
          <w:sz w:val="22"/>
          <w:szCs w:val="22"/>
        </w:rPr>
        <w:t xml:space="preserve"> requested </w:t>
      </w:r>
      <w:r w:rsidRPr="00BB4CC2">
        <w:rPr>
          <w:rFonts w:ascii="Times New Roman" w:hAnsi="Times New Roman"/>
          <w:sz w:val="22"/>
          <w:szCs w:val="22"/>
        </w:rPr>
        <w:t>documents</w:t>
      </w:r>
      <w:r w:rsidR="00C1639A" w:rsidRPr="00BB4CC2">
        <w:rPr>
          <w:rFonts w:ascii="Times New Roman" w:hAnsi="Times New Roman"/>
          <w:sz w:val="22"/>
          <w:szCs w:val="22"/>
        </w:rPr>
        <w:t>.</w:t>
      </w:r>
      <w:r w:rsidR="00145F45">
        <w:rPr>
          <w:rFonts w:ascii="Times New Roman" w:hAnsi="Times New Roman"/>
          <w:sz w:val="22"/>
          <w:szCs w:val="22"/>
        </w:rPr>
        <w:t xml:space="preserve"> </w:t>
      </w:r>
      <w:r w:rsidR="0015723E">
        <w:rPr>
          <w:rFonts w:ascii="Times New Roman" w:hAnsi="Times New Roman"/>
          <w:sz w:val="22"/>
          <w:szCs w:val="22"/>
        </w:rPr>
        <w:t>Requests that require lengthy or complex responses may result in additional charges based upon the required expenditure of HETL resources, including staff time. If it is anticipated that the fee will exceed $50, HETL will inform the requester of the estimated additional charges and obtain the requester’s permission before preparing the response to the request.</w:t>
      </w:r>
    </w:p>
    <w:bookmarkEnd w:id="7"/>
    <w:p w14:paraId="53F50762" w14:textId="19DE6B7B" w:rsidR="001A1C11" w:rsidRPr="00BB4CC2" w:rsidRDefault="00145F45" w:rsidP="00EE26A7">
      <w:pPr>
        <w:tabs>
          <w:tab w:val="left" w:pos="6480"/>
          <w:tab w:val="left" w:pos="8010"/>
          <w:tab w:val="right" w:pos="9360"/>
        </w:tabs>
        <w:ind w:left="8100" w:hanging="7110"/>
        <w:rPr>
          <w:rFonts w:ascii="Times New Roman" w:hAnsi="Times New Roman"/>
          <w:sz w:val="22"/>
          <w:szCs w:val="22"/>
        </w:rPr>
      </w:pPr>
      <w:r>
        <w:rPr>
          <w:rFonts w:ascii="Times New Roman" w:hAnsi="Times New Roman"/>
          <w:b/>
          <w:sz w:val="22"/>
          <w:szCs w:val="22"/>
        </w:rPr>
        <w:t xml:space="preserve"> </w:t>
      </w:r>
    </w:p>
    <w:p w14:paraId="11952270" w14:textId="04606A62" w:rsidR="00D65BDA" w:rsidRPr="00BB4CC2" w:rsidRDefault="00BC3FB5" w:rsidP="00EE26A7">
      <w:pPr>
        <w:pStyle w:val="BodyTextIndent"/>
        <w:ind w:left="720"/>
        <w:rPr>
          <w:rFonts w:ascii="Times New Roman" w:hAnsi="Times New Roman" w:cs="Times New Roman"/>
          <w:sz w:val="22"/>
          <w:szCs w:val="22"/>
        </w:rPr>
      </w:pPr>
      <w:r w:rsidRPr="00BB4CC2">
        <w:rPr>
          <w:rFonts w:ascii="Times New Roman" w:hAnsi="Times New Roman" w:cs="Times New Roman"/>
          <w:sz w:val="22"/>
          <w:szCs w:val="22"/>
        </w:rPr>
        <w:t>B</w:t>
      </w:r>
      <w:r w:rsidR="00FC441E" w:rsidRPr="00BB4CC2">
        <w:rPr>
          <w:rFonts w:ascii="Times New Roman" w:hAnsi="Times New Roman" w:cs="Times New Roman"/>
          <w:sz w:val="22"/>
          <w:szCs w:val="22"/>
        </w:rPr>
        <w:t>.</w:t>
      </w:r>
      <w:r w:rsidR="00FC441E" w:rsidRPr="00BB4CC2">
        <w:rPr>
          <w:rFonts w:ascii="Times New Roman" w:hAnsi="Times New Roman" w:cs="Times New Roman"/>
          <w:sz w:val="22"/>
          <w:szCs w:val="22"/>
        </w:rPr>
        <w:tab/>
      </w:r>
      <w:r w:rsidR="00D65BDA" w:rsidRPr="0001501D">
        <w:rPr>
          <w:rFonts w:ascii="Times New Roman" w:hAnsi="Times New Roman" w:cs="Times New Roman"/>
          <w:sz w:val="22"/>
          <w:szCs w:val="22"/>
        </w:rPr>
        <w:t xml:space="preserve">Administrative </w:t>
      </w:r>
      <w:r w:rsidR="00F500D1" w:rsidRPr="0001501D">
        <w:rPr>
          <w:rFonts w:ascii="Times New Roman" w:hAnsi="Times New Roman" w:cs="Times New Roman"/>
          <w:sz w:val="22"/>
          <w:szCs w:val="22"/>
        </w:rPr>
        <w:t>f</w:t>
      </w:r>
      <w:r w:rsidR="00D65BDA" w:rsidRPr="0001501D">
        <w:rPr>
          <w:rFonts w:ascii="Times New Roman" w:hAnsi="Times New Roman" w:cs="Times New Roman"/>
          <w:sz w:val="22"/>
          <w:szCs w:val="22"/>
        </w:rPr>
        <w:t>ees</w:t>
      </w:r>
      <w:r w:rsidR="00BD7A9F" w:rsidRPr="0001501D">
        <w:rPr>
          <w:rFonts w:ascii="Times New Roman" w:hAnsi="Times New Roman" w:cs="Times New Roman"/>
          <w:sz w:val="22"/>
          <w:szCs w:val="22"/>
        </w:rPr>
        <w:t>.</w:t>
      </w:r>
      <w:r w:rsidR="00CD06DC" w:rsidRPr="00BB4CC2">
        <w:rPr>
          <w:rFonts w:ascii="Times New Roman" w:hAnsi="Times New Roman" w:cs="Times New Roman"/>
          <w:b w:val="0"/>
          <w:sz w:val="22"/>
          <w:szCs w:val="22"/>
        </w:rPr>
        <w:t xml:space="preserve"> HETL may impose </w:t>
      </w:r>
      <w:r w:rsidR="00BB4CC2" w:rsidRPr="00BB4CC2">
        <w:rPr>
          <w:rFonts w:ascii="Times New Roman" w:hAnsi="Times New Roman" w:cs="Times New Roman"/>
          <w:b w:val="0"/>
          <w:sz w:val="22"/>
          <w:szCs w:val="22"/>
        </w:rPr>
        <w:t>c</w:t>
      </w:r>
      <w:r w:rsidR="00CD06DC" w:rsidRPr="00BB4CC2">
        <w:rPr>
          <w:rFonts w:ascii="Times New Roman" w:hAnsi="Times New Roman" w:cs="Times New Roman"/>
          <w:b w:val="0"/>
          <w:sz w:val="22"/>
          <w:szCs w:val="22"/>
        </w:rPr>
        <w:t xml:space="preserve">harges for </w:t>
      </w:r>
      <w:r w:rsidR="00EF78A3">
        <w:rPr>
          <w:rFonts w:ascii="Times New Roman" w:hAnsi="Times New Roman" w:cs="Times New Roman"/>
          <w:b w:val="0"/>
          <w:sz w:val="22"/>
          <w:szCs w:val="22"/>
        </w:rPr>
        <w:t xml:space="preserve">administrative services to license </w:t>
      </w:r>
      <w:r w:rsidR="001B5D5A">
        <w:rPr>
          <w:rFonts w:ascii="Times New Roman" w:hAnsi="Times New Roman" w:cs="Times New Roman"/>
          <w:b w:val="0"/>
          <w:sz w:val="22"/>
          <w:szCs w:val="22"/>
        </w:rPr>
        <w:t xml:space="preserve">applicants and </w:t>
      </w:r>
      <w:r w:rsidR="00EF78A3">
        <w:rPr>
          <w:rFonts w:ascii="Times New Roman" w:hAnsi="Times New Roman" w:cs="Times New Roman"/>
          <w:b w:val="0"/>
          <w:sz w:val="22"/>
          <w:szCs w:val="22"/>
        </w:rPr>
        <w:t xml:space="preserve">collect </w:t>
      </w:r>
      <w:r w:rsidR="001B5D5A">
        <w:rPr>
          <w:rFonts w:ascii="Times New Roman" w:hAnsi="Times New Roman" w:cs="Times New Roman"/>
          <w:b w:val="0"/>
          <w:sz w:val="22"/>
          <w:szCs w:val="22"/>
        </w:rPr>
        <w:t>unpaid HETL services</w:t>
      </w:r>
      <w:r w:rsidR="00A23D0E">
        <w:rPr>
          <w:rFonts w:ascii="Times New Roman" w:hAnsi="Times New Roman" w:cs="Times New Roman"/>
          <w:b w:val="0"/>
          <w:sz w:val="22"/>
          <w:szCs w:val="22"/>
        </w:rPr>
        <w:t xml:space="preserve"> as set forth below.</w:t>
      </w:r>
    </w:p>
    <w:p w14:paraId="1C1512EA" w14:textId="77777777" w:rsidR="00D65BDA" w:rsidRPr="00BB4CC2" w:rsidRDefault="00D65BDA" w:rsidP="00EE26A7">
      <w:pPr>
        <w:pStyle w:val="BodyTextIndent"/>
        <w:ind w:left="720"/>
        <w:rPr>
          <w:rFonts w:ascii="Times New Roman" w:hAnsi="Times New Roman" w:cs="Times New Roman"/>
          <w:sz w:val="22"/>
          <w:szCs w:val="22"/>
        </w:rPr>
      </w:pPr>
    </w:p>
    <w:p w14:paraId="7A2928BE" w14:textId="5F72CCD5" w:rsidR="006D7F0A" w:rsidRPr="00BB4CC2" w:rsidRDefault="00BD76D7" w:rsidP="00BD76D7">
      <w:pPr>
        <w:pStyle w:val="BodyTextIndent"/>
        <w:tabs>
          <w:tab w:val="clear" w:pos="1440"/>
          <w:tab w:val="left" w:pos="990"/>
        </w:tabs>
        <w:spacing w:after="240"/>
        <w:ind w:left="990" w:hanging="270"/>
        <w:rPr>
          <w:rFonts w:ascii="Times New Roman" w:hAnsi="Times New Roman" w:cs="Times New Roman"/>
          <w:sz w:val="22"/>
          <w:szCs w:val="22"/>
        </w:rPr>
      </w:pPr>
      <w:r w:rsidRPr="0001501D">
        <w:rPr>
          <w:rFonts w:ascii="Times New Roman" w:hAnsi="Times New Roman" w:cs="Times New Roman"/>
          <w:b w:val="0"/>
          <w:sz w:val="22"/>
          <w:szCs w:val="22"/>
        </w:rPr>
        <w:t>1.</w:t>
      </w:r>
      <w:r w:rsidRPr="0001501D">
        <w:rPr>
          <w:rFonts w:ascii="Times New Roman" w:hAnsi="Times New Roman" w:cs="Times New Roman"/>
          <w:b w:val="0"/>
          <w:sz w:val="22"/>
          <w:szCs w:val="22"/>
        </w:rPr>
        <w:tab/>
      </w:r>
      <w:r w:rsidR="00BB4CC2" w:rsidRPr="0001501D">
        <w:rPr>
          <w:rFonts w:ascii="Times New Roman" w:hAnsi="Times New Roman" w:cs="Times New Roman"/>
          <w:b w:val="0"/>
          <w:sz w:val="22"/>
          <w:szCs w:val="22"/>
        </w:rPr>
        <w:t>Licensing.</w:t>
      </w:r>
      <w:r w:rsidR="00BB4CC2" w:rsidRPr="00BB4CC2">
        <w:rPr>
          <w:rFonts w:ascii="Times New Roman" w:hAnsi="Times New Roman" w:cs="Times New Roman"/>
          <w:sz w:val="22"/>
          <w:szCs w:val="22"/>
        </w:rPr>
        <w:t xml:space="preserve"> </w:t>
      </w:r>
      <w:r w:rsidR="00BB4CC2" w:rsidRPr="00BB4CC2">
        <w:rPr>
          <w:rFonts w:ascii="Times New Roman" w:hAnsi="Times New Roman" w:cs="Times New Roman"/>
          <w:b w:val="0"/>
          <w:sz w:val="22"/>
          <w:szCs w:val="22"/>
        </w:rPr>
        <w:t>HETL</w:t>
      </w:r>
      <w:r w:rsidR="00D65BDA" w:rsidRPr="00BB4CC2">
        <w:rPr>
          <w:rFonts w:ascii="Times New Roman" w:hAnsi="Times New Roman" w:cs="Times New Roman"/>
          <w:b w:val="0"/>
          <w:sz w:val="22"/>
          <w:szCs w:val="22"/>
        </w:rPr>
        <w:t xml:space="preserve"> assesses a fee for processing initial applications and license renewals to ensure </w:t>
      </w:r>
      <w:r w:rsidR="00BB4CC2" w:rsidRPr="00BB4CC2">
        <w:rPr>
          <w:rFonts w:ascii="Times New Roman" w:hAnsi="Times New Roman" w:cs="Times New Roman"/>
          <w:b w:val="0"/>
          <w:sz w:val="22"/>
          <w:szCs w:val="22"/>
        </w:rPr>
        <w:t>laboratories conducting testing of employees and applicants for substances of use are compliant</w:t>
      </w:r>
      <w:r w:rsidR="00D65BDA" w:rsidRPr="00BB4CC2">
        <w:rPr>
          <w:rFonts w:ascii="Times New Roman" w:hAnsi="Times New Roman" w:cs="Times New Roman"/>
          <w:b w:val="0"/>
          <w:sz w:val="22"/>
          <w:szCs w:val="22"/>
        </w:rPr>
        <w:t>.</w:t>
      </w:r>
    </w:p>
    <w:p w14:paraId="5F2287F0" w14:textId="2323CF64" w:rsidR="00E94F16" w:rsidRDefault="00BD76D7" w:rsidP="00E94F16">
      <w:pPr>
        <w:pStyle w:val="Heading6"/>
        <w:tabs>
          <w:tab w:val="clear" w:pos="1440"/>
          <w:tab w:val="clear" w:pos="2160"/>
          <w:tab w:val="clear" w:pos="2880"/>
          <w:tab w:val="left" w:pos="990"/>
        </w:tabs>
        <w:ind w:firstLine="0"/>
        <w:jc w:val="left"/>
        <w:rPr>
          <w:rFonts w:ascii="Times New Roman" w:hAnsi="Times New Roman" w:cs="Times New Roman"/>
          <w:sz w:val="22"/>
          <w:szCs w:val="22"/>
        </w:rPr>
      </w:pPr>
      <w:r w:rsidRPr="00BB4CC2">
        <w:rPr>
          <w:rFonts w:ascii="Times New Roman" w:hAnsi="Times New Roman" w:cs="Times New Roman"/>
          <w:sz w:val="22"/>
          <w:szCs w:val="22"/>
        </w:rPr>
        <w:tab/>
        <w:t>a</w:t>
      </w:r>
      <w:r w:rsidR="00E8043B" w:rsidRPr="00BB4CC2">
        <w:rPr>
          <w:rFonts w:ascii="Times New Roman" w:hAnsi="Times New Roman" w:cs="Times New Roman"/>
          <w:sz w:val="22"/>
          <w:szCs w:val="22"/>
        </w:rPr>
        <w:t xml:space="preserve">. </w:t>
      </w:r>
      <w:r w:rsidR="00BB4CC2">
        <w:rPr>
          <w:rFonts w:ascii="Times New Roman" w:hAnsi="Times New Roman" w:cs="Times New Roman"/>
          <w:sz w:val="22"/>
          <w:szCs w:val="22"/>
        </w:rPr>
        <w:tab/>
      </w:r>
      <w:r w:rsidR="00E8043B" w:rsidRPr="00BB4CC2">
        <w:rPr>
          <w:rFonts w:ascii="Times New Roman" w:hAnsi="Times New Roman" w:cs="Times New Roman"/>
          <w:sz w:val="22"/>
          <w:szCs w:val="22"/>
        </w:rPr>
        <w:t>Initial Application Fee</w:t>
      </w:r>
      <w:r w:rsidR="006E6183" w:rsidRPr="00BB4CC2">
        <w:rPr>
          <w:rFonts w:ascii="Times New Roman" w:hAnsi="Times New Roman" w:cs="Times New Roman"/>
          <w:sz w:val="22"/>
          <w:szCs w:val="22"/>
          <w:u w:val="dotted"/>
        </w:rPr>
        <w:tab/>
      </w:r>
      <w:r w:rsidR="0039014B">
        <w:rPr>
          <w:rFonts w:ascii="Times New Roman" w:hAnsi="Times New Roman" w:cs="Times New Roman"/>
          <w:sz w:val="22"/>
          <w:szCs w:val="22"/>
          <w:u w:val="dotted"/>
        </w:rPr>
        <w:tab/>
      </w:r>
      <w:r w:rsidR="0039014B">
        <w:rPr>
          <w:rFonts w:ascii="Times New Roman" w:hAnsi="Times New Roman" w:cs="Times New Roman"/>
          <w:sz w:val="22"/>
          <w:szCs w:val="22"/>
          <w:u w:val="dotted"/>
        </w:rPr>
        <w:tab/>
      </w:r>
      <w:r w:rsidR="0039014B">
        <w:rPr>
          <w:rFonts w:ascii="Times New Roman" w:hAnsi="Times New Roman" w:cs="Times New Roman"/>
          <w:sz w:val="22"/>
          <w:szCs w:val="22"/>
          <w:u w:val="dotted"/>
        </w:rPr>
        <w:tab/>
      </w:r>
      <w:r w:rsidR="0039014B">
        <w:rPr>
          <w:rFonts w:ascii="Times New Roman" w:hAnsi="Times New Roman" w:cs="Times New Roman"/>
          <w:sz w:val="22"/>
          <w:szCs w:val="22"/>
          <w:u w:val="dotted"/>
        </w:rPr>
        <w:tab/>
      </w:r>
      <w:r w:rsidR="0039014B">
        <w:rPr>
          <w:rFonts w:ascii="Times New Roman" w:hAnsi="Times New Roman" w:cs="Times New Roman"/>
          <w:sz w:val="22"/>
          <w:szCs w:val="22"/>
          <w:u w:val="dotted"/>
        </w:rPr>
        <w:tab/>
      </w:r>
      <w:r w:rsidR="0039014B">
        <w:rPr>
          <w:rFonts w:ascii="Times New Roman" w:hAnsi="Times New Roman" w:cs="Times New Roman"/>
          <w:sz w:val="22"/>
          <w:szCs w:val="22"/>
          <w:u w:val="dotted"/>
        </w:rPr>
        <w:tab/>
        <w:t xml:space="preserve">        </w:t>
      </w:r>
      <w:r w:rsidR="006D7F0A" w:rsidRPr="00BB4CC2">
        <w:rPr>
          <w:rFonts w:ascii="Times New Roman" w:hAnsi="Times New Roman" w:cs="Times New Roman"/>
          <w:sz w:val="22"/>
          <w:szCs w:val="22"/>
        </w:rPr>
        <w:t>$600</w:t>
      </w:r>
    </w:p>
    <w:p w14:paraId="2FD7EDBF" w14:textId="77777777" w:rsidR="00E94F16" w:rsidRPr="00E94F16" w:rsidRDefault="00E94F16" w:rsidP="00E94F16"/>
    <w:p w14:paraId="46061F0B" w14:textId="758034ED" w:rsidR="006D7F0A" w:rsidRPr="000D74E0" w:rsidRDefault="00BD76D7" w:rsidP="00BD76D7">
      <w:pPr>
        <w:tabs>
          <w:tab w:val="left" w:pos="990"/>
          <w:tab w:val="left" w:pos="1440"/>
          <w:tab w:val="left" w:pos="8370"/>
          <w:tab w:val="left" w:pos="8460"/>
          <w:tab w:val="right" w:pos="9360"/>
        </w:tabs>
        <w:autoSpaceDE w:val="0"/>
        <w:autoSpaceDN w:val="0"/>
        <w:adjustRightInd w:val="0"/>
        <w:ind w:left="720"/>
        <w:rPr>
          <w:rFonts w:ascii="Times New Roman" w:hAnsi="Times New Roman"/>
          <w:sz w:val="22"/>
          <w:szCs w:val="22"/>
        </w:rPr>
      </w:pPr>
      <w:r w:rsidRPr="00BB4CC2">
        <w:rPr>
          <w:rFonts w:ascii="Times New Roman" w:hAnsi="Times New Roman"/>
          <w:sz w:val="22"/>
          <w:szCs w:val="22"/>
        </w:rPr>
        <w:tab/>
        <w:t>b</w:t>
      </w:r>
      <w:r w:rsidR="006D7F0A" w:rsidRPr="00BB4CC2">
        <w:rPr>
          <w:rFonts w:ascii="Times New Roman" w:hAnsi="Times New Roman"/>
          <w:sz w:val="22"/>
          <w:szCs w:val="22"/>
        </w:rPr>
        <w:t xml:space="preserve">. </w:t>
      </w:r>
      <w:r w:rsidR="00BB4CC2">
        <w:rPr>
          <w:rFonts w:ascii="Times New Roman" w:hAnsi="Times New Roman"/>
          <w:sz w:val="22"/>
          <w:szCs w:val="22"/>
        </w:rPr>
        <w:tab/>
      </w:r>
      <w:r w:rsidR="006D7F0A" w:rsidRPr="00BB4CC2">
        <w:rPr>
          <w:rFonts w:ascii="Times New Roman" w:hAnsi="Times New Roman"/>
          <w:sz w:val="22"/>
          <w:szCs w:val="22"/>
        </w:rPr>
        <w:t xml:space="preserve">Annual License </w:t>
      </w:r>
      <w:r w:rsidR="001A4D87" w:rsidRPr="00BB4CC2">
        <w:rPr>
          <w:rFonts w:ascii="Times New Roman" w:hAnsi="Times New Roman"/>
          <w:sz w:val="22"/>
          <w:szCs w:val="22"/>
        </w:rPr>
        <w:t>Renewal</w:t>
      </w:r>
      <w:r w:rsidR="006D7F0A" w:rsidRPr="00BB4CC2">
        <w:rPr>
          <w:rFonts w:ascii="Times New Roman" w:hAnsi="Times New Roman"/>
          <w:sz w:val="22"/>
          <w:szCs w:val="22"/>
        </w:rPr>
        <w:t xml:space="preserve"> Fee</w:t>
      </w:r>
      <w:r w:rsidR="006E6183" w:rsidRPr="00BB4CC2">
        <w:rPr>
          <w:rFonts w:ascii="Times New Roman" w:hAnsi="Times New Roman"/>
          <w:sz w:val="22"/>
          <w:szCs w:val="22"/>
          <w:u w:val="dotted"/>
        </w:rPr>
        <w:tab/>
      </w:r>
      <w:r w:rsidR="006D7F0A" w:rsidRPr="00BB4CC2">
        <w:rPr>
          <w:rFonts w:ascii="Times New Roman" w:hAnsi="Times New Roman"/>
          <w:sz w:val="22"/>
          <w:szCs w:val="22"/>
        </w:rPr>
        <w:t>$400</w:t>
      </w:r>
    </w:p>
    <w:p w14:paraId="73E1B0A0" w14:textId="77777777" w:rsidR="006D7F0A" w:rsidRPr="000D74E0" w:rsidRDefault="006D7F0A" w:rsidP="00BD76D7">
      <w:pPr>
        <w:tabs>
          <w:tab w:val="right" w:pos="9360"/>
        </w:tabs>
        <w:spacing w:after="240"/>
        <w:ind w:left="720"/>
        <w:rPr>
          <w:rFonts w:ascii="Times New Roman" w:hAnsi="Times New Roman"/>
          <w:b/>
          <w:sz w:val="22"/>
          <w:szCs w:val="22"/>
        </w:rPr>
      </w:pPr>
    </w:p>
    <w:bookmarkEnd w:id="6"/>
    <w:p w14:paraId="3441DCD7" w14:textId="1AA82E03" w:rsidR="00EB0820" w:rsidRPr="00BB4CC2" w:rsidRDefault="00BD76D7" w:rsidP="00BD76D7">
      <w:pPr>
        <w:tabs>
          <w:tab w:val="left" w:pos="990"/>
        </w:tabs>
        <w:spacing w:after="240"/>
        <w:ind w:left="990" w:hanging="270"/>
        <w:rPr>
          <w:rFonts w:ascii="Times New Roman" w:hAnsi="Times New Roman"/>
          <w:b/>
          <w:sz w:val="22"/>
          <w:szCs w:val="22"/>
        </w:rPr>
      </w:pPr>
      <w:r w:rsidRPr="0001501D">
        <w:rPr>
          <w:rFonts w:ascii="Times New Roman" w:hAnsi="Times New Roman"/>
          <w:sz w:val="22"/>
          <w:szCs w:val="22"/>
        </w:rPr>
        <w:t>2.</w:t>
      </w:r>
      <w:r w:rsidRPr="0001501D">
        <w:rPr>
          <w:rFonts w:ascii="Times New Roman" w:hAnsi="Times New Roman"/>
          <w:sz w:val="22"/>
          <w:szCs w:val="22"/>
        </w:rPr>
        <w:tab/>
      </w:r>
      <w:r w:rsidR="00F500D1" w:rsidRPr="0001501D">
        <w:rPr>
          <w:rFonts w:ascii="Times New Roman" w:hAnsi="Times New Roman"/>
          <w:sz w:val="22"/>
          <w:szCs w:val="22"/>
        </w:rPr>
        <w:t>C</w:t>
      </w:r>
      <w:r w:rsidR="005B36BC" w:rsidRPr="0001501D">
        <w:rPr>
          <w:rFonts w:ascii="Times New Roman" w:hAnsi="Times New Roman"/>
          <w:sz w:val="22"/>
          <w:szCs w:val="22"/>
        </w:rPr>
        <w:t>ollection of overdue payment.</w:t>
      </w:r>
      <w:r w:rsidR="005B36BC" w:rsidRPr="00BB4CC2">
        <w:rPr>
          <w:rFonts w:ascii="Times New Roman" w:hAnsi="Times New Roman"/>
          <w:b/>
          <w:sz w:val="22"/>
          <w:szCs w:val="22"/>
        </w:rPr>
        <w:t xml:space="preserve"> </w:t>
      </w:r>
      <w:bookmarkStart w:id="8" w:name="_Hlk23412144"/>
      <w:r w:rsidR="00BB4CC2" w:rsidRPr="00BB4CC2">
        <w:rPr>
          <w:rFonts w:ascii="Times New Roman" w:hAnsi="Times New Roman"/>
          <w:iCs/>
          <w:sz w:val="22"/>
          <w:szCs w:val="22"/>
        </w:rPr>
        <w:t xml:space="preserve">Accounts with outstanding balances are subject to </w:t>
      </w:r>
      <w:r w:rsidR="00A23D0E">
        <w:rPr>
          <w:rFonts w:ascii="Times New Roman" w:hAnsi="Times New Roman"/>
          <w:iCs/>
          <w:sz w:val="22"/>
          <w:szCs w:val="22"/>
        </w:rPr>
        <w:t xml:space="preserve">service </w:t>
      </w:r>
      <w:r w:rsidR="00BB4CC2" w:rsidRPr="00BB4CC2">
        <w:rPr>
          <w:rFonts w:ascii="Times New Roman" w:hAnsi="Times New Roman"/>
          <w:iCs/>
          <w:sz w:val="22"/>
          <w:szCs w:val="22"/>
        </w:rPr>
        <w:t>charges</w:t>
      </w:r>
      <w:r w:rsidR="00A23D0E">
        <w:rPr>
          <w:rFonts w:ascii="Times New Roman" w:hAnsi="Times New Roman"/>
          <w:iCs/>
          <w:sz w:val="22"/>
          <w:szCs w:val="22"/>
        </w:rPr>
        <w:t>.</w:t>
      </w:r>
      <w:r w:rsidR="00145F45">
        <w:rPr>
          <w:rFonts w:ascii="Times New Roman" w:hAnsi="Times New Roman"/>
          <w:iCs/>
          <w:sz w:val="22"/>
          <w:szCs w:val="22"/>
        </w:rPr>
        <w:t xml:space="preserve"> </w:t>
      </w:r>
      <w:r w:rsidR="00526411">
        <w:rPr>
          <w:rFonts w:ascii="Times New Roman" w:hAnsi="Times New Roman"/>
          <w:iCs/>
          <w:sz w:val="22"/>
          <w:szCs w:val="22"/>
        </w:rPr>
        <w:t xml:space="preserve">HETL assesses </w:t>
      </w:r>
      <w:r w:rsidR="00A23D0E">
        <w:rPr>
          <w:rFonts w:ascii="Times New Roman" w:hAnsi="Times New Roman"/>
          <w:iCs/>
          <w:sz w:val="22"/>
          <w:szCs w:val="22"/>
        </w:rPr>
        <w:t xml:space="preserve">a </w:t>
      </w:r>
      <w:r w:rsidR="00EF78A3">
        <w:rPr>
          <w:rFonts w:ascii="Times New Roman" w:hAnsi="Times New Roman"/>
          <w:iCs/>
          <w:sz w:val="22"/>
          <w:szCs w:val="22"/>
        </w:rPr>
        <w:t xml:space="preserve">payment </w:t>
      </w:r>
      <w:r w:rsidR="00526411">
        <w:rPr>
          <w:rFonts w:ascii="Times New Roman" w:hAnsi="Times New Roman"/>
          <w:iCs/>
          <w:sz w:val="22"/>
          <w:szCs w:val="22"/>
        </w:rPr>
        <w:t>c</w:t>
      </w:r>
      <w:r w:rsidR="00881856" w:rsidRPr="00881856">
        <w:rPr>
          <w:rFonts w:ascii="Times New Roman" w:hAnsi="Times New Roman"/>
          <w:sz w:val="22"/>
          <w:szCs w:val="22"/>
        </w:rPr>
        <w:t xml:space="preserve">ollection service </w:t>
      </w:r>
      <w:r w:rsidR="00984FC8">
        <w:rPr>
          <w:rFonts w:ascii="Times New Roman" w:hAnsi="Times New Roman"/>
          <w:sz w:val="22"/>
          <w:szCs w:val="22"/>
        </w:rPr>
        <w:t>charge</w:t>
      </w:r>
      <w:r w:rsidR="00A23D0E">
        <w:rPr>
          <w:rFonts w:ascii="Times New Roman" w:hAnsi="Times New Roman"/>
          <w:sz w:val="22"/>
          <w:szCs w:val="22"/>
        </w:rPr>
        <w:t xml:space="preserve"> that is a percentage of the overdue balance.</w:t>
      </w:r>
      <w:r w:rsidR="00145F45">
        <w:rPr>
          <w:rFonts w:ascii="Times New Roman" w:hAnsi="Times New Roman"/>
          <w:sz w:val="22"/>
          <w:szCs w:val="22"/>
        </w:rPr>
        <w:t xml:space="preserve"> </w:t>
      </w:r>
      <w:r w:rsidR="00A23D0E">
        <w:rPr>
          <w:rFonts w:ascii="Times New Roman" w:hAnsi="Times New Roman"/>
          <w:sz w:val="22"/>
          <w:szCs w:val="22"/>
        </w:rPr>
        <w:t>This charge reflects the expenditure of HETL resources, including staff time, required to collect th</w:t>
      </w:r>
      <w:r w:rsidR="00DD5FBF">
        <w:rPr>
          <w:rFonts w:ascii="Times New Roman" w:hAnsi="Times New Roman"/>
          <w:sz w:val="22"/>
          <w:szCs w:val="22"/>
        </w:rPr>
        <w:t xml:space="preserve">e </w:t>
      </w:r>
      <w:r w:rsidR="00A23D0E">
        <w:rPr>
          <w:rFonts w:ascii="Times New Roman" w:hAnsi="Times New Roman"/>
          <w:sz w:val="22"/>
          <w:szCs w:val="22"/>
        </w:rPr>
        <w:t>overdue payment(s).</w:t>
      </w:r>
      <w:r w:rsidR="00EB0820" w:rsidRPr="00BB4CC2">
        <w:rPr>
          <w:rFonts w:ascii="Times New Roman" w:hAnsi="Times New Roman"/>
          <w:b/>
          <w:sz w:val="22"/>
          <w:szCs w:val="22"/>
        </w:rPr>
        <w:t xml:space="preserve"> </w:t>
      </w:r>
      <w:bookmarkEnd w:id="8"/>
    </w:p>
    <w:p w14:paraId="5DC2018A" w14:textId="401F4097" w:rsidR="006D7F0A" w:rsidRPr="00BB4CC2" w:rsidRDefault="00EB0820" w:rsidP="00BB4CC2">
      <w:pPr>
        <w:tabs>
          <w:tab w:val="left" w:pos="720"/>
          <w:tab w:val="left" w:pos="990"/>
          <w:tab w:val="left" w:pos="1440"/>
          <w:tab w:val="left" w:pos="8100"/>
          <w:tab w:val="left" w:pos="8190"/>
          <w:tab w:val="left" w:pos="8280"/>
          <w:tab w:val="right" w:pos="8370"/>
        </w:tabs>
        <w:autoSpaceDE w:val="0"/>
        <w:autoSpaceDN w:val="0"/>
        <w:adjustRightInd w:val="0"/>
        <w:spacing w:after="240"/>
        <w:ind w:left="720"/>
        <w:rPr>
          <w:rFonts w:ascii="Times New Roman" w:hAnsi="Times New Roman"/>
          <w:sz w:val="22"/>
          <w:szCs w:val="22"/>
        </w:rPr>
      </w:pPr>
      <w:r w:rsidRPr="00BB4CC2">
        <w:rPr>
          <w:rFonts w:ascii="Times New Roman" w:hAnsi="Times New Roman"/>
          <w:b/>
          <w:sz w:val="22"/>
          <w:szCs w:val="22"/>
        </w:rPr>
        <w:tab/>
      </w:r>
      <w:r w:rsidR="00BD76D7" w:rsidRPr="00BB4CC2">
        <w:rPr>
          <w:rFonts w:ascii="Times New Roman" w:hAnsi="Times New Roman"/>
          <w:sz w:val="22"/>
          <w:szCs w:val="22"/>
        </w:rPr>
        <w:t>a</w:t>
      </w:r>
      <w:r w:rsidRPr="00BB4CC2">
        <w:rPr>
          <w:rFonts w:ascii="Times New Roman" w:hAnsi="Times New Roman"/>
          <w:sz w:val="22"/>
          <w:szCs w:val="22"/>
        </w:rPr>
        <w:t>.</w:t>
      </w:r>
      <w:r w:rsidRPr="00BB4CC2">
        <w:rPr>
          <w:rFonts w:ascii="Times New Roman" w:hAnsi="Times New Roman"/>
          <w:b/>
          <w:sz w:val="22"/>
          <w:szCs w:val="22"/>
        </w:rPr>
        <w:t xml:space="preserve"> </w:t>
      </w:r>
      <w:r w:rsidR="00BB4CC2" w:rsidRPr="00BB4CC2">
        <w:rPr>
          <w:rFonts w:ascii="Times New Roman" w:hAnsi="Times New Roman"/>
          <w:b/>
          <w:sz w:val="22"/>
          <w:szCs w:val="22"/>
        </w:rPr>
        <w:tab/>
      </w:r>
      <w:r w:rsidRPr="00BB4CC2">
        <w:rPr>
          <w:rFonts w:ascii="Times New Roman" w:hAnsi="Times New Roman"/>
          <w:sz w:val="22"/>
          <w:szCs w:val="22"/>
        </w:rPr>
        <w:t>30 days</w:t>
      </w:r>
      <w:r w:rsidR="00EE50AF" w:rsidRPr="00BB4CC2">
        <w:rPr>
          <w:rFonts w:ascii="Times New Roman" w:hAnsi="Times New Roman"/>
          <w:sz w:val="22"/>
          <w:szCs w:val="22"/>
        </w:rPr>
        <w:t xml:space="preserve"> </w:t>
      </w:r>
      <w:r w:rsidR="009A0646" w:rsidRPr="00BB4CC2">
        <w:rPr>
          <w:rFonts w:ascii="Times New Roman" w:hAnsi="Times New Roman"/>
          <w:sz w:val="22"/>
          <w:szCs w:val="22"/>
        </w:rPr>
        <w:t>late</w:t>
      </w:r>
      <w:r w:rsidR="00EE50AF" w:rsidRPr="00BB4CC2">
        <w:rPr>
          <w:rFonts w:ascii="Times New Roman" w:hAnsi="Times New Roman"/>
          <w:sz w:val="22"/>
          <w:szCs w:val="22"/>
          <w:u w:val="dotted"/>
        </w:rPr>
        <w:tab/>
      </w:r>
      <w:r w:rsidR="00F500D1" w:rsidRPr="00BB4CC2">
        <w:rPr>
          <w:rFonts w:ascii="Times New Roman" w:hAnsi="Times New Roman"/>
          <w:sz w:val="22"/>
          <w:szCs w:val="22"/>
          <w:u w:val="dotted"/>
        </w:rPr>
        <w:tab/>
      </w:r>
      <w:r w:rsidR="005970CA" w:rsidRPr="00BB4CC2">
        <w:rPr>
          <w:rFonts w:ascii="Times New Roman" w:hAnsi="Times New Roman"/>
          <w:sz w:val="22"/>
          <w:szCs w:val="22"/>
          <w:u w:val="dotted"/>
        </w:rPr>
        <w:t xml:space="preserve"> </w:t>
      </w:r>
      <w:r w:rsidR="00BB4CC2" w:rsidRPr="00BB4CC2">
        <w:rPr>
          <w:rFonts w:ascii="Times New Roman" w:hAnsi="Times New Roman"/>
          <w:sz w:val="22"/>
          <w:szCs w:val="22"/>
          <w:u w:val="dotted"/>
        </w:rPr>
        <w:tab/>
        <w:t xml:space="preserve"> </w:t>
      </w:r>
      <w:r w:rsidR="00BB4CC2" w:rsidRPr="00BB4CC2">
        <w:rPr>
          <w:rFonts w:ascii="Times New Roman" w:hAnsi="Times New Roman"/>
          <w:sz w:val="22"/>
          <w:szCs w:val="22"/>
          <w:u w:val="dotted"/>
        </w:rPr>
        <w:tab/>
      </w:r>
      <w:r w:rsidR="00BB4CC2" w:rsidRPr="00BB4CC2">
        <w:rPr>
          <w:rFonts w:ascii="Times New Roman" w:hAnsi="Times New Roman"/>
          <w:sz w:val="22"/>
          <w:szCs w:val="22"/>
          <w:u w:val="dotted"/>
        </w:rPr>
        <w:tab/>
      </w:r>
      <w:r w:rsidR="006422CA" w:rsidRPr="00BB4CC2">
        <w:rPr>
          <w:rFonts w:ascii="Times New Roman" w:hAnsi="Times New Roman"/>
          <w:sz w:val="22"/>
          <w:szCs w:val="22"/>
        </w:rPr>
        <w:t>1%</w:t>
      </w:r>
      <w:r w:rsidR="00881856">
        <w:rPr>
          <w:rFonts w:ascii="Times New Roman" w:hAnsi="Times New Roman"/>
          <w:sz w:val="22"/>
          <w:szCs w:val="22"/>
        </w:rPr>
        <w:t xml:space="preserve"> </w:t>
      </w:r>
    </w:p>
    <w:p w14:paraId="76C1F860" w14:textId="3632DC62" w:rsidR="006422CA" w:rsidRPr="00BB4CC2" w:rsidRDefault="006422CA" w:rsidP="00BB4CC2">
      <w:pPr>
        <w:tabs>
          <w:tab w:val="left" w:pos="720"/>
          <w:tab w:val="left" w:pos="990"/>
          <w:tab w:val="left" w:pos="1440"/>
          <w:tab w:val="right" w:pos="7920"/>
          <w:tab w:val="left" w:pos="8370"/>
        </w:tabs>
        <w:autoSpaceDE w:val="0"/>
        <w:autoSpaceDN w:val="0"/>
        <w:adjustRightInd w:val="0"/>
        <w:spacing w:after="240"/>
        <w:ind w:left="720"/>
        <w:rPr>
          <w:rFonts w:ascii="Times New Roman" w:hAnsi="Times New Roman"/>
          <w:sz w:val="22"/>
          <w:szCs w:val="22"/>
        </w:rPr>
      </w:pPr>
      <w:r w:rsidRPr="00BB4CC2">
        <w:rPr>
          <w:rFonts w:ascii="Times New Roman" w:hAnsi="Times New Roman"/>
          <w:sz w:val="22"/>
          <w:szCs w:val="22"/>
        </w:rPr>
        <w:tab/>
      </w:r>
      <w:r w:rsidR="00BD76D7" w:rsidRPr="00BB4CC2">
        <w:rPr>
          <w:rFonts w:ascii="Times New Roman" w:hAnsi="Times New Roman"/>
          <w:sz w:val="22"/>
          <w:szCs w:val="22"/>
        </w:rPr>
        <w:t>b</w:t>
      </w:r>
      <w:r w:rsidR="00EB0820" w:rsidRPr="00BB4CC2">
        <w:rPr>
          <w:rFonts w:ascii="Times New Roman" w:hAnsi="Times New Roman"/>
          <w:sz w:val="22"/>
          <w:szCs w:val="22"/>
        </w:rPr>
        <w:t xml:space="preserve">. </w:t>
      </w:r>
      <w:r w:rsidR="00BB4CC2" w:rsidRPr="00BB4CC2">
        <w:rPr>
          <w:rFonts w:ascii="Times New Roman" w:hAnsi="Times New Roman"/>
          <w:sz w:val="22"/>
          <w:szCs w:val="22"/>
        </w:rPr>
        <w:tab/>
      </w:r>
      <w:r w:rsidRPr="00BB4CC2">
        <w:rPr>
          <w:rFonts w:ascii="Times New Roman" w:hAnsi="Times New Roman"/>
          <w:sz w:val="22"/>
          <w:szCs w:val="22"/>
        </w:rPr>
        <w:t>60 days</w:t>
      </w:r>
      <w:r w:rsidR="009A0646" w:rsidRPr="00BB4CC2">
        <w:rPr>
          <w:rFonts w:ascii="Times New Roman" w:hAnsi="Times New Roman"/>
          <w:sz w:val="22"/>
          <w:szCs w:val="22"/>
        </w:rPr>
        <w:t xml:space="preserve"> late</w:t>
      </w:r>
      <w:r w:rsidR="00EB0820" w:rsidRPr="00BB4CC2">
        <w:rPr>
          <w:rFonts w:ascii="Times New Roman" w:hAnsi="Times New Roman"/>
          <w:sz w:val="22"/>
          <w:szCs w:val="22"/>
          <w:u w:val="dotted"/>
        </w:rPr>
        <w:tab/>
      </w:r>
      <w:r w:rsidR="00BB4CC2" w:rsidRPr="00BB4CC2">
        <w:rPr>
          <w:rFonts w:ascii="Times New Roman" w:hAnsi="Times New Roman"/>
          <w:sz w:val="22"/>
          <w:szCs w:val="22"/>
          <w:u w:val="dotted"/>
        </w:rPr>
        <w:tab/>
      </w:r>
      <w:r w:rsidR="00BB4CC2" w:rsidRPr="00BB4CC2">
        <w:rPr>
          <w:rFonts w:ascii="Times New Roman" w:hAnsi="Times New Roman"/>
          <w:sz w:val="22"/>
          <w:szCs w:val="22"/>
          <w:u w:val="dotted"/>
        </w:rPr>
        <w:tab/>
      </w:r>
      <w:r w:rsidRPr="00BB4CC2">
        <w:rPr>
          <w:rFonts w:ascii="Times New Roman" w:hAnsi="Times New Roman"/>
          <w:sz w:val="22"/>
          <w:szCs w:val="22"/>
        </w:rPr>
        <w:t>2%</w:t>
      </w:r>
    </w:p>
    <w:p w14:paraId="0A6274A3" w14:textId="26917B45" w:rsidR="006422CA" w:rsidRPr="000D74E0" w:rsidRDefault="00BB4CC2" w:rsidP="00BB4CC2">
      <w:pPr>
        <w:tabs>
          <w:tab w:val="left" w:pos="990"/>
          <w:tab w:val="left" w:pos="1080"/>
          <w:tab w:val="right" w:pos="1170"/>
        </w:tabs>
        <w:autoSpaceDE w:val="0"/>
        <w:autoSpaceDN w:val="0"/>
        <w:adjustRightInd w:val="0"/>
        <w:ind w:left="720" w:right="810"/>
        <w:rPr>
          <w:rFonts w:ascii="Times New Roman" w:hAnsi="Times New Roman"/>
          <w:sz w:val="22"/>
          <w:szCs w:val="22"/>
        </w:rPr>
      </w:pPr>
      <w:r w:rsidRPr="00BB4CC2">
        <w:rPr>
          <w:rFonts w:ascii="Times New Roman" w:hAnsi="Times New Roman"/>
          <w:sz w:val="22"/>
          <w:szCs w:val="22"/>
        </w:rPr>
        <w:tab/>
      </w:r>
      <w:r w:rsidR="00BD76D7" w:rsidRPr="00BB4CC2">
        <w:rPr>
          <w:rFonts w:ascii="Times New Roman" w:hAnsi="Times New Roman"/>
          <w:sz w:val="22"/>
          <w:szCs w:val="22"/>
        </w:rPr>
        <w:t>c</w:t>
      </w:r>
      <w:r w:rsidR="00EB0820" w:rsidRPr="00BB4CC2">
        <w:rPr>
          <w:rFonts w:ascii="Times New Roman" w:hAnsi="Times New Roman"/>
          <w:sz w:val="22"/>
          <w:szCs w:val="22"/>
        </w:rPr>
        <w:t xml:space="preserve">. </w:t>
      </w:r>
      <w:r w:rsidRPr="00BB4CC2">
        <w:rPr>
          <w:rFonts w:ascii="Times New Roman" w:hAnsi="Times New Roman"/>
          <w:sz w:val="22"/>
          <w:szCs w:val="22"/>
        </w:rPr>
        <w:tab/>
      </w:r>
      <w:r w:rsidR="00AF5D64" w:rsidRPr="00BB4CC2">
        <w:rPr>
          <w:rFonts w:ascii="Times New Roman" w:hAnsi="Times New Roman"/>
          <w:sz w:val="22"/>
          <w:szCs w:val="22"/>
        </w:rPr>
        <w:t>90 d</w:t>
      </w:r>
      <w:r w:rsidR="006422CA" w:rsidRPr="00BB4CC2">
        <w:rPr>
          <w:rFonts w:ascii="Times New Roman" w:hAnsi="Times New Roman"/>
          <w:sz w:val="22"/>
          <w:szCs w:val="22"/>
        </w:rPr>
        <w:t>ays</w:t>
      </w:r>
      <w:r w:rsidR="00EE50AF" w:rsidRPr="00BB4CC2">
        <w:rPr>
          <w:rFonts w:ascii="Times New Roman" w:hAnsi="Times New Roman"/>
          <w:sz w:val="22"/>
          <w:szCs w:val="22"/>
        </w:rPr>
        <w:t xml:space="preserve"> </w:t>
      </w:r>
      <w:r w:rsidR="009A0646" w:rsidRPr="00BB4CC2">
        <w:rPr>
          <w:rFonts w:ascii="Times New Roman" w:hAnsi="Times New Roman"/>
          <w:sz w:val="22"/>
          <w:szCs w:val="22"/>
        </w:rPr>
        <w:t>late</w:t>
      </w:r>
      <w:r w:rsidR="00EE50AF" w:rsidRPr="00BB4CC2">
        <w:rPr>
          <w:rFonts w:ascii="Times New Roman" w:hAnsi="Times New Roman"/>
          <w:sz w:val="22"/>
          <w:szCs w:val="22"/>
          <w:u w:val="dotted"/>
        </w:rPr>
        <w:tab/>
      </w:r>
      <w:r w:rsidR="006E6183" w:rsidRPr="00BB4CC2">
        <w:rPr>
          <w:rFonts w:ascii="Times New Roman" w:hAnsi="Times New Roman"/>
          <w:sz w:val="22"/>
          <w:szCs w:val="22"/>
          <w:u w:val="dotted"/>
        </w:rPr>
        <w:t xml:space="preserve"> </w:t>
      </w:r>
      <w:r w:rsidR="00F500D1" w:rsidRPr="00BB4CC2">
        <w:rPr>
          <w:rFonts w:ascii="Times New Roman" w:hAnsi="Times New Roman"/>
          <w:sz w:val="22"/>
          <w:szCs w:val="22"/>
          <w:u w:val="dotted"/>
        </w:rPr>
        <w:tab/>
      </w:r>
      <w:r w:rsidR="006E6183" w:rsidRPr="00BB4CC2">
        <w:rPr>
          <w:rFonts w:ascii="Times New Roman" w:hAnsi="Times New Roman"/>
          <w:sz w:val="22"/>
          <w:szCs w:val="22"/>
          <w:u w:val="dotted"/>
        </w:rPr>
        <w:t xml:space="preserve">              </w:t>
      </w:r>
      <w:r w:rsidR="002C37EC" w:rsidRPr="00BB4CC2">
        <w:rPr>
          <w:rFonts w:ascii="Times New Roman" w:hAnsi="Times New Roman"/>
          <w:sz w:val="22"/>
          <w:szCs w:val="22"/>
          <w:u w:val="dotted"/>
        </w:rPr>
        <w:t xml:space="preserve"> </w:t>
      </w:r>
      <w:r w:rsidRPr="00BB4CC2">
        <w:rPr>
          <w:rFonts w:ascii="Times New Roman" w:hAnsi="Times New Roman"/>
          <w:sz w:val="22"/>
          <w:szCs w:val="22"/>
          <w:u w:val="dotted"/>
        </w:rPr>
        <w:tab/>
      </w:r>
      <w:r w:rsidRPr="00BB4CC2">
        <w:rPr>
          <w:rFonts w:ascii="Times New Roman" w:hAnsi="Times New Roman"/>
          <w:sz w:val="22"/>
          <w:szCs w:val="22"/>
          <w:u w:val="dotted"/>
        </w:rPr>
        <w:tab/>
      </w:r>
      <w:r w:rsidRPr="00BB4CC2">
        <w:rPr>
          <w:rFonts w:ascii="Times New Roman" w:hAnsi="Times New Roman"/>
          <w:sz w:val="22"/>
          <w:szCs w:val="22"/>
          <w:u w:val="dotted"/>
        </w:rPr>
        <w:tab/>
      </w:r>
      <w:r w:rsidRPr="00BB4CC2">
        <w:rPr>
          <w:rFonts w:ascii="Times New Roman" w:hAnsi="Times New Roman"/>
          <w:sz w:val="22"/>
          <w:szCs w:val="22"/>
          <w:u w:val="dotted"/>
        </w:rPr>
        <w:tab/>
      </w:r>
      <w:r w:rsidRPr="00BB4CC2">
        <w:rPr>
          <w:rFonts w:ascii="Times New Roman" w:hAnsi="Times New Roman"/>
          <w:sz w:val="22"/>
          <w:szCs w:val="22"/>
          <w:u w:val="dotted"/>
        </w:rPr>
        <w:tab/>
      </w:r>
      <w:r w:rsidRPr="00BB4CC2">
        <w:rPr>
          <w:rFonts w:ascii="Times New Roman" w:hAnsi="Times New Roman"/>
          <w:sz w:val="22"/>
          <w:szCs w:val="22"/>
          <w:u w:val="dotted"/>
        </w:rPr>
        <w:tab/>
      </w:r>
      <w:r w:rsidR="006422CA" w:rsidRPr="00BB4CC2">
        <w:rPr>
          <w:rFonts w:ascii="Times New Roman" w:hAnsi="Times New Roman"/>
          <w:sz w:val="22"/>
          <w:szCs w:val="22"/>
        </w:rPr>
        <w:t>5%</w:t>
      </w:r>
    </w:p>
    <w:p w14:paraId="7E214B22" w14:textId="77777777" w:rsidR="006D7F0A" w:rsidRPr="000D74E0" w:rsidRDefault="006D7F0A" w:rsidP="00EE26A7">
      <w:pPr>
        <w:tabs>
          <w:tab w:val="right" w:pos="9360"/>
        </w:tabs>
        <w:ind w:left="720" w:hanging="720"/>
        <w:rPr>
          <w:rFonts w:ascii="Times New Roman" w:hAnsi="Times New Roman"/>
          <w:sz w:val="22"/>
          <w:szCs w:val="22"/>
        </w:rPr>
      </w:pPr>
    </w:p>
    <w:p w14:paraId="1C0A5B40" w14:textId="77777777" w:rsidR="00CD45EB" w:rsidRDefault="00CD45EB" w:rsidP="00EE26A7">
      <w:pPr>
        <w:tabs>
          <w:tab w:val="left" w:pos="720"/>
          <w:tab w:val="left" w:pos="7290"/>
          <w:tab w:val="left" w:pos="7920"/>
          <w:tab w:val="left" w:pos="9360"/>
        </w:tabs>
        <w:ind w:left="720" w:right="90" w:hanging="720"/>
        <w:rPr>
          <w:rFonts w:ascii="Times New Roman" w:hAnsi="Times New Roman"/>
          <w:b/>
          <w:sz w:val="22"/>
          <w:szCs w:val="22"/>
        </w:rPr>
      </w:pPr>
    </w:p>
    <w:p w14:paraId="633B03EF" w14:textId="5A66279B" w:rsidR="00D65BDA" w:rsidRDefault="00D65BDA" w:rsidP="00EE26A7">
      <w:pPr>
        <w:tabs>
          <w:tab w:val="left" w:pos="720"/>
          <w:tab w:val="left" w:pos="7290"/>
          <w:tab w:val="left" w:pos="7920"/>
          <w:tab w:val="left" w:pos="9360"/>
        </w:tabs>
        <w:ind w:left="720" w:right="90" w:hanging="720"/>
        <w:rPr>
          <w:rFonts w:ascii="Times New Roman" w:hAnsi="Times New Roman"/>
          <w:b/>
          <w:sz w:val="22"/>
          <w:szCs w:val="22"/>
        </w:rPr>
      </w:pPr>
      <w:r>
        <w:rPr>
          <w:rFonts w:ascii="Times New Roman" w:hAnsi="Times New Roman"/>
          <w:b/>
          <w:sz w:val="22"/>
          <w:szCs w:val="22"/>
        </w:rPr>
        <w:t>C</w:t>
      </w:r>
      <w:r w:rsidR="00FC441E" w:rsidRPr="000D74E0">
        <w:rPr>
          <w:rFonts w:ascii="Times New Roman" w:hAnsi="Times New Roman"/>
          <w:b/>
          <w:sz w:val="22"/>
          <w:szCs w:val="22"/>
        </w:rPr>
        <w:t>.</w:t>
      </w:r>
      <w:r w:rsidR="00FC441E" w:rsidRPr="000D74E0">
        <w:rPr>
          <w:rFonts w:ascii="Times New Roman" w:hAnsi="Times New Roman"/>
          <w:b/>
          <w:sz w:val="22"/>
          <w:szCs w:val="22"/>
        </w:rPr>
        <w:tab/>
      </w:r>
      <w:r w:rsidR="00F500D1">
        <w:rPr>
          <w:rFonts w:ascii="Times New Roman" w:hAnsi="Times New Roman"/>
          <w:b/>
          <w:sz w:val="22"/>
          <w:szCs w:val="22"/>
        </w:rPr>
        <w:t>Other s</w:t>
      </w:r>
      <w:r>
        <w:rPr>
          <w:rFonts w:ascii="Times New Roman" w:hAnsi="Times New Roman"/>
          <w:b/>
          <w:sz w:val="22"/>
          <w:szCs w:val="22"/>
        </w:rPr>
        <w:t xml:space="preserve">ervice </w:t>
      </w:r>
      <w:r w:rsidR="00F500D1">
        <w:rPr>
          <w:rFonts w:ascii="Times New Roman" w:hAnsi="Times New Roman"/>
          <w:b/>
          <w:sz w:val="22"/>
          <w:szCs w:val="22"/>
        </w:rPr>
        <w:t>c</w:t>
      </w:r>
      <w:r>
        <w:rPr>
          <w:rFonts w:ascii="Times New Roman" w:hAnsi="Times New Roman"/>
          <w:b/>
          <w:sz w:val="22"/>
          <w:szCs w:val="22"/>
        </w:rPr>
        <w:t>harges</w:t>
      </w:r>
      <w:r w:rsidR="001844B8">
        <w:rPr>
          <w:rFonts w:ascii="Times New Roman" w:hAnsi="Times New Roman"/>
          <w:b/>
          <w:sz w:val="22"/>
          <w:szCs w:val="22"/>
        </w:rPr>
        <w:t>.</w:t>
      </w:r>
    </w:p>
    <w:p w14:paraId="15457483" w14:textId="09870286" w:rsidR="00D65BDA" w:rsidRDefault="00D65BDA" w:rsidP="00EE26A7">
      <w:pPr>
        <w:tabs>
          <w:tab w:val="left" w:pos="720"/>
          <w:tab w:val="left" w:pos="7290"/>
          <w:tab w:val="left" w:pos="7920"/>
          <w:tab w:val="left" w:pos="9360"/>
        </w:tabs>
        <w:ind w:left="720" w:right="90" w:hanging="720"/>
        <w:rPr>
          <w:rFonts w:ascii="Times New Roman" w:hAnsi="Times New Roman"/>
          <w:b/>
          <w:sz w:val="22"/>
          <w:szCs w:val="22"/>
        </w:rPr>
      </w:pPr>
    </w:p>
    <w:p w14:paraId="5E4C40D9" w14:textId="33B93DF7" w:rsidR="00851FB1" w:rsidRPr="000D74E0" w:rsidRDefault="00D65BDA" w:rsidP="00BB4CC2">
      <w:pPr>
        <w:tabs>
          <w:tab w:val="left" w:pos="720"/>
          <w:tab w:val="left" w:pos="7290"/>
          <w:tab w:val="left" w:pos="9360"/>
        </w:tabs>
        <w:ind w:left="990" w:right="90" w:hanging="630"/>
        <w:rPr>
          <w:rFonts w:ascii="Times New Roman" w:hAnsi="Times New Roman"/>
          <w:sz w:val="22"/>
          <w:szCs w:val="22"/>
        </w:rPr>
      </w:pPr>
      <w:r w:rsidRPr="0001501D">
        <w:rPr>
          <w:rFonts w:ascii="Times New Roman" w:hAnsi="Times New Roman"/>
          <w:sz w:val="22"/>
          <w:szCs w:val="22"/>
        </w:rPr>
        <w:tab/>
      </w:r>
      <w:r w:rsidR="00343A1D" w:rsidRPr="0001501D">
        <w:rPr>
          <w:rFonts w:ascii="Times New Roman" w:hAnsi="Times New Roman"/>
          <w:sz w:val="22"/>
          <w:szCs w:val="22"/>
        </w:rPr>
        <w:t>1.</w:t>
      </w:r>
      <w:r w:rsidR="00343A1D" w:rsidRPr="0001501D">
        <w:rPr>
          <w:rFonts w:ascii="Times New Roman" w:hAnsi="Times New Roman"/>
          <w:sz w:val="22"/>
          <w:szCs w:val="22"/>
        </w:rPr>
        <w:tab/>
      </w:r>
      <w:r w:rsidR="006D7F0A" w:rsidRPr="0001501D">
        <w:rPr>
          <w:rFonts w:ascii="Times New Roman" w:hAnsi="Times New Roman"/>
          <w:sz w:val="22"/>
          <w:szCs w:val="22"/>
        </w:rPr>
        <w:t>One-ti</w:t>
      </w:r>
      <w:r w:rsidR="0008393E" w:rsidRPr="0001501D">
        <w:rPr>
          <w:rFonts w:ascii="Times New Roman" w:hAnsi="Times New Roman"/>
          <w:sz w:val="22"/>
          <w:szCs w:val="22"/>
        </w:rPr>
        <w:t>m</w:t>
      </w:r>
      <w:r w:rsidR="006D7F0A" w:rsidRPr="0001501D">
        <w:rPr>
          <w:rFonts w:ascii="Times New Roman" w:hAnsi="Times New Roman"/>
          <w:sz w:val="22"/>
          <w:szCs w:val="22"/>
        </w:rPr>
        <w:t xml:space="preserve">e </w:t>
      </w:r>
      <w:r w:rsidR="0026567E" w:rsidRPr="0001501D">
        <w:rPr>
          <w:rFonts w:ascii="Times New Roman" w:hAnsi="Times New Roman"/>
          <w:sz w:val="22"/>
          <w:szCs w:val="22"/>
        </w:rPr>
        <w:t>p</w:t>
      </w:r>
      <w:r w:rsidR="006D7F0A" w:rsidRPr="0001501D">
        <w:rPr>
          <w:rFonts w:ascii="Times New Roman" w:hAnsi="Times New Roman"/>
          <w:sz w:val="22"/>
          <w:szCs w:val="22"/>
        </w:rPr>
        <w:t xml:space="preserve">roject </w:t>
      </w:r>
      <w:r w:rsidR="0026567E" w:rsidRPr="0001501D">
        <w:rPr>
          <w:rFonts w:ascii="Times New Roman" w:hAnsi="Times New Roman"/>
          <w:sz w:val="22"/>
          <w:szCs w:val="22"/>
        </w:rPr>
        <w:t>f</w:t>
      </w:r>
      <w:r w:rsidR="006D7F0A" w:rsidRPr="0001501D">
        <w:rPr>
          <w:rFonts w:ascii="Times New Roman" w:hAnsi="Times New Roman"/>
          <w:sz w:val="22"/>
          <w:szCs w:val="22"/>
        </w:rPr>
        <w:t xml:space="preserve">ee for </w:t>
      </w:r>
      <w:r w:rsidR="0026567E" w:rsidRPr="0001501D">
        <w:rPr>
          <w:rFonts w:ascii="Times New Roman" w:hAnsi="Times New Roman"/>
          <w:sz w:val="22"/>
          <w:szCs w:val="22"/>
        </w:rPr>
        <w:t>e</w:t>
      </w:r>
      <w:r w:rsidR="006D7F0A" w:rsidRPr="0001501D">
        <w:rPr>
          <w:rFonts w:ascii="Times New Roman" w:hAnsi="Times New Roman"/>
          <w:sz w:val="22"/>
          <w:szCs w:val="22"/>
        </w:rPr>
        <w:t xml:space="preserve">nvironmental </w:t>
      </w:r>
      <w:r w:rsidR="0026567E" w:rsidRPr="0001501D">
        <w:rPr>
          <w:rFonts w:ascii="Times New Roman" w:hAnsi="Times New Roman"/>
          <w:sz w:val="22"/>
          <w:szCs w:val="22"/>
        </w:rPr>
        <w:t>m</w:t>
      </w:r>
      <w:r w:rsidR="006D7F0A" w:rsidRPr="0001501D">
        <w:rPr>
          <w:rFonts w:ascii="Times New Roman" w:hAnsi="Times New Roman"/>
          <w:sz w:val="22"/>
          <w:szCs w:val="22"/>
        </w:rPr>
        <w:t>onitoring</w:t>
      </w:r>
      <w:r w:rsidR="008543A5" w:rsidRPr="0001501D">
        <w:rPr>
          <w:rFonts w:ascii="Times New Roman" w:hAnsi="Times New Roman"/>
          <w:sz w:val="22"/>
          <w:szCs w:val="22"/>
        </w:rPr>
        <w:t>.</w:t>
      </w:r>
      <w:r w:rsidR="00157BDE">
        <w:rPr>
          <w:rFonts w:ascii="Times New Roman" w:hAnsi="Times New Roman"/>
          <w:sz w:val="22"/>
          <w:szCs w:val="22"/>
        </w:rPr>
        <w:t xml:space="preserve"> </w:t>
      </w:r>
      <w:bookmarkStart w:id="9" w:name="_Hlk22129488"/>
      <w:r w:rsidR="00157BDE">
        <w:rPr>
          <w:rFonts w:ascii="Times New Roman" w:hAnsi="Times New Roman"/>
          <w:sz w:val="22"/>
          <w:szCs w:val="22"/>
        </w:rPr>
        <w:t xml:space="preserve">HETL will assess a charge for </w:t>
      </w:r>
      <w:r w:rsidR="00F500D1">
        <w:rPr>
          <w:rFonts w:ascii="Times New Roman" w:hAnsi="Times New Roman"/>
          <w:sz w:val="22"/>
          <w:szCs w:val="22"/>
        </w:rPr>
        <w:t xml:space="preserve">providing </w:t>
      </w:r>
      <w:r w:rsidR="00157BDE">
        <w:rPr>
          <w:rFonts w:ascii="Times New Roman" w:hAnsi="Times New Roman"/>
          <w:sz w:val="22"/>
          <w:szCs w:val="22"/>
        </w:rPr>
        <w:t xml:space="preserve">assistance </w:t>
      </w:r>
      <w:r w:rsidR="00E94F16">
        <w:rPr>
          <w:rFonts w:ascii="Times New Roman" w:hAnsi="Times New Roman"/>
          <w:sz w:val="22"/>
          <w:szCs w:val="22"/>
        </w:rPr>
        <w:t xml:space="preserve">to those entities </w:t>
      </w:r>
      <w:r w:rsidR="00F500D1">
        <w:rPr>
          <w:rFonts w:ascii="Times New Roman" w:hAnsi="Times New Roman"/>
          <w:sz w:val="22"/>
          <w:szCs w:val="22"/>
        </w:rPr>
        <w:t>request</w:t>
      </w:r>
      <w:r w:rsidR="00E94F16">
        <w:rPr>
          <w:rFonts w:ascii="Times New Roman" w:hAnsi="Times New Roman"/>
          <w:sz w:val="22"/>
          <w:szCs w:val="22"/>
        </w:rPr>
        <w:t>ing</w:t>
      </w:r>
      <w:r w:rsidR="00F500D1">
        <w:rPr>
          <w:rFonts w:ascii="Times New Roman" w:hAnsi="Times New Roman"/>
          <w:sz w:val="22"/>
          <w:szCs w:val="22"/>
        </w:rPr>
        <w:t xml:space="preserve"> a</w:t>
      </w:r>
      <w:r w:rsidR="00157BDE">
        <w:rPr>
          <w:rFonts w:ascii="Times New Roman" w:hAnsi="Times New Roman"/>
          <w:sz w:val="22"/>
          <w:szCs w:val="22"/>
        </w:rPr>
        <w:t>n environmental monitoring project</w:t>
      </w:r>
      <w:r w:rsidR="00F500D1">
        <w:rPr>
          <w:rFonts w:ascii="Times New Roman" w:hAnsi="Times New Roman"/>
          <w:sz w:val="22"/>
          <w:szCs w:val="22"/>
        </w:rPr>
        <w:t>. Charges will be</w:t>
      </w:r>
      <w:r w:rsidR="00157BDE">
        <w:rPr>
          <w:rFonts w:ascii="Times New Roman" w:hAnsi="Times New Roman"/>
          <w:sz w:val="22"/>
          <w:szCs w:val="22"/>
        </w:rPr>
        <w:t xml:space="preserve"> based on the </w:t>
      </w:r>
      <w:r w:rsidR="001A66C8">
        <w:rPr>
          <w:rFonts w:ascii="Times New Roman" w:hAnsi="Times New Roman"/>
          <w:sz w:val="22"/>
          <w:szCs w:val="22"/>
        </w:rPr>
        <w:t>hourly</w:t>
      </w:r>
      <w:r w:rsidR="00157BDE">
        <w:rPr>
          <w:rFonts w:ascii="Times New Roman" w:hAnsi="Times New Roman"/>
          <w:sz w:val="22"/>
          <w:szCs w:val="22"/>
        </w:rPr>
        <w:t xml:space="preserve"> rate </w:t>
      </w:r>
      <w:r w:rsidR="001A66C8">
        <w:rPr>
          <w:rFonts w:ascii="Times New Roman" w:hAnsi="Times New Roman"/>
          <w:sz w:val="22"/>
          <w:szCs w:val="22"/>
        </w:rPr>
        <w:t xml:space="preserve">for </w:t>
      </w:r>
      <w:r w:rsidR="00712E75">
        <w:rPr>
          <w:rFonts w:ascii="Times New Roman" w:hAnsi="Times New Roman"/>
          <w:sz w:val="22"/>
          <w:szCs w:val="22"/>
        </w:rPr>
        <w:t xml:space="preserve">HETL </w:t>
      </w:r>
      <w:r w:rsidR="001A66C8">
        <w:rPr>
          <w:rFonts w:ascii="Times New Roman" w:hAnsi="Times New Roman"/>
          <w:sz w:val="22"/>
          <w:szCs w:val="22"/>
        </w:rPr>
        <w:t xml:space="preserve">staff time and </w:t>
      </w:r>
      <w:r w:rsidR="00712E75">
        <w:rPr>
          <w:rFonts w:ascii="Times New Roman" w:hAnsi="Times New Roman"/>
          <w:sz w:val="22"/>
          <w:szCs w:val="22"/>
        </w:rPr>
        <w:t>in accordance with</w:t>
      </w:r>
      <w:r w:rsidR="001A66C8">
        <w:rPr>
          <w:rFonts w:ascii="Times New Roman" w:hAnsi="Times New Roman"/>
          <w:sz w:val="22"/>
          <w:szCs w:val="22"/>
        </w:rPr>
        <w:t xml:space="preserve"> the </w:t>
      </w:r>
      <w:r w:rsidR="00157BDE">
        <w:rPr>
          <w:rFonts w:ascii="Times New Roman" w:hAnsi="Times New Roman"/>
          <w:sz w:val="22"/>
          <w:szCs w:val="22"/>
        </w:rPr>
        <w:t xml:space="preserve">setting methodology specified </w:t>
      </w:r>
      <w:r w:rsidR="00157BDE" w:rsidRPr="00795176">
        <w:rPr>
          <w:rFonts w:ascii="Times New Roman" w:hAnsi="Times New Roman"/>
          <w:sz w:val="22"/>
          <w:szCs w:val="22"/>
        </w:rPr>
        <w:t xml:space="preserve">in </w:t>
      </w:r>
      <w:r w:rsidR="00E94F16">
        <w:rPr>
          <w:rFonts w:ascii="Times New Roman" w:hAnsi="Times New Roman"/>
          <w:sz w:val="22"/>
          <w:szCs w:val="22"/>
        </w:rPr>
        <w:lastRenderedPageBreak/>
        <w:t>S</w:t>
      </w:r>
      <w:r w:rsidR="00F500D1" w:rsidRPr="00795176">
        <w:rPr>
          <w:rFonts w:ascii="Times New Roman" w:hAnsi="Times New Roman"/>
          <w:sz w:val="22"/>
          <w:szCs w:val="22"/>
        </w:rPr>
        <w:t xml:space="preserve">ection </w:t>
      </w:r>
      <w:r w:rsidR="00E94F16">
        <w:rPr>
          <w:rFonts w:ascii="Times New Roman" w:hAnsi="Times New Roman"/>
          <w:sz w:val="22"/>
          <w:szCs w:val="22"/>
        </w:rPr>
        <w:t>3(</w:t>
      </w:r>
      <w:r w:rsidR="00BB2B5C">
        <w:rPr>
          <w:rFonts w:ascii="Times New Roman" w:hAnsi="Times New Roman"/>
          <w:sz w:val="22"/>
          <w:szCs w:val="22"/>
        </w:rPr>
        <w:t>F</w:t>
      </w:r>
      <w:r w:rsidR="00E94F16">
        <w:rPr>
          <w:rFonts w:ascii="Times New Roman" w:hAnsi="Times New Roman"/>
          <w:sz w:val="22"/>
          <w:szCs w:val="22"/>
        </w:rPr>
        <w:t>) of this rule</w:t>
      </w:r>
      <w:r w:rsidR="00157BDE" w:rsidRPr="00795176">
        <w:rPr>
          <w:rFonts w:ascii="Times New Roman" w:hAnsi="Times New Roman"/>
          <w:sz w:val="22"/>
          <w:szCs w:val="22"/>
        </w:rPr>
        <w:t>.</w:t>
      </w:r>
      <w:r w:rsidR="00157BDE">
        <w:rPr>
          <w:rFonts w:ascii="Times New Roman" w:hAnsi="Times New Roman"/>
          <w:sz w:val="22"/>
          <w:szCs w:val="22"/>
        </w:rPr>
        <w:t xml:space="preserve"> </w:t>
      </w:r>
      <w:r w:rsidR="00157BDE" w:rsidRPr="00C71587">
        <w:rPr>
          <w:rFonts w:ascii="Times New Roman" w:hAnsi="Times New Roman"/>
          <w:sz w:val="22"/>
          <w:szCs w:val="22"/>
        </w:rPr>
        <w:t>HETL will inform the client of th</w:t>
      </w:r>
      <w:r w:rsidR="00157BDE">
        <w:rPr>
          <w:rFonts w:ascii="Times New Roman" w:hAnsi="Times New Roman"/>
          <w:sz w:val="22"/>
          <w:szCs w:val="22"/>
        </w:rPr>
        <w:t xml:space="preserve">e projected cost </w:t>
      </w:r>
      <w:r w:rsidR="00157BDE" w:rsidRPr="00C71587">
        <w:rPr>
          <w:rFonts w:ascii="Times New Roman" w:hAnsi="Times New Roman"/>
          <w:sz w:val="22"/>
          <w:szCs w:val="22"/>
        </w:rPr>
        <w:t xml:space="preserve">and obtain the client’s </w:t>
      </w:r>
      <w:bookmarkEnd w:id="9"/>
      <w:r w:rsidR="00E77A81">
        <w:rPr>
          <w:rFonts w:ascii="Times New Roman" w:hAnsi="Times New Roman"/>
          <w:sz w:val="22"/>
          <w:szCs w:val="22"/>
        </w:rPr>
        <w:t>permission before performing these services</w:t>
      </w:r>
      <w:r w:rsidR="00157BDE">
        <w:rPr>
          <w:rFonts w:ascii="Times New Roman" w:hAnsi="Times New Roman"/>
          <w:sz w:val="22"/>
          <w:szCs w:val="22"/>
        </w:rPr>
        <w:t>.</w:t>
      </w:r>
    </w:p>
    <w:p w14:paraId="5003CC7F" w14:textId="79E0E1CB" w:rsidR="009B32B2" w:rsidRPr="000D74E0" w:rsidRDefault="009B32B2" w:rsidP="00BB4CC2">
      <w:pPr>
        <w:tabs>
          <w:tab w:val="left" w:pos="720"/>
          <w:tab w:val="left" w:pos="7290"/>
          <w:tab w:val="left" w:pos="7920"/>
          <w:tab w:val="left" w:pos="9360"/>
        </w:tabs>
        <w:ind w:left="720" w:right="540" w:hanging="720"/>
        <w:rPr>
          <w:rFonts w:ascii="Times New Roman" w:hAnsi="Times New Roman"/>
          <w:sz w:val="22"/>
          <w:szCs w:val="22"/>
        </w:rPr>
      </w:pPr>
    </w:p>
    <w:p w14:paraId="7257A7FC" w14:textId="661A5701" w:rsidR="006D7F0A" w:rsidRPr="000D74E0" w:rsidRDefault="00BB4CC2" w:rsidP="00BB4CC2">
      <w:pPr>
        <w:tabs>
          <w:tab w:val="left" w:pos="720"/>
          <w:tab w:val="left" w:pos="990"/>
          <w:tab w:val="left" w:pos="1440"/>
          <w:tab w:val="left" w:pos="1530"/>
          <w:tab w:val="left" w:pos="8370"/>
        </w:tabs>
        <w:ind w:left="990" w:right="540" w:hanging="630"/>
        <w:rPr>
          <w:rFonts w:ascii="Times New Roman" w:hAnsi="Times New Roman"/>
          <w:sz w:val="22"/>
          <w:szCs w:val="22"/>
        </w:rPr>
      </w:pPr>
      <w:r w:rsidRPr="0001501D">
        <w:rPr>
          <w:rFonts w:ascii="Times New Roman" w:hAnsi="Times New Roman"/>
          <w:sz w:val="22"/>
          <w:szCs w:val="22"/>
        </w:rPr>
        <w:tab/>
      </w:r>
      <w:r w:rsidR="00343A1D" w:rsidRPr="0001501D">
        <w:rPr>
          <w:rFonts w:ascii="Times New Roman" w:hAnsi="Times New Roman"/>
          <w:sz w:val="22"/>
          <w:szCs w:val="22"/>
        </w:rPr>
        <w:t>2.</w:t>
      </w:r>
      <w:r w:rsidR="00343A1D" w:rsidRPr="0001501D">
        <w:rPr>
          <w:rFonts w:ascii="Times New Roman" w:hAnsi="Times New Roman"/>
          <w:sz w:val="22"/>
          <w:szCs w:val="22"/>
        </w:rPr>
        <w:tab/>
      </w:r>
      <w:r w:rsidR="0026567E" w:rsidRPr="0001501D">
        <w:rPr>
          <w:rFonts w:ascii="Times New Roman" w:hAnsi="Times New Roman"/>
          <w:sz w:val="22"/>
          <w:szCs w:val="22"/>
        </w:rPr>
        <w:t>Analytical data package/r</w:t>
      </w:r>
      <w:r w:rsidR="006D7F0A" w:rsidRPr="0001501D">
        <w:rPr>
          <w:rFonts w:ascii="Times New Roman" w:hAnsi="Times New Roman"/>
          <w:sz w:val="22"/>
          <w:szCs w:val="22"/>
        </w:rPr>
        <w:t>esearch</w:t>
      </w:r>
      <w:r w:rsidRPr="0001501D">
        <w:rPr>
          <w:rFonts w:ascii="Times New Roman" w:hAnsi="Times New Roman"/>
          <w:sz w:val="22"/>
          <w:szCs w:val="22"/>
        </w:rPr>
        <w:t>.</w:t>
      </w:r>
      <w:r>
        <w:rPr>
          <w:rFonts w:ascii="Times New Roman" w:hAnsi="Times New Roman"/>
          <w:b/>
          <w:sz w:val="22"/>
          <w:szCs w:val="22"/>
        </w:rPr>
        <w:t xml:space="preserve"> </w:t>
      </w:r>
      <w:r w:rsidR="004B4749" w:rsidRPr="004B4749">
        <w:rPr>
          <w:rFonts w:ascii="Times New Roman" w:hAnsi="Times New Roman"/>
          <w:sz w:val="22"/>
          <w:szCs w:val="22"/>
        </w:rPr>
        <w:t>HETL</w:t>
      </w:r>
      <w:r w:rsidRPr="004B4749">
        <w:rPr>
          <w:rFonts w:ascii="Times New Roman" w:hAnsi="Times New Roman"/>
          <w:sz w:val="22"/>
          <w:szCs w:val="22"/>
        </w:rPr>
        <w:t xml:space="preserve"> </w:t>
      </w:r>
      <w:r w:rsidR="00E77A81">
        <w:rPr>
          <w:rFonts w:ascii="Times New Roman" w:hAnsi="Times New Roman"/>
          <w:sz w:val="22"/>
          <w:szCs w:val="22"/>
        </w:rPr>
        <w:t>will</w:t>
      </w:r>
      <w:r w:rsidR="004B4749">
        <w:rPr>
          <w:rFonts w:ascii="Times New Roman" w:hAnsi="Times New Roman"/>
          <w:sz w:val="22"/>
          <w:szCs w:val="22"/>
        </w:rPr>
        <w:t xml:space="preserve"> assess a fee for fulfilling requests for analytical data packages </w:t>
      </w:r>
      <w:r w:rsidR="00526411">
        <w:rPr>
          <w:rFonts w:ascii="Times New Roman" w:hAnsi="Times New Roman"/>
          <w:sz w:val="22"/>
          <w:szCs w:val="22"/>
        </w:rPr>
        <w:t xml:space="preserve">and related </w:t>
      </w:r>
      <w:r w:rsidR="004B4749">
        <w:rPr>
          <w:rFonts w:ascii="Times New Roman" w:hAnsi="Times New Roman"/>
          <w:sz w:val="22"/>
          <w:szCs w:val="22"/>
        </w:rPr>
        <w:t>research</w:t>
      </w:r>
      <w:r w:rsidR="006E6183" w:rsidRPr="008673E9">
        <w:rPr>
          <w:rFonts w:ascii="Times New Roman" w:hAnsi="Times New Roman"/>
          <w:sz w:val="22"/>
          <w:szCs w:val="22"/>
          <w:u w:val="dotted"/>
        </w:rPr>
        <w:t xml:space="preserve">   </w:t>
      </w:r>
      <w:r>
        <w:rPr>
          <w:rFonts w:ascii="Times New Roman" w:hAnsi="Times New Roman"/>
          <w:sz w:val="22"/>
          <w:szCs w:val="22"/>
          <w:u w:val="dotted"/>
        </w:rPr>
        <w:t xml:space="preserve">    </w:t>
      </w:r>
      <w:r w:rsidR="006E6183" w:rsidRPr="008673E9">
        <w:rPr>
          <w:rFonts w:ascii="Times New Roman" w:hAnsi="Times New Roman"/>
          <w:sz w:val="22"/>
          <w:szCs w:val="22"/>
          <w:u w:val="dotted"/>
        </w:rPr>
        <w:t xml:space="preserve">     </w:t>
      </w:r>
      <w:r>
        <w:rPr>
          <w:rFonts w:ascii="Times New Roman" w:hAnsi="Times New Roman"/>
          <w:sz w:val="22"/>
          <w:szCs w:val="22"/>
          <w:u w:val="dotted"/>
        </w:rPr>
        <w:tab/>
      </w:r>
      <w:r w:rsidR="009A0646" w:rsidRPr="008673E9">
        <w:rPr>
          <w:rFonts w:ascii="Times New Roman" w:hAnsi="Times New Roman"/>
          <w:sz w:val="22"/>
          <w:szCs w:val="22"/>
        </w:rPr>
        <w:t>$100/h</w:t>
      </w:r>
      <w:r w:rsidR="00084395" w:rsidRPr="008673E9">
        <w:rPr>
          <w:rFonts w:ascii="Times New Roman" w:hAnsi="Times New Roman"/>
          <w:sz w:val="22"/>
          <w:szCs w:val="22"/>
        </w:rPr>
        <w:t>ou</w:t>
      </w:r>
      <w:r w:rsidR="006D7F0A" w:rsidRPr="008673E9">
        <w:rPr>
          <w:rFonts w:ascii="Times New Roman" w:hAnsi="Times New Roman"/>
          <w:sz w:val="22"/>
          <w:szCs w:val="22"/>
        </w:rPr>
        <w:t>r</w:t>
      </w:r>
    </w:p>
    <w:p w14:paraId="27D460F7" w14:textId="77777777" w:rsidR="00981EEE" w:rsidRPr="000D74E0" w:rsidRDefault="00981EEE" w:rsidP="00EE26A7">
      <w:pPr>
        <w:tabs>
          <w:tab w:val="left" w:pos="720"/>
          <w:tab w:val="left" w:pos="7470"/>
          <w:tab w:val="right" w:pos="9360"/>
        </w:tabs>
        <w:rPr>
          <w:rFonts w:ascii="Times New Roman" w:hAnsi="Times New Roman"/>
          <w:sz w:val="22"/>
          <w:szCs w:val="22"/>
        </w:rPr>
      </w:pPr>
    </w:p>
    <w:p w14:paraId="1998A54C" w14:textId="315F6D15" w:rsidR="00981EEE" w:rsidRPr="00A26EE4" w:rsidRDefault="00343A1D" w:rsidP="00BB4CC2">
      <w:pPr>
        <w:ind w:left="720" w:hanging="720"/>
      </w:pPr>
      <w:r w:rsidRPr="00BB4CC2">
        <w:rPr>
          <w:rFonts w:ascii="Times New Roman" w:hAnsi="Times New Roman"/>
          <w:b/>
          <w:iCs/>
          <w:sz w:val="22"/>
          <w:szCs w:val="22"/>
        </w:rPr>
        <w:t>D.</w:t>
      </w:r>
      <w:r w:rsidRPr="00BB4CC2">
        <w:rPr>
          <w:rFonts w:ascii="Times New Roman" w:hAnsi="Times New Roman"/>
          <w:b/>
          <w:iCs/>
          <w:sz w:val="22"/>
          <w:szCs w:val="22"/>
        </w:rPr>
        <w:tab/>
      </w:r>
      <w:bookmarkStart w:id="10" w:name="_Hlk48825582"/>
      <w:r w:rsidRPr="00BB4CC2">
        <w:rPr>
          <w:rFonts w:ascii="Times New Roman" w:hAnsi="Times New Roman"/>
          <w:b/>
          <w:iCs/>
          <w:sz w:val="22"/>
          <w:szCs w:val="22"/>
        </w:rPr>
        <w:t>Fee for lab order</w:t>
      </w:r>
      <w:r w:rsidR="0039014B">
        <w:rPr>
          <w:rFonts w:ascii="Times New Roman" w:hAnsi="Times New Roman"/>
          <w:b/>
          <w:iCs/>
          <w:sz w:val="22"/>
          <w:szCs w:val="22"/>
        </w:rPr>
        <w:t>s</w:t>
      </w:r>
      <w:r w:rsidR="00695AE4" w:rsidRPr="00BB4CC2">
        <w:rPr>
          <w:rFonts w:ascii="Times New Roman" w:hAnsi="Times New Roman"/>
          <w:b/>
          <w:iCs/>
          <w:sz w:val="22"/>
          <w:szCs w:val="22"/>
        </w:rPr>
        <w:t>.</w:t>
      </w:r>
      <w:r w:rsidR="00695AE4" w:rsidRPr="00BB4CC2">
        <w:rPr>
          <w:rFonts w:ascii="Times New Roman" w:hAnsi="Times New Roman"/>
          <w:iCs/>
          <w:sz w:val="22"/>
          <w:szCs w:val="22"/>
        </w:rPr>
        <w:t xml:space="preserve"> </w:t>
      </w:r>
      <w:r w:rsidR="00A26EE4" w:rsidRPr="00BB4CC2">
        <w:rPr>
          <w:rFonts w:ascii="Times New Roman" w:hAnsi="Times New Roman"/>
          <w:iCs/>
          <w:sz w:val="22"/>
          <w:szCs w:val="22"/>
        </w:rPr>
        <w:t xml:space="preserve">Any human clinical tests submitted </w:t>
      </w:r>
      <w:r w:rsidR="00BB4CC2">
        <w:rPr>
          <w:rFonts w:ascii="Times New Roman" w:hAnsi="Times New Roman"/>
          <w:iCs/>
          <w:sz w:val="22"/>
          <w:szCs w:val="22"/>
        </w:rPr>
        <w:t xml:space="preserve">by a </w:t>
      </w:r>
      <w:r w:rsidR="00BB4CC2" w:rsidRPr="00BB4CC2">
        <w:rPr>
          <w:rFonts w:ascii="Times New Roman" w:hAnsi="Times New Roman"/>
          <w:iCs/>
          <w:sz w:val="22"/>
          <w:szCs w:val="22"/>
        </w:rPr>
        <w:t xml:space="preserve">licensed laboratory </w:t>
      </w:r>
      <w:r w:rsidR="00A26EE4" w:rsidRPr="00BB4CC2">
        <w:rPr>
          <w:rFonts w:ascii="Times New Roman" w:hAnsi="Times New Roman"/>
          <w:iCs/>
          <w:sz w:val="22"/>
          <w:szCs w:val="22"/>
        </w:rPr>
        <w:t>on or after January 1, 202</w:t>
      </w:r>
      <w:r w:rsidR="00C71587" w:rsidRPr="00BB4CC2">
        <w:rPr>
          <w:rFonts w:ascii="Times New Roman" w:hAnsi="Times New Roman"/>
          <w:iCs/>
          <w:sz w:val="22"/>
          <w:szCs w:val="22"/>
        </w:rPr>
        <w:t>2</w:t>
      </w:r>
      <w:r w:rsidR="00A26EE4" w:rsidRPr="00BB4CC2">
        <w:rPr>
          <w:rFonts w:ascii="Times New Roman" w:hAnsi="Times New Roman"/>
          <w:iCs/>
          <w:sz w:val="22"/>
          <w:szCs w:val="22"/>
        </w:rPr>
        <w:t xml:space="preserve"> </w:t>
      </w:r>
      <w:r w:rsidR="00BB4CC2">
        <w:rPr>
          <w:rFonts w:ascii="Times New Roman" w:hAnsi="Times New Roman"/>
          <w:iCs/>
          <w:sz w:val="22"/>
          <w:szCs w:val="22"/>
        </w:rPr>
        <w:t xml:space="preserve">must </w:t>
      </w:r>
      <w:r w:rsidR="0039014B">
        <w:rPr>
          <w:rFonts w:ascii="Times New Roman" w:hAnsi="Times New Roman"/>
          <w:iCs/>
          <w:sz w:val="22"/>
          <w:szCs w:val="22"/>
        </w:rPr>
        <w:t xml:space="preserve">be </w:t>
      </w:r>
      <w:r w:rsidR="00A26EE4" w:rsidRPr="00BB4CC2">
        <w:rPr>
          <w:rFonts w:ascii="Times New Roman" w:hAnsi="Times New Roman"/>
          <w:iCs/>
          <w:sz w:val="22"/>
          <w:szCs w:val="22"/>
        </w:rPr>
        <w:t>sen</w:t>
      </w:r>
      <w:r w:rsidR="0039014B">
        <w:rPr>
          <w:rFonts w:ascii="Times New Roman" w:hAnsi="Times New Roman"/>
          <w:iCs/>
          <w:sz w:val="22"/>
          <w:szCs w:val="22"/>
        </w:rPr>
        <w:t>t</w:t>
      </w:r>
      <w:r w:rsidR="00A26EE4" w:rsidRPr="00BB4CC2">
        <w:rPr>
          <w:rFonts w:ascii="Times New Roman" w:hAnsi="Times New Roman"/>
          <w:iCs/>
          <w:sz w:val="22"/>
          <w:szCs w:val="22"/>
        </w:rPr>
        <w:t xml:space="preserve"> </w:t>
      </w:r>
      <w:r w:rsidR="00BB4CC2" w:rsidRPr="00BB4CC2">
        <w:rPr>
          <w:rFonts w:ascii="Times New Roman" w:hAnsi="Times New Roman"/>
          <w:iCs/>
          <w:sz w:val="22"/>
          <w:szCs w:val="22"/>
        </w:rPr>
        <w:t>electronically</w:t>
      </w:r>
      <w:r w:rsidR="0039014B">
        <w:rPr>
          <w:rFonts w:ascii="Times New Roman" w:hAnsi="Times New Roman"/>
          <w:iCs/>
          <w:sz w:val="22"/>
          <w:szCs w:val="22"/>
        </w:rPr>
        <w:t xml:space="preserve"> </w:t>
      </w:r>
      <w:r w:rsidR="00A26EE4" w:rsidRPr="00BB4CC2">
        <w:rPr>
          <w:rFonts w:ascii="Times New Roman" w:hAnsi="Times New Roman"/>
          <w:iCs/>
          <w:sz w:val="22"/>
          <w:szCs w:val="22"/>
        </w:rPr>
        <w:t xml:space="preserve">to HETL through HL7 messaging in accordance with the standards set </w:t>
      </w:r>
      <w:r w:rsidR="00A26EE4" w:rsidRPr="005B7514">
        <w:rPr>
          <w:rFonts w:ascii="Times New Roman" w:hAnsi="Times New Roman"/>
          <w:iCs/>
          <w:sz w:val="22"/>
          <w:szCs w:val="22"/>
        </w:rPr>
        <w:t xml:space="preserve">forth in the current Public Health Information Network (PHIN) guide accessed at </w:t>
      </w:r>
      <w:hyperlink w:history="1"/>
      <w:r w:rsidR="00AE6BA1" w:rsidRPr="00AE6BA1">
        <w:t xml:space="preserve"> </w:t>
      </w:r>
      <w:hyperlink r:id="rId15" w:history="1">
        <w:r w:rsidR="00AE6BA1" w:rsidRPr="00E75852">
          <w:rPr>
            <w:rStyle w:val="Hyperlink"/>
            <w:rFonts w:ascii="Times New Roman" w:hAnsi="Times New Roman"/>
            <w:sz w:val="22"/>
            <w:szCs w:val="22"/>
          </w:rPr>
          <w:t>https://www.cdc.gov/phin/resources/standards/index.html</w:t>
        </w:r>
      </w:hyperlink>
      <w:r w:rsidR="00A26EE4" w:rsidRPr="005B7514">
        <w:rPr>
          <w:rFonts w:ascii="Times New Roman" w:hAnsi="Times New Roman"/>
          <w:sz w:val="22"/>
          <w:szCs w:val="22"/>
        </w:rPr>
        <w:t>.</w:t>
      </w:r>
      <w:r w:rsidR="00A26EE4" w:rsidRPr="00BB4CC2">
        <w:rPr>
          <w:rFonts w:ascii="Times New Roman" w:hAnsi="Times New Roman"/>
          <w:iCs/>
          <w:sz w:val="22"/>
          <w:szCs w:val="22"/>
        </w:rPr>
        <w:t xml:space="preserve"> T</w:t>
      </w:r>
      <w:r w:rsidR="00981EEE" w:rsidRPr="00BB4CC2">
        <w:rPr>
          <w:rFonts w:ascii="Times New Roman" w:hAnsi="Times New Roman"/>
          <w:iCs/>
          <w:sz w:val="22"/>
          <w:szCs w:val="22"/>
        </w:rPr>
        <w:t>his</w:t>
      </w:r>
      <w:r w:rsidR="00A26EE4" w:rsidRPr="00BB4CC2">
        <w:rPr>
          <w:rFonts w:ascii="Times New Roman" w:hAnsi="Times New Roman"/>
          <w:iCs/>
          <w:sz w:val="22"/>
          <w:szCs w:val="22"/>
        </w:rPr>
        <w:t xml:space="preserve"> submission must</w:t>
      </w:r>
      <w:r w:rsidR="00981EEE" w:rsidRPr="00BB4CC2">
        <w:rPr>
          <w:rFonts w:ascii="Times New Roman" w:hAnsi="Times New Roman"/>
          <w:iCs/>
          <w:sz w:val="22"/>
          <w:szCs w:val="22"/>
        </w:rPr>
        <w:t xml:space="preserve"> be completed using a bidirectional interface between the </w:t>
      </w:r>
      <w:r w:rsidR="00D37794">
        <w:rPr>
          <w:rFonts w:ascii="Times New Roman" w:hAnsi="Times New Roman"/>
          <w:iCs/>
          <w:sz w:val="22"/>
          <w:szCs w:val="22"/>
        </w:rPr>
        <w:t>licensed laboratory</w:t>
      </w:r>
      <w:r w:rsidR="00D37794" w:rsidRPr="00BB4CC2">
        <w:rPr>
          <w:rFonts w:ascii="Times New Roman" w:hAnsi="Times New Roman"/>
          <w:iCs/>
          <w:sz w:val="22"/>
          <w:szCs w:val="22"/>
        </w:rPr>
        <w:t xml:space="preserve"> </w:t>
      </w:r>
      <w:r w:rsidR="00981EEE" w:rsidRPr="00BB4CC2">
        <w:rPr>
          <w:rFonts w:ascii="Times New Roman" w:hAnsi="Times New Roman"/>
          <w:iCs/>
          <w:sz w:val="22"/>
          <w:szCs w:val="22"/>
        </w:rPr>
        <w:t>and HETL.</w:t>
      </w:r>
    </w:p>
    <w:bookmarkEnd w:id="10"/>
    <w:p w14:paraId="100A059E" w14:textId="77777777" w:rsidR="00981EEE" w:rsidRPr="000D74E0" w:rsidRDefault="00981EEE" w:rsidP="00EE26A7">
      <w:pPr>
        <w:ind w:left="720" w:right="2250" w:hanging="720"/>
        <w:rPr>
          <w:rFonts w:ascii="Times New Roman" w:hAnsi="Times New Roman"/>
          <w:iCs/>
          <w:sz w:val="22"/>
          <w:szCs w:val="22"/>
        </w:rPr>
      </w:pPr>
    </w:p>
    <w:p w14:paraId="545AF975" w14:textId="6ED21CA1" w:rsidR="00981EEE" w:rsidRDefault="00BC3FB5" w:rsidP="0039014B">
      <w:pPr>
        <w:pStyle w:val="BlockText"/>
        <w:tabs>
          <w:tab w:val="left" w:pos="990"/>
        </w:tabs>
        <w:ind w:left="1170" w:right="180" w:hanging="450"/>
        <w:rPr>
          <w:iCs w:val="0"/>
        </w:rPr>
      </w:pPr>
      <w:r w:rsidRPr="0001501D">
        <w:t>1</w:t>
      </w:r>
      <w:r w:rsidR="00EB0820" w:rsidRPr="0001501D">
        <w:t>.</w:t>
      </w:r>
      <w:r w:rsidR="00EB0820" w:rsidRPr="0001501D">
        <w:tab/>
      </w:r>
      <w:r w:rsidR="006E6183">
        <w:rPr>
          <w:b/>
        </w:rPr>
        <w:tab/>
      </w:r>
      <w:r w:rsidR="0039014B">
        <w:t>L</w:t>
      </w:r>
      <w:r w:rsidR="00981EEE" w:rsidRPr="000D74E0">
        <w:t xml:space="preserve">aboratories </w:t>
      </w:r>
      <w:r w:rsidR="0039014B">
        <w:t xml:space="preserve">that submit a limited number of </w:t>
      </w:r>
      <w:r w:rsidR="00613586">
        <w:t>orders</w:t>
      </w:r>
      <w:r w:rsidR="0039014B">
        <w:t xml:space="preserve"> may submit a written request to waive this HL7 messaging requirement. HETL may review requests from laboratories with low volume of monthly </w:t>
      </w:r>
      <w:r w:rsidR="00613586">
        <w:t>samples</w:t>
      </w:r>
      <w:r w:rsidR="0039014B">
        <w:t xml:space="preserve"> and approve d</w:t>
      </w:r>
      <w:r w:rsidR="00981EEE" w:rsidRPr="000D74E0">
        <w:rPr>
          <w:iCs w:val="0"/>
        </w:rPr>
        <w:t>irect entry into STARLIMS through a provider portal</w:t>
      </w:r>
      <w:r w:rsidR="00984B1B">
        <w:rPr>
          <w:iCs w:val="0"/>
        </w:rPr>
        <w:t>.</w:t>
      </w:r>
    </w:p>
    <w:p w14:paraId="4120ED4C" w14:textId="77777777" w:rsidR="001A1C11" w:rsidRPr="000D74E0" w:rsidRDefault="001A1C11" w:rsidP="001A1C11">
      <w:pPr>
        <w:pStyle w:val="ListParagraph"/>
        <w:ind w:left="1530"/>
        <w:rPr>
          <w:rFonts w:ascii="Times New Roman" w:hAnsi="Times New Roman"/>
          <w:iCs/>
          <w:sz w:val="22"/>
          <w:szCs w:val="22"/>
        </w:rPr>
      </w:pPr>
    </w:p>
    <w:p w14:paraId="1EBF7D24" w14:textId="77777777" w:rsidR="00033294" w:rsidRDefault="00BC3FB5" w:rsidP="00BB4CC2">
      <w:pPr>
        <w:pStyle w:val="ListParagraph"/>
        <w:tabs>
          <w:tab w:val="left" w:pos="990"/>
        </w:tabs>
        <w:ind w:left="1170" w:hanging="450"/>
        <w:rPr>
          <w:rFonts w:ascii="Times New Roman" w:hAnsi="Times New Roman"/>
          <w:iCs/>
          <w:sz w:val="22"/>
          <w:szCs w:val="22"/>
        </w:rPr>
      </w:pPr>
      <w:r w:rsidRPr="0001501D">
        <w:rPr>
          <w:rFonts w:ascii="Times New Roman" w:hAnsi="Times New Roman"/>
          <w:iCs/>
          <w:sz w:val="22"/>
          <w:szCs w:val="22"/>
        </w:rPr>
        <w:t>2</w:t>
      </w:r>
      <w:r w:rsidR="00EB0820" w:rsidRPr="0001501D">
        <w:rPr>
          <w:rFonts w:ascii="Times New Roman" w:hAnsi="Times New Roman"/>
          <w:iCs/>
          <w:sz w:val="22"/>
          <w:szCs w:val="22"/>
        </w:rPr>
        <w:t>.</w:t>
      </w:r>
      <w:r w:rsidR="00EB0820" w:rsidRPr="0001501D">
        <w:rPr>
          <w:rFonts w:ascii="Times New Roman" w:hAnsi="Times New Roman"/>
          <w:iCs/>
          <w:sz w:val="22"/>
          <w:szCs w:val="22"/>
        </w:rPr>
        <w:tab/>
      </w:r>
      <w:r w:rsidR="006E6183">
        <w:rPr>
          <w:rFonts w:ascii="Times New Roman" w:hAnsi="Times New Roman"/>
          <w:iCs/>
          <w:sz w:val="22"/>
          <w:szCs w:val="22"/>
        </w:rPr>
        <w:tab/>
      </w:r>
      <w:r w:rsidR="0084344B" w:rsidRPr="000D74E0">
        <w:rPr>
          <w:rFonts w:ascii="Times New Roman" w:hAnsi="Times New Roman"/>
          <w:iCs/>
          <w:sz w:val="22"/>
          <w:szCs w:val="22"/>
        </w:rPr>
        <w:t xml:space="preserve">HETL will assess an administrative fee </w:t>
      </w:r>
      <w:r w:rsidR="00033294">
        <w:rPr>
          <w:rFonts w:ascii="Times New Roman" w:hAnsi="Times New Roman"/>
          <w:iCs/>
          <w:sz w:val="22"/>
          <w:szCs w:val="22"/>
        </w:rPr>
        <w:t>for</w:t>
      </w:r>
      <w:r w:rsidR="0084344B" w:rsidRPr="000D74E0">
        <w:rPr>
          <w:rFonts w:ascii="Times New Roman" w:hAnsi="Times New Roman"/>
          <w:iCs/>
          <w:sz w:val="22"/>
          <w:szCs w:val="22"/>
        </w:rPr>
        <w:t xml:space="preserve"> all clinical submissions requir</w:t>
      </w:r>
      <w:r w:rsidR="00033294">
        <w:rPr>
          <w:rFonts w:ascii="Times New Roman" w:hAnsi="Times New Roman"/>
          <w:iCs/>
          <w:sz w:val="22"/>
          <w:szCs w:val="22"/>
        </w:rPr>
        <w:t>ing</w:t>
      </w:r>
    </w:p>
    <w:p w14:paraId="50D8CAEE" w14:textId="11051608" w:rsidR="0084344B" w:rsidRDefault="00033294" w:rsidP="00BB4CC2">
      <w:pPr>
        <w:pStyle w:val="ListParagraph"/>
        <w:tabs>
          <w:tab w:val="left" w:pos="990"/>
        </w:tabs>
        <w:ind w:left="1170" w:hanging="720"/>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sidR="0084344B" w:rsidRPr="000D74E0">
        <w:rPr>
          <w:rFonts w:ascii="Times New Roman" w:hAnsi="Times New Roman"/>
          <w:iCs/>
          <w:sz w:val="22"/>
          <w:szCs w:val="22"/>
        </w:rPr>
        <w:t>manual entry</w:t>
      </w:r>
      <w:r w:rsidR="0039014B">
        <w:rPr>
          <w:rFonts w:ascii="Times New Roman" w:hAnsi="Times New Roman"/>
          <w:iCs/>
          <w:sz w:val="22"/>
          <w:szCs w:val="22"/>
        </w:rPr>
        <w:t xml:space="preserve">, unless the Department has granted </w:t>
      </w:r>
      <w:r w:rsidR="00613586">
        <w:rPr>
          <w:rFonts w:ascii="Times New Roman" w:hAnsi="Times New Roman"/>
          <w:iCs/>
          <w:sz w:val="22"/>
          <w:szCs w:val="22"/>
        </w:rPr>
        <w:t xml:space="preserve">the </w:t>
      </w:r>
      <w:r w:rsidR="00D37794">
        <w:rPr>
          <w:rFonts w:ascii="Times New Roman" w:hAnsi="Times New Roman"/>
          <w:iCs/>
          <w:sz w:val="22"/>
          <w:szCs w:val="22"/>
        </w:rPr>
        <w:t xml:space="preserve">laboratory </w:t>
      </w:r>
      <w:r w:rsidR="0039014B">
        <w:rPr>
          <w:rFonts w:ascii="Times New Roman" w:hAnsi="Times New Roman"/>
          <w:iCs/>
          <w:sz w:val="22"/>
          <w:szCs w:val="22"/>
        </w:rPr>
        <w:t>a waiver</w:t>
      </w:r>
      <w:r w:rsidR="0047670F">
        <w:rPr>
          <w:rFonts w:ascii="Times New Roman" w:hAnsi="Times New Roman"/>
          <w:iCs/>
          <w:sz w:val="22"/>
          <w:szCs w:val="22"/>
          <w:u w:val="dotted"/>
        </w:rPr>
        <w:tab/>
      </w:r>
      <w:r w:rsidR="00613586">
        <w:rPr>
          <w:rFonts w:ascii="Times New Roman" w:hAnsi="Times New Roman"/>
          <w:iCs/>
          <w:sz w:val="22"/>
          <w:szCs w:val="22"/>
          <w:u w:val="dotted"/>
        </w:rPr>
        <w:t xml:space="preserve">      </w:t>
      </w:r>
      <w:r w:rsidR="0084344B" w:rsidRPr="000D74E0">
        <w:rPr>
          <w:rFonts w:ascii="Times New Roman" w:hAnsi="Times New Roman"/>
          <w:iCs/>
          <w:sz w:val="22"/>
          <w:szCs w:val="22"/>
        </w:rPr>
        <w:t>$25</w:t>
      </w:r>
      <w:r w:rsidR="00BB4CC2">
        <w:rPr>
          <w:rFonts w:ascii="Times New Roman" w:hAnsi="Times New Roman"/>
          <w:iCs/>
          <w:sz w:val="22"/>
          <w:szCs w:val="22"/>
        </w:rPr>
        <w:t>/submission</w:t>
      </w:r>
    </w:p>
    <w:p w14:paraId="0E5A206B" w14:textId="329A5D79" w:rsidR="0047670F" w:rsidRDefault="0047670F" w:rsidP="00033294">
      <w:pPr>
        <w:pStyle w:val="ListParagraph"/>
        <w:tabs>
          <w:tab w:val="left" w:pos="990"/>
        </w:tabs>
        <w:ind w:left="1440" w:hanging="720"/>
        <w:rPr>
          <w:rFonts w:ascii="Times New Roman" w:hAnsi="Times New Roman"/>
          <w:sz w:val="22"/>
          <w:szCs w:val="22"/>
        </w:rPr>
      </w:pPr>
    </w:p>
    <w:p w14:paraId="6700B210" w14:textId="556DE410" w:rsidR="0047670F" w:rsidRPr="000D74E0" w:rsidRDefault="0039014B" w:rsidP="0039014B">
      <w:pPr>
        <w:pStyle w:val="ListParagraph"/>
        <w:tabs>
          <w:tab w:val="left" w:pos="990"/>
        </w:tabs>
        <w:ind w:left="1170" w:hanging="450"/>
        <w:rPr>
          <w:rFonts w:ascii="Times New Roman" w:hAnsi="Times New Roman"/>
          <w:sz w:val="22"/>
          <w:szCs w:val="22"/>
        </w:rPr>
      </w:pPr>
      <w:r w:rsidRPr="0001501D">
        <w:rPr>
          <w:rFonts w:ascii="Times New Roman" w:hAnsi="Times New Roman"/>
          <w:sz w:val="22"/>
          <w:szCs w:val="22"/>
        </w:rPr>
        <w:t>3.</w:t>
      </w:r>
      <w:r w:rsidRPr="0001501D">
        <w:rPr>
          <w:rFonts w:ascii="Times New Roman" w:hAnsi="Times New Roman"/>
          <w:sz w:val="22"/>
          <w:szCs w:val="22"/>
        </w:rPr>
        <w:tab/>
      </w:r>
      <w:r>
        <w:rPr>
          <w:rFonts w:ascii="Times New Roman" w:hAnsi="Times New Roman"/>
          <w:sz w:val="22"/>
          <w:szCs w:val="22"/>
        </w:rPr>
        <w:tab/>
      </w:r>
      <w:r w:rsidR="007C561B" w:rsidRPr="000D74E0">
        <w:rPr>
          <w:rFonts w:ascii="Times New Roman" w:hAnsi="Times New Roman"/>
          <w:sz w:val="22"/>
          <w:szCs w:val="22"/>
        </w:rPr>
        <w:t>Bidirectional messaging failure</w:t>
      </w:r>
      <w:r w:rsidR="007C561B">
        <w:rPr>
          <w:rFonts w:ascii="Times New Roman" w:hAnsi="Times New Roman"/>
          <w:sz w:val="22"/>
          <w:szCs w:val="22"/>
        </w:rPr>
        <w:t>. A</w:t>
      </w:r>
      <w:r w:rsidR="007C561B" w:rsidRPr="000D74E0">
        <w:rPr>
          <w:rFonts w:ascii="Times New Roman" w:hAnsi="Times New Roman"/>
          <w:sz w:val="22"/>
          <w:szCs w:val="22"/>
        </w:rPr>
        <w:t xml:space="preserve"> fee will not be charged</w:t>
      </w:r>
      <w:r w:rsidR="007C561B">
        <w:rPr>
          <w:rFonts w:ascii="Times New Roman" w:hAnsi="Times New Roman"/>
          <w:sz w:val="22"/>
          <w:szCs w:val="22"/>
        </w:rPr>
        <w:t>,</w:t>
      </w:r>
      <w:r w:rsidR="007C561B" w:rsidRPr="000D74E0">
        <w:rPr>
          <w:rFonts w:ascii="Times New Roman" w:hAnsi="Times New Roman"/>
          <w:sz w:val="22"/>
          <w:szCs w:val="22"/>
        </w:rPr>
        <w:t xml:space="preserve"> if </w:t>
      </w:r>
      <w:r w:rsidR="007C561B">
        <w:rPr>
          <w:rFonts w:ascii="Times New Roman" w:hAnsi="Times New Roman"/>
          <w:sz w:val="22"/>
          <w:szCs w:val="22"/>
        </w:rPr>
        <w:t xml:space="preserve">the failure to submit using bidirectional messaging is due to a </w:t>
      </w:r>
      <w:r w:rsidR="00F57EC0">
        <w:rPr>
          <w:rFonts w:ascii="Times New Roman" w:hAnsi="Times New Roman"/>
          <w:sz w:val="22"/>
          <w:szCs w:val="22"/>
        </w:rPr>
        <w:t xml:space="preserve">HETL </w:t>
      </w:r>
      <w:r w:rsidR="007C561B" w:rsidRPr="000D74E0">
        <w:rPr>
          <w:rFonts w:ascii="Times New Roman" w:hAnsi="Times New Roman"/>
          <w:sz w:val="22"/>
          <w:szCs w:val="22"/>
        </w:rPr>
        <w:t>system malfunction.</w:t>
      </w:r>
      <w:r w:rsidR="00A17964">
        <w:rPr>
          <w:rFonts w:ascii="Times New Roman" w:hAnsi="Times New Roman"/>
          <w:sz w:val="22"/>
          <w:szCs w:val="22"/>
        </w:rPr>
        <w:t xml:space="preserve"> </w:t>
      </w:r>
    </w:p>
    <w:p w14:paraId="27EDFBBB" w14:textId="77777777" w:rsidR="0084344B" w:rsidRPr="000D74E0" w:rsidRDefault="0084344B" w:rsidP="00EE26A7">
      <w:pPr>
        <w:pStyle w:val="ListParagraph"/>
        <w:tabs>
          <w:tab w:val="right" w:pos="9360"/>
        </w:tabs>
        <w:ind w:left="360"/>
        <w:rPr>
          <w:rFonts w:ascii="Times New Roman" w:hAnsi="Times New Roman"/>
          <w:i/>
          <w:sz w:val="22"/>
          <w:szCs w:val="22"/>
          <w:u w:val="single"/>
        </w:rPr>
      </w:pPr>
    </w:p>
    <w:p w14:paraId="766BB408" w14:textId="4828A50D" w:rsidR="001E003E" w:rsidRDefault="00343A1D" w:rsidP="001E003E">
      <w:pPr>
        <w:pStyle w:val="NoSpacing"/>
        <w:ind w:left="720" w:hanging="720"/>
        <w:rPr>
          <w:rFonts w:ascii="Times New Roman" w:hAnsi="Times New Roman"/>
        </w:rPr>
      </w:pPr>
      <w:r w:rsidRPr="00BB4CC2">
        <w:rPr>
          <w:rFonts w:ascii="Times New Roman" w:hAnsi="Times New Roman"/>
          <w:b/>
        </w:rPr>
        <w:t>E.</w:t>
      </w:r>
      <w:r w:rsidR="00BB4CC2">
        <w:rPr>
          <w:rFonts w:ascii="Times New Roman" w:hAnsi="Times New Roman"/>
          <w:b/>
        </w:rPr>
        <w:tab/>
      </w:r>
      <w:r w:rsidR="001E003E" w:rsidRPr="002E3C27">
        <w:rPr>
          <w:rFonts w:ascii="Times New Roman" w:hAnsi="Times New Roman"/>
          <w:b/>
        </w:rPr>
        <w:t xml:space="preserve">Private well </w:t>
      </w:r>
      <w:r w:rsidR="001E003E">
        <w:rPr>
          <w:rFonts w:ascii="Times New Roman" w:hAnsi="Times New Roman"/>
          <w:b/>
        </w:rPr>
        <w:t xml:space="preserve">water test </w:t>
      </w:r>
      <w:r w:rsidR="001E003E" w:rsidRPr="002E3C27">
        <w:rPr>
          <w:rFonts w:ascii="Times New Roman" w:hAnsi="Times New Roman"/>
          <w:b/>
        </w:rPr>
        <w:t xml:space="preserve">fee collection. </w:t>
      </w:r>
      <w:r w:rsidR="001E003E" w:rsidRPr="002E3C27">
        <w:rPr>
          <w:rFonts w:ascii="Times New Roman" w:hAnsi="Times New Roman"/>
        </w:rPr>
        <w:t xml:space="preserve">Pursuant to 22 MRS </w:t>
      </w:r>
      <w:r w:rsidR="00145F45">
        <w:rPr>
          <w:rFonts w:ascii="Times New Roman" w:hAnsi="Times New Roman"/>
        </w:rPr>
        <w:t>§</w:t>
      </w:r>
      <w:r w:rsidR="001E003E" w:rsidRPr="002E3C27">
        <w:rPr>
          <w:rFonts w:ascii="Times New Roman" w:hAnsi="Times New Roman"/>
        </w:rPr>
        <w:t>2660-U, HETL collects a separate fee for a water test ordered for residential private drinking water well</w:t>
      </w:r>
      <w:r w:rsidR="001E003E">
        <w:rPr>
          <w:rFonts w:ascii="Times New Roman" w:hAnsi="Times New Roman"/>
        </w:rPr>
        <w:t>s</w:t>
      </w:r>
      <w:r w:rsidR="001E003E" w:rsidRPr="002E3C27">
        <w:rPr>
          <w:rFonts w:ascii="Times New Roman" w:hAnsi="Times New Roman"/>
        </w:rPr>
        <w:t xml:space="preserve"> and deposits this amount into the Private Well Safe Drinking Water Fund. HETL will collect a fee equal to $2 for a water test ordered for a residential private drinking water well. This </w:t>
      </w:r>
      <w:r w:rsidR="001E003E">
        <w:rPr>
          <w:rFonts w:ascii="Times New Roman" w:hAnsi="Times New Roman"/>
        </w:rPr>
        <w:t xml:space="preserve">mandated </w:t>
      </w:r>
      <w:r w:rsidR="001E003E" w:rsidRPr="002E3C27">
        <w:rPr>
          <w:rFonts w:ascii="Times New Roman" w:hAnsi="Times New Roman"/>
        </w:rPr>
        <w:t xml:space="preserve">fee is in addition to charges for the total cost of the test(s). </w:t>
      </w:r>
    </w:p>
    <w:p w14:paraId="53123802" w14:textId="77777777" w:rsidR="001E003E" w:rsidRDefault="001E003E" w:rsidP="00BB4CC2">
      <w:pPr>
        <w:tabs>
          <w:tab w:val="right" w:pos="1350"/>
        </w:tabs>
        <w:ind w:left="720" w:hanging="720"/>
        <w:rPr>
          <w:rFonts w:ascii="Times New Roman" w:hAnsi="Times New Roman"/>
          <w:b/>
          <w:sz w:val="22"/>
          <w:szCs w:val="22"/>
        </w:rPr>
      </w:pPr>
    </w:p>
    <w:p w14:paraId="6FDF04A8" w14:textId="062C1787" w:rsidR="00A87C86" w:rsidRPr="00BB4CC2" w:rsidRDefault="001E003E" w:rsidP="001E003E">
      <w:pPr>
        <w:tabs>
          <w:tab w:val="right" w:pos="1170"/>
        </w:tabs>
        <w:ind w:left="720" w:hanging="720"/>
        <w:rPr>
          <w:rFonts w:ascii="Times New Roman" w:hAnsi="Times New Roman"/>
          <w:i/>
          <w:sz w:val="22"/>
          <w:szCs w:val="22"/>
          <w:u w:val="single"/>
        </w:rPr>
      </w:pPr>
      <w:r>
        <w:rPr>
          <w:rFonts w:ascii="Times New Roman" w:hAnsi="Times New Roman"/>
          <w:b/>
          <w:sz w:val="22"/>
          <w:szCs w:val="22"/>
        </w:rPr>
        <w:t>F.</w:t>
      </w:r>
      <w:r>
        <w:rPr>
          <w:rFonts w:ascii="Times New Roman" w:hAnsi="Times New Roman"/>
          <w:b/>
          <w:sz w:val="22"/>
          <w:szCs w:val="22"/>
        </w:rPr>
        <w:tab/>
      </w:r>
      <w:r>
        <w:rPr>
          <w:rFonts w:ascii="Times New Roman" w:hAnsi="Times New Roman"/>
          <w:b/>
          <w:sz w:val="22"/>
          <w:szCs w:val="22"/>
        </w:rPr>
        <w:tab/>
      </w:r>
      <w:r w:rsidR="00C71587" w:rsidRPr="00BB4CC2">
        <w:rPr>
          <w:rFonts w:ascii="Times New Roman" w:hAnsi="Times New Roman"/>
          <w:b/>
          <w:sz w:val="22"/>
          <w:szCs w:val="22"/>
        </w:rPr>
        <w:t>Rate setting</w:t>
      </w:r>
      <w:r w:rsidR="00695AE4" w:rsidRPr="00BB4CC2">
        <w:rPr>
          <w:rFonts w:ascii="Times New Roman" w:hAnsi="Times New Roman"/>
          <w:b/>
          <w:sz w:val="22"/>
          <w:szCs w:val="22"/>
        </w:rPr>
        <w:t xml:space="preserve"> methodology</w:t>
      </w:r>
      <w:r w:rsidR="004B4749">
        <w:rPr>
          <w:rFonts w:ascii="Times New Roman" w:hAnsi="Times New Roman"/>
          <w:b/>
          <w:sz w:val="22"/>
          <w:szCs w:val="22"/>
        </w:rPr>
        <w:t>.</w:t>
      </w:r>
      <w:r w:rsidR="00FC441E" w:rsidRPr="00BB4CC2">
        <w:rPr>
          <w:rFonts w:ascii="Times New Roman" w:hAnsi="Times New Roman"/>
          <w:b/>
          <w:sz w:val="22"/>
          <w:szCs w:val="22"/>
        </w:rPr>
        <w:t xml:space="preserve"> </w:t>
      </w:r>
      <w:r w:rsidR="00F57EC0">
        <w:rPr>
          <w:rFonts w:ascii="Times New Roman" w:hAnsi="Times New Roman"/>
          <w:bCs/>
          <w:sz w:val="22"/>
          <w:szCs w:val="22"/>
        </w:rPr>
        <w:t xml:space="preserve">For tests not listed in Section 2, or for services not listed in this section, </w:t>
      </w:r>
      <w:r w:rsidR="00695AE4" w:rsidRPr="00BB4CC2">
        <w:rPr>
          <w:rFonts w:ascii="Times New Roman" w:hAnsi="Times New Roman"/>
          <w:sz w:val="22"/>
          <w:szCs w:val="22"/>
        </w:rPr>
        <w:t xml:space="preserve">HETL </w:t>
      </w:r>
      <w:r w:rsidR="00033294" w:rsidRPr="00BB4CC2">
        <w:rPr>
          <w:rFonts w:ascii="Times New Roman" w:hAnsi="Times New Roman"/>
          <w:sz w:val="22"/>
          <w:szCs w:val="22"/>
        </w:rPr>
        <w:t xml:space="preserve">will </w:t>
      </w:r>
      <w:r w:rsidR="00695AE4" w:rsidRPr="00BB4CC2">
        <w:rPr>
          <w:rFonts w:ascii="Times New Roman" w:hAnsi="Times New Roman"/>
          <w:sz w:val="22"/>
          <w:szCs w:val="22"/>
        </w:rPr>
        <w:t xml:space="preserve">charge </w:t>
      </w:r>
      <w:r w:rsidR="00033294" w:rsidRPr="00BB4CC2">
        <w:rPr>
          <w:rFonts w:ascii="Times New Roman" w:hAnsi="Times New Roman"/>
          <w:sz w:val="22"/>
          <w:szCs w:val="22"/>
        </w:rPr>
        <w:t xml:space="preserve">at </w:t>
      </w:r>
      <w:r w:rsidR="00695AE4" w:rsidRPr="00BB4CC2">
        <w:rPr>
          <w:rFonts w:ascii="Times New Roman" w:hAnsi="Times New Roman"/>
          <w:sz w:val="22"/>
          <w:szCs w:val="22"/>
        </w:rPr>
        <w:t xml:space="preserve">a rate consistent </w:t>
      </w:r>
      <w:r w:rsidR="00812487" w:rsidRPr="00BB4CC2">
        <w:rPr>
          <w:rFonts w:ascii="Times New Roman" w:hAnsi="Times New Roman"/>
          <w:sz w:val="22"/>
          <w:szCs w:val="22"/>
        </w:rPr>
        <w:t xml:space="preserve">with </w:t>
      </w:r>
      <w:r w:rsidR="00FC441E" w:rsidRPr="00BB4CC2">
        <w:rPr>
          <w:rFonts w:ascii="Times New Roman" w:hAnsi="Times New Roman"/>
          <w:sz w:val="22"/>
          <w:szCs w:val="22"/>
        </w:rPr>
        <w:t xml:space="preserve">the </w:t>
      </w:r>
      <w:r w:rsidR="00A87C86" w:rsidRPr="00BB4CC2">
        <w:rPr>
          <w:rFonts w:ascii="Times New Roman" w:hAnsi="Times New Roman"/>
          <w:sz w:val="22"/>
          <w:szCs w:val="22"/>
        </w:rPr>
        <w:t xml:space="preserve">cost </w:t>
      </w:r>
      <w:r w:rsidR="00F500D1" w:rsidRPr="00BB4CC2">
        <w:rPr>
          <w:rFonts w:ascii="Times New Roman" w:hAnsi="Times New Roman"/>
          <w:sz w:val="22"/>
          <w:szCs w:val="22"/>
        </w:rPr>
        <w:t>of the test or service</w:t>
      </w:r>
      <w:r w:rsidR="004B4749">
        <w:rPr>
          <w:rFonts w:ascii="Times New Roman" w:hAnsi="Times New Roman"/>
          <w:sz w:val="22"/>
          <w:szCs w:val="22"/>
        </w:rPr>
        <w:t>.</w:t>
      </w:r>
      <w:r w:rsidR="00F500D1" w:rsidRPr="00BB4CC2">
        <w:rPr>
          <w:rFonts w:ascii="Times New Roman" w:hAnsi="Times New Roman"/>
          <w:sz w:val="22"/>
          <w:szCs w:val="22"/>
        </w:rPr>
        <w:t xml:space="preserve"> </w:t>
      </w:r>
      <w:r w:rsidR="00BB4CC2">
        <w:rPr>
          <w:rFonts w:ascii="Times New Roman" w:hAnsi="Times New Roman"/>
          <w:sz w:val="22"/>
          <w:szCs w:val="22"/>
        </w:rPr>
        <w:t xml:space="preserve">Charges are based on test methods, </w:t>
      </w:r>
      <w:r w:rsidR="00BB4CC2" w:rsidRPr="00C71587">
        <w:rPr>
          <w:rFonts w:ascii="Times New Roman" w:hAnsi="Times New Roman"/>
          <w:sz w:val="22"/>
          <w:szCs w:val="22"/>
        </w:rPr>
        <w:t>calibration, quality control, and proficiency testing materials, along with the level of scientific and technical knowledge</w:t>
      </w:r>
      <w:r w:rsidR="00BB4CC2">
        <w:rPr>
          <w:rFonts w:ascii="Times New Roman" w:hAnsi="Times New Roman"/>
          <w:sz w:val="22"/>
          <w:szCs w:val="22"/>
        </w:rPr>
        <w:t>,</w:t>
      </w:r>
      <w:r w:rsidR="00BB4CC2" w:rsidRPr="00C71587">
        <w:rPr>
          <w:rFonts w:ascii="Times New Roman" w:hAnsi="Times New Roman"/>
          <w:sz w:val="22"/>
          <w:szCs w:val="22"/>
        </w:rPr>
        <w:t xml:space="preserve"> </w:t>
      </w:r>
      <w:r w:rsidR="00695AE4" w:rsidRPr="00BB4CC2">
        <w:rPr>
          <w:rFonts w:ascii="Times New Roman" w:hAnsi="Times New Roman"/>
          <w:sz w:val="22"/>
          <w:szCs w:val="22"/>
        </w:rPr>
        <w:t xml:space="preserve">and </w:t>
      </w:r>
      <w:r w:rsidR="00A67128" w:rsidRPr="00BB4CC2">
        <w:rPr>
          <w:rFonts w:ascii="Times New Roman" w:hAnsi="Times New Roman"/>
          <w:sz w:val="22"/>
          <w:szCs w:val="22"/>
        </w:rPr>
        <w:t>reflective of</w:t>
      </w:r>
      <w:r w:rsidR="00A87C86" w:rsidRPr="00BB4CC2">
        <w:rPr>
          <w:rFonts w:ascii="Times New Roman" w:hAnsi="Times New Roman"/>
          <w:sz w:val="22"/>
          <w:szCs w:val="22"/>
        </w:rPr>
        <w:t xml:space="preserve"> one or more of the </w:t>
      </w:r>
      <w:r w:rsidR="00FC441E" w:rsidRPr="00BB4CC2">
        <w:rPr>
          <w:rFonts w:ascii="Times New Roman" w:hAnsi="Times New Roman"/>
          <w:sz w:val="22"/>
          <w:szCs w:val="22"/>
        </w:rPr>
        <w:t>following factors</w:t>
      </w:r>
      <w:r w:rsidR="006D7F0A" w:rsidRPr="00BB4CC2">
        <w:rPr>
          <w:rFonts w:ascii="Times New Roman" w:hAnsi="Times New Roman"/>
          <w:sz w:val="22"/>
          <w:szCs w:val="22"/>
        </w:rPr>
        <w:t xml:space="preserve">: </w:t>
      </w:r>
    </w:p>
    <w:p w14:paraId="59C2850F" w14:textId="77777777" w:rsidR="00A87C86" w:rsidRPr="00A87C86" w:rsidRDefault="00A87C86" w:rsidP="00A87C86">
      <w:pPr>
        <w:pStyle w:val="ListParagraph"/>
        <w:tabs>
          <w:tab w:val="right" w:pos="9360"/>
        </w:tabs>
        <w:rPr>
          <w:rFonts w:ascii="Times New Roman" w:hAnsi="Times New Roman"/>
          <w:i/>
          <w:sz w:val="22"/>
          <w:szCs w:val="22"/>
          <w:u w:val="single"/>
        </w:rPr>
      </w:pPr>
    </w:p>
    <w:p w14:paraId="39C65711" w14:textId="5118C419" w:rsidR="00F20D3B" w:rsidRPr="00691297" w:rsidRDefault="00860791" w:rsidP="00691297">
      <w:pPr>
        <w:pStyle w:val="ListParagraph"/>
        <w:numPr>
          <w:ilvl w:val="0"/>
          <w:numId w:val="36"/>
        </w:numPr>
        <w:tabs>
          <w:tab w:val="right" w:pos="9360"/>
        </w:tabs>
        <w:spacing w:after="240"/>
        <w:rPr>
          <w:rFonts w:ascii="Times New Roman" w:hAnsi="Times New Roman"/>
          <w:i/>
          <w:sz w:val="22"/>
          <w:szCs w:val="22"/>
          <w:u w:val="single"/>
        </w:rPr>
      </w:pPr>
      <w:r w:rsidRPr="00691297">
        <w:rPr>
          <w:rFonts w:ascii="Times New Roman" w:hAnsi="Times New Roman"/>
          <w:sz w:val="22"/>
          <w:szCs w:val="22"/>
        </w:rPr>
        <w:t xml:space="preserve">Test complexity. Test systems are assigned a moderate or high complexity category based on the test categorization criteria set forth at 42 C.F.R. </w:t>
      </w:r>
      <w:r w:rsidR="00145F45">
        <w:rPr>
          <w:rFonts w:ascii="Times New Roman" w:hAnsi="Times New Roman"/>
          <w:sz w:val="22"/>
          <w:szCs w:val="22"/>
        </w:rPr>
        <w:t>§</w:t>
      </w:r>
      <w:r w:rsidRPr="00691297">
        <w:rPr>
          <w:rFonts w:ascii="Times New Roman" w:hAnsi="Times New Roman"/>
          <w:sz w:val="22"/>
          <w:szCs w:val="22"/>
        </w:rPr>
        <w:t>493.17.</w:t>
      </w:r>
      <w:r w:rsidR="00145F45">
        <w:rPr>
          <w:rFonts w:ascii="Times New Roman" w:hAnsi="Times New Roman"/>
          <w:sz w:val="22"/>
          <w:szCs w:val="22"/>
        </w:rPr>
        <w:t xml:space="preserve"> </w:t>
      </w:r>
      <w:r w:rsidRPr="00691297">
        <w:rPr>
          <w:rFonts w:ascii="Times New Roman" w:hAnsi="Times New Roman"/>
          <w:sz w:val="22"/>
          <w:szCs w:val="22"/>
        </w:rPr>
        <w:t>The categorization contributes to the price, with higher complexity tests contributing to a higher price.</w:t>
      </w:r>
    </w:p>
    <w:p w14:paraId="28B30ADD" w14:textId="03460C3B" w:rsidR="00F20D3B" w:rsidRPr="00421685" w:rsidRDefault="00F20D3B" w:rsidP="00BB4CC2">
      <w:pPr>
        <w:ind w:left="1620" w:hanging="450"/>
        <w:rPr>
          <w:rFonts w:ascii="Times New Roman" w:hAnsi="Times New Roman"/>
          <w:sz w:val="22"/>
          <w:szCs w:val="22"/>
        </w:rPr>
      </w:pPr>
      <w:r w:rsidRPr="00BB4CC2">
        <w:rPr>
          <w:rFonts w:ascii="Times New Roman" w:hAnsi="Times New Roman"/>
          <w:sz w:val="22"/>
          <w:szCs w:val="22"/>
        </w:rPr>
        <w:t>a.</w:t>
      </w:r>
      <w:r w:rsidRPr="00BB4CC2">
        <w:rPr>
          <w:rFonts w:ascii="Times New Roman" w:hAnsi="Times New Roman"/>
          <w:sz w:val="22"/>
          <w:szCs w:val="22"/>
        </w:rPr>
        <w:tab/>
        <w:t>Highly complex test</w:t>
      </w:r>
      <w:r w:rsidRPr="00421685">
        <w:rPr>
          <w:rFonts w:ascii="Times New Roman" w:hAnsi="Times New Roman"/>
          <w:sz w:val="22"/>
          <w:szCs w:val="22"/>
        </w:rPr>
        <w:t xml:space="preserve"> </w:t>
      </w:r>
      <w:r w:rsidR="00BB4CC2">
        <w:rPr>
          <w:rFonts w:ascii="Times New Roman" w:hAnsi="Times New Roman"/>
          <w:sz w:val="22"/>
          <w:szCs w:val="22"/>
        </w:rPr>
        <w:t xml:space="preserve">requires </w:t>
      </w:r>
      <w:r w:rsidRPr="00421685">
        <w:rPr>
          <w:rFonts w:ascii="Times New Roman" w:hAnsi="Times New Roman"/>
          <w:sz w:val="22"/>
          <w:szCs w:val="22"/>
        </w:rPr>
        <w:t>multiple and/or significant steps in preparation, processing,</w:t>
      </w:r>
      <w:r w:rsidR="00BB4CC2">
        <w:rPr>
          <w:rFonts w:ascii="Times New Roman" w:hAnsi="Times New Roman"/>
          <w:sz w:val="22"/>
          <w:szCs w:val="22"/>
        </w:rPr>
        <w:t xml:space="preserve"> and</w:t>
      </w:r>
      <w:r w:rsidRPr="00421685">
        <w:rPr>
          <w:rFonts w:ascii="Times New Roman" w:hAnsi="Times New Roman"/>
          <w:sz w:val="22"/>
          <w:szCs w:val="22"/>
        </w:rPr>
        <w:t xml:space="preserve"> interpretation. </w:t>
      </w:r>
    </w:p>
    <w:p w14:paraId="72149B43" w14:textId="77777777" w:rsidR="00F20D3B" w:rsidRPr="00421685" w:rsidRDefault="00F20D3B" w:rsidP="00F20D3B">
      <w:pPr>
        <w:tabs>
          <w:tab w:val="left" w:pos="720"/>
          <w:tab w:val="right" w:pos="9360"/>
        </w:tabs>
        <w:ind w:left="1080"/>
        <w:rPr>
          <w:rFonts w:ascii="Times New Roman" w:hAnsi="Times New Roman"/>
          <w:sz w:val="22"/>
          <w:szCs w:val="22"/>
        </w:rPr>
      </w:pPr>
    </w:p>
    <w:p w14:paraId="1B954BAF" w14:textId="7F973971" w:rsidR="00F20D3B" w:rsidRPr="00421685" w:rsidRDefault="00F20D3B" w:rsidP="00BB4CC2">
      <w:pPr>
        <w:ind w:left="1620" w:hanging="450"/>
        <w:rPr>
          <w:rFonts w:ascii="Times New Roman" w:hAnsi="Times New Roman"/>
          <w:sz w:val="22"/>
          <w:szCs w:val="22"/>
        </w:rPr>
      </w:pPr>
      <w:r w:rsidRPr="00BB4CC2">
        <w:rPr>
          <w:rFonts w:ascii="Times New Roman" w:hAnsi="Times New Roman"/>
          <w:sz w:val="22"/>
          <w:szCs w:val="22"/>
        </w:rPr>
        <w:t>b.</w:t>
      </w:r>
      <w:r w:rsidRPr="00421685">
        <w:rPr>
          <w:rFonts w:ascii="Times New Roman" w:hAnsi="Times New Roman"/>
          <w:b/>
          <w:sz w:val="22"/>
          <w:szCs w:val="22"/>
        </w:rPr>
        <w:tab/>
      </w:r>
      <w:r w:rsidRPr="00BB4CC2">
        <w:rPr>
          <w:rFonts w:ascii="Times New Roman" w:hAnsi="Times New Roman"/>
          <w:sz w:val="22"/>
          <w:szCs w:val="22"/>
        </w:rPr>
        <w:t>Moderately complex test</w:t>
      </w:r>
      <w:r w:rsidR="00BB4CC2">
        <w:rPr>
          <w:rFonts w:ascii="Times New Roman" w:hAnsi="Times New Roman"/>
          <w:sz w:val="22"/>
          <w:szCs w:val="22"/>
        </w:rPr>
        <w:t xml:space="preserve"> requires </w:t>
      </w:r>
      <w:r w:rsidRPr="00421685">
        <w:rPr>
          <w:rFonts w:ascii="Times New Roman" w:hAnsi="Times New Roman"/>
          <w:sz w:val="22"/>
          <w:szCs w:val="22"/>
        </w:rPr>
        <w:t>basic laboratory knowledge and training of personnel performing the tests.</w:t>
      </w:r>
      <w:r w:rsidR="00145F45">
        <w:rPr>
          <w:rFonts w:ascii="Times New Roman" w:hAnsi="Times New Roman"/>
          <w:sz w:val="22"/>
          <w:szCs w:val="22"/>
        </w:rPr>
        <w:t xml:space="preserve"> </w:t>
      </w:r>
      <w:r w:rsidRPr="00421685">
        <w:rPr>
          <w:rFonts w:ascii="Times New Roman" w:hAnsi="Times New Roman"/>
          <w:sz w:val="22"/>
          <w:szCs w:val="22"/>
        </w:rPr>
        <w:t xml:space="preserve">Moderately Complex Tests (MCT’s) may require reagent preparation, limited pretreatment </w:t>
      </w:r>
      <w:r w:rsidR="006520DC">
        <w:rPr>
          <w:rFonts w:ascii="Times New Roman" w:hAnsi="Times New Roman"/>
          <w:sz w:val="22"/>
          <w:szCs w:val="22"/>
        </w:rPr>
        <w:t xml:space="preserve">of </w:t>
      </w:r>
      <w:r w:rsidRPr="00421685">
        <w:rPr>
          <w:rFonts w:ascii="Times New Roman" w:hAnsi="Times New Roman"/>
          <w:sz w:val="22"/>
          <w:szCs w:val="22"/>
        </w:rPr>
        <w:t>specimens, quality control, calibration, proficiency testing, some skill in troubleshooting and maintaining equipment, and some skill or judgement in interpretation of results.</w:t>
      </w:r>
      <w:r w:rsidR="00145F45">
        <w:rPr>
          <w:rFonts w:ascii="Times New Roman" w:hAnsi="Times New Roman"/>
          <w:sz w:val="22"/>
          <w:szCs w:val="22"/>
        </w:rPr>
        <w:t xml:space="preserve"> </w:t>
      </w:r>
    </w:p>
    <w:p w14:paraId="195FA287" w14:textId="77777777" w:rsidR="00F20D3B" w:rsidRPr="00BB4CC2" w:rsidRDefault="00F20D3B" w:rsidP="00BB4CC2">
      <w:pPr>
        <w:pStyle w:val="ListParagraph"/>
        <w:tabs>
          <w:tab w:val="right" w:pos="9360"/>
        </w:tabs>
        <w:ind w:left="1080"/>
        <w:rPr>
          <w:rFonts w:ascii="Times New Roman" w:hAnsi="Times New Roman"/>
          <w:i/>
          <w:sz w:val="22"/>
          <w:szCs w:val="22"/>
          <w:u w:val="single"/>
        </w:rPr>
      </w:pPr>
    </w:p>
    <w:p w14:paraId="6829E7A3" w14:textId="071DF762" w:rsidR="00E8043B" w:rsidRPr="00BB4CC2" w:rsidRDefault="00216D19" w:rsidP="00A87C86">
      <w:pPr>
        <w:pStyle w:val="ListParagraph"/>
        <w:numPr>
          <w:ilvl w:val="0"/>
          <w:numId w:val="36"/>
        </w:numPr>
        <w:tabs>
          <w:tab w:val="right" w:pos="9360"/>
        </w:tabs>
        <w:rPr>
          <w:rFonts w:ascii="Times New Roman" w:hAnsi="Times New Roman"/>
          <w:i/>
          <w:sz w:val="22"/>
          <w:szCs w:val="22"/>
          <w:u w:val="single"/>
        </w:rPr>
      </w:pPr>
      <w:r w:rsidRPr="00BB4CC2">
        <w:rPr>
          <w:rFonts w:ascii="Times New Roman" w:hAnsi="Times New Roman"/>
          <w:sz w:val="22"/>
          <w:szCs w:val="22"/>
        </w:rPr>
        <w:t xml:space="preserve">HETL’s hourly rates </w:t>
      </w:r>
      <w:r w:rsidR="00BB4CC2" w:rsidRPr="00BB4CC2">
        <w:rPr>
          <w:rFonts w:ascii="Times New Roman" w:hAnsi="Times New Roman"/>
          <w:sz w:val="22"/>
          <w:szCs w:val="22"/>
        </w:rPr>
        <w:t xml:space="preserve">are calculated based on the </w:t>
      </w:r>
      <w:r w:rsidR="00F57EC0">
        <w:rPr>
          <w:rFonts w:ascii="Times New Roman" w:hAnsi="Times New Roman"/>
          <w:sz w:val="22"/>
          <w:szCs w:val="22"/>
        </w:rPr>
        <w:t>compensation</w:t>
      </w:r>
      <w:r w:rsidR="00BB4CC2" w:rsidRPr="00BB4CC2">
        <w:rPr>
          <w:rFonts w:ascii="Times New Roman" w:hAnsi="Times New Roman"/>
          <w:sz w:val="22"/>
          <w:szCs w:val="22"/>
        </w:rPr>
        <w:t xml:space="preserve"> of HETL staff appropriate to perform the test or service.</w:t>
      </w:r>
      <w:r w:rsidR="009A112C" w:rsidRPr="00BB4CC2">
        <w:rPr>
          <w:rFonts w:ascii="Times New Roman" w:hAnsi="Times New Roman"/>
          <w:sz w:val="22"/>
          <w:szCs w:val="22"/>
        </w:rPr>
        <w:t xml:space="preserve"> </w:t>
      </w:r>
    </w:p>
    <w:p w14:paraId="2AA83C05" w14:textId="77777777" w:rsidR="00A87C86" w:rsidRPr="00BB4CC2" w:rsidRDefault="00A87C86" w:rsidP="00A87C86">
      <w:pPr>
        <w:pStyle w:val="ListParagraph"/>
        <w:tabs>
          <w:tab w:val="right" w:pos="9360"/>
        </w:tabs>
        <w:ind w:left="1080"/>
        <w:rPr>
          <w:rFonts w:ascii="Times New Roman" w:hAnsi="Times New Roman"/>
          <w:i/>
          <w:sz w:val="22"/>
          <w:szCs w:val="22"/>
          <w:u w:val="single"/>
        </w:rPr>
      </w:pPr>
    </w:p>
    <w:p w14:paraId="1313638F" w14:textId="65F2E687" w:rsidR="00A87C86" w:rsidRPr="00BB4CC2" w:rsidRDefault="00A87C86" w:rsidP="00A87C86">
      <w:pPr>
        <w:pStyle w:val="ListParagraph"/>
        <w:numPr>
          <w:ilvl w:val="0"/>
          <w:numId w:val="36"/>
        </w:numPr>
        <w:tabs>
          <w:tab w:val="right" w:pos="9360"/>
        </w:tabs>
        <w:rPr>
          <w:rFonts w:ascii="Times New Roman" w:hAnsi="Times New Roman"/>
          <w:i/>
          <w:sz w:val="22"/>
          <w:szCs w:val="22"/>
          <w:u w:val="single"/>
        </w:rPr>
      </w:pPr>
      <w:r w:rsidRPr="00BB4CC2">
        <w:rPr>
          <w:rFonts w:ascii="Times New Roman" w:hAnsi="Times New Roman"/>
          <w:sz w:val="22"/>
          <w:szCs w:val="22"/>
        </w:rPr>
        <w:t>Instrumentation</w:t>
      </w:r>
      <w:r w:rsidR="00BB4CC2" w:rsidRPr="00BB4CC2">
        <w:rPr>
          <w:rFonts w:ascii="Times New Roman" w:hAnsi="Times New Roman"/>
          <w:sz w:val="22"/>
          <w:szCs w:val="22"/>
        </w:rPr>
        <w:t>.</w:t>
      </w:r>
      <w:r w:rsidR="00A7212B">
        <w:rPr>
          <w:rFonts w:ascii="Times New Roman" w:hAnsi="Times New Roman"/>
          <w:sz w:val="22"/>
          <w:szCs w:val="22"/>
        </w:rPr>
        <w:t xml:space="preserve"> </w:t>
      </w:r>
      <w:r w:rsidR="00BB4CC2" w:rsidRPr="00BB4CC2">
        <w:rPr>
          <w:rFonts w:ascii="Times New Roman" w:hAnsi="Times New Roman"/>
          <w:sz w:val="22"/>
          <w:szCs w:val="22"/>
        </w:rPr>
        <w:t>T</w:t>
      </w:r>
      <w:r w:rsidRPr="00BB4CC2">
        <w:rPr>
          <w:rFonts w:ascii="Times New Roman" w:hAnsi="Times New Roman"/>
          <w:sz w:val="22"/>
          <w:szCs w:val="22"/>
        </w:rPr>
        <w:t>est method is manual or automatic, along with the level of required decision-making and direct intervention to interpret results</w:t>
      </w:r>
      <w:r w:rsidR="00BB4CC2" w:rsidRPr="00BB4CC2">
        <w:rPr>
          <w:rFonts w:ascii="Times New Roman" w:hAnsi="Times New Roman"/>
          <w:sz w:val="22"/>
          <w:szCs w:val="22"/>
        </w:rPr>
        <w:t>.</w:t>
      </w:r>
    </w:p>
    <w:p w14:paraId="69DF3352" w14:textId="77777777" w:rsidR="00A87C86" w:rsidRPr="00BB4CC2" w:rsidRDefault="00A87C86" w:rsidP="00A87C86">
      <w:pPr>
        <w:pStyle w:val="ListParagraph"/>
        <w:tabs>
          <w:tab w:val="right" w:pos="9360"/>
        </w:tabs>
        <w:ind w:left="1080"/>
        <w:rPr>
          <w:rFonts w:ascii="Times New Roman" w:hAnsi="Times New Roman"/>
          <w:i/>
          <w:sz w:val="22"/>
          <w:szCs w:val="22"/>
          <w:u w:val="single"/>
        </w:rPr>
      </w:pPr>
    </w:p>
    <w:p w14:paraId="32C0D0D8" w14:textId="14081A71" w:rsidR="00A87C86" w:rsidRPr="00BB4CC2" w:rsidRDefault="00A87C86" w:rsidP="00A87C86">
      <w:pPr>
        <w:pStyle w:val="ListParagraph"/>
        <w:numPr>
          <w:ilvl w:val="0"/>
          <w:numId w:val="36"/>
        </w:numPr>
        <w:tabs>
          <w:tab w:val="right" w:pos="9360"/>
        </w:tabs>
        <w:rPr>
          <w:rFonts w:ascii="Times New Roman" w:hAnsi="Times New Roman"/>
          <w:i/>
          <w:sz w:val="22"/>
          <w:szCs w:val="22"/>
          <w:u w:val="single"/>
        </w:rPr>
      </w:pPr>
      <w:r w:rsidRPr="00BB4CC2">
        <w:rPr>
          <w:rFonts w:ascii="Times New Roman" w:hAnsi="Times New Roman"/>
          <w:sz w:val="22"/>
          <w:szCs w:val="22"/>
        </w:rPr>
        <w:lastRenderedPageBreak/>
        <w:t>Reagents</w:t>
      </w:r>
      <w:r w:rsidR="00BB4CC2" w:rsidRPr="00BB4CC2">
        <w:rPr>
          <w:rFonts w:ascii="Times New Roman" w:hAnsi="Times New Roman"/>
          <w:sz w:val="22"/>
          <w:szCs w:val="22"/>
        </w:rPr>
        <w:t>. S</w:t>
      </w:r>
      <w:r w:rsidRPr="00BB4CC2">
        <w:rPr>
          <w:rFonts w:ascii="Times New Roman" w:hAnsi="Times New Roman"/>
          <w:sz w:val="22"/>
          <w:szCs w:val="22"/>
        </w:rPr>
        <w:t>tability, reliability, preparation, and whether there is a requirement for special handling, precautions or storage conditions</w:t>
      </w:r>
      <w:r w:rsidR="00BB4CC2" w:rsidRPr="00BB4CC2">
        <w:rPr>
          <w:rFonts w:ascii="Times New Roman" w:hAnsi="Times New Roman"/>
          <w:sz w:val="22"/>
          <w:szCs w:val="22"/>
        </w:rPr>
        <w:t>.</w:t>
      </w:r>
    </w:p>
    <w:p w14:paraId="2A18B235" w14:textId="77777777" w:rsidR="00A87C86" w:rsidRPr="00BB4CC2" w:rsidRDefault="00A87C86" w:rsidP="00A87C86">
      <w:pPr>
        <w:pStyle w:val="ListParagraph"/>
        <w:tabs>
          <w:tab w:val="right" w:pos="9360"/>
        </w:tabs>
        <w:ind w:left="1080"/>
        <w:rPr>
          <w:rFonts w:ascii="Times New Roman" w:hAnsi="Times New Roman"/>
          <w:i/>
          <w:sz w:val="22"/>
          <w:szCs w:val="22"/>
          <w:u w:val="single"/>
        </w:rPr>
      </w:pPr>
    </w:p>
    <w:p w14:paraId="10795687" w14:textId="15EB211E" w:rsidR="00A87C86" w:rsidRPr="00BB4CC2" w:rsidRDefault="00A87C86" w:rsidP="00A87C86">
      <w:pPr>
        <w:pStyle w:val="ListParagraph"/>
        <w:numPr>
          <w:ilvl w:val="0"/>
          <w:numId w:val="36"/>
        </w:numPr>
        <w:tabs>
          <w:tab w:val="right" w:pos="9360"/>
        </w:tabs>
        <w:rPr>
          <w:rFonts w:ascii="Times New Roman" w:hAnsi="Times New Roman"/>
          <w:i/>
          <w:sz w:val="22"/>
          <w:szCs w:val="22"/>
          <w:u w:val="single"/>
        </w:rPr>
      </w:pPr>
      <w:r w:rsidRPr="00BB4CC2">
        <w:rPr>
          <w:rFonts w:ascii="Times New Roman" w:hAnsi="Times New Roman"/>
          <w:sz w:val="22"/>
          <w:szCs w:val="22"/>
        </w:rPr>
        <w:t>Supplies</w:t>
      </w:r>
      <w:r w:rsidR="00BB4CC2" w:rsidRPr="00BB4CC2">
        <w:rPr>
          <w:rFonts w:ascii="Times New Roman" w:hAnsi="Times New Roman"/>
          <w:sz w:val="22"/>
          <w:szCs w:val="22"/>
        </w:rPr>
        <w:t>. W</w:t>
      </w:r>
      <w:r w:rsidRPr="00BB4CC2">
        <w:rPr>
          <w:rFonts w:ascii="Times New Roman" w:hAnsi="Times New Roman"/>
          <w:sz w:val="22"/>
          <w:szCs w:val="22"/>
        </w:rPr>
        <w:t>hether the supplies are prepared in the lab or prepackaged, or premeasured, or there is a requirement for special handling, precautions or storage conditions</w:t>
      </w:r>
      <w:r w:rsidR="00BB4CC2" w:rsidRPr="00BB4CC2">
        <w:rPr>
          <w:rFonts w:ascii="Times New Roman" w:hAnsi="Times New Roman"/>
          <w:sz w:val="22"/>
          <w:szCs w:val="22"/>
        </w:rPr>
        <w:t>.</w:t>
      </w:r>
    </w:p>
    <w:p w14:paraId="19F92028" w14:textId="77777777" w:rsidR="00A87C86" w:rsidRPr="00BB4CC2" w:rsidRDefault="00A87C86" w:rsidP="00A87C86">
      <w:pPr>
        <w:pStyle w:val="ListParagraph"/>
        <w:tabs>
          <w:tab w:val="right" w:pos="9360"/>
        </w:tabs>
        <w:ind w:left="1080"/>
        <w:rPr>
          <w:rFonts w:ascii="Times New Roman" w:hAnsi="Times New Roman"/>
          <w:i/>
          <w:sz w:val="22"/>
          <w:szCs w:val="22"/>
          <w:u w:val="single"/>
        </w:rPr>
      </w:pPr>
    </w:p>
    <w:p w14:paraId="05537155" w14:textId="78623AFC" w:rsidR="00A87C86" w:rsidRPr="008673E9" w:rsidRDefault="00F500D1" w:rsidP="00A87C86">
      <w:pPr>
        <w:pStyle w:val="ListParagraph"/>
        <w:numPr>
          <w:ilvl w:val="0"/>
          <w:numId w:val="36"/>
        </w:numPr>
        <w:tabs>
          <w:tab w:val="right" w:pos="9360"/>
        </w:tabs>
        <w:rPr>
          <w:rFonts w:ascii="Times New Roman" w:hAnsi="Times New Roman"/>
          <w:i/>
          <w:sz w:val="22"/>
          <w:szCs w:val="22"/>
          <w:u w:val="single"/>
        </w:rPr>
      </w:pPr>
      <w:r w:rsidRPr="00BB4CC2">
        <w:rPr>
          <w:rFonts w:ascii="Times New Roman" w:hAnsi="Times New Roman"/>
          <w:sz w:val="22"/>
          <w:szCs w:val="22"/>
        </w:rPr>
        <w:t>Comparable test</w:t>
      </w:r>
      <w:r w:rsidR="00BB4CC2" w:rsidRPr="00BB4CC2">
        <w:rPr>
          <w:rFonts w:ascii="Times New Roman" w:hAnsi="Times New Roman"/>
          <w:sz w:val="22"/>
          <w:szCs w:val="22"/>
        </w:rPr>
        <w:t>. T</w:t>
      </w:r>
      <w:r w:rsidRPr="00BB4CC2">
        <w:rPr>
          <w:rFonts w:ascii="Times New Roman" w:hAnsi="Times New Roman"/>
          <w:sz w:val="22"/>
          <w:szCs w:val="22"/>
        </w:rPr>
        <w:t>he</w:t>
      </w:r>
      <w:r>
        <w:rPr>
          <w:rFonts w:ascii="Times New Roman" w:hAnsi="Times New Roman"/>
          <w:sz w:val="22"/>
          <w:szCs w:val="22"/>
        </w:rPr>
        <w:t xml:space="preserve"> r</w:t>
      </w:r>
      <w:r w:rsidR="00A87C86" w:rsidRPr="008673E9">
        <w:rPr>
          <w:rFonts w:ascii="Times New Roman" w:hAnsi="Times New Roman"/>
          <w:sz w:val="22"/>
          <w:szCs w:val="22"/>
        </w:rPr>
        <w:t>ate of a closely related existing test</w:t>
      </w:r>
      <w:r w:rsidR="00343A1D">
        <w:rPr>
          <w:rFonts w:ascii="Times New Roman" w:hAnsi="Times New Roman"/>
          <w:sz w:val="22"/>
          <w:szCs w:val="22"/>
        </w:rPr>
        <w:t xml:space="preserve"> available through another laboratory</w:t>
      </w:r>
      <w:r w:rsidR="00A87C86" w:rsidRPr="008673E9">
        <w:rPr>
          <w:rFonts w:ascii="Times New Roman" w:hAnsi="Times New Roman"/>
          <w:sz w:val="22"/>
          <w:szCs w:val="22"/>
        </w:rPr>
        <w:t>.</w:t>
      </w:r>
    </w:p>
    <w:p w14:paraId="6D2F7256" w14:textId="77777777" w:rsidR="00E8043B" w:rsidRPr="00C71587" w:rsidRDefault="00E8043B" w:rsidP="00EE26A7">
      <w:pPr>
        <w:tabs>
          <w:tab w:val="left" w:pos="720"/>
          <w:tab w:val="left" w:pos="7920"/>
          <w:tab w:val="right" w:pos="9360"/>
        </w:tabs>
        <w:ind w:left="720" w:hanging="720"/>
        <w:rPr>
          <w:rFonts w:ascii="Times New Roman" w:hAnsi="Times New Roman"/>
          <w:sz w:val="22"/>
          <w:szCs w:val="22"/>
        </w:rPr>
      </w:pPr>
    </w:p>
    <w:p w14:paraId="504250BE" w14:textId="5DAE70B6" w:rsidR="00A87C86" w:rsidRDefault="00A87C86" w:rsidP="00EE26A7">
      <w:pPr>
        <w:tabs>
          <w:tab w:val="left" w:pos="720"/>
          <w:tab w:val="left" w:pos="7920"/>
          <w:tab w:val="right" w:pos="9360"/>
        </w:tabs>
        <w:ind w:left="720" w:hanging="720"/>
        <w:rPr>
          <w:rFonts w:ascii="Times New Roman" w:hAnsi="Times New Roman"/>
          <w:sz w:val="22"/>
          <w:szCs w:val="22"/>
        </w:rPr>
      </w:pPr>
      <w:r w:rsidRPr="00C71587">
        <w:rPr>
          <w:rFonts w:ascii="Times New Roman" w:hAnsi="Times New Roman"/>
          <w:sz w:val="22"/>
          <w:szCs w:val="22"/>
        </w:rPr>
        <w:tab/>
      </w:r>
      <w:r w:rsidR="00F500D1">
        <w:rPr>
          <w:rFonts w:ascii="Times New Roman" w:hAnsi="Times New Roman"/>
          <w:sz w:val="22"/>
          <w:szCs w:val="22"/>
        </w:rPr>
        <w:t>When the cost of the test</w:t>
      </w:r>
      <w:r w:rsidR="00585E95">
        <w:rPr>
          <w:rFonts w:ascii="Times New Roman" w:hAnsi="Times New Roman"/>
          <w:sz w:val="22"/>
          <w:szCs w:val="22"/>
        </w:rPr>
        <w:t xml:space="preserve"> or service</w:t>
      </w:r>
      <w:r w:rsidR="00F500D1">
        <w:rPr>
          <w:rFonts w:ascii="Times New Roman" w:hAnsi="Times New Roman"/>
          <w:sz w:val="22"/>
          <w:szCs w:val="22"/>
        </w:rPr>
        <w:t xml:space="preserve"> is not </w:t>
      </w:r>
      <w:r w:rsidR="00EB2DFC">
        <w:rPr>
          <w:rFonts w:ascii="Times New Roman" w:hAnsi="Times New Roman"/>
          <w:sz w:val="22"/>
          <w:szCs w:val="22"/>
        </w:rPr>
        <w:t>lis</w:t>
      </w:r>
      <w:r w:rsidR="00F500D1">
        <w:rPr>
          <w:rFonts w:ascii="Times New Roman" w:hAnsi="Times New Roman"/>
          <w:sz w:val="22"/>
          <w:szCs w:val="22"/>
        </w:rPr>
        <w:t xml:space="preserve">ted, </w:t>
      </w:r>
      <w:r w:rsidRPr="00C71587">
        <w:rPr>
          <w:rFonts w:ascii="Times New Roman" w:hAnsi="Times New Roman"/>
          <w:sz w:val="22"/>
          <w:szCs w:val="22"/>
        </w:rPr>
        <w:t>HETL will inform the client of the total</w:t>
      </w:r>
      <w:r w:rsidR="00585E95">
        <w:rPr>
          <w:rFonts w:ascii="Times New Roman" w:hAnsi="Times New Roman"/>
          <w:sz w:val="22"/>
          <w:szCs w:val="22"/>
        </w:rPr>
        <w:t xml:space="preserve"> estimated</w:t>
      </w:r>
      <w:r w:rsidRPr="00C71587">
        <w:rPr>
          <w:rFonts w:ascii="Times New Roman" w:hAnsi="Times New Roman"/>
          <w:sz w:val="22"/>
          <w:szCs w:val="22"/>
        </w:rPr>
        <w:t xml:space="preserve"> cost </w:t>
      </w:r>
      <w:r w:rsidR="00EB2DFC">
        <w:rPr>
          <w:rFonts w:ascii="Times New Roman" w:hAnsi="Times New Roman"/>
          <w:sz w:val="22"/>
          <w:szCs w:val="22"/>
        </w:rPr>
        <w:t xml:space="preserve">based on the methodology </w:t>
      </w:r>
      <w:r w:rsidR="00BB4CC2">
        <w:rPr>
          <w:rFonts w:ascii="Times New Roman" w:hAnsi="Times New Roman"/>
          <w:sz w:val="22"/>
          <w:szCs w:val="22"/>
        </w:rPr>
        <w:t>described in</w:t>
      </w:r>
      <w:r w:rsidR="00EB2DFC">
        <w:rPr>
          <w:rFonts w:ascii="Times New Roman" w:hAnsi="Times New Roman"/>
          <w:sz w:val="22"/>
          <w:szCs w:val="22"/>
        </w:rPr>
        <w:t xml:space="preserve"> this rule </w:t>
      </w:r>
      <w:r w:rsidR="00EE75EC" w:rsidRPr="00C71587">
        <w:rPr>
          <w:rFonts w:ascii="Times New Roman" w:hAnsi="Times New Roman"/>
          <w:sz w:val="22"/>
          <w:szCs w:val="22"/>
        </w:rPr>
        <w:t xml:space="preserve">and obtain the client’s </w:t>
      </w:r>
      <w:r w:rsidR="00585E95">
        <w:rPr>
          <w:rFonts w:ascii="Times New Roman" w:hAnsi="Times New Roman"/>
          <w:sz w:val="22"/>
          <w:szCs w:val="22"/>
        </w:rPr>
        <w:t>permission</w:t>
      </w:r>
      <w:r w:rsidR="00EE75EC" w:rsidRPr="00C71587">
        <w:rPr>
          <w:rFonts w:ascii="Times New Roman" w:hAnsi="Times New Roman"/>
          <w:sz w:val="22"/>
          <w:szCs w:val="22"/>
        </w:rPr>
        <w:t xml:space="preserve"> prior to </w:t>
      </w:r>
      <w:r w:rsidR="00585E95">
        <w:rPr>
          <w:rFonts w:ascii="Times New Roman" w:hAnsi="Times New Roman"/>
          <w:sz w:val="22"/>
          <w:szCs w:val="22"/>
        </w:rPr>
        <w:t>accepting the sample from the client or beginning the requested services.</w:t>
      </w:r>
      <w:r w:rsidR="00845D7D" w:rsidRPr="005B7514">
        <w:rPr>
          <w:rFonts w:ascii="Times New Roman" w:hAnsi="Times New Roman"/>
          <w:sz w:val="22"/>
          <w:szCs w:val="22"/>
        </w:rPr>
        <w:t xml:space="preserve"> </w:t>
      </w:r>
      <w:bookmarkStart w:id="11" w:name="_Hlk48049094"/>
      <w:r w:rsidR="00845D7D" w:rsidRPr="005B7514">
        <w:rPr>
          <w:rFonts w:ascii="Times New Roman" w:hAnsi="Times New Roman"/>
          <w:sz w:val="22"/>
          <w:szCs w:val="22"/>
        </w:rPr>
        <w:t>Prices for tests conducted by HETL and not listed in this rule will be subject to future rulemaking</w:t>
      </w:r>
      <w:r w:rsidR="00EE75EC" w:rsidRPr="005B7514">
        <w:rPr>
          <w:rFonts w:ascii="Times New Roman" w:hAnsi="Times New Roman"/>
          <w:sz w:val="22"/>
          <w:szCs w:val="22"/>
        </w:rPr>
        <w:t>.</w:t>
      </w:r>
      <w:bookmarkEnd w:id="11"/>
    </w:p>
    <w:p w14:paraId="1B205A79" w14:textId="77777777" w:rsidR="00EE75EC" w:rsidRPr="000D74E0" w:rsidRDefault="00EE75EC" w:rsidP="00EE26A7">
      <w:pPr>
        <w:tabs>
          <w:tab w:val="left" w:pos="720"/>
          <w:tab w:val="left" w:pos="7920"/>
          <w:tab w:val="right" w:pos="9360"/>
        </w:tabs>
        <w:ind w:left="720" w:hanging="720"/>
        <w:rPr>
          <w:rFonts w:ascii="Times New Roman" w:hAnsi="Times New Roman"/>
          <w:sz w:val="22"/>
          <w:szCs w:val="22"/>
        </w:rPr>
      </w:pPr>
    </w:p>
    <w:p w14:paraId="1BC9F8BB" w14:textId="77777777" w:rsidR="00BB4CC2" w:rsidRDefault="00BB4CC2" w:rsidP="00BB4CC2">
      <w:pPr>
        <w:spacing w:line="276" w:lineRule="auto"/>
        <w:rPr>
          <w:rFonts w:ascii="Times New Roman" w:hAnsi="Times New Roman"/>
          <w:b/>
          <w:bCs/>
          <w:snapToGrid w:val="0"/>
          <w:sz w:val="22"/>
          <w:szCs w:val="22"/>
        </w:rPr>
      </w:pPr>
      <w:bookmarkStart w:id="12" w:name="_Hlk18933346"/>
    </w:p>
    <w:p w14:paraId="54C66F25" w14:textId="679CA305" w:rsidR="00BB4CC2" w:rsidRPr="00BB4CC2" w:rsidRDefault="00BB4CC2" w:rsidP="00481554">
      <w:pPr>
        <w:spacing w:line="276" w:lineRule="auto"/>
        <w:jc w:val="center"/>
        <w:rPr>
          <w:rFonts w:ascii="Times New Roman" w:hAnsi="Times New Roman"/>
          <w:b/>
          <w:bCs/>
          <w:snapToGrid w:val="0"/>
          <w:sz w:val="22"/>
          <w:szCs w:val="22"/>
        </w:rPr>
      </w:pPr>
      <w:r w:rsidRPr="00BB4CC2">
        <w:rPr>
          <w:rFonts w:ascii="Times New Roman" w:hAnsi="Times New Roman"/>
          <w:b/>
          <w:bCs/>
          <w:snapToGrid w:val="0"/>
          <w:sz w:val="22"/>
          <w:szCs w:val="22"/>
        </w:rPr>
        <w:t xml:space="preserve">SECTION 4.  FEE WAIVER </w:t>
      </w:r>
      <w:r>
        <w:rPr>
          <w:rFonts w:ascii="Times New Roman" w:hAnsi="Times New Roman"/>
          <w:b/>
          <w:bCs/>
          <w:snapToGrid w:val="0"/>
          <w:sz w:val="22"/>
          <w:szCs w:val="22"/>
        </w:rPr>
        <w:t xml:space="preserve">AND </w:t>
      </w:r>
      <w:r w:rsidR="005E7695">
        <w:rPr>
          <w:rFonts w:ascii="Times New Roman" w:hAnsi="Times New Roman"/>
          <w:b/>
          <w:bCs/>
          <w:snapToGrid w:val="0"/>
          <w:sz w:val="22"/>
          <w:szCs w:val="22"/>
        </w:rPr>
        <w:t>REMITTANCE</w:t>
      </w:r>
    </w:p>
    <w:p w14:paraId="0EB0AAD8" w14:textId="77777777" w:rsidR="00BB4CC2" w:rsidRDefault="00BB4CC2" w:rsidP="00EE26A7">
      <w:pPr>
        <w:pStyle w:val="NoSpacing"/>
        <w:ind w:left="720" w:hanging="720"/>
        <w:rPr>
          <w:rFonts w:ascii="Times New Roman" w:hAnsi="Times New Roman"/>
        </w:rPr>
      </w:pPr>
    </w:p>
    <w:p w14:paraId="7ED14D8C" w14:textId="330F683A" w:rsidR="00CA1183" w:rsidRPr="000D74E0" w:rsidRDefault="00BB4CC2" w:rsidP="00585E95">
      <w:pPr>
        <w:pStyle w:val="NoSpacing"/>
        <w:ind w:left="720" w:hanging="720"/>
        <w:rPr>
          <w:rFonts w:ascii="Times New Roman" w:hAnsi="Times New Roman"/>
        </w:rPr>
      </w:pPr>
      <w:r w:rsidRPr="00BB4CC2">
        <w:rPr>
          <w:rFonts w:ascii="Times New Roman" w:hAnsi="Times New Roman"/>
          <w:b/>
        </w:rPr>
        <w:t>A.</w:t>
      </w:r>
      <w:r>
        <w:rPr>
          <w:rFonts w:ascii="Times New Roman" w:hAnsi="Times New Roman"/>
        </w:rPr>
        <w:tab/>
      </w:r>
      <w:r w:rsidR="00BD7A9F" w:rsidRPr="00BD7A9F">
        <w:rPr>
          <w:rFonts w:ascii="Times New Roman" w:hAnsi="Times New Roman"/>
          <w:b/>
        </w:rPr>
        <w:t>Service fee waiver.</w:t>
      </w:r>
      <w:r w:rsidR="00BD7A9F">
        <w:rPr>
          <w:rFonts w:ascii="Times New Roman" w:hAnsi="Times New Roman"/>
        </w:rPr>
        <w:t xml:space="preserve"> </w:t>
      </w:r>
      <w:r w:rsidR="00EF1F5C" w:rsidRPr="00EF1F5C">
        <w:rPr>
          <w:rFonts w:ascii="Times New Roman" w:hAnsi="Times New Roman"/>
        </w:rPr>
        <w:t xml:space="preserve">The Department may waive charges for services </w:t>
      </w:r>
      <w:r w:rsidR="0080033C">
        <w:rPr>
          <w:rFonts w:ascii="Times New Roman" w:hAnsi="Times New Roman"/>
        </w:rPr>
        <w:t>conducted by HETL</w:t>
      </w:r>
      <w:r w:rsidR="00474A9F">
        <w:rPr>
          <w:rFonts w:ascii="Times New Roman" w:hAnsi="Times New Roman"/>
        </w:rPr>
        <w:t xml:space="preserve"> under certain circumstances</w:t>
      </w:r>
      <w:r w:rsidR="00EF1F5C" w:rsidRPr="00EF1F5C">
        <w:rPr>
          <w:rFonts w:ascii="Times New Roman" w:hAnsi="Times New Roman"/>
        </w:rPr>
        <w:t>.</w:t>
      </w:r>
      <w:r w:rsidR="00EF1F5C">
        <w:rPr>
          <w:rFonts w:ascii="Times New Roman" w:hAnsi="Times New Roman"/>
        </w:rPr>
        <w:t xml:space="preserve"> </w:t>
      </w:r>
      <w:r w:rsidR="00CA1183" w:rsidRPr="000D74E0">
        <w:rPr>
          <w:rFonts w:ascii="Times New Roman" w:hAnsi="Times New Roman"/>
        </w:rPr>
        <w:t xml:space="preserve">Examples of testing conducted by </w:t>
      </w:r>
      <w:r w:rsidR="0080033C">
        <w:rPr>
          <w:rFonts w:ascii="Times New Roman" w:hAnsi="Times New Roman"/>
        </w:rPr>
        <w:t xml:space="preserve">HETL </w:t>
      </w:r>
      <w:r w:rsidR="00DD00AA">
        <w:rPr>
          <w:rFonts w:ascii="Times New Roman" w:hAnsi="Times New Roman"/>
        </w:rPr>
        <w:t xml:space="preserve">for which the fee </w:t>
      </w:r>
      <w:r w:rsidR="00585E95">
        <w:rPr>
          <w:rFonts w:ascii="Times New Roman" w:hAnsi="Times New Roman"/>
        </w:rPr>
        <w:t xml:space="preserve">may be </w:t>
      </w:r>
      <w:r w:rsidR="00DD00AA">
        <w:rPr>
          <w:rFonts w:ascii="Times New Roman" w:hAnsi="Times New Roman"/>
        </w:rPr>
        <w:t>waived</w:t>
      </w:r>
      <w:r w:rsidR="00CA1183" w:rsidRPr="000D74E0">
        <w:rPr>
          <w:rFonts w:ascii="Times New Roman" w:hAnsi="Times New Roman"/>
        </w:rPr>
        <w:t xml:space="preserve"> </w:t>
      </w:r>
      <w:r w:rsidR="00CA1183" w:rsidRPr="00F500D1">
        <w:rPr>
          <w:rFonts w:ascii="Times New Roman" w:hAnsi="Times New Roman"/>
        </w:rPr>
        <w:t>include</w:t>
      </w:r>
      <w:r w:rsidR="001B74C2">
        <w:rPr>
          <w:rFonts w:ascii="Times New Roman" w:hAnsi="Times New Roman"/>
        </w:rPr>
        <w:t xml:space="preserve">, but </w:t>
      </w:r>
      <w:r w:rsidR="00E94F16">
        <w:rPr>
          <w:rFonts w:ascii="Times New Roman" w:hAnsi="Times New Roman"/>
        </w:rPr>
        <w:t>are</w:t>
      </w:r>
      <w:r w:rsidR="001B74C2">
        <w:rPr>
          <w:rFonts w:ascii="Times New Roman" w:hAnsi="Times New Roman"/>
        </w:rPr>
        <w:t xml:space="preserve"> not limited to,</w:t>
      </w:r>
      <w:r w:rsidR="00CA1183" w:rsidRPr="00F500D1">
        <w:rPr>
          <w:rFonts w:ascii="Times New Roman" w:hAnsi="Times New Roman"/>
        </w:rPr>
        <w:t xml:space="preserve"> </w:t>
      </w:r>
      <w:r w:rsidR="00585E95">
        <w:rPr>
          <w:rFonts w:ascii="Times New Roman" w:hAnsi="Times New Roman"/>
        </w:rPr>
        <w:t xml:space="preserve">the following </w:t>
      </w:r>
      <w:r w:rsidR="00B65A66" w:rsidRPr="00794D8E">
        <w:rPr>
          <w:rFonts w:ascii="Times New Roman" w:hAnsi="Times New Roman"/>
        </w:rPr>
        <w:t>services</w:t>
      </w:r>
      <w:r w:rsidR="00585E95">
        <w:rPr>
          <w:rFonts w:ascii="Times New Roman" w:hAnsi="Times New Roman"/>
        </w:rPr>
        <w:t xml:space="preserve">, which </w:t>
      </w:r>
      <w:r w:rsidR="00B65A66" w:rsidRPr="00794D8E">
        <w:rPr>
          <w:rFonts w:ascii="Times New Roman" w:hAnsi="Times New Roman"/>
        </w:rPr>
        <w:t>the Department deems essential to the public health</w:t>
      </w:r>
      <w:r w:rsidR="00CA1183" w:rsidRPr="00F500D1">
        <w:rPr>
          <w:rFonts w:ascii="Times New Roman" w:hAnsi="Times New Roman"/>
        </w:rPr>
        <w:t>:</w:t>
      </w:r>
    </w:p>
    <w:bookmarkEnd w:id="12"/>
    <w:p w14:paraId="3E98FA48" w14:textId="77777777" w:rsidR="00CA1183" w:rsidRPr="000D74E0" w:rsidRDefault="00CA1183" w:rsidP="00EE26A7">
      <w:pPr>
        <w:pStyle w:val="NoSpacing"/>
        <w:ind w:left="720"/>
        <w:rPr>
          <w:rFonts w:ascii="Times New Roman" w:hAnsi="Times New Roman"/>
        </w:rPr>
      </w:pPr>
    </w:p>
    <w:p w14:paraId="0DC670E7" w14:textId="3FBCE94F" w:rsidR="00CA1183" w:rsidRPr="000D74E0" w:rsidRDefault="00CA1183" w:rsidP="00EE26A7">
      <w:pPr>
        <w:pStyle w:val="NoSpacing"/>
        <w:numPr>
          <w:ilvl w:val="0"/>
          <w:numId w:val="14"/>
        </w:numPr>
        <w:ind w:left="1440" w:hanging="720"/>
        <w:rPr>
          <w:rFonts w:ascii="Times New Roman" w:hAnsi="Times New Roman"/>
        </w:rPr>
      </w:pPr>
      <w:r w:rsidRPr="000D74E0">
        <w:rPr>
          <w:rFonts w:ascii="Times New Roman" w:hAnsi="Times New Roman"/>
        </w:rPr>
        <w:t>Laboratory Response Network Bioterrorism and Select Agent testing per the HHS and USDA Select Agents and Toxins 7 CFR Part 331, 9 CFR Part 121, and 42 CFR Part 73.</w:t>
      </w:r>
      <w:r w:rsidR="00145F45">
        <w:rPr>
          <w:rFonts w:ascii="Times New Roman" w:hAnsi="Times New Roman"/>
        </w:rPr>
        <w:t xml:space="preserve"> </w:t>
      </w:r>
    </w:p>
    <w:p w14:paraId="10E6121B" w14:textId="77777777" w:rsidR="00CA1183" w:rsidRPr="000D74E0" w:rsidRDefault="00CA1183" w:rsidP="00EE26A7">
      <w:pPr>
        <w:pStyle w:val="NoSpacing"/>
        <w:ind w:left="1440"/>
        <w:rPr>
          <w:rFonts w:ascii="Times New Roman" w:hAnsi="Times New Roman"/>
        </w:rPr>
      </w:pPr>
    </w:p>
    <w:p w14:paraId="65515486" w14:textId="77777777" w:rsidR="00CA1183" w:rsidRPr="000D74E0" w:rsidRDefault="00CA1183" w:rsidP="00EE26A7">
      <w:pPr>
        <w:pStyle w:val="NoSpacing"/>
        <w:numPr>
          <w:ilvl w:val="0"/>
          <w:numId w:val="14"/>
        </w:numPr>
        <w:ind w:left="1440" w:hanging="720"/>
        <w:rPr>
          <w:rFonts w:ascii="Times New Roman" w:hAnsi="Times New Roman"/>
        </w:rPr>
      </w:pPr>
      <w:r w:rsidRPr="000D74E0">
        <w:rPr>
          <w:rFonts w:ascii="Times New Roman" w:hAnsi="Times New Roman"/>
        </w:rPr>
        <w:t xml:space="preserve">All </w:t>
      </w:r>
      <w:r w:rsidR="00147D87">
        <w:rPr>
          <w:rFonts w:ascii="Times New Roman" w:hAnsi="Times New Roman"/>
        </w:rPr>
        <w:t xml:space="preserve">required </w:t>
      </w:r>
      <w:r w:rsidRPr="000D74E0">
        <w:rPr>
          <w:rFonts w:ascii="Times New Roman" w:hAnsi="Times New Roman"/>
        </w:rPr>
        <w:t xml:space="preserve">samples submitted </w:t>
      </w:r>
      <w:r w:rsidR="00A66D41">
        <w:rPr>
          <w:rFonts w:ascii="Times New Roman" w:hAnsi="Times New Roman"/>
        </w:rPr>
        <w:t>in accordance with</w:t>
      </w:r>
      <w:r w:rsidRPr="000D74E0">
        <w:rPr>
          <w:rFonts w:ascii="Times New Roman" w:hAnsi="Times New Roman"/>
        </w:rPr>
        <w:t xml:space="preserve"> 10-144 CMR</w:t>
      </w:r>
      <w:r w:rsidR="0033340C">
        <w:rPr>
          <w:rFonts w:ascii="Times New Roman" w:hAnsi="Times New Roman"/>
        </w:rPr>
        <w:t>,</w:t>
      </w:r>
      <w:r w:rsidRPr="000D74E0">
        <w:rPr>
          <w:rFonts w:ascii="Times New Roman" w:hAnsi="Times New Roman"/>
        </w:rPr>
        <w:t xml:space="preserve"> Chapter 258, Rules For the Control of Notifiable Diseases and Conditions.</w:t>
      </w:r>
    </w:p>
    <w:p w14:paraId="7C2473CA" w14:textId="77777777" w:rsidR="00CA1183" w:rsidRPr="000D74E0" w:rsidRDefault="00CA1183" w:rsidP="00EE26A7">
      <w:pPr>
        <w:pStyle w:val="NoSpacing"/>
        <w:ind w:left="1440"/>
        <w:rPr>
          <w:rFonts w:ascii="Times New Roman" w:hAnsi="Times New Roman"/>
        </w:rPr>
      </w:pPr>
    </w:p>
    <w:p w14:paraId="1D7B07CB" w14:textId="77777777" w:rsidR="00CA1183" w:rsidRPr="000D74E0" w:rsidRDefault="00CA1183" w:rsidP="00EE26A7">
      <w:pPr>
        <w:pStyle w:val="NoSpacing"/>
        <w:numPr>
          <w:ilvl w:val="0"/>
          <w:numId w:val="14"/>
        </w:numPr>
        <w:ind w:left="1440" w:hanging="720"/>
        <w:rPr>
          <w:rFonts w:ascii="Times New Roman" w:hAnsi="Times New Roman"/>
        </w:rPr>
      </w:pPr>
      <w:r w:rsidRPr="000D74E0">
        <w:rPr>
          <w:rFonts w:ascii="Times New Roman" w:hAnsi="Times New Roman"/>
        </w:rPr>
        <w:t xml:space="preserve">Any samples </w:t>
      </w:r>
      <w:r w:rsidR="00A26EE4">
        <w:rPr>
          <w:rFonts w:ascii="Times New Roman" w:hAnsi="Times New Roman"/>
        </w:rPr>
        <w:t xml:space="preserve">assigned an </w:t>
      </w:r>
      <w:r w:rsidRPr="000D74E0">
        <w:rPr>
          <w:rFonts w:ascii="Times New Roman" w:hAnsi="Times New Roman"/>
        </w:rPr>
        <w:t>outbreak number</w:t>
      </w:r>
      <w:r w:rsidR="00A26EE4">
        <w:rPr>
          <w:rFonts w:ascii="Times New Roman" w:hAnsi="Times New Roman"/>
        </w:rPr>
        <w:t xml:space="preserve"> by the Department</w:t>
      </w:r>
      <w:r w:rsidRPr="000D74E0">
        <w:rPr>
          <w:rFonts w:ascii="Times New Roman" w:hAnsi="Times New Roman"/>
        </w:rPr>
        <w:t>.</w:t>
      </w:r>
    </w:p>
    <w:p w14:paraId="13E6B085" w14:textId="77777777" w:rsidR="00CA1183" w:rsidRPr="000D74E0" w:rsidRDefault="00CA1183" w:rsidP="00EE26A7">
      <w:pPr>
        <w:pStyle w:val="ListParagraph"/>
        <w:rPr>
          <w:rFonts w:ascii="Times New Roman" w:hAnsi="Times New Roman"/>
          <w:sz w:val="22"/>
          <w:szCs w:val="22"/>
        </w:rPr>
      </w:pPr>
    </w:p>
    <w:p w14:paraId="140E9385" w14:textId="77777777" w:rsidR="00CA1183" w:rsidRPr="000D74E0" w:rsidRDefault="00CA1183" w:rsidP="00EE26A7">
      <w:pPr>
        <w:pStyle w:val="NoSpacing"/>
        <w:numPr>
          <w:ilvl w:val="0"/>
          <w:numId w:val="14"/>
        </w:numPr>
        <w:ind w:left="1440" w:hanging="720"/>
        <w:rPr>
          <w:rFonts w:ascii="Times New Roman" w:hAnsi="Times New Roman"/>
        </w:rPr>
      </w:pPr>
      <w:r w:rsidRPr="000D74E0">
        <w:rPr>
          <w:rFonts w:ascii="Times New Roman" w:hAnsi="Times New Roman"/>
        </w:rPr>
        <w:t>Rabies specimens for which a public health risk exists as determined by an epidemiologist or veterinarian.</w:t>
      </w:r>
    </w:p>
    <w:p w14:paraId="0E3E0772" w14:textId="77777777" w:rsidR="00CA1183" w:rsidRPr="000D74E0" w:rsidRDefault="00CA1183" w:rsidP="00EE26A7">
      <w:pPr>
        <w:pStyle w:val="ListParagraph"/>
        <w:rPr>
          <w:rFonts w:ascii="Times New Roman" w:hAnsi="Times New Roman"/>
          <w:sz w:val="22"/>
          <w:szCs w:val="22"/>
        </w:rPr>
      </w:pPr>
    </w:p>
    <w:p w14:paraId="7CB067BE" w14:textId="77777777" w:rsidR="00CA1183" w:rsidRPr="000D74E0" w:rsidRDefault="00CA1183" w:rsidP="00EE26A7">
      <w:pPr>
        <w:pStyle w:val="NoSpacing"/>
        <w:numPr>
          <w:ilvl w:val="0"/>
          <w:numId w:val="14"/>
        </w:numPr>
        <w:ind w:hanging="90"/>
        <w:rPr>
          <w:rFonts w:ascii="Times New Roman" w:hAnsi="Times New Roman"/>
        </w:rPr>
      </w:pPr>
      <w:r w:rsidRPr="000D74E0">
        <w:rPr>
          <w:rFonts w:ascii="Times New Roman" w:hAnsi="Times New Roman"/>
        </w:rPr>
        <w:t xml:space="preserve">Serotyping of </w:t>
      </w:r>
      <w:r w:rsidRPr="000D74E0">
        <w:rPr>
          <w:rFonts w:ascii="Times New Roman" w:hAnsi="Times New Roman"/>
          <w:i/>
        </w:rPr>
        <w:t>Neisseria meningitidis</w:t>
      </w:r>
      <w:r w:rsidRPr="000D74E0">
        <w:rPr>
          <w:rFonts w:ascii="Times New Roman" w:hAnsi="Times New Roman"/>
        </w:rPr>
        <w:t xml:space="preserve"> and </w:t>
      </w:r>
      <w:r w:rsidRPr="000D74E0">
        <w:rPr>
          <w:rFonts w:ascii="Times New Roman" w:hAnsi="Times New Roman"/>
          <w:i/>
        </w:rPr>
        <w:t>Haemophilus influenza</w:t>
      </w:r>
      <w:r w:rsidR="00B66F30">
        <w:rPr>
          <w:rFonts w:ascii="Times New Roman" w:hAnsi="Times New Roman"/>
          <w:i/>
        </w:rPr>
        <w:t>e</w:t>
      </w:r>
      <w:r w:rsidRPr="000D74E0">
        <w:rPr>
          <w:rFonts w:ascii="Times New Roman" w:hAnsi="Times New Roman"/>
        </w:rPr>
        <w:t xml:space="preserve"> from sterile sites.</w:t>
      </w:r>
    </w:p>
    <w:p w14:paraId="1688E13B" w14:textId="77777777" w:rsidR="00CA1183" w:rsidRPr="000D74E0" w:rsidRDefault="00CA1183" w:rsidP="00EE26A7">
      <w:pPr>
        <w:pStyle w:val="NoSpacing"/>
        <w:ind w:left="1440"/>
        <w:rPr>
          <w:rFonts w:ascii="Times New Roman" w:hAnsi="Times New Roman"/>
        </w:rPr>
      </w:pPr>
    </w:p>
    <w:p w14:paraId="1C355BFE" w14:textId="77777777" w:rsidR="00CA1183" w:rsidRPr="000D74E0" w:rsidRDefault="00CA1183" w:rsidP="00EE26A7">
      <w:pPr>
        <w:pStyle w:val="NoSpacing"/>
        <w:numPr>
          <w:ilvl w:val="0"/>
          <w:numId w:val="14"/>
        </w:numPr>
        <w:ind w:hanging="90"/>
        <w:rPr>
          <w:rFonts w:ascii="Times New Roman" w:hAnsi="Times New Roman"/>
        </w:rPr>
      </w:pPr>
      <w:r w:rsidRPr="000D74E0">
        <w:rPr>
          <w:rFonts w:ascii="Times New Roman" w:hAnsi="Times New Roman"/>
        </w:rPr>
        <w:t xml:space="preserve">Confirmation and serotyping of </w:t>
      </w:r>
      <w:r w:rsidRPr="000D74E0">
        <w:rPr>
          <w:rFonts w:ascii="Times New Roman" w:hAnsi="Times New Roman"/>
          <w:i/>
        </w:rPr>
        <w:t>E. coli</w:t>
      </w:r>
      <w:r w:rsidRPr="000D74E0">
        <w:rPr>
          <w:rFonts w:ascii="Times New Roman" w:hAnsi="Times New Roman"/>
        </w:rPr>
        <w:t xml:space="preserve">, </w:t>
      </w:r>
      <w:r w:rsidRPr="000D74E0">
        <w:rPr>
          <w:rFonts w:ascii="Times New Roman" w:hAnsi="Times New Roman"/>
          <w:i/>
        </w:rPr>
        <w:t>Salmonella</w:t>
      </w:r>
      <w:r w:rsidRPr="000D74E0">
        <w:rPr>
          <w:rFonts w:ascii="Times New Roman" w:hAnsi="Times New Roman"/>
        </w:rPr>
        <w:t xml:space="preserve">, and </w:t>
      </w:r>
      <w:r w:rsidRPr="000D74E0">
        <w:rPr>
          <w:rFonts w:ascii="Times New Roman" w:hAnsi="Times New Roman"/>
          <w:i/>
        </w:rPr>
        <w:t>Shigella</w:t>
      </w:r>
      <w:r w:rsidRPr="000D74E0">
        <w:rPr>
          <w:rFonts w:ascii="Times New Roman" w:hAnsi="Times New Roman"/>
        </w:rPr>
        <w:t xml:space="preserve"> bacterial isolates.</w:t>
      </w:r>
    </w:p>
    <w:p w14:paraId="4616E4A8" w14:textId="77777777" w:rsidR="00CA1183" w:rsidRPr="000D74E0" w:rsidRDefault="00CA1183" w:rsidP="00EE26A7">
      <w:pPr>
        <w:pStyle w:val="NoSpacing"/>
        <w:ind w:left="1440"/>
        <w:rPr>
          <w:rFonts w:ascii="Times New Roman" w:hAnsi="Times New Roman"/>
        </w:rPr>
      </w:pPr>
    </w:p>
    <w:p w14:paraId="774EE283" w14:textId="77777777" w:rsidR="00CA1183" w:rsidRPr="000D74E0" w:rsidRDefault="00CA1183" w:rsidP="00EE26A7">
      <w:pPr>
        <w:pStyle w:val="NoSpacing"/>
        <w:numPr>
          <w:ilvl w:val="0"/>
          <w:numId w:val="14"/>
        </w:numPr>
        <w:ind w:left="1440" w:hanging="720"/>
        <w:rPr>
          <w:rFonts w:ascii="Times New Roman" w:hAnsi="Times New Roman"/>
        </w:rPr>
      </w:pPr>
      <w:r w:rsidRPr="000D74E0">
        <w:rPr>
          <w:rFonts w:ascii="Times New Roman" w:hAnsi="Times New Roman"/>
        </w:rPr>
        <w:t xml:space="preserve">Whole genome sequencing of </w:t>
      </w:r>
      <w:r w:rsidRPr="000D74E0">
        <w:rPr>
          <w:rFonts w:ascii="Times New Roman" w:hAnsi="Times New Roman"/>
          <w:i/>
        </w:rPr>
        <w:t>E. coli</w:t>
      </w:r>
      <w:r w:rsidRPr="000D74E0">
        <w:rPr>
          <w:rFonts w:ascii="Times New Roman" w:hAnsi="Times New Roman"/>
        </w:rPr>
        <w:t xml:space="preserve">, </w:t>
      </w:r>
      <w:r w:rsidRPr="000D74E0">
        <w:rPr>
          <w:rFonts w:ascii="Times New Roman" w:hAnsi="Times New Roman"/>
          <w:i/>
        </w:rPr>
        <w:t>Salmonella</w:t>
      </w:r>
      <w:r w:rsidRPr="000D74E0">
        <w:rPr>
          <w:rFonts w:ascii="Times New Roman" w:hAnsi="Times New Roman"/>
        </w:rPr>
        <w:t xml:space="preserve">, </w:t>
      </w:r>
      <w:r w:rsidRPr="000D74E0">
        <w:rPr>
          <w:rFonts w:ascii="Times New Roman" w:hAnsi="Times New Roman"/>
          <w:i/>
        </w:rPr>
        <w:t>Shigella</w:t>
      </w:r>
      <w:r w:rsidRPr="000D74E0">
        <w:rPr>
          <w:rFonts w:ascii="Times New Roman" w:hAnsi="Times New Roman"/>
        </w:rPr>
        <w:t xml:space="preserve">, </w:t>
      </w:r>
      <w:r w:rsidR="005E4357" w:rsidRPr="005E4357">
        <w:rPr>
          <w:rFonts w:ascii="Times New Roman" w:hAnsi="Times New Roman"/>
          <w:i/>
        </w:rPr>
        <w:t>C</w:t>
      </w:r>
      <w:r w:rsidRPr="000D74E0">
        <w:rPr>
          <w:rFonts w:ascii="Times New Roman" w:hAnsi="Times New Roman"/>
          <w:i/>
        </w:rPr>
        <w:t>ampylobacter</w:t>
      </w:r>
      <w:r w:rsidRPr="000D74E0">
        <w:rPr>
          <w:rFonts w:ascii="Times New Roman" w:hAnsi="Times New Roman"/>
        </w:rPr>
        <w:t xml:space="preserve">, and </w:t>
      </w:r>
      <w:r w:rsidRPr="000D74E0">
        <w:rPr>
          <w:rFonts w:ascii="Times New Roman" w:hAnsi="Times New Roman"/>
          <w:i/>
        </w:rPr>
        <w:t xml:space="preserve">Listeria </w:t>
      </w:r>
      <w:r w:rsidRPr="000D74E0">
        <w:rPr>
          <w:rFonts w:ascii="Times New Roman" w:hAnsi="Times New Roman"/>
        </w:rPr>
        <w:t>bacterial isolates.</w:t>
      </w:r>
    </w:p>
    <w:p w14:paraId="2854A17E" w14:textId="77777777" w:rsidR="00CA1183" w:rsidRPr="000D74E0" w:rsidRDefault="00CA1183" w:rsidP="00EE26A7">
      <w:pPr>
        <w:pStyle w:val="NoSpacing"/>
        <w:ind w:left="1440"/>
        <w:rPr>
          <w:rFonts w:ascii="Times New Roman" w:hAnsi="Times New Roman"/>
        </w:rPr>
      </w:pPr>
    </w:p>
    <w:p w14:paraId="51C439D0" w14:textId="77777777" w:rsidR="00CA1183" w:rsidRPr="000D74E0" w:rsidRDefault="00CA1183" w:rsidP="00EE26A7">
      <w:pPr>
        <w:pStyle w:val="NoSpacing"/>
        <w:numPr>
          <w:ilvl w:val="0"/>
          <w:numId w:val="14"/>
        </w:numPr>
        <w:ind w:left="1440" w:hanging="720"/>
        <w:rPr>
          <w:rFonts w:ascii="Times New Roman" w:hAnsi="Times New Roman"/>
        </w:rPr>
      </w:pPr>
      <w:r w:rsidRPr="000D74E0">
        <w:rPr>
          <w:rFonts w:ascii="Times New Roman" w:hAnsi="Times New Roman"/>
        </w:rPr>
        <w:t xml:space="preserve">Whole genome sequencing of bacterial isolates associated with hospital-acquired infections submitted with prior authorization from </w:t>
      </w:r>
      <w:r w:rsidR="00A26EE4">
        <w:rPr>
          <w:rFonts w:ascii="Times New Roman" w:hAnsi="Times New Roman"/>
        </w:rPr>
        <w:t>the Department</w:t>
      </w:r>
      <w:r w:rsidRPr="000D74E0">
        <w:rPr>
          <w:rFonts w:ascii="Times New Roman" w:hAnsi="Times New Roman"/>
        </w:rPr>
        <w:t>.</w:t>
      </w:r>
    </w:p>
    <w:p w14:paraId="6FEAAEA3" w14:textId="77777777" w:rsidR="00CA1183" w:rsidRPr="000D74E0" w:rsidRDefault="00CA1183" w:rsidP="00EE26A7">
      <w:pPr>
        <w:pStyle w:val="ListParagraph"/>
        <w:rPr>
          <w:rFonts w:ascii="Times New Roman" w:hAnsi="Times New Roman"/>
          <w:sz w:val="22"/>
          <w:szCs w:val="22"/>
        </w:rPr>
      </w:pPr>
    </w:p>
    <w:p w14:paraId="193A8766" w14:textId="77777777" w:rsidR="00CA1183" w:rsidRPr="000D74E0" w:rsidRDefault="00CA1183" w:rsidP="00EE26A7">
      <w:pPr>
        <w:pStyle w:val="NoSpacing"/>
        <w:numPr>
          <w:ilvl w:val="0"/>
          <w:numId w:val="14"/>
        </w:numPr>
        <w:ind w:left="1440" w:hanging="720"/>
        <w:rPr>
          <w:rFonts w:ascii="Times New Roman" w:hAnsi="Times New Roman"/>
        </w:rPr>
      </w:pPr>
      <w:r w:rsidRPr="000D74E0">
        <w:rPr>
          <w:rFonts w:ascii="Times New Roman" w:hAnsi="Times New Roman"/>
        </w:rPr>
        <w:t xml:space="preserve">Whole genome sequencing and subsequent metagenomic analysis to determine the potential causative infectious agent(s) of an environmental sample submitted with prior authorization from </w:t>
      </w:r>
      <w:r w:rsidR="00A26EE4">
        <w:rPr>
          <w:rFonts w:ascii="Times New Roman" w:hAnsi="Times New Roman"/>
        </w:rPr>
        <w:t>the Department</w:t>
      </w:r>
      <w:r w:rsidRPr="000D74E0">
        <w:rPr>
          <w:rFonts w:ascii="Times New Roman" w:hAnsi="Times New Roman"/>
        </w:rPr>
        <w:t>.</w:t>
      </w:r>
    </w:p>
    <w:p w14:paraId="756901FC" w14:textId="77777777" w:rsidR="00CA1183" w:rsidRPr="000D74E0" w:rsidRDefault="00CA1183" w:rsidP="00EE26A7">
      <w:pPr>
        <w:pStyle w:val="NoSpacing"/>
        <w:ind w:left="1080"/>
        <w:rPr>
          <w:rFonts w:ascii="Times New Roman" w:hAnsi="Times New Roman"/>
        </w:rPr>
      </w:pPr>
    </w:p>
    <w:p w14:paraId="587E07A6" w14:textId="77777777" w:rsidR="00CA1183" w:rsidRPr="000D74E0" w:rsidRDefault="00CA1183" w:rsidP="00EE26A7">
      <w:pPr>
        <w:pStyle w:val="NoSpacing"/>
        <w:numPr>
          <w:ilvl w:val="0"/>
          <w:numId w:val="14"/>
        </w:numPr>
        <w:tabs>
          <w:tab w:val="left" w:pos="1440"/>
        </w:tabs>
        <w:ind w:left="1440" w:hanging="720"/>
        <w:rPr>
          <w:rFonts w:ascii="Times New Roman" w:hAnsi="Times New Roman"/>
        </w:rPr>
      </w:pPr>
      <w:r w:rsidRPr="000D74E0">
        <w:rPr>
          <w:rFonts w:ascii="Times New Roman" w:hAnsi="Times New Roman"/>
        </w:rPr>
        <w:t xml:space="preserve">Identification of vector borne diseases in mosquitoes and ticks with prior authorization from </w:t>
      </w:r>
      <w:r w:rsidR="00A26EE4">
        <w:rPr>
          <w:rFonts w:ascii="Times New Roman" w:hAnsi="Times New Roman"/>
        </w:rPr>
        <w:t>the Department</w:t>
      </w:r>
      <w:r w:rsidRPr="000D74E0">
        <w:rPr>
          <w:rFonts w:ascii="Times New Roman" w:hAnsi="Times New Roman"/>
        </w:rPr>
        <w:t xml:space="preserve"> or vector borne biologists.</w:t>
      </w:r>
    </w:p>
    <w:p w14:paraId="75F842BE" w14:textId="77777777" w:rsidR="00CA1183" w:rsidRPr="000D74E0" w:rsidRDefault="00CA1183" w:rsidP="00EE26A7">
      <w:pPr>
        <w:pStyle w:val="NoSpacing"/>
        <w:ind w:left="1440"/>
        <w:rPr>
          <w:rFonts w:ascii="Times New Roman" w:hAnsi="Times New Roman"/>
        </w:rPr>
      </w:pPr>
    </w:p>
    <w:p w14:paraId="50257240" w14:textId="77777777" w:rsidR="00CA1183" w:rsidRPr="000D74E0" w:rsidRDefault="00CA1183" w:rsidP="00EE26A7">
      <w:pPr>
        <w:pStyle w:val="NoSpacing"/>
        <w:numPr>
          <w:ilvl w:val="0"/>
          <w:numId w:val="14"/>
        </w:numPr>
        <w:tabs>
          <w:tab w:val="left" w:pos="1440"/>
        </w:tabs>
        <w:ind w:left="1440" w:hanging="720"/>
        <w:rPr>
          <w:rFonts w:ascii="Times New Roman" w:hAnsi="Times New Roman"/>
        </w:rPr>
      </w:pPr>
      <w:r w:rsidRPr="000D74E0">
        <w:rPr>
          <w:rFonts w:ascii="Times New Roman" w:hAnsi="Times New Roman"/>
        </w:rPr>
        <w:t xml:space="preserve">Reverse </w:t>
      </w:r>
      <w:r w:rsidR="00B66F30">
        <w:rPr>
          <w:rFonts w:ascii="Times New Roman" w:hAnsi="Times New Roman"/>
        </w:rPr>
        <w:t>t</w:t>
      </w:r>
      <w:r w:rsidRPr="000D74E0">
        <w:rPr>
          <w:rFonts w:ascii="Times New Roman" w:hAnsi="Times New Roman"/>
        </w:rPr>
        <w:t xml:space="preserve">ranscription </w:t>
      </w:r>
      <w:r w:rsidR="00B66F30">
        <w:rPr>
          <w:rFonts w:ascii="Times New Roman" w:hAnsi="Times New Roman"/>
        </w:rPr>
        <w:t>r</w:t>
      </w:r>
      <w:r w:rsidRPr="000D74E0">
        <w:rPr>
          <w:rFonts w:ascii="Times New Roman" w:hAnsi="Times New Roman"/>
        </w:rPr>
        <w:t>eal-</w:t>
      </w:r>
      <w:r w:rsidR="00B66F30">
        <w:rPr>
          <w:rFonts w:ascii="Times New Roman" w:hAnsi="Times New Roman"/>
        </w:rPr>
        <w:t>t</w:t>
      </w:r>
      <w:r w:rsidRPr="000D74E0">
        <w:rPr>
          <w:rFonts w:ascii="Times New Roman" w:hAnsi="Times New Roman"/>
        </w:rPr>
        <w:t xml:space="preserve">ime </w:t>
      </w:r>
      <w:r w:rsidR="00B66F30">
        <w:rPr>
          <w:rFonts w:ascii="Times New Roman" w:hAnsi="Times New Roman"/>
        </w:rPr>
        <w:t>p</w:t>
      </w:r>
      <w:r w:rsidRPr="000D74E0">
        <w:rPr>
          <w:rFonts w:ascii="Times New Roman" w:hAnsi="Times New Roman"/>
        </w:rPr>
        <w:t xml:space="preserve">olymerase </w:t>
      </w:r>
      <w:r w:rsidR="00B66F30">
        <w:rPr>
          <w:rFonts w:ascii="Times New Roman" w:hAnsi="Times New Roman"/>
        </w:rPr>
        <w:t>c</w:t>
      </w:r>
      <w:r w:rsidRPr="000D74E0">
        <w:rPr>
          <w:rFonts w:ascii="Times New Roman" w:hAnsi="Times New Roman"/>
        </w:rPr>
        <w:t xml:space="preserve">hain </w:t>
      </w:r>
      <w:r w:rsidR="00B66F30">
        <w:rPr>
          <w:rFonts w:ascii="Times New Roman" w:hAnsi="Times New Roman"/>
        </w:rPr>
        <w:t>r</w:t>
      </w:r>
      <w:r w:rsidRPr="000D74E0">
        <w:rPr>
          <w:rFonts w:ascii="Times New Roman" w:hAnsi="Times New Roman"/>
        </w:rPr>
        <w:t>eaction (PCR) for the detection and genotyping of Influenza virus.</w:t>
      </w:r>
    </w:p>
    <w:p w14:paraId="479CEB93" w14:textId="77777777" w:rsidR="00CA1183" w:rsidRPr="000D74E0" w:rsidRDefault="00CA1183" w:rsidP="00EE26A7">
      <w:pPr>
        <w:pStyle w:val="ListParagraph"/>
        <w:rPr>
          <w:rFonts w:ascii="Times New Roman" w:hAnsi="Times New Roman"/>
          <w:sz w:val="22"/>
          <w:szCs w:val="22"/>
        </w:rPr>
      </w:pPr>
    </w:p>
    <w:p w14:paraId="44F167A8" w14:textId="46F14FBC" w:rsidR="00CA1183" w:rsidRPr="000D74E0" w:rsidRDefault="00EC0CD1" w:rsidP="00EE26A7">
      <w:pPr>
        <w:spacing w:after="200" w:line="276" w:lineRule="auto"/>
        <w:ind w:left="360" w:firstLine="360"/>
        <w:rPr>
          <w:rFonts w:ascii="Times New Roman" w:hAnsi="Times New Roman"/>
          <w:b/>
          <w:strike/>
          <w:sz w:val="22"/>
          <w:szCs w:val="22"/>
        </w:rPr>
      </w:pPr>
      <w:r w:rsidRPr="00913823">
        <w:rPr>
          <w:rFonts w:ascii="Times New Roman" w:hAnsi="Times New Roman"/>
          <w:sz w:val="22"/>
          <w:szCs w:val="22"/>
        </w:rPr>
        <w:t>1</w:t>
      </w:r>
      <w:r w:rsidR="00336DDF">
        <w:rPr>
          <w:rFonts w:ascii="Times New Roman" w:hAnsi="Times New Roman"/>
          <w:sz w:val="22"/>
          <w:szCs w:val="22"/>
        </w:rPr>
        <w:t>2</w:t>
      </w:r>
      <w:r w:rsidRPr="00913823">
        <w:rPr>
          <w:rFonts w:ascii="Times New Roman" w:hAnsi="Times New Roman"/>
          <w:sz w:val="22"/>
          <w:szCs w:val="22"/>
        </w:rPr>
        <w:t>.</w:t>
      </w:r>
      <w:r>
        <w:rPr>
          <w:rFonts w:ascii="Times New Roman" w:hAnsi="Times New Roman"/>
          <w:b/>
          <w:sz w:val="22"/>
          <w:szCs w:val="22"/>
        </w:rPr>
        <w:tab/>
      </w:r>
      <w:r w:rsidR="00CA1183" w:rsidRPr="00EE26A7">
        <w:rPr>
          <w:rFonts w:ascii="Times New Roman" w:hAnsi="Times New Roman"/>
          <w:sz w:val="22"/>
          <w:szCs w:val="22"/>
        </w:rPr>
        <w:t>Tuberculosis</w:t>
      </w:r>
      <w:r w:rsidR="00302CD0">
        <w:rPr>
          <w:rFonts w:ascii="Times New Roman" w:hAnsi="Times New Roman"/>
          <w:sz w:val="22"/>
          <w:szCs w:val="22"/>
        </w:rPr>
        <w:t xml:space="preserve"> (TB).</w:t>
      </w:r>
    </w:p>
    <w:p w14:paraId="7C2282A7" w14:textId="37ED70D6" w:rsidR="00CA1183" w:rsidRPr="000D74E0" w:rsidRDefault="00CA1183" w:rsidP="00EE26A7">
      <w:pPr>
        <w:pStyle w:val="ListParagraph"/>
        <w:numPr>
          <w:ilvl w:val="0"/>
          <w:numId w:val="29"/>
        </w:numPr>
        <w:overflowPunct w:val="0"/>
        <w:autoSpaceDE w:val="0"/>
        <w:autoSpaceDN w:val="0"/>
        <w:adjustRightInd w:val="0"/>
        <w:ind w:left="2160" w:hanging="720"/>
        <w:textAlignment w:val="baseline"/>
        <w:rPr>
          <w:rFonts w:ascii="Times New Roman" w:hAnsi="Times New Roman"/>
          <w:sz w:val="22"/>
          <w:szCs w:val="22"/>
        </w:rPr>
      </w:pPr>
      <w:r w:rsidRPr="000D74E0">
        <w:rPr>
          <w:rFonts w:ascii="Times New Roman" w:hAnsi="Times New Roman"/>
          <w:sz w:val="22"/>
          <w:szCs w:val="22"/>
        </w:rPr>
        <w:lastRenderedPageBreak/>
        <w:t xml:space="preserve">All testing on patient samples that are submitted with prior authorization from </w:t>
      </w:r>
      <w:r w:rsidR="00A26EE4">
        <w:rPr>
          <w:rFonts w:ascii="Times New Roman" w:hAnsi="Times New Roman"/>
          <w:sz w:val="22"/>
          <w:szCs w:val="22"/>
        </w:rPr>
        <w:t>the Department’s</w:t>
      </w:r>
      <w:r w:rsidRPr="000D74E0">
        <w:rPr>
          <w:rFonts w:ascii="Times New Roman" w:hAnsi="Times New Roman"/>
          <w:sz w:val="22"/>
          <w:szCs w:val="22"/>
        </w:rPr>
        <w:t xml:space="preserve"> TB Control</w:t>
      </w:r>
      <w:r w:rsidR="00B66F30">
        <w:rPr>
          <w:rFonts w:ascii="Times New Roman" w:hAnsi="Times New Roman"/>
          <w:sz w:val="22"/>
          <w:szCs w:val="22"/>
        </w:rPr>
        <w:t xml:space="preserve"> Program</w:t>
      </w:r>
      <w:r w:rsidRPr="000D74E0">
        <w:rPr>
          <w:rFonts w:ascii="Times New Roman" w:hAnsi="Times New Roman"/>
          <w:sz w:val="22"/>
          <w:szCs w:val="22"/>
        </w:rPr>
        <w:t>.</w:t>
      </w:r>
    </w:p>
    <w:p w14:paraId="52FB2CB7" w14:textId="77777777" w:rsidR="00CA1183" w:rsidRPr="000D74E0" w:rsidRDefault="00CA1183" w:rsidP="00EE26A7">
      <w:pPr>
        <w:overflowPunct w:val="0"/>
        <w:autoSpaceDE w:val="0"/>
        <w:autoSpaceDN w:val="0"/>
        <w:adjustRightInd w:val="0"/>
        <w:ind w:left="2160" w:hanging="720"/>
        <w:contextualSpacing/>
        <w:textAlignment w:val="baseline"/>
        <w:rPr>
          <w:rFonts w:ascii="Times New Roman" w:hAnsi="Times New Roman"/>
          <w:sz w:val="22"/>
          <w:szCs w:val="22"/>
        </w:rPr>
      </w:pPr>
    </w:p>
    <w:p w14:paraId="08EF3FA0" w14:textId="68570D1D" w:rsidR="00CA1183" w:rsidRPr="000D74E0" w:rsidRDefault="00CA1183" w:rsidP="00EE26A7">
      <w:pPr>
        <w:pStyle w:val="ListParagraph"/>
        <w:numPr>
          <w:ilvl w:val="0"/>
          <w:numId w:val="29"/>
        </w:numPr>
        <w:overflowPunct w:val="0"/>
        <w:autoSpaceDE w:val="0"/>
        <w:autoSpaceDN w:val="0"/>
        <w:adjustRightInd w:val="0"/>
        <w:ind w:left="2160" w:hanging="720"/>
        <w:textAlignment w:val="baseline"/>
        <w:rPr>
          <w:rFonts w:ascii="Times New Roman" w:hAnsi="Times New Roman"/>
          <w:sz w:val="22"/>
          <w:szCs w:val="22"/>
        </w:rPr>
      </w:pPr>
      <w:r w:rsidRPr="000D74E0">
        <w:rPr>
          <w:rFonts w:ascii="Times New Roman" w:hAnsi="Times New Roman"/>
          <w:sz w:val="22"/>
          <w:szCs w:val="22"/>
        </w:rPr>
        <w:t xml:space="preserve">All testing on patient samples identified </w:t>
      </w:r>
      <w:r w:rsidR="00474A9F">
        <w:rPr>
          <w:rFonts w:ascii="Times New Roman" w:hAnsi="Times New Roman"/>
          <w:sz w:val="22"/>
          <w:szCs w:val="22"/>
        </w:rPr>
        <w:t xml:space="preserve">as </w:t>
      </w:r>
      <w:r w:rsidR="00A26EE4">
        <w:rPr>
          <w:rFonts w:ascii="Times New Roman" w:hAnsi="Times New Roman"/>
          <w:sz w:val="22"/>
          <w:szCs w:val="22"/>
        </w:rPr>
        <w:t>mycoplasma tuberculosis complex (</w:t>
      </w:r>
      <w:r w:rsidRPr="000D74E0">
        <w:rPr>
          <w:rFonts w:ascii="Times New Roman" w:hAnsi="Times New Roman"/>
          <w:sz w:val="22"/>
          <w:szCs w:val="22"/>
        </w:rPr>
        <w:t>MTBC</w:t>
      </w:r>
      <w:r w:rsidR="00A26EE4">
        <w:rPr>
          <w:rFonts w:ascii="Times New Roman" w:hAnsi="Times New Roman"/>
          <w:sz w:val="22"/>
          <w:szCs w:val="22"/>
        </w:rPr>
        <w:t>)</w:t>
      </w:r>
      <w:r w:rsidR="00851FB1" w:rsidRPr="000D74E0">
        <w:rPr>
          <w:rFonts w:ascii="Times New Roman" w:hAnsi="Times New Roman"/>
          <w:sz w:val="22"/>
          <w:szCs w:val="22"/>
        </w:rPr>
        <w:t xml:space="preserve"> positive</w:t>
      </w:r>
      <w:r w:rsidRPr="000D74E0">
        <w:rPr>
          <w:rFonts w:ascii="Times New Roman" w:hAnsi="Times New Roman"/>
          <w:sz w:val="22"/>
          <w:szCs w:val="22"/>
        </w:rPr>
        <w:t xml:space="preserve">. </w:t>
      </w:r>
    </w:p>
    <w:p w14:paraId="5D689A1D" w14:textId="77777777" w:rsidR="00CA1183" w:rsidRPr="000D74E0" w:rsidRDefault="00CA1183" w:rsidP="00EE26A7">
      <w:pPr>
        <w:pStyle w:val="ListParagraph"/>
        <w:ind w:left="2160" w:hanging="720"/>
        <w:rPr>
          <w:rFonts w:ascii="Times New Roman" w:hAnsi="Times New Roman"/>
          <w:sz w:val="22"/>
          <w:szCs w:val="22"/>
        </w:rPr>
      </w:pPr>
    </w:p>
    <w:p w14:paraId="5AC0C380" w14:textId="05D96ED7" w:rsidR="00B67E1C" w:rsidRDefault="00BB4CC2" w:rsidP="00BD7A9F">
      <w:pPr>
        <w:pStyle w:val="BodyTextIndent2"/>
        <w:ind w:hanging="720"/>
      </w:pPr>
      <w:r>
        <w:t>c.</w:t>
      </w:r>
      <w:r>
        <w:tab/>
      </w:r>
      <w:r w:rsidR="00CA1183" w:rsidRPr="00BB4CC2">
        <w:t xml:space="preserve">All MTBC rule-out testing on specimens submitted for tuberculosis suspects reported to </w:t>
      </w:r>
      <w:r w:rsidR="00A26EE4" w:rsidRPr="00BB4CC2">
        <w:t>the TB</w:t>
      </w:r>
      <w:r w:rsidR="00CA1183" w:rsidRPr="00BB4CC2">
        <w:t xml:space="preserve"> Control</w:t>
      </w:r>
      <w:r w:rsidR="00474A9F" w:rsidRPr="00BB4CC2">
        <w:t xml:space="preserve"> Program</w:t>
      </w:r>
      <w:r w:rsidR="00CA1183" w:rsidRPr="00BB4CC2">
        <w:t xml:space="preserve"> in advance of samples being submitted </w:t>
      </w:r>
      <w:r w:rsidR="00EE26A7" w:rsidRPr="00BB4CC2">
        <w:t>and</w:t>
      </w:r>
      <w:r w:rsidR="00CA1183" w:rsidRPr="00BB4CC2">
        <w:t xml:space="preserve"> who meet</w:t>
      </w:r>
      <w:r w:rsidR="00B66F30" w:rsidRPr="00BB4CC2">
        <w:t xml:space="preserve"> the</w:t>
      </w:r>
      <w:r w:rsidR="00CA1183" w:rsidRPr="00BB4CC2">
        <w:t xml:space="preserve"> </w:t>
      </w:r>
      <w:r w:rsidR="00A26EE4" w:rsidRPr="00BB4CC2">
        <w:t xml:space="preserve">Department’s </w:t>
      </w:r>
      <w:r w:rsidR="00CA1183" w:rsidRPr="00BB4CC2">
        <w:t>TB Control</w:t>
      </w:r>
      <w:r w:rsidR="00B66F30" w:rsidRPr="00BB4CC2">
        <w:t xml:space="preserve"> Program</w:t>
      </w:r>
      <w:r w:rsidR="00CA1183" w:rsidRPr="00BB4CC2">
        <w:t>’s definition for a MTBC suspect.</w:t>
      </w:r>
    </w:p>
    <w:p w14:paraId="017DCF3A" w14:textId="77777777" w:rsidR="00BD7A9F" w:rsidRDefault="00BD7A9F" w:rsidP="00BD7A9F">
      <w:pPr>
        <w:pStyle w:val="BodyTextIndent2"/>
        <w:ind w:hanging="720"/>
      </w:pPr>
    </w:p>
    <w:p w14:paraId="45F4D600" w14:textId="35A74E61" w:rsidR="00B67E1C" w:rsidRDefault="00BB4CC2" w:rsidP="00BB4CC2">
      <w:pPr>
        <w:pStyle w:val="BodyTextIndent2"/>
        <w:ind w:left="630" w:hanging="630"/>
      </w:pPr>
      <w:r w:rsidRPr="00BB4CC2">
        <w:rPr>
          <w:b/>
        </w:rPr>
        <w:t>B.</w:t>
      </w:r>
      <w:r>
        <w:tab/>
      </w:r>
      <w:r w:rsidR="003B189D" w:rsidRPr="003B189D">
        <w:rPr>
          <w:rFonts w:eastAsia="Times New Roman"/>
          <w:b/>
        </w:rPr>
        <w:t>Residential water supply fee waiver for fees over $150</w:t>
      </w:r>
      <w:r w:rsidRPr="00BD7A9F">
        <w:rPr>
          <w:b/>
        </w:rPr>
        <w:t>.</w:t>
      </w:r>
      <w:r>
        <w:t xml:space="preserve"> </w:t>
      </w:r>
      <w:r w:rsidR="00B67E1C">
        <w:t>Any</w:t>
      </w:r>
      <w:r w:rsidR="00E932FF">
        <w:t xml:space="preserve"> fees in excess of $150 for testing a</w:t>
      </w:r>
      <w:r w:rsidR="00B67E1C">
        <w:t xml:space="preserve"> </w:t>
      </w:r>
      <w:r w:rsidR="0044127F">
        <w:t xml:space="preserve">private </w:t>
      </w:r>
      <w:r w:rsidR="00E932FF">
        <w:t xml:space="preserve">residential </w:t>
      </w:r>
      <w:r w:rsidR="0044127F">
        <w:t xml:space="preserve">water supply </w:t>
      </w:r>
      <w:r w:rsidR="00B67E1C">
        <w:t>will be waived when:</w:t>
      </w:r>
    </w:p>
    <w:p w14:paraId="6B3F682B" w14:textId="77777777" w:rsidR="00B67E1C" w:rsidRDefault="00B67E1C" w:rsidP="00B67E1C">
      <w:pPr>
        <w:pStyle w:val="BodyTextIndent2"/>
        <w:ind w:left="0" w:firstLine="720"/>
      </w:pPr>
    </w:p>
    <w:p w14:paraId="6EC4FC90" w14:textId="7835396E" w:rsidR="00CA1183" w:rsidRPr="006A0659" w:rsidRDefault="00BB4CC2" w:rsidP="00BB4CC2">
      <w:pPr>
        <w:pStyle w:val="BodyTextIndent2"/>
        <w:ind w:left="1440"/>
        <w:rPr>
          <w:highlight w:val="yellow"/>
        </w:rPr>
      </w:pPr>
      <w:r>
        <w:t>1.</w:t>
      </w:r>
      <w:r>
        <w:tab/>
      </w:r>
      <w:r w:rsidR="00B67E1C">
        <w:t>Initial testing or screening indicates the need for additional testing at a cost of more than $150</w:t>
      </w:r>
      <w:r w:rsidR="00305EFE">
        <w:t xml:space="preserve"> </w:t>
      </w:r>
      <w:r w:rsidR="00B67E1C">
        <w:t xml:space="preserve">to determine whether the </w:t>
      </w:r>
      <w:r w:rsidR="00CA6882">
        <w:t xml:space="preserve">private residential </w:t>
      </w:r>
      <w:r w:rsidR="00B67E1C">
        <w:t>water supply contains contaminants potentially hazardous to human health, and the Department</w:t>
      </w:r>
      <w:r w:rsidR="001D0437">
        <w:t>’s Maine CDC</w:t>
      </w:r>
      <w:r w:rsidR="00B67E1C">
        <w:t xml:space="preserve"> determines that the additional testing is essential to the maintenance of public health</w:t>
      </w:r>
      <w:r w:rsidR="00B67E1C" w:rsidRPr="00656442">
        <w:t>; or</w:t>
      </w:r>
      <w:r w:rsidR="00145F45">
        <w:t xml:space="preserve"> </w:t>
      </w:r>
    </w:p>
    <w:p w14:paraId="161A04CB" w14:textId="77777777" w:rsidR="00CA1183" w:rsidRPr="000D74E0" w:rsidRDefault="00CA1183" w:rsidP="00BB4CC2">
      <w:pPr>
        <w:ind w:left="1440" w:hanging="810"/>
        <w:rPr>
          <w:rFonts w:ascii="Times New Roman" w:eastAsia="Calibri" w:hAnsi="Times New Roman"/>
          <w:sz w:val="22"/>
          <w:szCs w:val="22"/>
        </w:rPr>
      </w:pPr>
    </w:p>
    <w:p w14:paraId="7F36A98C" w14:textId="08499302" w:rsidR="00CA1183" w:rsidRDefault="00BB4CC2" w:rsidP="00BB4CC2">
      <w:pPr>
        <w:spacing w:after="240"/>
        <w:ind w:left="1440" w:hanging="810"/>
        <w:rPr>
          <w:rFonts w:ascii="Times New Roman" w:eastAsia="Calibri" w:hAnsi="Times New Roman"/>
          <w:sz w:val="22"/>
          <w:szCs w:val="22"/>
        </w:rPr>
      </w:pPr>
      <w:r>
        <w:rPr>
          <w:rFonts w:ascii="Times New Roman" w:eastAsia="Calibri" w:hAnsi="Times New Roman"/>
          <w:sz w:val="22"/>
          <w:szCs w:val="22"/>
        </w:rPr>
        <w:t>2</w:t>
      </w:r>
      <w:r w:rsidR="00CA1183" w:rsidRPr="004D4B87">
        <w:rPr>
          <w:rFonts w:ascii="Times New Roman" w:eastAsia="Calibri" w:hAnsi="Times New Roman"/>
          <w:sz w:val="22"/>
          <w:szCs w:val="22"/>
        </w:rPr>
        <w:t>.</w:t>
      </w:r>
      <w:r w:rsidR="00CA1183" w:rsidRPr="00420657">
        <w:rPr>
          <w:rFonts w:ascii="Times New Roman" w:eastAsia="Calibri" w:hAnsi="Times New Roman"/>
          <w:b/>
          <w:sz w:val="22"/>
          <w:szCs w:val="22"/>
        </w:rPr>
        <w:t xml:space="preserve"> </w:t>
      </w:r>
      <w:r w:rsidR="00EC0CD1">
        <w:rPr>
          <w:rFonts w:ascii="Times New Roman" w:eastAsia="Calibri" w:hAnsi="Times New Roman"/>
          <w:b/>
          <w:sz w:val="22"/>
          <w:szCs w:val="22"/>
        </w:rPr>
        <w:tab/>
      </w:r>
      <w:r w:rsidR="00B67E1C">
        <w:rPr>
          <w:rFonts w:ascii="Times New Roman" w:eastAsia="Calibri" w:hAnsi="Times New Roman"/>
          <w:sz w:val="22"/>
          <w:szCs w:val="22"/>
        </w:rPr>
        <w:t>The Department</w:t>
      </w:r>
      <w:r w:rsidR="001D0437">
        <w:rPr>
          <w:rFonts w:ascii="Times New Roman" w:eastAsia="Calibri" w:hAnsi="Times New Roman"/>
          <w:sz w:val="22"/>
          <w:szCs w:val="22"/>
        </w:rPr>
        <w:t xml:space="preserve">’s Maine CDC Drinking Water Program or Epidemiology </w:t>
      </w:r>
      <w:r w:rsidR="00B53FCA">
        <w:rPr>
          <w:rFonts w:ascii="Times New Roman" w:eastAsia="Calibri" w:hAnsi="Times New Roman"/>
          <w:sz w:val="22"/>
          <w:szCs w:val="22"/>
        </w:rPr>
        <w:t>Program has</w:t>
      </w:r>
      <w:r w:rsidR="00B67E1C">
        <w:rPr>
          <w:rFonts w:ascii="Times New Roman" w:eastAsia="Calibri" w:hAnsi="Times New Roman"/>
          <w:sz w:val="22"/>
          <w:szCs w:val="22"/>
        </w:rPr>
        <w:t xml:space="preserve"> reason to suspect that </w:t>
      </w:r>
      <w:r w:rsidR="00F7796C">
        <w:rPr>
          <w:rFonts w:ascii="Times New Roman" w:eastAsia="Calibri" w:hAnsi="Times New Roman"/>
          <w:sz w:val="22"/>
          <w:szCs w:val="22"/>
        </w:rPr>
        <w:t>the</w:t>
      </w:r>
      <w:r w:rsidR="00B67E1C">
        <w:rPr>
          <w:rFonts w:ascii="Times New Roman" w:eastAsia="Calibri" w:hAnsi="Times New Roman"/>
          <w:sz w:val="22"/>
          <w:szCs w:val="22"/>
        </w:rPr>
        <w:t xml:space="preserve"> private residential well may be contaminated and that additional testing is essential to the maintenance of public health.</w:t>
      </w:r>
      <w:r w:rsidR="00145F45">
        <w:rPr>
          <w:rFonts w:ascii="Times New Roman" w:eastAsia="Calibri" w:hAnsi="Times New Roman"/>
          <w:sz w:val="22"/>
          <w:szCs w:val="22"/>
        </w:rPr>
        <w:t xml:space="preserve"> </w:t>
      </w:r>
      <w:r w:rsidR="00B67E1C">
        <w:rPr>
          <w:rFonts w:ascii="Times New Roman" w:eastAsia="Calibri" w:hAnsi="Times New Roman"/>
          <w:sz w:val="22"/>
          <w:szCs w:val="22"/>
        </w:rPr>
        <w:t xml:space="preserve">In making this determination, </w:t>
      </w:r>
      <w:r w:rsidR="00730D20">
        <w:rPr>
          <w:rFonts w:ascii="Times New Roman" w:eastAsia="Calibri" w:hAnsi="Times New Roman"/>
          <w:sz w:val="22"/>
          <w:szCs w:val="22"/>
        </w:rPr>
        <w:t>this Maine CDC</w:t>
      </w:r>
      <w:r w:rsidR="001D0437">
        <w:rPr>
          <w:rFonts w:ascii="Times New Roman" w:eastAsia="Calibri" w:hAnsi="Times New Roman"/>
          <w:sz w:val="22"/>
          <w:szCs w:val="22"/>
        </w:rPr>
        <w:t xml:space="preserve"> staff</w:t>
      </w:r>
      <w:r w:rsidR="00B67E1C">
        <w:rPr>
          <w:rFonts w:ascii="Times New Roman" w:eastAsia="Calibri" w:hAnsi="Times New Roman"/>
          <w:sz w:val="22"/>
          <w:szCs w:val="22"/>
        </w:rPr>
        <w:t xml:space="preserve"> will consider:</w:t>
      </w:r>
    </w:p>
    <w:p w14:paraId="3C4301CE" w14:textId="1BA6EC0E" w:rsidR="00B67E1C" w:rsidRDefault="00BB4CC2" w:rsidP="00BB4CC2">
      <w:pPr>
        <w:tabs>
          <w:tab w:val="left" w:pos="2880"/>
        </w:tabs>
        <w:spacing w:after="240"/>
        <w:ind w:left="2160" w:hanging="720"/>
        <w:rPr>
          <w:rFonts w:ascii="Times New Roman" w:eastAsia="Calibri" w:hAnsi="Times New Roman"/>
          <w:sz w:val="22"/>
          <w:szCs w:val="22"/>
        </w:rPr>
      </w:pPr>
      <w:r>
        <w:rPr>
          <w:rFonts w:ascii="Times New Roman" w:eastAsia="Calibri" w:hAnsi="Times New Roman"/>
          <w:sz w:val="22"/>
          <w:szCs w:val="22"/>
        </w:rPr>
        <w:t>a</w:t>
      </w:r>
      <w:r w:rsidR="00B67E1C">
        <w:rPr>
          <w:rFonts w:ascii="Times New Roman" w:eastAsia="Calibri" w:hAnsi="Times New Roman"/>
          <w:sz w:val="22"/>
          <w:szCs w:val="22"/>
        </w:rPr>
        <w:t>.</w:t>
      </w:r>
      <w:r w:rsidR="00B67E1C">
        <w:rPr>
          <w:rFonts w:ascii="Times New Roman" w:eastAsia="Calibri" w:hAnsi="Times New Roman"/>
          <w:sz w:val="22"/>
          <w:szCs w:val="22"/>
        </w:rPr>
        <w:tab/>
        <w:t>The proximity of the private residential water supply well to a known or suspected source of contamination;</w:t>
      </w:r>
    </w:p>
    <w:p w14:paraId="23A601C0" w14:textId="6341D987" w:rsidR="00B67E1C" w:rsidRDefault="00BB4CC2" w:rsidP="00BB4CC2">
      <w:pPr>
        <w:tabs>
          <w:tab w:val="left" w:pos="2880"/>
        </w:tabs>
        <w:spacing w:after="240"/>
        <w:ind w:left="2160" w:hanging="720"/>
        <w:rPr>
          <w:rFonts w:ascii="Times New Roman" w:eastAsia="Calibri" w:hAnsi="Times New Roman"/>
          <w:sz w:val="22"/>
          <w:szCs w:val="22"/>
        </w:rPr>
      </w:pPr>
      <w:r>
        <w:rPr>
          <w:rFonts w:ascii="Times New Roman" w:eastAsia="Calibri" w:hAnsi="Times New Roman"/>
          <w:sz w:val="22"/>
          <w:szCs w:val="22"/>
        </w:rPr>
        <w:t>b</w:t>
      </w:r>
      <w:r w:rsidR="00B67E1C">
        <w:rPr>
          <w:rFonts w:ascii="Times New Roman" w:eastAsia="Calibri" w:hAnsi="Times New Roman"/>
          <w:sz w:val="22"/>
          <w:szCs w:val="22"/>
        </w:rPr>
        <w:t>.</w:t>
      </w:r>
      <w:r w:rsidR="00B67E1C">
        <w:rPr>
          <w:rFonts w:ascii="Times New Roman" w:eastAsia="Calibri" w:hAnsi="Times New Roman"/>
          <w:sz w:val="22"/>
          <w:szCs w:val="22"/>
        </w:rPr>
        <w:tab/>
        <w:t xml:space="preserve">The proximity of the private residential water supply well to another private well or water supply known to be </w:t>
      </w:r>
      <w:r w:rsidR="001A1B02">
        <w:rPr>
          <w:rFonts w:ascii="Times New Roman" w:eastAsia="Calibri" w:hAnsi="Times New Roman"/>
          <w:sz w:val="22"/>
          <w:szCs w:val="22"/>
        </w:rPr>
        <w:t>contaminated</w:t>
      </w:r>
      <w:r w:rsidR="00B67E1C">
        <w:rPr>
          <w:rFonts w:ascii="Times New Roman" w:eastAsia="Calibri" w:hAnsi="Times New Roman"/>
          <w:sz w:val="22"/>
          <w:szCs w:val="22"/>
        </w:rPr>
        <w:t>;</w:t>
      </w:r>
    </w:p>
    <w:p w14:paraId="09C1BF4C" w14:textId="44339BFB" w:rsidR="00B67E1C" w:rsidRDefault="00BB4CC2" w:rsidP="00BB4CC2">
      <w:pPr>
        <w:tabs>
          <w:tab w:val="left" w:pos="2880"/>
        </w:tabs>
        <w:spacing w:after="240"/>
        <w:ind w:left="2160" w:hanging="720"/>
        <w:rPr>
          <w:rFonts w:ascii="Times New Roman" w:eastAsia="Calibri" w:hAnsi="Times New Roman"/>
          <w:sz w:val="22"/>
          <w:szCs w:val="22"/>
        </w:rPr>
      </w:pPr>
      <w:r>
        <w:rPr>
          <w:rFonts w:ascii="Times New Roman" w:eastAsia="Calibri" w:hAnsi="Times New Roman"/>
          <w:sz w:val="22"/>
          <w:szCs w:val="22"/>
        </w:rPr>
        <w:t>c</w:t>
      </w:r>
      <w:r w:rsidR="00B67E1C">
        <w:rPr>
          <w:rFonts w:ascii="Times New Roman" w:eastAsia="Calibri" w:hAnsi="Times New Roman"/>
          <w:sz w:val="22"/>
          <w:szCs w:val="22"/>
        </w:rPr>
        <w:t>.</w:t>
      </w:r>
      <w:r w:rsidR="00B67E1C">
        <w:rPr>
          <w:rFonts w:ascii="Times New Roman" w:eastAsia="Calibri" w:hAnsi="Times New Roman"/>
          <w:sz w:val="22"/>
          <w:szCs w:val="22"/>
        </w:rPr>
        <w:tab/>
        <w:t>Documentation from a physician who has seen or treated a person and has identified contaminated drinking water as a possible cause of the person’s condition or symptoms;</w:t>
      </w:r>
      <w:r w:rsidR="00EF3DE7">
        <w:rPr>
          <w:rFonts w:ascii="Times New Roman" w:eastAsia="Calibri" w:hAnsi="Times New Roman"/>
          <w:sz w:val="22"/>
          <w:szCs w:val="22"/>
        </w:rPr>
        <w:t xml:space="preserve"> and/or</w:t>
      </w:r>
    </w:p>
    <w:p w14:paraId="22951182" w14:textId="70268E3F" w:rsidR="00EF3DE7" w:rsidRDefault="00BB4CC2" w:rsidP="00BB4CC2">
      <w:pPr>
        <w:tabs>
          <w:tab w:val="left" w:pos="2880"/>
        </w:tabs>
        <w:spacing w:after="240"/>
        <w:ind w:left="2160" w:hanging="720"/>
        <w:rPr>
          <w:rFonts w:ascii="Times New Roman" w:eastAsia="Calibri" w:hAnsi="Times New Roman"/>
          <w:sz w:val="22"/>
          <w:szCs w:val="22"/>
        </w:rPr>
      </w:pPr>
      <w:r>
        <w:rPr>
          <w:rFonts w:ascii="Times New Roman" w:eastAsia="Calibri" w:hAnsi="Times New Roman"/>
          <w:sz w:val="22"/>
          <w:szCs w:val="22"/>
        </w:rPr>
        <w:t>d</w:t>
      </w:r>
      <w:r w:rsidR="00B67E1C">
        <w:rPr>
          <w:rFonts w:ascii="Times New Roman" w:eastAsia="Calibri" w:hAnsi="Times New Roman"/>
          <w:sz w:val="22"/>
          <w:szCs w:val="22"/>
        </w:rPr>
        <w:t>.</w:t>
      </w:r>
      <w:r w:rsidR="00B67E1C">
        <w:rPr>
          <w:rFonts w:ascii="Times New Roman" w:eastAsia="Calibri" w:hAnsi="Times New Roman"/>
          <w:sz w:val="22"/>
          <w:szCs w:val="22"/>
        </w:rPr>
        <w:tab/>
        <w:t>Information provided by the owner or user of the private residential water supply voluntarily or in response to the Department’s request for information</w:t>
      </w:r>
      <w:r w:rsidR="00EF3DE7">
        <w:rPr>
          <w:rFonts w:ascii="Times New Roman" w:eastAsia="Calibri" w:hAnsi="Times New Roman"/>
          <w:sz w:val="22"/>
          <w:szCs w:val="22"/>
        </w:rPr>
        <w:t>.</w:t>
      </w:r>
    </w:p>
    <w:p w14:paraId="122C0D63" w14:textId="40F0DA9F" w:rsidR="00906DEF" w:rsidRDefault="00661B65" w:rsidP="00906DEF">
      <w:pPr>
        <w:tabs>
          <w:tab w:val="left" w:pos="2880"/>
        </w:tabs>
        <w:spacing w:after="240"/>
        <w:ind w:left="1440"/>
        <w:rPr>
          <w:rFonts w:ascii="Times New Roman" w:eastAsia="Calibri" w:hAnsi="Times New Roman"/>
          <w:sz w:val="22"/>
          <w:szCs w:val="22"/>
        </w:rPr>
      </w:pPr>
      <w:bookmarkStart w:id="13" w:name="_Hlk31286879"/>
      <w:r w:rsidRPr="00A81C8E">
        <w:rPr>
          <w:rFonts w:ascii="Times New Roman" w:eastAsia="Calibri" w:hAnsi="Times New Roman"/>
          <w:sz w:val="22"/>
          <w:szCs w:val="22"/>
        </w:rPr>
        <w:t xml:space="preserve">As authorized by 22 </w:t>
      </w:r>
      <w:r w:rsidR="00A934A6" w:rsidRPr="00A81C8E">
        <w:rPr>
          <w:rFonts w:ascii="Times New Roman" w:eastAsia="Calibri" w:hAnsi="Times New Roman"/>
          <w:sz w:val="22"/>
          <w:szCs w:val="22"/>
        </w:rPr>
        <w:t>M</w:t>
      </w:r>
      <w:r w:rsidRPr="00A81C8E">
        <w:rPr>
          <w:rFonts w:ascii="Times New Roman" w:eastAsia="Calibri" w:hAnsi="Times New Roman"/>
          <w:sz w:val="22"/>
          <w:szCs w:val="22"/>
        </w:rPr>
        <w:t>RS §2609</w:t>
      </w:r>
      <w:r w:rsidR="00A934A6" w:rsidRPr="00730D20">
        <w:rPr>
          <w:rFonts w:ascii="Times New Roman" w:eastAsia="Calibri" w:hAnsi="Times New Roman"/>
          <w:sz w:val="22"/>
          <w:szCs w:val="22"/>
        </w:rPr>
        <w:t>, t</w:t>
      </w:r>
      <w:r w:rsidR="00906DEF" w:rsidRPr="00730D20">
        <w:rPr>
          <w:rFonts w:ascii="Times New Roman" w:eastAsia="Calibri" w:hAnsi="Times New Roman"/>
          <w:sz w:val="22"/>
          <w:szCs w:val="22"/>
        </w:rPr>
        <w:t>he</w:t>
      </w:r>
      <w:r w:rsidR="00906DEF">
        <w:rPr>
          <w:rFonts w:ascii="Times New Roman" w:eastAsia="Calibri" w:hAnsi="Times New Roman"/>
          <w:sz w:val="22"/>
          <w:szCs w:val="22"/>
        </w:rPr>
        <w:t xml:space="preserve"> Department will seek to recover the costs of testing in excess of $150 from the person responsible for contaminating the residential water supply, or from the recipient of any compensation for contamination of the residential water supply.</w:t>
      </w:r>
    </w:p>
    <w:bookmarkEnd w:id="13"/>
    <w:p w14:paraId="092F7314" w14:textId="7488F6B5" w:rsidR="00EF3DE7" w:rsidRDefault="00A57A15" w:rsidP="00CD45EB">
      <w:pPr>
        <w:spacing w:after="240"/>
        <w:ind w:left="540" w:hanging="540"/>
        <w:rPr>
          <w:rFonts w:ascii="Times New Roman" w:eastAsia="Calibri" w:hAnsi="Times New Roman"/>
          <w:sz w:val="22"/>
          <w:szCs w:val="22"/>
        </w:rPr>
      </w:pPr>
      <w:r w:rsidRPr="00AB002D">
        <w:rPr>
          <w:rFonts w:ascii="Times New Roman" w:eastAsia="Calibri" w:hAnsi="Times New Roman"/>
          <w:b/>
          <w:sz w:val="22"/>
          <w:szCs w:val="22"/>
        </w:rPr>
        <w:t>C.</w:t>
      </w:r>
      <w:r w:rsidR="00CA6882">
        <w:rPr>
          <w:rFonts w:ascii="Times New Roman" w:eastAsia="Calibri" w:hAnsi="Times New Roman"/>
          <w:sz w:val="22"/>
          <w:szCs w:val="22"/>
        </w:rPr>
        <w:t xml:space="preserve">      </w:t>
      </w:r>
      <w:r w:rsidR="003B189D" w:rsidRPr="003B189D">
        <w:rPr>
          <w:rFonts w:ascii="Times New Roman" w:eastAsia="Calibri" w:hAnsi="Times New Roman"/>
          <w:b/>
          <w:sz w:val="22"/>
          <w:szCs w:val="22"/>
        </w:rPr>
        <w:t>Residential water supply fee waiver for all fees</w:t>
      </w:r>
      <w:r w:rsidR="003B189D">
        <w:rPr>
          <w:rFonts w:ascii="Times New Roman" w:eastAsia="Calibri" w:hAnsi="Times New Roman"/>
          <w:sz w:val="22"/>
          <w:szCs w:val="22"/>
        </w:rPr>
        <w:t xml:space="preserve">. </w:t>
      </w:r>
      <w:r w:rsidR="00EF3DE7">
        <w:rPr>
          <w:rFonts w:ascii="Times New Roman" w:eastAsia="Calibri" w:hAnsi="Times New Roman"/>
          <w:sz w:val="22"/>
          <w:szCs w:val="22"/>
        </w:rPr>
        <w:t>In addition</w:t>
      </w:r>
      <w:r w:rsidR="00305EFE">
        <w:rPr>
          <w:rFonts w:ascii="Times New Roman" w:eastAsia="Calibri" w:hAnsi="Times New Roman"/>
          <w:sz w:val="22"/>
          <w:szCs w:val="22"/>
        </w:rPr>
        <w:t xml:space="preserve"> to the considerations </w:t>
      </w:r>
      <w:r w:rsidR="00C012CC">
        <w:rPr>
          <w:rFonts w:ascii="Times New Roman" w:eastAsia="Calibri" w:hAnsi="Times New Roman"/>
          <w:sz w:val="22"/>
          <w:szCs w:val="22"/>
        </w:rPr>
        <w:t xml:space="preserve">in subsection </w:t>
      </w:r>
      <w:r w:rsidR="00147978">
        <w:rPr>
          <w:rFonts w:ascii="Times New Roman" w:eastAsia="Calibri" w:hAnsi="Times New Roman"/>
          <w:sz w:val="22"/>
          <w:szCs w:val="22"/>
        </w:rPr>
        <w:t xml:space="preserve">B </w:t>
      </w:r>
      <w:r w:rsidR="00305EFE">
        <w:rPr>
          <w:rFonts w:ascii="Times New Roman" w:eastAsia="Calibri" w:hAnsi="Times New Roman"/>
          <w:sz w:val="22"/>
          <w:szCs w:val="22"/>
        </w:rPr>
        <w:t>above</w:t>
      </w:r>
      <w:r w:rsidR="00EF3DE7">
        <w:rPr>
          <w:rFonts w:ascii="Times New Roman" w:eastAsia="Calibri" w:hAnsi="Times New Roman"/>
          <w:sz w:val="22"/>
          <w:szCs w:val="22"/>
        </w:rPr>
        <w:t>, the Department may consider the following, as applicable</w:t>
      </w:r>
      <w:r w:rsidR="00906DEF">
        <w:rPr>
          <w:rFonts w:ascii="Times New Roman" w:eastAsia="Calibri" w:hAnsi="Times New Roman"/>
          <w:sz w:val="22"/>
          <w:szCs w:val="22"/>
        </w:rPr>
        <w:t>, in determining whether to waive fees</w:t>
      </w:r>
      <w:r w:rsidR="00DC2A68">
        <w:rPr>
          <w:rFonts w:ascii="Times New Roman" w:eastAsia="Calibri" w:hAnsi="Times New Roman"/>
          <w:sz w:val="22"/>
          <w:szCs w:val="22"/>
        </w:rPr>
        <w:t xml:space="preserve"> less than $150</w:t>
      </w:r>
      <w:r w:rsidR="00906DEF">
        <w:rPr>
          <w:rFonts w:ascii="Times New Roman" w:eastAsia="Calibri" w:hAnsi="Times New Roman"/>
          <w:sz w:val="22"/>
          <w:szCs w:val="22"/>
        </w:rPr>
        <w:t xml:space="preserve"> for a </w:t>
      </w:r>
      <w:bookmarkStart w:id="14" w:name="_Hlk31801373"/>
      <w:r w:rsidR="00906DEF">
        <w:rPr>
          <w:rFonts w:ascii="Times New Roman" w:eastAsia="Calibri" w:hAnsi="Times New Roman"/>
          <w:sz w:val="22"/>
          <w:szCs w:val="22"/>
        </w:rPr>
        <w:t>private residential water supply</w:t>
      </w:r>
      <w:bookmarkEnd w:id="14"/>
      <w:r w:rsidR="00E43D65">
        <w:rPr>
          <w:rFonts w:ascii="Times New Roman" w:eastAsia="Calibri" w:hAnsi="Times New Roman"/>
          <w:sz w:val="22"/>
          <w:szCs w:val="22"/>
        </w:rPr>
        <w:t xml:space="preserve"> testing</w:t>
      </w:r>
      <w:r w:rsidR="00EF3DE7">
        <w:rPr>
          <w:rFonts w:ascii="Times New Roman" w:eastAsia="Calibri" w:hAnsi="Times New Roman"/>
          <w:sz w:val="22"/>
          <w:szCs w:val="22"/>
        </w:rPr>
        <w:t>:</w:t>
      </w:r>
    </w:p>
    <w:p w14:paraId="476D89EB" w14:textId="2AE5D696" w:rsidR="00845D7D" w:rsidRDefault="003B189D" w:rsidP="003B189D">
      <w:pPr>
        <w:spacing w:after="240"/>
        <w:ind w:left="1440" w:hanging="720"/>
        <w:rPr>
          <w:rFonts w:ascii="Times New Roman" w:eastAsia="Calibri" w:hAnsi="Times New Roman"/>
          <w:sz w:val="22"/>
          <w:szCs w:val="22"/>
        </w:rPr>
      </w:pPr>
      <w:r>
        <w:rPr>
          <w:rFonts w:ascii="Times New Roman" w:eastAsia="Calibri" w:hAnsi="Times New Roman"/>
          <w:sz w:val="22"/>
          <w:szCs w:val="22"/>
        </w:rPr>
        <w:t>1</w:t>
      </w:r>
      <w:r w:rsidR="00EF3DE7">
        <w:rPr>
          <w:rFonts w:ascii="Times New Roman" w:eastAsia="Calibri" w:hAnsi="Times New Roman"/>
          <w:sz w:val="22"/>
          <w:szCs w:val="22"/>
        </w:rPr>
        <w:t>.</w:t>
      </w:r>
      <w:r w:rsidR="00EF3DE7">
        <w:rPr>
          <w:rFonts w:ascii="Times New Roman" w:eastAsia="Calibri" w:hAnsi="Times New Roman"/>
          <w:sz w:val="22"/>
          <w:szCs w:val="22"/>
        </w:rPr>
        <w:tab/>
      </w:r>
      <w:r w:rsidR="00C012CC">
        <w:rPr>
          <w:rFonts w:ascii="Times New Roman" w:eastAsia="Calibri" w:hAnsi="Times New Roman"/>
          <w:sz w:val="22"/>
          <w:szCs w:val="22"/>
        </w:rPr>
        <w:t>A s</w:t>
      </w:r>
      <w:r w:rsidR="00EF3DE7">
        <w:rPr>
          <w:rFonts w:ascii="Times New Roman" w:eastAsia="Calibri" w:hAnsi="Times New Roman"/>
          <w:sz w:val="22"/>
          <w:szCs w:val="22"/>
        </w:rPr>
        <w:t>tatement from a code enforcement officer documenting potential contamination of a private residential water supply</w:t>
      </w:r>
      <w:r w:rsidR="00986D0F">
        <w:rPr>
          <w:rFonts w:ascii="Times New Roman" w:eastAsia="Calibri" w:hAnsi="Times New Roman"/>
          <w:sz w:val="22"/>
          <w:szCs w:val="22"/>
        </w:rPr>
        <w:t>.</w:t>
      </w:r>
      <w:r w:rsidR="005A44F4">
        <w:rPr>
          <w:rFonts w:ascii="Times New Roman" w:eastAsia="Calibri" w:hAnsi="Times New Roman"/>
          <w:sz w:val="22"/>
          <w:szCs w:val="22"/>
        </w:rPr>
        <w:t xml:space="preserve"> </w:t>
      </w:r>
    </w:p>
    <w:p w14:paraId="10744A20" w14:textId="17BD6F47" w:rsidR="00EF3DE7" w:rsidRDefault="003B189D" w:rsidP="003B189D">
      <w:pPr>
        <w:spacing w:after="240"/>
        <w:ind w:left="1440" w:hanging="720"/>
        <w:rPr>
          <w:rFonts w:ascii="Times New Roman" w:eastAsia="Calibri" w:hAnsi="Times New Roman"/>
          <w:sz w:val="22"/>
          <w:szCs w:val="22"/>
        </w:rPr>
      </w:pPr>
      <w:r>
        <w:rPr>
          <w:rFonts w:ascii="Times New Roman" w:eastAsia="Calibri" w:hAnsi="Times New Roman"/>
          <w:sz w:val="22"/>
          <w:szCs w:val="22"/>
        </w:rPr>
        <w:t>2</w:t>
      </w:r>
      <w:r w:rsidR="00845D7D">
        <w:rPr>
          <w:rFonts w:ascii="Times New Roman" w:eastAsia="Calibri" w:hAnsi="Times New Roman"/>
          <w:sz w:val="22"/>
          <w:szCs w:val="22"/>
        </w:rPr>
        <w:t xml:space="preserve">. </w:t>
      </w:r>
      <w:r w:rsidR="00845D7D">
        <w:rPr>
          <w:rFonts w:ascii="Times New Roman" w:eastAsia="Calibri" w:hAnsi="Times New Roman"/>
          <w:sz w:val="22"/>
          <w:szCs w:val="22"/>
        </w:rPr>
        <w:tab/>
        <w:t xml:space="preserve">A statement from </w:t>
      </w:r>
      <w:r w:rsidR="005A44F4">
        <w:rPr>
          <w:rFonts w:ascii="Times New Roman" w:eastAsia="Calibri" w:hAnsi="Times New Roman"/>
          <w:sz w:val="22"/>
          <w:szCs w:val="22"/>
        </w:rPr>
        <w:t>a licensed healthcare provider who has seen or treated a person and has identified contaminated drinking water as a possible cause of the person’s condition or symptoms</w:t>
      </w:r>
      <w:r w:rsidR="001E003E">
        <w:rPr>
          <w:rFonts w:ascii="Times New Roman" w:eastAsia="Calibri" w:hAnsi="Times New Roman"/>
          <w:sz w:val="22"/>
          <w:szCs w:val="22"/>
        </w:rPr>
        <w:t>.</w:t>
      </w:r>
      <w:r w:rsidR="00D3130B">
        <w:rPr>
          <w:rFonts w:ascii="Times New Roman" w:eastAsia="Calibri" w:hAnsi="Times New Roman"/>
          <w:sz w:val="22"/>
          <w:szCs w:val="22"/>
        </w:rPr>
        <w:t xml:space="preserve"> </w:t>
      </w:r>
    </w:p>
    <w:p w14:paraId="2F2BBC93" w14:textId="4E65FFC0" w:rsidR="00EF3DE7" w:rsidRDefault="003B189D" w:rsidP="003B189D">
      <w:pPr>
        <w:ind w:left="1440" w:hanging="720"/>
        <w:rPr>
          <w:rFonts w:ascii="Times New Roman" w:eastAsia="Calibri" w:hAnsi="Times New Roman"/>
          <w:sz w:val="22"/>
          <w:szCs w:val="22"/>
        </w:rPr>
      </w:pPr>
      <w:r>
        <w:rPr>
          <w:rFonts w:ascii="Times New Roman" w:eastAsia="Calibri" w:hAnsi="Times New Roman"/>
          <w:sz w:val="22"/>
          <w:szCs w:val="22"/>
        </w:rPr>
        <w:lastRenderedPageBreak/>
        <w:t>3</w:t>
      </w:r>
      <w:r w:rsidR="00EF3DE7">
        <w:rPr>
          <w:rFonts w:ascii="Times New Roman" w:eastAsia="Calibri" w:hAnsi="Times New Roman"/>
          <w:sz w:val="22"/>
          <w:szCs w:val="22"/>
        </w:rPr>
        <w:t>.</w:t>
      </w:r>
      <w:r w:rsidR="00EF3DE7">
        <w:rPr>
          <w:rFonts w:ascii="Times New Roman" w:eastAsia="Calibri" w:hAnsi="Times New Roman"/>
          <w:sz w:val="22"/>
          <w:szCs w:val="22"/>
        </w:rPr>
        <w:tab/>
        <w:t>Any information provided by any agency of the Department, or by the Department of Environmental Protection (DEP), that would support a finding of a need to test the private water supply in order to protect the public health.</w:t>
      </w:r>
    </w:p>
    <w:p w14:paraId="7A6052DC" w14:textId="77777777" w:rsidR="00EF3DE7" w:rsidRDefault="00EF3DE7" w:rsidP="003B189D">
      <w:pPr>
        <w:ind w:left="1440" w:hanging="720"/>
        <w:rPr>
          <w:rFonts w:ascii="Times New Roman" w:eastAsia="Calibri" w:hAnsi="Times New Roman"/>
          <w:sz w:val="22"/>
          <w:szCs w:val="22"/>
        </w:rPr>
      </w:pPr>
    </w:p>
    <w:p w14:paraId="54DD7D0B" w14:textId="74821ED4" w:rsidR="00420657" w:rsidRDefault="003B189D" w:rsidP="003B189D">
      <w:pPr>
        <w:ind w:left="1440" w:hanging="720"/>
        <w:rPr>
          <w:rFonts w:ascii="Times New Roman" w:hAnsi="Times New Roman"/>
          <w:b/>
          <w:sz w:val="22"/>
          <w:szCs w:val="22"/>
        </w:rPr>
      </w:pPr>
      <w:r>
        <w:rPr>
          <w:rFonts w:ascii="Times New Roman" w:hAnsi="Times New Roman"/>
          <w:sz w:val="22"/>
          <w:szCs w:val="22"/>
        </w:rPr>
        <w:t>4</w:t>
      </w:r>
      <w:r w:rsidR="00857973" w:rsidRPr="00857973">
        <w:rPr>
          <w:rFonts w:ascii="Times New Roman" w:hAnsi="Times New Roman"/>
          <w:sz w:val="22"/>
          <w:szCs w:val="22"/>
        </w:rPr>
        <w:t>.</w:t>
      </w:r>
      <w:r w:rsidR="00857973">
        <w:rPr>
          <w:rFonts w:ascii="Times New Roman" w:hAnsi="Times New Roman"/>
          <w:sz w:val="22"/>
          <w:szCs w:val="22"/>
        </w:rPr>
        <w:tab/>
      </w:r>
      <w:r w:rsidR="009173E3">
        <w:rPr>
          <w:rFonts w:ascii="Times New Roman" w:hAnsi="Times New Roman"/>
          <w:sz w:val="22"/>
          <w:szCs w:val="22"/>
        </w:rPr>
        <w:t xml:space="preserve">Whether </w:t>
      </w:r>
      <w:r w:rsidR="00857973" w:rsidRPr="00857973">
        <w:rPr>
          <w:rFonts w:ascii="Times New Roman" w:hAnsi="Times New Roman"/>
          <w:sz w:val="22"/>
          <w:szCs w:val="22"/>
        </w:rPr>
        <w:t>more than one test listed in Section 2 is conducted for a water sample from the same residential private drinking well</w:t>
      </w:r>
      <w:r w:rsidR="009173E3">
        <w:rPr>
          <w:rFonts w:ascii="Times New Roman" w:hAnsi="Times New Roman"/>
          <w:sz w:val="22"/>
          <w:szCs w:val="22"/>
        </w:rPr>
        <w:t xml:space="preserve">. </w:t>
      </w:r>
      <w:r w:rsidR="00A7212B" w:rsidRPr="00A81C8E">
        <w:rPr>
          <w:rFonts w:ascii="Times New Roman" w:hAnsi="Times New Roman"/>
          <w:sz w:val="22"/>
          <w:szCs w:val="22"/>
        </w:rPr>
        <w:t xml:space="preserve">When test results </w:t>
      </w:r>
      <w:r w:rsidR="00AC76E4" w:rsidRPr="00A81C8E">
        <w:rPr>
          <w:rFonts w:ascii="Times New Roman" w:hAnsi="Times New Roman"/>
          <w:sz w:val="22"/>
          <w:szCs w:val="22"/>
        </w:rPr>
        <w:t xml:space="preserve">for the private residential water supply </w:t>
      </w:r>
      <w:r w:rsidR="00A7212B" w:rsidRPr="00A81C8E">
        <w:rPr>
          <w:rFonts w:ascii="Times New Roman" w:hAnsi="Times New Roman"/>
          <w:sz w:val="22"/>
          <w:szCs w:val="22"/>
        </w:rPr>
        <w:t>warrant additional testing</w:t>
      </w:r>
      <w:r w:rsidR="009173E3" w:rsidRPr="00A81C8E">
        <w:rPr>
          <w:rFonts w:ascii="Times New Roman" w:hAnsi="Times New Roman"/>
          <w:sz w:val="22"/>
          <w:szCs w:val="22"/>
        </w:rPr>
        <w:t xml:space="preserve">, </w:t>
      </w:r>
      <w:r w:rsidR="00857973" w:rsidRPr="00A81C8E">
        <w:rPr>
          <w:rFonts w:ascii="Times New Roman" w:hAnsi="Times New Roman"/>
          <w:sz w:val="22"/>
          <w:szCs w:val="22"/>
        </w:rPr>
        <w:t xml:space="preserve">the Department may waive payment of </w:t>
      </w:r>
      <w:r w:rsidR="00A7212B" w:rsidRPr="00A81C8E">
        <w:rPr>
          <w:rFonts w:ascii="Times New Roman" w:hAnsi="Times New Roman"/>
          <w:sz w:val="22"/>
          <w:szCs w:val="22"/>
        </w:rPr>
        <w:t xml:space="preserve">testing </w:t>
      </w:r>
      <w:r w:rsidR="00857973" w:rsidRPr="00A81C8E">
        <w:rPr>
          <w:rFonts w:ascii="Times New Roman" w:hAnsi="Times New Roman"/>
          <w:sz w:val="22"/>
          <w:szCs w:val="22"/>
        </w:rPr>
        <w:t>fee</w:t>
      </w:r>
      <w:r w:rsidR="00A7212B" w:rsidRPr="00A81C8E">
        <w:rPr>
          <w:rFonts w:ascii="Times New Roman" w:hAnsi="Times New Roman"/>
          <w:sz w:val="22"/>
          <w:szCs w:val="22"/>
        </w:rPr>
        <w:t xml:space="preserve">s if </w:t>
      </w:r>
      <w:r w:rsidR="008F796F" w:rsidRPr="00A81C8E">
        <w:rPr>
          <w:rFonts w:ascii="Times New Roman" w:hAnsi="Times New Roman"/>
          <w:sz w:val="22"/>
          <w:szCs w:val="22"/>
        </w:rPr>
        <w:t xml:space="preserve">the </w:t>
      </w:r>
      <w:r w:rsidR="00AC76E4" w:rsidRPr="00A81C8E">
        <w:rPr>
          <w:rFonts w:ascii="Times New Roman" w:hAnsi="Times New Roman"/>
          <w:sz w:val="22"/>
          <w:szCs w:val="22"/>
        </w:rPr>
        <w:t xml:space="preserve">additional </w:t>
      </w:r>
      <w:r w:rsidR="00E43D65" w:rsidRPr="00A81C8E">
        <w:rPr>
          <w:rFonts w:ascii="Times New Roman" w:hAnsi="Times New Roman"/>
          <w:sz w:val="22"/>
          <w:szCs w:val="22"/>
        </w:rPr>
        <w:t>test</w:t>
      </w:r>
      <w:r w:rsidR="00A7212B" w:rsidRPr="00A81C8E">
        <w:rPr>
          <w:rFonts w:ascii="Times New Roman" w:hAnsi="Times New Roman"/>
          <w:sz w:val="22"/>
          <w:szCs w:val="22"/>
        </w:rPr>
        <w:t xml:space="preserve">ing is </w:t>
      </w:r>
      <w:r w:rsidR="00E43D65" w:rsidRPr="00A81C8E">
        <w:rPr>
          <w:rFonts w:ascii="Times New Roman" w:hAnsi="Times New Roman"/>
          <w:sz w:val="22"/>
          <w:szCs w:val="22"/>
        </w:rPr>
        <w:t>conducted within one year subsequent to the initial testing</w:t>
      </w:r>
      <w:r w:rsidR="00857973" w:rsidRPr="00A81C8E">
        <w:rPr>
          <w:rFonts w:ascii="Times New Roman" w:hAnsi="Times New Roman"/>
          <w:b/>
          <w:sz w:val="22"/>
          <w:szCs w:val="22"/>
        </w:rPr>
        <w:t>.</w:t>
      </w:r>
    </w:p>
    <w:p w14:paraId="3EE59963" w14:textId="77777777" w:rsidR="00986A63" w:rsidRDefault="00986A63" w:rsidP="003B189D">
      <w:pPr>
        <w:ind w:left="1440" w:hanging="720"/>
        <w:rPr>
          <w:rFonts w:ascii="Times New Roman" w:hAnsi="Times New Roman"/>
          <w:b/>
          <w:sz w:val="22"/>
          <w:szCs w:val="22"/>
        </w:rPr>
      </w:pPr>
    </w:p>
    <w:p w14:paraId="50130036" w14:textId="7E6D5FF8" w:rsidR="00857973" w:rsidRDefault="003B189D" w:rsidP="003B189D">
      <w:pPr>
        <w:ind w:left="1440" w:hanging="720"/>
        <w:rPr>
          <w:rFonts w:ascii="Times New Roman" w:hAnsi="Times New Roman"/>
          <w:sz w:val="22"/>
          <w:szCs w:val="22"/>
        </w:rPr>
      </w:pPr>
      <w:r>
        <w:rPr>
          <w:rFonts w:ascii="Times New Roman" w:hAnsi="Times New Roman"/>
          <w:sz w:val="22"/>
          <w:szCs w:val="22"/>
        </w:rPr>
        <w:t>5</w:t>
      </w:r>
      <w:r w:rsidR="0047670F" w:rsidRPr="0047670F">
        <w:rPr>
          <w:rFonts w:ascii="Times New Roman" w:hAnsi="Times New Roman"/>
          <w:sz w:val="22"/>
          <w:szCs w:val="22"/>
        </w:rPr>
        <w:t>.</w:t>
      </w:r>
      <w:r w:rsidR="0047670F" w:rsidRPr="0047670F">
        <w:rPr>
          <w:rFonts w:ascii="Times New Roman" w:hAnsi="Times New Roman"/>
          <w:sz w:val="22"/>
          <w:szCs w:val="22"/>
        </w:rPr>
        <w:tab/>
      </w:r>
      <w:bookmarkStart w:id="15" w:name="_Hlk47949550"/>
      <w:r w:rsidR="009173E3" w:rsidRPr="00991A8A">
        <w:rPr>
          <w:rFonts w:ascii="Times New Roman" w:hAnsi="Times New Roman"/>
          <w:sz w:val="22"/>
          <w:szCs w:val="22"/>
        </w:rPr>
        <w:t xml:space="preserve">Indigency of the owner </w:t>
      </w:r>
      <w:r w:rsidR="009B0843" w:rsidRPr="00991A8A">
        <w:rPr>
          <w:rFonts w:ascii="Times New Roman" w:hAnsi="Times New Roman"/>
          <w:sz w:val="22"/>
          <w:szCs w:val="22"/>
        </w:rPr>
        <w:t xml:space="preserve">of the private residential water supply. </w:t>
      </w:r>
      <w:r w:rsidR="00FD04E5" w:rsidRPr="00991A8A">
        <w:rPr>
          <w:rFonts w:ascii="Times New Roman" w:hAnsi="Times New Roman"/>
          <w:sz w:val="22"/>
          <w:szCs w:val="22"/>
        </w:rPr>
        <w:t>For the purpose of this rule, financial need, or indigency, is determined by HETL</w:t>
      </w:r>
      <w:r w:rsidR="00D6385E" w:rsidRPr="00991A8A">
        <w:rPr>
          <w:rFonts w:ascii="Times New Roman" w:hAnsi="Times New Roman"/>
          <w:sz w:val="22"/>
          <w:szCs w:val="22"/>
        </w:rPr>
        <w:t>,</w:t>
      </w:r>
      <w:r w:rsidR="00FD04E5" w:rsidRPr="00991A8A">
        <w:rPr>
          <w:rFonts w:ascii="Times New Roman" w:hAnsi="Times New Roman"/>
          <w:sz w:val="22"/>
          <w:szCs w:val="22"/>
        </w:rPr>
        <w:t xml:space="preserve"> based on </w:t>
      </w:r>
      <w:r w:rsidR="00C45ADB" w:rsidRPr="00991A8A">
        <w:rPr>
          <w:rFonts w:ascii="Times New Roman" w:hAnsi="Times New Roman"/>
          <w:sz w:val="22"/>
          <w:szCs w:val="22"/>
        </w:rPr>
        <w:t xml:space="preserve">gross </w:t>
      </w:r>
      <w:r w:rsidR="00FD04E5" w:rsidRPr="00991A8A">
        <w:rPr>
          <w:rFonts w:ascii="Times New Roman" w:hAnsi="Times New Roman"/>
          <w:sz w:val="22"/>
          <w:szCs w:val="22"/>
        </w:rPr>
        <w:t xml:space="preserve">household </w:t>
      </w:r>
      <w:r w:rsidR="00C45ADB" w:rsidRPr="00991A8A">
        <w:rPr>
          <w:rFonts w:ascii="Times New Roman" w:hAnsi="Times New Roman"/>
          <w:sz w:val="22"/>
          <w:szCs w:val="22"/>
        </w:rPr>
        <w:t xml:space="preserve">income </w:t>
      </w:r>
      <w:r w:rsidR="00A82186" w:rsidRPr="00991A8A">
        <w:rPr>
          <w:rFonts w:ascii="Times New Roman" w:hAnsi="Times New Roman"/>
          <w:sz w:val="22"/>
          <w:szCs w:val="22"/>
        </w:rPr>
        <w:t>and household size</w:t>
      </w:r>
      <w:r w:rsidR="00986D0F" w:rsidRPr="00991A8A">
        <w:rPr>
          <w:rFonts w:ascii="Times New Roman" w:hAnsi="Times New Roman"/>
          <w:sz w:val="22"/>
          <w:szCs w:val="22"/>
        </w:rPr>
        <w:t>, consistent with federal poverty guidelines calculations</w:t>
      </w:r>
      <w:r w:rsidR="00A82186" w:rsidRPr="00991A8A">
        <w:rPr>
          <w:rFonts w:ascii="Times New Roman" w:hAnsi="Times New Roman"/>
          <w:sz w:val="22"/>
          <w:szCs w:val="22"/>
        </w:rPr>
        <w:t xml:space="preserve">. Minimally, the applicant must show evidence of gross household income that is </w:t>
      </w:r>
      <w:r w:rsidR="006D6EB7" w:rsidRPr="00991A8A">
        <w:rPr>
          <w:rFonts w:ascii="Times New Roman" w:hAnsi="Times New Roman"/>
          <w:sz w:val="22"/>
          <w:szCs w:val="22"/>
        </w:rPr>
        <w:t xml:space="preserve">under </w:t>
      </w:r>
      <w:r w:rsidR="00A82186" w:rsidRPr="00991A8A">
        <w:rPr>
          <w:rFonts w:ascii="Times New Roman" w:hAnsi="Times New Roman"/>
          <w:sz w:val="22"/>
          <w:szCs w:val="22"/>
        </w:rPr>
        <w:t xml:space="preserve">130% of the federal poverty guidelines. </w:t>
      </w:r>
      <w:r w:rsidR="0047670F" w:rsidRPr="00991A8A">
        <w:rPr>
          <w:rFonts w:ascii="Times New Roman" w:hAnsi="Times New Roman"/>
          <w:sz w:val="22"/>
          <w:szCs w:val="22"/>
        </w:rPr>
        <w:t>Evidence of indigency may include</w:t>
      </w:r>
      <w:r w:rsidR="009B0843" w:rsidRPr="00991A8A">
        <w:rPr>
          <w:rFonts w:ascii="Times New Roman" w:hAnsi="Times New Roman"/>
          <w:sz w:val="22"/>
          <w:szCs w:val="22"/>
        </w:rPr>
        <w:t xml:space="preserve"> demonstration</w:t>
      </w:r>
      <w:r w:rsidR="0047670F" w:rsidRPr="00991A8A">
        <w:rPr>
          <w:rFonts w:ascii="Times New Roman" w:hAnsi="Times New Roman"/>
          <w:sz w:val="22"/>
          <w:szCs w:val="22"/>
        </w:rPr>
        <w:t xml:space="preserve"> </w:t>
      </w:r>
      <w:r w:rsidR="00730D20" w:rsidRPr="00991A8A">
        <w:rPr>
          <w:rFonts w:ascii="Times New Roman" w:hAnsi="Times New Roman"/>
          <w:sz w:val="22"/>
          <w:szCs w:val="22"/>
        </w:rPr>
        <w:t xml:space="preserve">of </w:t>
      </w:r>
      <w:r w:rsidR="0047670F" w:rsidRPr="00991A8A">
        <w:rPr>
          <w:rFonts w:ascii="Times New Roman" w:hAnsi="Times New Roman"/>
          <w:sz w:val="22"/>
          <w:szCs w:val="22"/>
        </w:rPr>
        <w:t>SNAP eligibility</w:t>
      </w:r>
      <w:r w:rsidR="00A82186" w:rsidRPr="00991A8A">
        <w:rPr>
          <w:rFonts w:ascii="Times New Roman" w:hAnsi="Times New Roman"/>
          <w:sz w:val="22"/>
          <w:szCs w:val="22"/>
        </w:rPr>
        <w:t xml:space="preserve"> or qualification for fuel assistance,</w:t>
      </w:r>
      <w:r w:rsidR="0047670F" w:rsidRPr="00991A8A">
        <w:rPr>
          <w:rFonts w:ascii="Times New Roman" w:hAnsi="Times New Roman"/>
          <w:sz w:val="22"/>
          <w:szCs w:val="22"/>
        </w:rPr>
        <w:t xml:space="preserve"> or </w:t>
      </w:r>
      <w:r w:rsidR="009B0843" w:rsidRPr="00991A8A">
        <w:rPr>
          <w:rFonts w:ascii="Times New Roman" w:hAnsi="Times New Roman"/>
          <w:sz w:val="22"/>
          <w:szCs w:val="22"/>
        </w:rPr>
        <w:t xml:space="preserve">other </w:t>
      </w:r>
      <w:r w:rsidR="009F7CD0" w:rsidRPr="00991A8A">
        <w:rPr>
          <w:rFonts w:ascii="Times New Roman" w:hAnsi="Times New Roman"/>
          <w:sz w:val="22"/>
          <w:szCs w:val="22"/>
        </w:rPr>
        <w:t>documentation</w:t>
      </w:r>
      <w:r w:rsidR="0047670F" w:rsidRPr="00991A8A">
        <w:rPr>
          <w:rFonts w:ascii="Times New Roman" w:hAnsi="Times New Roman"/>
          <w:sz w:val="22"/>
          <w:szCs w:val="22"/>
        </w:rPr>
        <w:t xml:space="preserve"> </w:t>
      </w:r>
      <w:r w:rsidR="00A82186" w:rsidRPr="00991A8A">
        <w:rPr>
          <w:rFonts w:ascii="Times New Roman" w:hAnsi="Times New Roman"/>
          <w:sz w:val="22"/>
          <w:szCs w:val="22"/>
        </w:rPr>
        <w:t>requested by HETL to determine</w:t>
      </w:r>
      <w:r w:rsidR="0047670F" w:rsidRPr="00991A8A">
        <w:rPr>
          <w:rFonts w:ascii="Times New Roman" w:hAnsi="Times New Roman"/>
          <w:sz w:val="22"/>
          <w:szCs w:val="22"/>
        </w:rPr>
        <w:t xml:space="preserve"> financial need.</w:t>
      </w:r>
      <w:bookmarkEnd w:id="15"/>
    </w:p>
    <w:p w14:paraId="400773AA" w14:textId="77777777" w:rsidR="00F609E9" w:rsidRPr="0047670F" w:rsidRDefault="00F609E9" w:rsidP="003B189D">
      <w:pPr>
        <w:ind w:left="1440" w:hanging="720"/>
        <w:rPr>
          <w:rFonts w:ascii="Times New Roman" w:hAnsi="Times New Roman"/>
          <w:sz w:val="22"/>
          <w:szCs w:val="22"/>
        </w:rPr>
      </w:pPr>
    </w:p>
    <w:p w14:paraId="4538FA89" w14:textId="4890D895" w:rsidR="00302CD0" w:rsidRDefault="00A57A15" w:rsidP="00BB4CC2">
      <w:pPr>
        <w:tabs>
          <w:tab w:val="left" w:pos="720"/>
          <w:tab w:val="left" w:pos="990"/>
          <w:tab w:val="left" w:pos="1440"/>
        </w:tabs>
        <w:ind w:left="720" w:hanging="720"/>
        <w:rPr>
          <w:rFonts w:ascii="Times New Roman" w:hAnsi="Times New Roman"/>
          <w:sz w:val="22"/>
          <w:szCs w:val="22"/>
        </w:rPr>
      </w:pPr>
      <w:r>
        <w:rPr>
          <w:rFonts w:ascii="Times New Roman" w:hAnsi="Times New Roman"/>
          <w:b/>
          <w:sz w:val="22"/>
          <w:szCs w:val="22"/>
        </w:rPr>
        <w:t>D</w:t>
      </w:r>
      <w:r w:rsidR="00BB4CC2" w:rsidRPr="00BB4CC2">
        <w:rPr>
          <w:rFonts w:ascii="Times New Roman" w:hAnsi="Times New Roman"/>
          <w:b/>
          <w:sz w:val="22"/>
          <w:szCs w:val="22"/>
        </w:rPr>
        <w:t>.</w:t>
      </w:r>
      <w:bookmarkStart w:id="16" w:name="_Hlk47957033"/>
      <w:r w:rsidR="00BB4CC2">
        <w:rPr>
          <w:rFonts w:ascii="Times New Roman" w:hAnsi="Times New Roman"/>
          <w:i/>
          <w:color w:val="FF0000"/>
          <w:sz w:val="22"/>
          <w:szCs w:val="22"/>
        </w:rPr>
        <w:tab/>
      </w:r>
      <w:r w:rsidR="00B65A66" w:rsidRPr="00BB4CC2">
        <w:rPr>
          <w:rFonts w:ascii="Times New Roman" w:hAnsi="Times New Roman"/>
          <w:b/>
          <w:sz w:val="22"/>
          <w:szCs w:val="22"/>
        </w:rPr>
        <w:t>Fee reduction for public agencies.</w:t>
      </w:r>
      <w:r w:rsidR="00B65A66" w:rsidRPr="00BB4CC2">
        <w:rPr>
          <w:rFonts w:ascii="Times New Roman" w:hAnsi="Times New Roman"/>
          <w:sz w:val="22"/>
          <w:szCs w:val="22"/>
        </w:rPr>
        <w:t xml:space="preserve"> </w:t>
      </w:r>
      <w:r w:rsidR="004453DD">
        <w:rPr>
          <w:rFonts w:ascii="Times New Roman" w:hAnsi="Times New Roman"/>
          <w:sz w:val="22"/>
          <w:szCs w:val="22"/>
        </w:rPr>
        <w:t xml:space="preserve">Upon request, </w:t>
      </w:r>
      <w:r w:rsidR="00EA380E">
        <w:rPr>
          <w:rFonts w:ascii="Times New Roman" w:hAnsi="Times New Roman"/>
          <w:sz w:val="22"/>
          <w:szCs w:val="22"/>
        </w:rPr>
        <w:t>HETL</w:t>
      </w:r>
      <w:r w:rsidR="00B65A66" w:rsidRPr="00BB4CC2">
        <w:rPr>
          <w:rFonts w:ascii="Times New Roman" w:hAnsi="Times New Roman"/>
          <w:sz w:val="22"/>
          <w:szCs w:val="22"/>
        </w:rPr>
        <w:t xml:space="preserve"> </w:t>
      </w:r>
      <w:r w:rsidR="004453DD">
        <w:rPr>
          <w:rFonts w:ascii="Times New Roman" w:hAnsi="Times New Roman"/>
          <w:sz w:val="22"/>
          <w:szCs w:val="22"/>
        </w:rPr>
        <w:t>may reduce</w:t>
      </w:r>
      <w:r w:rsidR="00CC7254">
        <w:rPr>
          <w:rFonts w:ascii="Times New Roman" w:hAnsi="Times New Roman"/>
          <w:sz w:val="22"/>
          <w:szCs w:val="22"/>
        </w:rPr>
        <w:t xml:space="preserve"> or waive</w:t>
      </w:r>
      <w:r w:rsidR="004453DD">
        <w:rPr>
          <w:rFonts w:ascii="Times New Roman" w:hAnsi="Times New Roman"/>
          <w:sz w:val="22"/>
          <w:szCs w:val="22"/>
        </w:rPr>
        <w:t xml:space="preserve"> </w:t>
      </w:r>
      <w:r w:rsidR="00B65A66" w:rsidRPr="00BB4CC2">
        <w:rPr>
          <w:rFonts w:ascii="Times New Roman" w:hAnsi="Times New Roman"/>
          <w:sz w:val="22"/>
          <w:szCs w:val="22"/>
        </w:rPr>
        <w:t>the fee for certain</w:t>
      </w:r>
      <w:r w:rsidR="004023BB">
        <w:rPr>
          <w:rFonts w:ascii="Times New Roman" w:hAnsi="Times New Roman"/>
          <w:sz w:val="22"/>
          <w:szCs w:val="22"/>
        </w:rPr>
        <w:t xml:space="preserve"> </w:t>
      </w:r>
      <w:r w:rsidR="00B65A66" w:rsidRPr="00BB4CC2">
        <w:rPr>
          <w:rFonts w:ascii="Times New Roman" w:hAnsi="Times New Roman"/>
          <w:sz w:val="22"/>
          <w:szCs w:val="22"/>
        </w:rPr>
        <w:t>tests</w:t>
      </w:r>
      <w:r w:rsidR="005915B6">
        <w:rPr>
          <w:rFonts w:ascii="Times New Roman" w:hAnsi="Times New Roman"/>
          <w:sz w:val="22"/>
          <w:szCs w:val="22"/>
        </w:rPr>
        <w:t xml:space="preserve"> </w:t>
      </w:r>
      <w:bookmarkStart w:id="17" w:name="_Hlk47956977"/>
      <w:r w:rsidR="005915B6">
        <w:rPr>
          <w:rFonts w:ascii="Times New Roman" w:hAnsi="Times New Roman"/>
          <w:sz w:val="22"/>
          <w:szCs w:val="22"/>
        </w:rPr>
        <w:t>requested by or on behalf of a public agency</w:t>
      </w:r>
      <w:bookmarkEnd w:id="17"/>
      <w:r w:rsidR="004023BB">
        <w:rPr>
          <w:rFonts w:ascii="Times New Roman" w:hAnsi="Times New Roman"/>
          <w:sz w:val="22"/>
          <w:szCs w:val="22"/>
        </w:rPr>
        <w:t xml:space="preserve">. </w:t>
      </w:r>
      <w:r w:rsidR="00B65A66" w:rsidRPr="00BB4CC2">
        <w:rPr>
          <w:rFonts w:ascii="Times New Roman" w:hAnsi="Times New Roman"/>
          <w:sz w:val="22"/>
          <w:szCs w:val="22"/>
        </w:rPr>
        <w:t>Public agencies are governmental units and non-profit health agencies receiving financial support from the Department for public health testing or services.</w:t>
      </w:r>
      <w:r w:rsidR="00BC74EF">
        <w:rPr>
          <w:rFonts w:ascii="Times New Roman" w:hAnsi="Times New Roman"/>
          <w:sz w:val="22"/>
          <w:szCs w:val="22"/>
        </w:rPr>
        <w:t xml:space="preserve"> </w:t>
      </w:r>
      <w:bookmarkStart w:id="18" w:name="_Hlk47956623"/>
      <w:r w:rsidR="0067031F">
        <w:rPr>
          <w:rFonts w:ascii="Times New Roman" w:hAnsi="Times New Roman"/>
          <w:sz w:val="22"/>
          <w:szCs w:val="22"/>
        </w:rPr>
        <w:t xml:space="preserve">In considering a request for the reduction or waiver of a fee, </w:t>
      </w:r>
      <w:r w:rsidR="00BC74EF">
        <w:rPr>
          <w:rFonts w:ascii="Times New Roman" w:hAnsi="Times New Roman"/>
          <w:sz w:val="22"/>
          <w:szCs w:val="22"/>
        </w:rPr>
        <w:t xml:space="preserve">HETL </w:t>
      </w:r>
      <w:r w:rsidR="00D82841">
        <w:rPr>
          <w:rFonts w:ascii="Times New Roman" w:hAnsi="Times New Roman"/>
          <w:sz w:val="22"/>
          <w:szCs w:val="22"/>
        </w:rPr>
        <w:t xml:space="preserve">may </w:t>
      </w:r>
      <w:r w:rsidR="00BC74EF">
        <w:rPr>
          <w:rFonts w:ascii="Times New Roman" w:hAnsi="Times New Roman"/>
          <w:sz w:val="22"/>
          <w:szCs w:val="22"/>
        </w:rPr>
        <w:t xml:space="preserve">consider factors including, but not limited to, </w:t>
      </w:r>
      <w:r w:rsidR="000F210C">
        <w:rPr>
          <w:rFonts w:ascii="Times New Roman" w:hAnsi="Times New Roman"/>
          <w:sz w:val="22"/>
          <w:szCs w:val="22"/>
        </w:rPr>
        <w:t xml:space="preserve">whether the </w:t>
      </w:r>
      <w:r w:rsidR="00BC74EF">
        <w:rPr>
          <w:rFonts w:ascii="Times New Roman" w:hAnsi="Times New Roman"/>
          <w:sz w:val="22"/>
          <w:szCs w:val="22"/>
        </w:rPr>
        <w:t>testing is requested to meet a public health need, the volume of tests submitted by the public agency, and whether the test is available through another laboratory</w:t>
      </w:r>
      <w:bookmarkEnd w:id="18"/>
      <w:r w:rsidR="00BC74EF">
        <w:rPr>
          <w:rFonts w:ascii="Times New Roman" w:hAnsi="Times New Roman"/>
          <w:sz w:val="22"/>
          <w:szCs w:val="22"/>
        </w:rPr>
        <w:t xml:space="preserve">. </w:t>
      </w:r>
      <w:bookmarkEnd w:id="16"/>
    </w:p>
    <w:p w14:paraId="5A627681" w14:textId="0E691339" w:rsidR="00033972" w:rsidRDefault="00033972" w:rsidP="00BB4CC2">
      <w:pPr>
        <w:tabs>
          <w:tab w:val="left" w:pos="720"/>
          <w:tab w:val="left" w:pos="990"/>
          <w:tab w:val="left" w:pos="1440"/>
        </w:tabs>
        <w:ind w:left="720" w:hanging="720"/>
        <w:rPr>
          <w:rFonts w:ascii="Times New Roman" w:hAnsi="Times New Roman"/>
          <w:sz w:val="22"/>
          <w:szCs w:val="22"/>
        </w:rPr>
      </w:pPr>
    </w:p>
    <w:p w14:paraId="7AE5CB2C" w14:textId="37AAEC1E" w:rsidR="00043660" w:rsidRPr="00BB4CC2" w:rsidRDefault="00043660" w:rsidP="00043660">
      <w:pPr>
        <w:tabs>
          <w:tab w:val="left" w:pos="720"/>
          <w:tab w:val="left" w:pos="990"/>
          <w:tab w:val="left" w:pos="1440"/>
        </w:tabs>
        <w:ind w:left="720" w:hanging="720"/>
        <w:rPr>
          <w:rFonts w:ascii="Times New Roman" w:hAnsi="Times New Roman"/>
          <w:sz w:val="22"/>
          <w:szCs w:val="22"/>
        </w:rPr>
      </w:pPr>
      <w:r w:rsidRPr="00033972">
        <w:rPr>
          <w:rFonts w:ascii="Times New Roman" w:hAnsi="Times New Roman"/>
          <w:b/>
          <w:sz w:val="22"/>
          <w:szCs w:val="22"/>
        </w:rPr>
        <w:t>E.</w:t>
      </w:r>
      <w:r>
        <w:rPr>
          <w:rFonts w:ascii="Times New Roman" w:hAnsi="Times New Roman"/>
          <w:sz w:val="22"/>
          <w:szCs w:val="22"/>
        </w:rPr>
        <w:t xml:space="preserve"> </w:t>
      </w:r>
      <w:r>
        <w:rPr>
          <w:rFonts w:ascii="Times New Roman" w:hAnsi="Times New Roman"/>
          <w:sz w:val="22"/>
          <w:szCs w:val="22"/>
        </w:rPr>
        <w:tab/>
      </w:r>
      <w:r w:rsidRPr="00F609E9">
        <w:rPr>
          <w:rFonts w:ascii="Times New Roman" w:hAnsi="Times New Roman"/>
          <w:b/>
          <w:sz w:val="22"/>
          <w:szCs w:val="22"/>
        </w:rPr>
        <w:t xml:space="preserve">Right to appeal. </w:t>
      </w:r>
      <w:r w:rsidRPr="00F609E9">
        <w:rPr>
          <w:rFonts w:ascii="Times New Roman" w:hAnsi="Times New Roman"/>
          <w:sz w:val="22"/>
          <w:szCs w:val="22"/>
        </w:rPr>
        <w:t xml:space="preserve">The decision to deny an applicant’s request to waive a fee for service or test performed by HETL is considered final agency action as defined in 5 MRS </w:t>
      </w:r>
      <w:r w:rsidR="00145F45">
        <w:rPr>
          <w:rFonts w:ascii="Times New Roman" w:hAnsi="Times New Roman"/>
          <w:sz w:val="22"/>
          <w:szCs w:val="22"/>
        </w:rPr>
        <w:t>§</w:t>
      </w:r>
      <w:r w:rsidRPr="00F609E9">
        <w:rPr>
          <w:rFonts w:ascii="Times New Roman" w:hAnsi="Times New Roman"/>
          <w:sz w:val="22"/>
          <w:szCs w:val="22"/>
        </w:rPr>
        <w:t>8002, sub§-4. The decision to deny a request for a waiver will state the reason for the denial and the applicant’s right of appeal. The applicant whose request is denied may appeal to a court of competent jurisdiction, in accordance with 5</w:t>
      </w:r>
      <w:r w:rsidR="00933D95">
        <w:rPr>
          <w:rFonts w:ascii="Times New Roman" w:hAnsi="Times New Roman"/>
          <w:sz w:val="22"/>
          <w:szCs w:val="22"/>
        </w:rPr>
        <w:t> </w:t>
      </w:r>
      <w:r w:rsidRPr="00F609E9">
        <w:rPr>
          <w:rFonts w:ascii="Times New Roman" w:hAnsi="Times New Roman"/>
          <w:sz w:val="22"/>
          <w:szCs w:val="22"/>
        </w:rPr>
        <w:t xml:space="preserve">MRS </w:t>
      </w:r>
      <w:r w:rsidR="00145F45">
        <w:rPr>
          <w:rFonts w:ascii="Times New Roman" w:hAnsi="Times New Roman"/>
          <w:sz w:val="22"/>
          <w:szCs w:val="22"/>
        </w:rPr>
        <w:t>§</w:t>
      </w:r>
      <w:r w:rsidRPr="00F609E9">
        <w:rPr>
          <w:rFonts w:ascii="Times New Roman" w:hAnsi="Times New Roman"/>
          <w:sz w:val="22"/>
          <w:szCs w:val="22"/>
        </w:rPr>
        <w:t>11001.</w:t>
      </w:r>
    </w:p>
    <w:p w14:paraId="35F035EF" w14:textId="77777777" w:rsidR="00302CD0" w:rsidRPr="00B955A7" w:rsidRDefault="00302CD0" w:rsidP="00B955A7">
      <w:pPr>
        <w:pStyle w:val="CommentSubject"/>
        <w:tabs>
          <w:tab w:val="left" w:pos="5490"/>
        </w:tabs>
        <w:rPr>
          <w:bCs w:val="0"/>
        </w:rPr>
      </w:pPr>
    </w:p>
    <w:p w14:paraId="374F7C67" w14:textId="702C3186" w:rsidR="00A73825" w:rsidRDefault="00033972" w:rsidP="00BB4CC2">
      <w:pPr>
        <w:keepNext/>
        <w:tabs>
          <w:tab w:val="right" w:pos="9360"/>
        </w:tabs>
        <w:ind w:left="720" w:hanging="720"/>
        <w:rPr>
          <w:rFonts w:ascii="Times New Roman" w:hAnsi="Times New Roman"/>
          <w:sz w:val="22"/>
          <w:szCs w:val="22"/>
        </w:rPr>
      </w:pPr>
      <w:r>
        <w:rPr>
          <w:rFonts w:ascii="Times New Roman" w:hAnsi="Times New Roman"/>
          <w:b/>
          <w:sz w:val="22"/>
          <w:szCs w:val="22"/>
        </w:rPr>
        <w:t>F</w:t>
      </w:r>
      <w:r w:rsidR="00B65A66">
        <w:rPr>
          <w:rFonts w:ascii="Times New Roman" w:hAnsi="Times New Roman"/>
          <w:b/>
          <w:sz w:val="22"/>
          <w:szCs w:val="22"/>
        </w:rPr>
        <w:t>.</w:t>
      </w:r>
      <w:r w:rsidR="00B65A66">
        <w:rPr>
          <w:rFonts w:ascii="Times New Roman" w:hAnsi="Times New Roman"/>
          <w:b/>
          <w:sz w:val="22"/>
          <w:szCs w:val="22"/>
        </w:rPr>
        <w:tab/>
      </w:r>
      <w:r w:rsidR="00F40130" w:rsidRPr="000D74E0">
        <w:rPr>
          <w:rFonts w:ascii="Times New Roman" w:hAnsi="Times New Roman"/>
          <w:b/>
          <w:sz w:val="22"/>
          <w:szCs w:val="22"/>
        </w:rPr>
        <w:t>Payment submission.</w:t>
      </w:r>
      <w:r w:rsidR="00F40130" w:rsidRPr="000D74E0">
        <w:rPr>
          <w:rFonts w:ascii="Times New Roman" w:hAnsi="Times New Roman"/>
          <w:sz w:val="22"/>
          <w:szCs w:val="22"/>
        </w:rPr>
        <w:t xml:space="preserve"> </w:t>
      </w:r>
      <w:r w:rsidR="00F40130" w:rsidRPr="00084395">
        <w:rPr>
          <w:rFonts w:ascii="Times New Roman" w:hAnsi="Times New Roman"/>
          <w:sz w:val="22"/>
          <w:szCs w:val="22"/>
        </w:rPr>
        <w:t xml:space="preserve">Payment </w:t>
      </w:r>
      <w:r w:rsidR="000F210C">
        <w:rPr>
          <w:rFonts w:ascii="Times New Roman" w:hAnsi="Times New Roman"/>
          <w:sz w:val="22"/>
          <w:szCs w:val="22"/>
        </w:rPr>
        <w:t xml:space="preserve">of HETL fees and service charges </w:t>
      </w:r>
      <w:r w:rsidR="00F40130" w:rsidRPr="00084395">
        <w:rPr>
          <w:rFonts w:ascii="Times New Roman" w:hAnsi="Times New Roman"/>
          <w:sz w:val="22"/>
          <w:szCs w:val="22"/>
        </w:rPr>
        <w:t>must be in the</w:t>
      </w:r>
      <w:r w:rsidR="00F40130" w:rsidRPr="000D74E0">
        <w:rPr>
          <w:rFonts w:ascii="Times New Roman" w:hAnsi="Times New Roman"/>
          <w:sz w:val="22"/>
          <w:szCs w:val="22"/>
        </w:rPr>
        <w:t xml:space="preserve"> form of </w:t>
      </w:r>
      <w:r w:rsidR="00F40130">
        <w:rPr>
          <w:rFonts w:ascii="Times New Roman" w:hAnsi="Times New Roman"/>
          <w:sz w:val="22"/>
          <w:szCs w:val="22"/>
        </w:rPr>
        <w:t xml:space="preserve">a </w:t>
      </w:r>
      <w:r w:rsidR="00F40130" w:rsidRPr="000D74E0">
        <w:rPr>
          <w:rFonts w:ascii="Times New Roman" w:hAnsi="Times New Roman"/>
          <w:sz w:val="22"/>
          <w:szCs w:val="22"/>
        </w:rPr>
        <w:t xml:space="preserve">check </w:t>
      </w:r>
      <w:r w:rsidR="00A73825">
        <w:rPr>
          <w:rFonts w:ascii="Times New Roman" w:hAnsi="Times New Roman"/>
          <w:sz w:val="22"/>
          <w:szCs w:val="22"/>
        </w:rPr>
        <w:t xml:space="preserve">and remitted </w:t>
      </w:r>
      <w:r w:rsidR="00F40130" w:rsidRPr="000D74E0">
        <w:rPr>
          <w:rFonts w:ascii="Times New Roman" w:hAnsi="Times New Roman"/>
          <w:sz w:val="22"/>
          <w:szCs w:val="22"/>
        </w:rPr>
        <w:t>to</w:t>
      </w:r>
      <w:r w:rsidR="00A73825">
        <w:rPr>
          <w:rFonts w:ascii="Times New Roman" w:hAnsi="Times New Roman"/>
          <w:sz w:val="22"/>
          <w:szCs w:val="22"/>
        </w:rPr>
        <w:t>:</w:t>
      </w:r>
    </w:p>
    <w:p w14:paraId="0028DADF" w14:textId="730C869A" w:rsidR="00F40130" w:rsidRPr="000D74E0" w:rsidRDefault="00A73825" w:rsidP="00A73825">
      <w:pPr>
        <w:keepNext/>
        <w:tabs>
          <w:tab w:val="right" w:pos="3600"/>
        </w:tabs>
        <w:ind w:left="1260" w:hanging="1260"/>
        <w:rPr>
          <w:rFonts w:ascii="Times New Roman" w:hAnsi="Times New Roman"/>
          <w:sz w:val="22"/>
          <w:szCs w:val="22"/>
        </w:rPr>
      </w:pPr>
      <w:r>
        <w:rPr>
          <w:rFonts w:ascii="Times New Roman" w:hAnsi="Times New Roman"/>
          <w:sz w:val="22"/>
          <w:szCs w:val="22"/>
        </w:rPr>
        <w:tab/>
      </w:r>
      <w:r w:rsidRPr="00EE26A7">
        <w:rPr>
          <w:rFonts w:ascii="Times New Roman" w:hAnsi="Times New Roman"/>
          <w:sz w:val="22"/>
          <w:szCs w:val="22"/>
        </w:rPr>
        <w:t>Treasurer</w:t>
      </w:r>
      <w:r>
        <w:rPr>
          <w:rFonts w:ascii="Times New Roman" w:hAnsi="Times New Roman"/>
          <w:sz w:val="22"/>
          <w:szCs w:val="22"/>
        </w:rPr>
        <w:t>,</w:t>
      </w:r>
      <w:r w:rsidRPr="00EE26A7">
        <w:rPr>
          <w:rFonts w:ascii="Times New Roman" w:hAnsi="Times New Roman"/>
          <w:sz w:val="22"/>
          <w:szCs w:val="22"/>
        </w:rPr>
        <w:t xml:space="preserve"> State </w:t>
      </w:r>
      <w:r>
        <w:rPr>
          <w:rFonts w:ascii="Times New Roman" w:hAnsi="Times New Roman"/>
          <w:sz w:val="22"/>
          <w:szCs w:val="22"/>
        </w:rPr>
        <w:t>o</w:t>
      </w:r>
      <w:r w:rsidRPr="00EE26A7">
        <w:rPr>
          <w:rFonts w:ascii="Times New Roman" w:hAnsi="Times New Roman"/>
          <w:sz w:val="22"/>
          <w:szCs w:val="22"/>
        </w:rPr>
        <w:t>f Maine</w:t>
      </w:r>
    </w:p>
    <w:p w14:paraId="3A6141BA" w14:textId="3604F9F3" w:rsidR="00F40130" w:rsidRDefault="00F40130" w:rsidP="00A73825">
      <w:pPr>
        <w:pStyle w:val="BodyText2"/>
        <w:keepNext/>
        <w:tabs>
          <w:tab w:val="clear" w:pos="2880"/>
        </w:tabs>
        <w:ind w:left="720" w:firstLine="540"/>
        <w:rPr>
          <w:rFonts w:ascii="Times New Roman" w:hAnsi="Times New Roman" w:cs="Times New Roman"/>
          <w:sz w:val="22"/>
          <w:szCs w:val="22"/>
        </w:rPr>
      </w:pPr>
      <w:r w:rsidRPr="000D74E0">
        <w:rPr>
          <w:rFonts w:ascii="Times New Roman" w:hAnsi="Times New Roman" w:cs="Times New Roman"/>
          <w:sz w:val="22"/>
          <w:szCs w:val="22"/>
        </w:rPr>
        <w:t>Health and Environmental Testing Laboratory (HETL)</w:t>
      </w:r>
    </w:p>
    <w:p w14:paraId="40235690" w14:textId="7307C52E" w:rsidR="00F40130" w:rsidRPr="000D74E0" w:rsidRDefault="00A73825" w:rsidP="00A73825">
      <w:pPr>
        <w:pStyle w:val="BodyText2"/>
        <w:keepNext/>
        <w:tabs>
          <w:tab w:val="clear" w:pos="2880"/>
        </w:tabs>
        <w:ind w:left="720" w:firstLine="540"/>
        <w:rPr>
          <w:rFonts w:ascii="Times New Roman" w:hAnsi="Times New Roman" w:cs="Times New Roman"/>
          <w:sz w:val="22"/>
          <w:szCs w:val="22"/>
        </w:rPr>
      </w:pPr>
      <w:r>
        <w:rPr>
          <w:rFonts w:ascii="Times New Roman" w:hAnsi="Times New Roman" w:cs="Times New Roman"/>
          <w:sz w:val="22"/>
          <w:szCs w:val="22"/>
        </w:rPr>
        <w:t xml:space="preserve">DHHS </w:t>
      </w:r>
      <w:r w:rsidR="00F40130">
        <w:rPr>
          <w:rFonts w:ascii="Times New Roman" w:hAnsi="Times New Roman" w:cs="Times New Roman"/>
          <w:sz w:val="22"/>
          <w:szCs w:val="22"/>
        </w:rPr>
        <w:t>Maine CDC</w:t>
      </w:r>
      <w:r w:rsidR="00F40130" w:rsidRPr="000D74E0">
        <w:rPr>
          <w:rFonts w:ascii="Times New Roman" w:hAnsi="Times New Roman" w:cs="Times New Roman"/>
          <w:sz w:val="22"/>
          <w:szCs w:val="22"/>
        </w:rPr>
        <w:t xml:space="preserve"> </w:t>
      </w:r>
    </w:p>
    <w:p w14:paraId="26BC99F2" w14:textId="0AF919CC" w:rsidR="00F40130" w:rsidRPr="000D74E0" w:rsidRDefault="00A73825" w:rsidP="00A73825">
      <w:pPr>
        <w:pStyle w:val="BodyText2"/>
        <w:keepNext/>
        <w:tabs>
          <w:tab w:val="clear" w:pos="2880"/>
        </w:tabs>
        <w:ind w:left="1260" w:hanging="1260"/>
        <w:rPr>
          <w:rFonts w:ascii="Times New Roman" w:hAnsi="Times New Roman" w:cs="Times New Roman"/>
          <w:sz w:val="22"/>
          <w:szCs w:val="22"/>
        </w:rPr>
      </w:pPr>
      <w:r>
        <w:rPr>
          <w:rFonts w:ascii="Times New Roman" w:hAnsi="Times New Roman" w:cs="Times New Roman"/>
          <w:sz w:val="22"/>
          <w:szCs w:val="22"/>
        </w:rPr>
        <w:tab/>
      </w:r>
      <w:r w:rsidR="00F40130">
        <w:rPr>
          <w:rFonts w:ascii="Times New Roman" w:hAnsi="Times New Roman" w:cs="Times New Roman"/>
          <w:sz w:val="22"/>
          <w:szCs w:val="22"/>
        </w:rPr>
        <w:t xml:space="preserve">12 </w:t>
      </w:r>
      <w:r w:rsidR="00F40130" w:rsidRPr="000D74E0">
        <w:rPr>
          <w:rFonts w:ascii="Times New Roman" w:hAnsi="Times New Roman" w:cs="Times New Roman"/>
          <w:sz w:val="22"/>
          <w:szCs w:val="22"/>
        </w:rPr>
        <w:t xml:space="preserve">State House Station </w:t>
      </w:r>
    </w:p>
    <w:p w14:paraId="2C6AA544" w14:textId="115F6EBE" w:rsidR="00F40130" w:rsidRPr="000D74E0" w:rsidRDefault="00A73825" w:rsidP="00A73825">
      <w:pPr>
        <w:tabs>
          <w:tab w:val="left" w:pos="1260"/>
          <w:tab w:val="right" w:pos="9360"/>
        </w:tabs>
        <w:rPr>
          <w:rFonts w:ascii="Times New Roman" w:hAnsi="Times New Roman"/>
          <w:sz w:val="22"/>
          <w:szCs w:val="22"/>
        </w:rPr>
      </w:pPr>
      <w:r>
        <w:rPr>
          <w:rFonts w:ascii="Times New Roman" w:hAnsi="Times New Roman"/>
          <w:sz w:val="22"/>
          <w:szCs w:val="22"/>
        </w:rPr>
        <w:tab/>
      </w:r>
      <w:r w:rsidR="00F40130" w:rsidRPr="000D74E0">
        <w:rPr>
          <w:rFonts w:ascii="Times New Roman" w:hAnsi="Times New Roman"/>
          <w:sz w:val="22"/>
          <w:szCs w:val="22"/>
        </w:rPr>
        <w:t>Augusta, Maine 04333-0012</w:t>
      </w:r>
    </w:p>
    <w:p w14:paraId="5B51D555" w14:textId="77777777" w:rsidR="00913823" w:rsidRDefault="00913823">
      <w:pPr>
        <w:spacing w:after="200" w:line="276" w:lineRule="auto"/>
        <w:rPr>
          <w:rFonts w:ascii="Times New Roman" w:hAnsi="Times New Roman"/>
          <w:b/>
          <w:sz w:val="22"/>
          <w:szCs w:val="22"/>
        </w:rPr>
      </w:pPr>
      <w:r>
        <w:rPr>
          <w:rFonts w:ascii="Times New Roman" w:hAnsi="Times New Roman"/>
          <w:b/>
          <w:sz w:val="22"/>
          <w:szCs w:val="22"/>
        </w:rPr>
        <w:br w:type="page"/>
      </w:r>
    </w:p>
    <w:p w14:paraId="49494090" w14:textId="77777777" w:rsidR="004E25A0" w:rsidRDefault="004E25A0" w:rsidP="00C4249F">
      <w:pPr>
        <w:tabs>
          <w:tab w:val="left" w:pos="5490"/>
        </w:tabs>
        <w:rPr>
          <w:rFonts w:ascii="Times New Roman" w:hAnsi="Times New Roman"/>
          <w:bCs/>
          <w:sz w:val="22"/>
          <w:szCs w:val="22"/>
        </w:rPr>
      </w:pPr>
    </w:p>
    <w:p w14:paraId="6D7210F7" w14:textId="751888E9" w:rsidR="008F42E0" w:rsidRPr="004E25A0" w:rsidRDefault="00C4249F" w:rsidP="00C4249F">
      <w:pPr>
        <w:tabs>
          <w:tab w:val="left" w:pos="5490"/>
        </w:tabs>
        <w:rPr>
          <w:rFonts w:ascii="Times New Roman" w:hAnsi="Times New Roman"/>
          <w:bCs/>
          <w:sz w:val="22"/>
          <w:szCs w:val="22"/>
        </w:rPr>
      </w:pPr>
      <w:r w:rsidRPr="004E25A0">
        <w:rPr>
          <w:rFonts w:ascii="Times New Roman" w:hAnsi="Times New Roman"/>
          <w:bCs/>
          <w:sz w:val="22"/>
          <w:szCs w:val="22"/>
        </w:rPr>
        <w:t>STATUTORY AUTHORITY:</w:t>
      </w:r>
    </w:p>
    <w:p w14:paraId="4C01D3EF" w14:textId="5F9C7BF7" w:rsidR="008F42E0" w:rsidRPr="004E25A0" w:rsidRDefault="00C4249F" w:rsidP="00C400D3">
      <w:pPr>
        <w:pStyle w:val="NoSpacing"/>
        <w:tabs>
          <w:tab w:val="left" w:pos="720"/>
        </w:tabs>
        <w:rPr>
          <w:rFonts w:ascii="Times New Roman" w:eastAsia="Times New Roman" w:hAnsi="Times New Roman"/>
          <w:bCs/>
        </w:rPr>
      </w:pPr>
      <w:r w:rsidRPr="004E25A0">
        <w:rPr>
          <w:rFonts w:ascii="Times New Roman" w:eastAsia="Times New Roman" w:hAnsi="Times New Roman"/>
          <w:bCs/>
        </w:rPr>
        <w:tab/>
      </w:r>
      <w:r w:rsidR="008F42E0" w:rsidRPr="004E25A0">
        <w:rPr>
          <w:rFonts w:ascii="Times New Roman" w:eastAsia="Times New Roman" w:hAnsi="Times New Roman"/>
          <w:bCs/>
        </w:rPr>
        <w:t>22 M</w:t>
      </w:r>
      <w:r w:rsidR="00033409" w:rsidRPr="004E25A0">
        <w:rPr>
          <w:rFonts w:ascii="Times New Roman" w:eastAsia="Times New Roman" w:hAnsi="Times New Roman"/>
          <w:bCs/>
        </w:rPr>
        <w:t>.</w:t>
      </w:r>
      <w:r w:rsidR="008F42E0" w:rsidRPr="004E25A0">
        <w:rPr>
          <w:rFonts w:ascii="Times New Roman" w:eastAsia="Times New Roman" w:hAnsi="Times New Roman"/>
          <w:bCs/>
        </w:rPr>
        <w:t>R</w:t>
      </w:r>
      <w:r w:rsidR="00033409" w:rsidRPr="004E25A0">
        <w:rPr>
          <w:rFonts w:ascii="Times New Roman" w:eastAsia="Times New Roman" w:hAnsi="Times New Roman"/>
          <w:bCs/>
        </w:rPr>
        <w:t>.</w:t>
      </w:r>
      <w:r w:rsidR="008F42E0" w:rsidRPr="004E25A0">
        <w:rPr>
          <w:rFonts w:ascii="Times New Roman" w:eastAsia="Times New Roman" w:hAnsi="Times New Roman"/>
          <w:bCs/>
        </w:rPr>
        <w:t>S</w:t>
      </w:r>
      <w:r w:rsidR="00033409" w:rsidRPr="004E25A0">
        <w:rPr>
          <w:rFonts w:ascii="Times New Roman" w:eastAsia="Times New Roman" w:hAnsi="Times New Roman"/>
          <w:bCs/>
        </w:rPr>
        <w:t>.</w:t>
      </w:r>
      <w:r w:rsidR="008F42E0" w:rsidRPr="004E25A0">
        <w:rPr>
          <w:rFonts w:ascii="Times New Roman" w:eastAsia="Times New Roman" w:hAnsi="Times New Roman"/>
          <w:bCs/>
        </w:rPr>
        <w:t xml:space="preserve"> §§</w:t>
      </w:r>
      <w:r w:rsidR="000A6CE1" w:rsidRPr="004E25A0">
        <w:rPr>
          <w:rFonts w:ascii="Times New Roman" w:eastAsia="Times New Roman" w:hAnsi="Times New Roman"/>
          <w:bCs/>
        </w:rPr>
        <w:t xml:space="preserve"> </w:t>
      </w:r>
      <w:r w:rsidR="008F42E0" w:rsidRPr="004E25A0">
        <w:rPr>
          <w:rFonts w:ascii="Times New Roman" w:eastAsia="Times New Roman" w:hAnsi="Times New Roman"/>
          <w:bCs/>
        </w:rPr>
        <w:t>56</w:t>
      </w:r>
      <w:r w:rsidR="00C400D3" w:rsidRPr="004E25A0">
        <w:rPr>
          <w:rFonts w:ascii="Times New Roman" w:eastAsia="Times New Roman" w:hAnsi="Times New Roman"/>
          <w:bCs/>
        </w:rPr>
        <w:t>5</w:t>
      </w:r>
      <w:r w:rsidR="00EF5EA1" w:rsidRPr="004E25A0">
        <w:rPr>
          <w:rFonts w:ascii="Times New Roman" w:eastAsia="Times New Roman" w:hAnsi="Times New Roman"/>
          <w:bCs/>
        </w:rPr>
        <w:t>(3)</w:t>
      </w:r>
      <w:r w:rsidR="00EF3539" w:rsidRPr="004E25A0">
        <w:rPr>
          <w:rFonts w:ascii="Times New Roman" w:eastAsia="Times New Roman" w:hAnsi="Times New Roman"/>
          <w:bCs/>
        </w:rPr>
        <w:t xml:space="preserve">, </w:t>
      </w:r>
      <w:r w:rsidR="00A82186" w:rsidRPr="004E25A0">
        <w:rPr>
          <w:rFonts w:ascii="Times New Roman" w:eastAsia="Times New Roman" w:hAnsi="Times New Roman"/>
          <w:bCs/>
        </w:rPr>
        <w:t xml:space="preserve">2602, </w:t>
      </w:r>
      <w:r w:rsidR="008F42E0" w:rsidRPr="004E25A0">
        <w:rPr>
          <w:rFonts w:ascii="Times New Roman" w:eastAsia="Times New Roman" w:hAnsi="Times New Roman"/>
          <w:bCs/>
        </w:rPr>
        <w:t>2602</w:t>
      </w:r>
      <w:r w:rsidR="00C400D3" w:rsidRPr="004E25A0">
        <w:rPr>
          <w:rFonts w:ascii="Times New Roman" w:eastAsia="Times New Roman" w:hAnsi="Times New Roman"/>
          <w:bCs/>
        </w:rPr>
        <w:t>-A</w:t>
      </w:r>
      <w:r w:rsidR="00EF3539" w:rsidRPr="004E25A0">
        <w:rPr>
          <w:rFonts w:ascii="Times New Roman" w:eastAsia="Times New Roman" w:hAnsi="Times New Roman"/>
          <w:bCs/>
        </w:rPr>
        <w:t>,</w:t>
      </w:r>
      <w:r w:rsidR="00B149C3" w:rsidRPr="004E25A0">
        <w:rPr>
          <w:rFonts w:ascii="Times New Roman" w:eastAsia="Times New Roman" w:hAnsi="Times New Roman"/>
          <w:bCs/>
        </w:rPr>
        <w:t xml:space="preserve"> 2609</w:t>
      </w:r>
      <w:r w:rsidR="00AD5254" w:rsidRPr="004E25A0">
        <w:rPr>
          <w:rFonts w:ascii="Times New Roman" w:eastAsia="Times New Roman" w:hAnsi="Times New Roman"/>
          <w:bCs/>
        </w:rPr>
        <w:t>,</w:t>
      </w:r>
      <w:r w:rsidR="00B149C3" w:rsidRPr="004E25A0">
        <w:rPr>
          <w:rFonts w:ascii="Times New Roman" w:eastAsia="Times New Roman" w:hAnsi="Times New Roman"/>
          <w:bCs/>
        </w:rPr>
        <w:t xml:space="preserve"> </w:t>
      </w:r>
      <w:r w:rsidR="00A82186" w:rsidRPr="004E25A0">
        <w:rPr>
          <w:rFonts w:ascii="Times New Roman" w:eastAsia="Times New Roman" w:hAnsi="Times New Roman"/>
          <w:bCs/>
        </w:rPr>
        <w:t xml:space="preserve">2660-T, </w:t>
      </w:r>
      <w:r w:rsidR="004B28BB" w:rsidRPr="004E25A0">
        <w:rPr>
          <w:rFonts w:ascii="Times New Roman" w:eastAsia="Times New Roman" w:hAnsi="Times New Roman"/>
          <w:bCs/>
        </w:rPr>
        <w:t>2660-U</w:t>
      </w:r>
      <w:r w:rsidR="00A82186" w:rsidRPr="004E25A0">
        <w:rPr>
          <w:rFonts w:ascii="Times New Roman" w:eastAsia="Times New Roman" w:hAnsi="Times New Roman"/>
          <w:bCs/>
        </w:rPr>
        <w:t>, 2660-V</w:t>
      </w:r>
      <w:r w:rsidR="004B28BB" w:rsidRPr="004E25A0">
        <w:rPr>
          <w:rFonts w:ascii="Times New Roman" w:eastAsia="Times New Roman" w:hAnsi="Times New Roman"/>
          <w:bCs/>
        </w:rPr>
        <w:t xml:space="preserve"> </w:t>
      </w:r>
      <w:r w:rsidR="00EF3539" w:rsidRPr="004E25A0">
        <w:rPr>
          <w:rFonts w:ascii="Times New Roman" w:eastAsia="Times New Roman" w:hAnsi="Times New Roman"/>
          <w:bCs/>
        </w:rPr>
        <w:t>and 2660-</w:t>
      </w:r>
      <w:r w:rsidR="00EF5EA1" w:rsidRPr="004E25A0">
        <w:rPr>
          <w:rFonts w:ascii="Times New Roman" w:eastAsia="Times New Roman" w:hAnsi="Times New Roman"/>
          <w:bCs/>
        </w:rPr>
        <w:t>X</w:t>
      </w:r>
    </w:p>
    <w:p w14:paraId="7D2C4991" w14:textId="77777777" w:rsidR="008F42E0" w:rsidRPr="004E25A0" w:rsidRDefault="008F42E0" w:rsidP="008F42E0">
      <w:pPr>
        <w:tabs>
          <w:tab w:val="left" w:pos="5490"/>
        </w:tabs>
        <w:rPr>
          <w:rFonts w:ascii="Times New Roman" w:hAnsi="Times New Roman"/>
          <w:bCs/>
          <w:sz w:val="22"/>
          <w:szCs w:val="22"/>
        </w:rPr>
      </w:pPr>
    </w:p>
    <w:p w14:paraId="100C8150" w14:textId="1A3EC023" w:rsidR="00C06968" w:rsidRPr="004E25A0" w:rsidRDefault="00EC57A3" w:rsidP="001A4F7C">
      <w:pPr>
        <w:pStyle w:val="BodyText2"/>
        <w:keepNext/>
        <w:tabs>
          <w:tab w:val="clear" w:pos="2880"/>
        </w:tabs>
        <w:rPr>
          <w:rFonts w:ascii="Times New Roman" w:hAnsi="Times New Roman" w:cs="Times New Roman"/>
          <w:bCs/>
          <w:sz w:val="22"/>
          <w:szCs w:val="22"/>
        </w:rPr>
      </w:pPr>
      <w:r w:rsidRPr="004E25A0">
        <w:rPr>
          <w:rFonts w:ascii="Times New Roman" w:hAnsi="Times New Roman" w:cs="Times New Roman"/>
          <w:bCs/>
          <w:sz w:val="22"/>
          <w:szCs w:val="22"/>
        </w:rPr>
        <w:t>EFFECTIVE DATE</w:t>
      </w:r>
      <w:r w:rsidR="008F42E0" w:rsidRPr="004E25A0">
        <w:rPr>
          <w:rFonts w:ascii="Times New Roman" w:hAnsi="Times New Roman" w:cs="Times New Roman"/>
          <w:bCs/>
          <w:sz w:val="22"/>
          <w:szCs w:val="22"/>
        </w:rPr>
        <w:t xml:space="preserve"> </w:t>
      </w:r>
      <w:r w:rsidR="002C37EC" w:rsidRPr="004E25A0">
        <w:rPr>
          <w:rFonts w:ascii="Times New Roman" w:hAnsi="Times New Roman" w:cs="Times New Roman"/>
          <w:bCs/>
          <w:sz w:val="22"/>
          <w:szCs w:val="22"/>
        </w:rPr>
        <w:t>(NEW)</w:t>
      </w:r>
      <w:r w:rsidR="001A4F7C" w:rsidRPr="004E25A0">
        <w:rPr>
          <w:rFonts w:ascii="Times New Roman" w:hAnsi="Times New Roman" w:cs="Times New Roman"/>
          <w:bCs/>
          <w:sz w:val="22"/>
          <w:szCs w:val="22"/>
        </w:rPr>
        <w:t>:</w:t>
      </w:r>
    </w:p>
    <w:p w14:paraId="3150586B" w14:textId="40E6E629" w:rsidR="008F42E0" w:rsidRPr="000D74E0" w:rsidRDefault="00A41C0F" w:rsidP="00127CB2">
      <w:pPr>
        <w:tabs>
          <w:tab w:val="left" w:pos="720"/>
          <w:tab w:val="left" w:pos="2160"/>
          <w:tab w:val="left" w:pos="2880"/>
        </w:tabs>
        <w:ind w:left="720"/>
        <w:rPr>
          <w:sz w:val="22"/>
          <w:szCs w:val="22"/>
        </w:rPr>
      </w:pPr>
      <w:r w:rsidRPr="00824E15">
        <w:rPr>
          <w:rFonts w:ascii="Times New Roman" w:hAnsi="Times New Roman"/>
        </w:rPr>
        <w:t>August</w:t>
      </w:r>
      <w:r w:rsidR="001A4F7C">
        <w:rPr>
          <w:rFonts w:ascii="Times New Roman" w:hAnsi="Times New Roman"/>
        </w:rPr>
        <w:t xml:space="preserve"> 26</w:t>
      </w:r>
      <w:r w:rsidR="00F35899" w:rsidRPr="00824E15">
        <w:rPr>
          <w:rFonts w:ascii="Times New Roman" w:hAnsi="Times New Roman"/>
        </w:rPr>
        <w:t>,</w:t>
      </w:r>
      <w:r w:rsidR="00824E15">
        <w:rPr>
          <w:rFonts w:ascii="Times New Roman" w:hAnsi="Times New Roman"/>
        </w:rPr>
        <w:t xml:space="preserve"> </w:t>
      </w:r>
      <w:r w:rsidR="00D62A4A" w:rsidRPr="00824E15">
        <w:rPr>
          <w:rFonts w:ascii="Times New Roman" w:hAnsi="Times New Roman"/>
        </w:rPr>
        <w:t>20</w:t>
      </w:r>
      <w:r w:rsidR="00D53D85" w:rsidRPr="00824E15">
        <w:rPr>
          <w:rFonts w:ascii="Times New Roman" w:hAnsi="Times New Roman"/>
        </w:rPr>
        <w:t>20</w:t>
      </w:r>
      <w:r w:rsidR="001A4F7C">
        <w:rPr>
          <w:rFonts w:ascii="Times New Roman" w:hAnsi="Times New Roman"/>
        </w:rPr>
        <w:t xml:space="preserve"> </w:t>
      </w:r>
      <w:r w:rsidR="00D62A4A" w:rsidRPr="00325EE8">
        <w:rPr>
          <w:rFonts w:ascii="Times New Roman" w:hAnsi="Times New Roman"/>
        </w:rPr>
        <w:t>-</w:t>
      </w:r>
      <w:r w:rsidR="001A4F7C">
        <w:rPr>
          <w:rFonts w:ascii="Times New Roman" w:hAnsi="Times New Roman"/>
        </w:rPr>
        <w:t xml:space="preserve"> </w:t>
      </w:r>
      <w:r w:rsidR="00D62A4A" w:rsidRPr="00325EE8">
        <w:rPr>
          <w:rFonts w:ascii="Times New Roman" w:hAnsi="Times New Roman"/>
        </w:rPr>
        <w:t>filing 20</w:t>
      </w:r>
      <w:r w:rsidR="00D53D85">
        <w:rPr>
          <w:rFonts w:ascii="Times New Roman" w:hAnsi="Times New Roman"/>
        </w:rPr>
        <w:t>20</w:t>
      </w:r>
      <w:r w:rsidR="00D62A4A" w:rsidRPr="00325EE8">
        <w:rPr>
          <w:rFonts w:ascii="Times New Roman" w:hAnsi="Times New Roman"/>
        </w:rPr>
        <w:t>-</w:t>
      </w:r>
      <w:r w:rsidR="001A4F7C">
        <w:rPr>
          <w:rFonts w:ascii="Times New Roman" w:hAnsi="Times New Roman"/>
        </w:rPr>
        <w:t>188</w:t>
      </w:r>
      <w:r w:rsidR="00D62A4A" w:rsidRPr="00325EE8">
        <w:rPr>
          <w:rFonts w:ascii="Times New Roman" w:hAnsi="Times New Roman"/>
        </w:rPr>
        <w:t xml:space="preserve"> as </w:t>
      </w:r>
      <w:r w:rsidR="001A4F7C" w:rsidRPr="001A4F7C">
        <w:rPr>
          <w:rFonts w:ascii="Times New Roman" w:hAnsi="Times New Roman"/>
          <w:i/>
          <w:iCs/>
        </w:rPr>
        <w:t>S</w:t>
      </w:r>
      <w:r w:rsidR="00D62A4A" w:rsidRPr="001A4F7C">
        <w:rPr>
          <w:rFonts w:ascii="Times New Roman" w:hAnsi="Times New Roman"/>
          <w:i/>
          <w:iCs/>
        </w:rPr>
        <w:t xml:space="preserve">chedule </w:t>
      </w:r>
      <w:r w:rsidR="001A4F7C">
        <w:rPr>
          <w:rFonts w:ascii="Times New Roman" w:hAnsi="Times New Roman"/>
          <w:i/>
          <w:iCs/>
        </w:rPr>
        <w:t>o</w:t>
      </w:r>
      <w:r w:rsidR="00D62A4A" w:rsidRPr="001A4F7C">
        <w:rPr>
          <w:rFonts w:ascii="Times New Roman" w:hAnsi="Times New Roman"/>
          <w:i/>
          <w:iCs/>
        </w:rPr>
        <w:t xml:space="preserve">f Charges </w:t>
      </w:r>
      <w:r w:rsidR="001A4F7C">
        <w:rPr>
          <w:rFonts w:ascii="Times New Roman" w:hAnsi="Times New Roman"/>
          <w:i/>
          <w:iCs/>
        </w:rPr>
        <w:t>f</w:t>
      </w:r>
      <w:r w:rsidR="00D62A4A" w:rsidRPr="001A4F7C">
        <w:rPr>
          <w:rFonts w:ascii="Times New Roman" w:hAnsi="Times New Roman"/>
          <w:i/>
          <w:iCs/>
        </w:rPr>
        <w:t xml:space="preserve">or Testing </w:t>
      </w:r>
      <w:r w:rsidR="001A4F7C">
        <w:rPr>
          <w:rFonts w:ascii="Times New Roman" w:hAnsi="Times New Roman"/>
          <w:i/>
          <w:iCs/>
        </w:rPr>
        <w:t>a</w:t>
      </w:r>
      <w:r w:rsidR="00D62A4A" w:rsidRPr="001A4F7C">
        <w:rPr>
          <w:rFonts w:ascii="Times New Roman" w:hAnsi="Times New Roman"/>
          <w:i/>
          <w:iCs/>
        </w:rPr>
        <w:t xml:space="preserve">nd Services Provided </w:t>
      </w:r>
      <w:r w:rsidR="001A4F7C">
        <w:rPr>
          <w:rFonts w:ascii="Times New Roman" w:hAnsi="Times New Roman"/>
          <w:i/>
          <w:iCs/>
        </w:rPr>
        <w:t>b</w:t>
      </w:r>
      <w:r w:rsidR="00D62A4A" w:rsidRPr="001A4F7C">
        <w:rPr>
          <w:rFonts w:ascii="Times New Roman" w:hAnsi="Times New Roman"/>
          <w:i/>
          <w:iCs/>
        </w:rPr>
        <w:t xml:space="preserve">y </w:t>
      </w:r>
      <w:r w:rsidR="001A4F7C">
        <w:rPr>
          <w:rFonts w:ascii="Times New Roman" w:hAnsi="Times New Roman"/>
          <w:i/>
          <w:iCs/>
        </w:rPr>
        <w:t>t</w:t>
      </w:r>
      <w:r w:rsidR="00D62A4A" w:rsidRPr="001A4F7C">
        <w:rPr>
          <w:rFonts w:ascii="Times New Roman" w:hAnsi="Times New Roman"/>
          <w:i/>
          <w:iCs/>
        </w:rPr>
        <w:t xml:space="preserve">he Maine </w:t>
      </w:r>
      <w:r w:rsidR="00B66F30" w:rsidRPr="001A4F7C">
        <w:rPr>
          <w:rFonts w:ascii="Times New Roman" w:hAnsi="Times New Roman"/>
          <w:i/>
          <w:iCs/>
        </w:rPr>
        <w:t xml:space="preserve">CDC </w:t>
      </w:r>
      <w:r w:rsidR="00D62A4A" w:rsidRPr="001A4F7C">
        <w:rPr>
          <w:rFonts w:ascii="Times New Roman" w:hAnsi="Times New Roman"/>
          <w:i/>
          <w:iCs/>
        </w:rPr>
        <w:t>Health And Environmental Testing Laboratory</w:t>
      </w:r>
      <w:r w:rsidR="00D62A4A" w:rsidRPr="00325EE8">
        <w:rPr>
          <w:rFonts w:ascii="Times New Roman" w:hAnsi="Times New Roman"/>
        </w:rPr>
        <w:t xml:space="preserve"> (repealing and replacing 10-14</w:t>
      </w:r>
      <w:r w:rsidR="00A82186">
        <w:rPr>
          <w:rFonts w:ascii="Times New Roman" w:hAnsi="Times New Roman"/>
        </w:rPr>
        <w:t>4</w:t>
      </w:r>
      <w:r w:rsidR="00D62A4A" w:rsidRPr="00325EE8">
        <w:rPr>
          <w:rFonts w:ascii="Times New Roman" w:hAnsi="Times New Roman"/>
        </w:rPr>
        <w:t xml:space="preserve"> C</w:t>
      </w:r>
      <w:r w:rsidR="00033409">
        <w:rPr>
          <w:rFonts w:ascii="Times New Roman" w:hAnsi="Times New Roman"/>
        </w:rPr>
        <w:t>.</w:t>
      </w:r>
      <w:r w:rsidR="00D62A4A" w:rsidRPr="00325EE8">
        <w:rPr>
          <w:rFonts w:ascii="Times New Roman" w:hAnsi="Times New Roman"/>
        </w:rPr>
        <w:t>M</w:t>
      </w:r>
      <w:r w:rsidR="00033409">
        <w:rPr>
          <w:rFonts w:ascii="Times New Roman" w:hAnsi="Times New Roman"/>
        </w:rPr>
        <w:t>.</w:t>
      </w:r>
      <w:r w:rsidR="00D62A4A" w:rsidRPr="00325EE8">
        <w:rPr>
          <w:rFonts w:ascii="Times New Roman" w:hAnsi="Times New Roman"/>
        </w:rPr>
        <w:t>R</w:t>
      </w:r>
      <w:r w:rsidR="00033409">
        <w:rPr>
          <w:rFonts w:ascii="Times New Roman" w:hAnsi="Times New Roman"/>
        </w:rPr>
        <w:t>.</w:t>
      </w:r>
      <w:r w:rsidR="00D62A4A" w:rsidRPr="00325EE8">
        <w:rPr>
          <w:rFonts w:ascii="Times New Roman" w:hAnsi="Times New Roman"/>
        </w:rPr>
        <w:t xml:space="preserve"> </w:t>
      </w:r>
      <w:r w:rsidR="001A4F7C">
        <w:rPr>
          <w:rFonts w:ascii="Times New Roman" w:hAnsi="Times New Roman"/>
        </w:rPr>
        <w:t>c</w:t>
      </w:r>
      <w:r w:rsidR="00D62A4A" w:rsidRPr="00325EE8">
        <w:rPr>
          <w:rFonts w:ascii="Times New Roman" w:hAnsi="Times New Roman"/>
        </w:rPr>
        <w:t xml:space="preserve">h. </w:t>
      </w:r>
      <w:r w:rsidR="00D62A4A">
        <w:rPr>
          <w:rFonts w:ascii="Times New Roman" w:hAnsi="Times New Roman"/>
        </w:rPr>
        <w:t>257</w:t>
      </w:r>
      <w:r w:rsidR="00D62A4A" w:rsidRPr="00325EE8">
        <w:rPr>
          <w:rFonts w:ascii="Times New Roman" w:hAnsi="Times New Roman"/>
        </w:rPr>
        <w:t xml:space="preserve"> – </w:t>
      </w:r>
      <w:r w:rsidR="00D62A4A" w:rsidRPr="001A4F7C">
        <w:rPr>
          <w:rFonts w:ascii="Times New Roman" w:hAnsi="Times New Roman"/>
          <w:i/>
          <w:iCs/>
        </w:rPr>
        <w:t xml:space="preserve">Schedule </w:t>
      </w:r>
      <w:r w:rsidR="001A4F7C">
        <w:rPr>
          <w:rFonts w:ascii="Times New Roman" w:hAnsi="Times New Roman"/>
          <w:i/>
          <w:iCs/>
        </w:rPr>
        <w:t>o</w:t>
      </w:r>
      <w:r w:rsidR="00D62A4A" w:rsidRPr="001A4F7C">
        <w:rPr>
          <w:rFonts w:ascii="Times New Roman" w:hAnsi="Times New Roman"/>
          <w:i/>
          <w:iCs/>
        </w:rPr>
        <w:t xml:space="preserve">f Charges </w:t>
      </w:r>
      <w:r w:rsidR="001A4F7C">
        <w:rPr>
          <w:rFonts w:ascii="Times New Roman" w:hAnsi="Times New Roman"/>
          <w:i/>
          <w:iCs/>
        </w:rPr>
        <w:t>o</w:t>
      </w:r>
      <w:r w:rsidR="00D62A4A" w:rsidRPr="001A4F7C">
        <w:rPr>
          <w:rFonts w:ascii="Times New Roman" w:hAnsi="Times New Roman"/>
          <w:i/>
          <w:iCs/>
        </w:rPr>
        <w:t xml:space="preserve">f </w:t>
      </w:r>
      <w:r w:rsidR="004E25A0">
        <w:rPr>
          <w:rFonts w:ascii="Times New Roman" w:hAnsi="Times New Roman"/>
          <w:i/>
          <w:iCs/>
        </w:rPr>
        <w:t>t</w:t>
      </w:r>
      <w:r w:rsidR="00D62A4A" w:rsidRPr="001A4F7C">
        <w:rPr>
          <w:rFonts w:ascii="Times New Roman" w:hAnsi="Times New Roman"/>
          <w:i/>
          <w:iCs/>
        </w:rPr>
        <w:t xml:space="preserve">he Diagnostic Laboratory </w:t>
      </w:r>
      <w:r w:rsidR="001A4F7C">
        <w:rPr>
          <w:rFonts w:ascii="Times New Roman" w:hAnsi="Times New Roman"/>
          <w:i/>
          <w:iCs/>
        </w:rPr>
        <w:t>o</w:t>
      </w:r>
      <w:r w:rsidR="00D62A4A" w:rsidRPr="001A4F7C">
        <w:rPr>
          <w:rFonts w:ascii="Times New Roman" w:hAnsi="Times New Roman"/>
          <w:i/>
          <w:iCs/>
        </w:rPr>
        <w:t xml:space="preserve">f </w:t>
      </w:r>
      <w:r w:rsidR="001A4F7C">
        <w:rPr>
          <w:rFonts w:ascii="Times New Roman" w:hAnsi="Times New Roman"/>
          <w:i/>
          <w:iCs/>
        </w:rPr>
        <w:t>t</w:t>
      </w:r>
      <w:r w:rsidR="00D62A4A" w:rsidRPr="001A4F7C">
        <w:rPr>
          <w:rFonts w:ascii="Times New Roman" w:hAnsi="Times New Roman"/>
          <w:i/>
          <w:iCs/>
        </w:rPr>
        <w:t xml:space="preserve">he Department </w:t>
      </w:r>
      <w:r w:rsidR="001A4F7C">
        <w:rPr>
          <w:rFonts w:ascii="Times New Roman" w:hAnsi="Times New Roman"/>
          <w:i/>
          <w:iCs/>
        </w:rPr>
        <w:t>o</w:t>
      </w:r>
      <w:r w:rsidR="00D62A4A" w:rsidRPr="001A4F7C">
        <w:rPr>
          <w:rFonts w:ascii="Times New Roman" w:hAnsi="Times New Roman"/>
          <w:i/>
          <w:iCs/>
        </w:rPr>
        <w:t>f Human Services</w:t>
      </w:r>
      <w:r w:rsidR="00D62A4A" w:rsidRPr="00325EE8">
        <w:rPr>
          <w:rFonts w:ascii="Times New Roman" w:hAnsi="Times New Roman"/>
        </w:rPr>
        <w:t xml:space="preserve"> (</w:t>
      </w:r>
      <w:r w:rsidR="001A4F7C">
        <w:rPr>
          <w:rFonts w:ascii="Times New Roman" w:hAnsi="Times New Roman"/>
        </w:rPr>
        <w:t>l</w:t>
      </w:r>
      <w:r w:rsidR="00824E15">
        <w:rPr>
          <w:rFonts w:ascii="Times New Roman" w:hAnsi="Times New Roman"/>
        </w:rPr>
        <w:t>ast amended December 6, 2004</w:t>
      </w:r>
      <w:r w:rsidR="00D62A4A" w:rsidRPr="00325EE8">
        <w:rPr>
          <w:rFonts w:ascii="Times New Roman" w:hAnsi="Times New Roman"/>
        </w:rPr>
        <w:t>)</w:t>
      </w:r>
      <w:r w:rsidR="001A4F7C">
        <w:rPr>
          <w:rFonts w:ascii="Times New Roman" w:hAnsi="Times New Roman"/>
        </w:rPr>
        <w:t>,</w:t>
      </w:r>
      <w:r w:rsidR="00033409">
        <w:rPr>
          <w:rFonts w:ascii="Times New Roman" w:hAnsi="Times New Roman"/>
        </w:rPr>
        <w:t xml:space="preserve"> and repealing 10-144 C.M.R. </w:t>
      </w:r>
      <w:r w:rsidR="004E25A0">
        <w:rPr>
          <w:rFonts w:ascii="Times New Roman" w:hAnsi="Times New Roman"/>
        </w:rPr>
        <w:t>c</w:t>
      </w:r>
      <w:r w:rsidR="00033409" w:rsidRPr="00033409">
        <w:rPr>
          <w:rFonts w:ascii="Times New Roman" w:hAnsi="Times New Roman"/>
        </w:rPr>
        <w:t>h</w:t>
      </w:r>
      <w:r w:rsidR="00033409">
        <w:rPr>
          <w:rFonts w:ascii="Times New Roman" w:hAnsi="Times New Roman"/>
        </w:rPr>
        <w:t>.</w:t>
      </w:r>
      <w:r w:rsidR="00033409" w:rsidRPr="00033409">
        <w:rPr>
          <w:rFonts w:ascii="Times New Roman" w:hAnsi="Times New Roman"/>
        </w:rPr>
        <w:t xml:space="preserve"> 233</w:t>
      </w:r>
      <w:r w:rsidR="001A4F7C">
        <w:rPr>
          <w:rFonts w:ascii="Times New Roman" w:hAnsi="Times New Roman"/>
        </w:rPr>
        <w:t>,</w:t>
      </w:r>
      <w:r w:rsidR="00033409">
        <w:rPr>
          <w:rFonts w:ascii="Times New Roman" w:hAnsi="Times New Roman"/>
        </w:rPr>
        <w:t xml:space="preserve"> </w:t>
      </w:r>
      <w:r w:rsidR="00033409" w:rsidRPr="004E25A0">
        <w:rPr>
          <w:rFonts w:ascii="Times New Roman" w:hAnsi="Times New Roman"/>
          <w:i/>
          <w:iCs/>
        </w:rPr>
        <w:t xml:space="preserve">Rules Relating </w:t>
      </w:r>
      <w:r w:rsidR="001A4F7C" w:rsidRPr="004E25A0">
        <w:rPr>
          <w:rFonts w:ascii="Times New Roman" w:hAnsi="Times New Roman"/>
          <w:i/>
          <w:iCs/>
        </w:rPr>
        <w:t>t</w:t>
      </w:r>
      <w:r w:rsidR="00033409" w:rsidRPr="004E25A0">
        <w:rPr>
          <w:rFonts w:ascii="Times New Roman" w:hAnsi="Times New Roman"/>
          <w:i/>
          <w:iCs/>
        </w:rPr>
        <w:t xml:space="preserve">o Testing </w:t>
      </w:r>
      <w:r w:rsidR="001A4F7C" w:rsidRPr="004E25A0">
        <w:rPr>
          <w:rFonts w:ascii="Times New Roman" w:hAnsi="Times New Roman"/>
          <w:i/>
          <w:iCs/>
        </w:rPr>
        <w:t>o</w:t>
      </w:r>
      <w:r w:rsidR="00033409" w:rsidRPr="004E25A0">
        <w:rPr>
          <w:rFonts w:ascii="Times New Roman" w:hAnsi="Times New Roman"/>
          <w:i/>
          <w:iCs/>
        </w:rPr>
        <w:t xml:space="preserve">f Private Water Systems </w:t>
      </w:r>
      <w:r w:rsidR="001A4F7C" w:rsidRPr="004E25A0">
        <w:rPr>
          <w:rFonts w:ascii="Times New Roman" w:hAnsi="Times New Roman"/>
          <w:i/>
          <w:iCs/>
        </w:rPr>
        <w:t>f</w:t>
      </w:r>
      <w:r w:rsidR="00033409" w:rsidRPr="004E25A0">
        <w:rPr>
          <w:rFonts w:ascii="Times New Roman" w:hAnsi="Times New Roman"/>
          <w:i/>
          <w:iCs/>
        </w:rPr>
        <w:t>or Potentially Hazardous Contaminants</w:t>
      </w:r>
      <w:r w:rsidR="00D62A4A" w:rsidRPr="00325EE8">
        <w:rPr>
          <w:rFonts w:ascii="Times New Roman" w:hAnsi="Times New Roman"/>
        </w:rPr>
        <w:t>).</w:t>
      </w:r>
    </w:p>
    <w:sectPr w:rsidR="008F42E0" w:rsidRPr="000D74E0" w:rsidSect="00E43D65">
      <w:pgSz w:w="12240" w:h="15840" w:code="1"/>
      <w:pgMar w:top="1080" w:right="900" w:bottom="1440" w:left="1440" w:header="54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142DE" w14:textId="77777777" w:rsidR="00FB4F96" w:rsidRDefault="00FB4F96">
      <w:r>
        <w:separator/>
      </w:r>
    </w:p>
  </w:endnote>
  <w:endnote w:type="continuationSeparator" w:id="0">
    <w:p w14:paraId="06EBA06F" w14:textId="77777777" w:rsidR="00FB4F96" w:rsidRDefault="00FB4F96">
      <w:r>
        <w:continuationSeparator/>
      </w:r>
    </w:p>
  </w:endnote>
  <w:endnote w:type="continuationNotice" w:id="1">
    <w:p w14:paraId="11A0C185" w14:textId="77777777" w:rsidR="00FB4F96" w:rsidRDefault="00FB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912594"/>
      <w:docPartObj>
        <w:docPartGallery w:val="Page Numbers (Bottom of Page)"/>
        <w:docPartUnique/>
      </w:docPartObj>
    </w:sdtPr>
    <w:sdtEndPr>
      <w:rPr>
        <w:rFonts w:ascii="Times New Roman" w:hAnsi="Times New Roman"/>
        <w:noProof/>
        <w:sz w:val="18"/>
        <w:szCs w:val="18"/>
      </w:rPr>
    </w:sdtEndPr>
    <w:sdtContent>
      <w:p w14:paraId="74FB1F5C" w14:textId="77777777" w:rsidR="00FB4F96" w:rsidRPr="00C400D3" w:rsidRDefault="00FB4F96">
        <w:pPr>
          <w:pStyle w:val="Footer"/>
          <w:jc w:val="right"/>
          <w:rPr>
            <w:rFonts w:ascii="Times New Roman" w:hAnsi="Times New Roman"/>
            <w:sz w:val="18"/>
            <w:szCs w:val="18"/>
          </w:rPr>
        </w:pPr>
        <w:r w:rsidRPr="00C400D3">
          <w:rPr>
            <w:rFonts w:ascii="Times New Roman" w:hAnsi="Times New Roman"/>
            <w:sz w:val="18"/>
            <w:szCs w:val="18"/>
          </w:rPr>
          <w:fldChar w:fldCharType="begin"/>
        </w:r>
        <w:r w:rsidRPr="00C400D3">
          <w:rPr>
            <w:rFonts w:ascii="Times New Roman" w:hAnsi="Times New Roman"/>
            <w:sz w:val="18"/>
            <w:szCs w:val="18"/>
          </w:rPr>
          <w:instrText xml:space="preserve"> PAGE   \* MERGEFORMAT </w:instrText>
        </w:r>
        <w:r w:rsidRPr="00C400D3">
          <w:rPr>
            <w:rFonts w:ascii="Times New Roman" w:hAnsi="Times New Roman"/>
            <w:sz w:val="18"/>
            <w:szCs w:val="18"/>
          </w:rPr>
          <w:fldChar w:fldCharType="separate"/>
        </w:r>
        <w:r>
          <w:rPr>
            <w:rFonts w:ascii="Times New Roman" w:hAnsi="Times New Roman"/>
            <w:noProof/>
            <w:sz w:val="18"/>
            <w:szCs w:val="18"/>
          </w:rPr>
          <w:t>2</w:t>
        </w:r>
        <w:r w:rsidRPr="00C400D3">
          <w:rPr>
            <w:rFonts w:ascii="Times New Roman" w:hAnsi="Times New Roman"/>
            <w:noProof/>
            <w:sz w:val="18"/>
            <w:szCs w:val="18"/>
          </w:rPr>
          <w:fldChar w:fldCharType="end"/>
        </w:r>
      </w:p>
    </w:sdtContent>
  </w:sdt>
  <w:p w14:paraId="60EF074D" w14:textId="77777777" w:rsidR="00FB4F96" w:rsidRDefault="00FB4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521547"/>
      <w:docPartObj>
        <w:docPartGallery w:val="Page Numbers (Bottom of Page)"/>
        <w:docPartUnique/>
      </w:docPartObj>
    </w:sdtPr>
    <w:sdtEndPr>
      <w:rPr>
        <w:rFonts w:ascii="Times New Roman" w:hAnsi="Times New Roman"/>
        <w:noProof/>
      </w:rPr>
    </w:sdtEndPr>
    <w:sdtContent>
      <w:p w14:paraId="485396C6" w14:textId="77777777" w:rsidR="00FB4F96" w:rsidRPr="00B44185" w:rsidRDefault="00FB4F96">
        <w:pPr>
          <w:pStyle w:val="Footer"/>
          <w:jc w:val="right"/>
          <w:rPr>
            <w:rFonts w:ascii="Times New Roman" w:hAnsi="Times New Roman"/>
          </w:rPr>
        </w:pPr>
        <w:r w:rsidRPr="00B44185">
          <w:rPr>
            <w:rFonts w:ascii="Times New Roman" w:hAnsi="Times New Roman"/>
          </w:rPr>
          <w:fldChar w:fldCharType="begin"/>
        </w:r>
        <w:r w:rsidRPr="00B44185">
          <w:rPr>
            <w:rFonts w:ascii="Times New Roman" w:hAnsi="Times New Roman"/>
          </w:rPr>
          <w:instrText xml:space="preserve"> PAGE   \* MERGEFORMAT </w:instrText>
        </w:r>
        <w:r w:rsidRPr="00B44185">
          <w:rPr>
            <w:rFonts w:ascii="Times New Roman" w:hAnsi="Times New Roman"/>
          </w:rPr>
          <w:fldChar w:fldCharType="separate"/>
        </w:r>
        <w:r>
          <w:rPr>
            <w:rFonts w:ascii="Times New Roman" w:hAnsi="Times New Roman"/>
            <w:noProof/>
          </w:rPr>
          <w:t>1</w:t>
        </w:r>
        <w:r w:rsidRPr="00B44185">
          <w:rPr>
            <w:rFonts w:ascii="Times New Roman" w:hAnsi="Times New Roman"/>
            <w:noProof/>
          </w:rPr>
          <w:fldChar w:fldCharType="end"/>
        </w:r>
      </w:p>
    </w:sdtContent>
  </w:sdt>
  <w:p w14:paraId="49CBF8FB" w14:textId="77777777" w:rsidR="00FB4F96" w:rsidRDefault="00FB4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C1C0D" w14:textId="77777777" w:rsidR="00FB4F96" w:rsidRDefault="00FB4F96">
      <w:r>
        <w:separator/>
      </w:r>
    </w:p>
  </w:footnote>
  <w:footnote w:type="continuationSeparator" w:id="0">
    <w:p w14:paraId="171753A5" w14:textId="77777777" w:rsidR="00FB4F96" w:rsidRDefault="00FB4F96">
      <w:r>
        <w:continuationSeparator/>
      </w:r>
    </w:p>
  </w:footnote>
  <w:footnote w:type="continuationNotice" w:id="1">
    <w:p w14:paraId="4C1BC2CF" w14:textId="77777777" w:rsidR="00FB4F96" w:rsidRDefault="00FB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8B6A0" w14:textId="7330CC12" w:rsidR="00FB4F96" w:rsidRPr="006E6B7C" w:rsidRDefault="00FB4F96" w:rsidP="0069538A">
    <w:pPr>
      <w:pStyle w:val="Header"/>
      <w:pBdr>
        <w:bottom w:val="single" w:sz="4" w:space="1" w:color="auto"/>
      </w:pBdr>
      <w:jc w:val="right"/>
      <w:rPr>
        <w:rFonts w:ascii="Times New Roman" w:hAnsi="Times New Roman"/>
        <w:sz w:val="18"/>
        <w:szCs w:val="18"/>
      </w:rPr>
    </w:pPr>
    <w:r w:rsidRPr="006E6B7C">
      <w:rPr>
        <w:rFonts w:ascii="Times New Roman" w:hAnsi="Times New Roman"/>
        <w:sz w:val="18"/>
        <w:szCs w:val="18"/>
      </w:rPr>
      <w:t xml:space="preserve">10-144 CMR </w:t>
    </w:r>
    <w:r w:rsidR="00247CBD">
      <w:rPr>
        <w:rFonts w:ascii="Times New Roman" w:hAnsi="Times New Roman"/>
        <w:sz w:val="18"/>
        <w:szCs w:val="18"/>
      </w:rPr>
      <w:t>c</w:t>
    </w:r>
    <w:r w:rsidRPr="006E6B7C">
      <w:rPr>
        <w:rFonts w:ascii="Times New Roman" w:hAnsi="Times New Roman"/>
        <w:sz w:val="18"/>
        <w:szCs w:val="18"/>
      </w:rPr>
      <w:t>h. 257</w:t>
    </w:r>
  </w:p>
  <w:p w14:paraId="54A2E3E0" w14:textId="77777777" w:rsidR="00FB4F96" w:rsidRDefault="00FB4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03843" w14:textId="0D46D87A" w:rsidR="00FB4F96" w:rsidRPr="006E6B7C" w:rsidRDefault="00FB4F96" w:rsidP="000D74E0">
    <w:pPr>
      <w:pStyle w:val="Header"/>
      <w:pBdr>
        <w:bottom w:val="single" w:sz="4" w:space="1" w:color="auto"/>
      </w:pBdr>
      <w:jc w:val="right"/>
      <w:rPr>
        <w:rFonts w:ascii="Times New Roman" w:hAnsi="Times New Roman"/>
        <w:sz w:val="18"/>
        <w:szCs w:val="18"/>
      </w:rPr>
    </w:pPr>
    <w:r w:rsidRPr="006E6B7C">
      <w:rPr>
        <w:rFonts w:ascii="Times New Roman" w:hAnsi="Times New Roman"/>
        <w:sz w:val="18"/>
        <w:szCs w:val="18"/>
      </w:rPr>
      <w:t xml:space="preserve">10-144 CMR </w:t>
    </w:r>
    <w:r w:rsidR="00247CBD">
      <w:rPr>
        <w:rFonts w:ascii="Times New Roman" w:hAnsi="Times New Roman"/>
        <w:sz w:val="18"/>
        <w:szCs w:val="18"/>
      </w:rPr>
      <w:t>c</w:t>
    </w:r>
    <w:r w:rsidRPr="006E6B7C">
      <w:rPr>
        <w:rFonts w:ascii="Times New Roman" w:hAnsi="Times New Roman"/>
        <w:sz w:val="18"/>
        <w:szCs w:val="18"/>
      </w:rPr>
      <w:t>h. 257</w:t>
    </w:r>
  </w:p>
  <w:p w14:paraId="7A6B3C53" w14:textId="77777777" w:rsidR="00FB4F96" w:rsidRDefault="00FB4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1BA"/>
    <w:multiLevelType w:val="hybridMultilevel"/>
    <w:tmpl w:val="5C34A3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6D82A1D"/>
    <w:multiLevelType w:val="hybridMultilevel"/>
    <w:tmpl w:val="3F04FFBA"/>
    <w:lvl w:ilvl="0" w:tplc="0476A646">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FE469A"/>
    <w:multiLevelType w:val="hybridMultilevel"/>
    <w:tmpl w:val="132A73D2"/>
    <w:lvl w:ilvl="0" w:tplc="B46415D0">
      <w:start w:val="1"/>
      <w:numFmt w:val="upp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95D3A"/>
    <w:multiLevelType w:val="hybridMultilevel"/>
    <w:tmpl w:val="0ADA95C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7F4A9D"/>
    <w:multiLevelType w:val="hybridMultilevel"/>
    <w:tmpl w:val="CB9259EC"/>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B3412"/>
    <w:multiLevelType w:val="hybridMultilevel"/>
    <w:tmpl w:val="0E9E40F0"/>
    <w:lvl w:ilvl="0" w:tplc="BFDCCAE0">
      <w:start w:val="1"/>
      <w:numFmt w:val="decimal"/>
      <w:lvlText w:val="%1."/>
      <w:lvlJc w:val="left"/>
      <w:pPr>
        <w:ind w:left="360" w:hanging="360"/>
      </w:pPr>
      <w:rPr>
        <w:rFonts w:hint="default"/>
        <w:b/>
        <w:i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7AE349C"/>
    <w:multiLevelType w:val="hybridMultilevel"/>
    <w:tmpl w:val="75744F74"/>
    <w:lvl w:ilvl="0" w:tplc="0409000F">
      <w:start w:val="1"/>
      <w:numFmt w:val="decimal"/>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18F76760"/>
    <w:multiLevelType w:val="hybridMultilevel"/>
    <w:tmpl w:val="B6A08638"/>
    <w:lvl w:ilvl="0" w:tplc="B65C94F4">
      <w:start w:val="7"/>
      <w:numFmt w:val="upperLetter"/>
      <w:lvlText w:val="%1."/>
      <w:lvlJc w:val="left"/>
      <w:pPr>
        <w:ind w:left="360" w:hanging="36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C65C2"/>
    <w:multiLevelType w:val="hybridMultilevel"/>
    <w:tmpl w:val="2D8A79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A1F5A05"/>
    <w:multiLevelType w:val="hybridMultilevel"/>
    <w:tmpl w:val="458C98F0"/>
    <w:lvl w:ilvl="0" w:tplc="34A408A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8C1BB0"/>
    <w:multiLevelType w:val="hybridMultilevel"/>
    <w:tmpl w:val="1324CF7E"/>
    <w:lvl w:ilvl="0" w:tplc="A31E2006">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9131C"/>
    <w:multiLevelType w:val="hybridMultilevel"/>
    <w:tmpl w:val="6BEE22B2"/>
    <w:lvl w:ilvl="0" w:tplc="70841154">
      <w:start w:val="1"/>
      <w:numFmt w:val="low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60684F"/>
    <w:multiLevelType w:val="hybridMultilevel"/>
    <w:tmpl w:val="255C8EEA"/>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EC4217"/>
    <w:multiLevelType w:val="hybridMultilevel"/>
    <w:tmpl w:val="8E82AFA0"/>
    <w:lvl w:ilvl="0" w:tplc="0409000F">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23FF6"/>
    <w:multiLevelType w:val="hybridMultilevel"/>
    <w:tmpl w:val="BF8A9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C4ED9"/>
    <w:multiLevelType w:val="hybridMultilevel"/>
    <w:tmpl w:val="2AA6764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2C67A93"/>
    <w:multiLevelType w:val="hybridMultilevel"/>
    <w:tmpl w:val="EBE8B500"/>
    <w:lvl w:ilvl="0" w:tplc="04090015">
      <w:start w:val="1"/>
      <w:numFmt w:val="upperLetter"/>
      <w:lvlText w:val="%1."/>
      <w:lvlJc w:val="left"/>
      <w:pPr>
        <w:ind w:left="45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56A3740"/>
    <w:multiLevelType w:val="hybridMultilevel"/>
    <w:tmpl w:val="E9E81564"/>
    <w:lvl w:ilvl="0" w:tplc="7900809C">
      <w:start w:val="2"/>
      <w:numFmt w:val="decimal"/>
      <w:lvlText w:val="%1."/>
      <w:lvlJc w:val="left"/>
      <w:pPr>
        <w:ind w:left="360" w:hanging="360"/>
      </w:pPr>
      <w:rPr>
        <w:rFonts w:hint="default"/>
      </w:rPr>
    </w:lvl>
    <w:lvl w:ilvl="1" w:tplc="0409000F">
      <w:start w:val="1"/>
      <w:numFmt w:val="decimal"/>
      <w:lvlText w:val="%2."/>
      <w:lvlJc w:val="left"/>
      <w:pPr>
        <w:ind w:left="360" w:hanging="360"/>
      </w:pPr>
      <w:rPr>
        <w:rFonts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6DA5F12"/>
    <w:multiLevelType w:val="hybridMultilevel"/>
    <w:tmpl w:val="DED42238"/>
    <w:lvl w:ilvl="0" w:tplc="0646EC3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733879"/>
    <w:multiLevelType w:val="hybridMultilevel"/>
    <w:tmpl w:val="2438CE52"/>
    <w:lvl w:ilvl="0" w:tplc="C4BCF12E">
      <w:start w:val="1"/>
      <w:numFmt w:val="decimal"/>
      <w:lvlText w:val="%1."/>
      <w:lvlJc w:val="left"/>
      <w:pPr>
        <w:ind w:left="1080" w:hanging="360"/>
      </w:pPr>
      <w:rPr>
        <w:rFonts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7F158A"/>
    <w:multiLevelType w:val="hybridMultilevel"/>
    <w:tmpl w:val="15802CB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0261E"/>
    <w:multiLevelType w:val="hybridMultilevel"/>
    <w:tmpl w:val="0D5E21A2"/>
    <w:lvl w:ilvl="0" w:tplc="04090015">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645025"/>
    <w:multiLevelType w:val="hybridMultilevel"/>
    <w:tmpl w:val="07A21F76"/>
    <w:lvl w:ilvl="0" w:tplc="04090015">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11FEE"/>
    <w:multiLevelType w:val="hybridMultilevel"/>
    <w:tmpl w:val="173CD64A"/>
    <w:lvl w:ilvl="0" w:tplc="04090015">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8902FD"/>
    <w:multiLevelType w:val="hybridMultilevel"/>
    <w:tmpl w:val="C2306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5160FD"/>
    <w:multiLevelType w:val="hybridMultilevel"/>
    <w:tmpl w:val="7304E328"/>
    <w:lvl w:ilvl="0" w:tplc="0409000F">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B73D9"/>
    <w:multiLevelType w:val="hybridMultilevel"/>
    <w:tmpl w:val="D7347762"/>
    <w:lvl w:ilvl="0" w:tplc="04090015">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27A9F"/>
    <w:multiLevelType w:val="hybridMultilevel"/>
    <w:tmpl w:val="A8D2220E"/>
    <w:lvl w:ilvl="0" w:tplc="04090015">
      <w:start w:val="1"/>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96A38"/>
    <w:multiLevelType w:val="hybridMultilevel"/>
    <w:tmpl w:val="6DC24E16"/>
    <w:lvl w:ilvl="0" w:tplc="F0FA394C">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5AD43C1B"/>
    <w:multiLevelType w:val="hybridMultilevel"/>
    <w:tmpl w:val="2B92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7261E"/>
    <w:multiLevelType w:val="hybridMultilevel"/>
    <w:tmpl w:val="D41C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31414"/>
    <w:multiLevelType w:val="hybridMultilevel"/>
    <w:tmpl w:val="65526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D5F8C"/>
    <w:multiLevelType w:val="hybridMultilevel"/>
    <w:tmpl w:val="0D9EDD06"/>
    <w:lvl w:ilvl="0" w:tplc="5B6E17A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C0836E4"/>
    <w:multiLevelType w:val="hybridMultilevel"/>
    <w:tmpl w:val="9766C178"/>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70CB7"/>
    <w:multiLevelType w:val="hybridMultilevel"/>
    <w:tmpl w:val="090205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1C303E8"/>
    <w:multiLevelType w:val="hybridMultilevel"/>
    <w:tmpl w:val="34B45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443246"/>
    <w:multiLevelType w:val="hybridMultilevel"/>
    <w:tmpl w:val="7DF0CD9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7B083215"/>
    <w:multiLevelType w:val="hybridMultilevel"/>
    <w:tmpl w:val="05608034"/>
    <w:lvl w:ilvl="0" w:tplc="11180556">
      <w:start w:val="4"/>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3"/>
  </w:num>
  <w:num w:numId="4">
    <w:abstractNumId w:val="29"/>
  </w:num>
  <w:num w:numId="5">
    <w:abstractNumId w:val="9"/>
  </w:num>
  <w:num w:numId="6">
    <w:abstractNumId w:val="15"/>
  </w:num>
  <w:num w:numId="7">
    <w:abstractNumId w:val="35"/>
  </w:num>
  <w:num w:numId="8">
    <w:abstractNumId w:val="14"/>
  </w:num>
  <w:num w:numId="9">
    <w:abstractNumId w:val="31"/>
  </w:num>
  <w:num w:numId="10">
    <w:abstractNumId w:val="12"/>
  </w:num>
  <w:num w:numId="11">
    <w:abstractNumId w:val="36"/>
  </w:num>
  <w:num w:numId="12">
    <w:abstractNumId w:val="5"/>
  </w:num>
  <w:num w:numId="13">
    <w:abstractNumId w:val="25"/>
  </w:num>
  <w:num w:numId="14">
    <w:abstractNumId w:val="10"/>
  </w:num>
  <w:num w:numId="15">
    <w:abstractNumId w:val="33"/>
  </w:num>
  <w:num w:numId="16">
    <w:abstractNumId w:val="16"/>
  </w:num>
  <w:num w:numId="17">
    <w:abstractNumId w:val="4"/>
  </w:num>
  <w:num w:numId="18">
    <w:abstractNumId w:val="26"/>
  </w:num>
  <w:num w:numId="19">
    <w:abstractNumId w:val="21"/>
  </w:num>
  <w:num w:numId="20">
    <w:abstractNumId w:val="6"/>
  </w:num>
  <w:num w:numId="21">
    <w:abstractNumId w:val="13"/>
  </w:num>
  <w:num w:numId="22">
    <w:abstractNumId w:val="23"/>
  </w:num>
  <w:num w:numId="23">
    <w:abstractNumId w:val="22"/>
  </w:num>
  <w:num w:numId="24">
    <w:abstractNumId w:val="37"/>
  </w:num>
  <w:num w:numId="25">
    <w:abstractNumId w:val="20"/>
  </w:num>
  <w:num w:numId="26">
    <w:abstractNumId w:val="1"/>
  </w:num>
  <w:num w:numId="27">
    <w:abstractNumId w:val="30"/>
  </w:num>
  <w:num w:numId="28">
    <w:abstractNumId w:val="2"/>
  </w:num>
  <w:num w:numId="29">
    <w:abstractNumId w:val="18"/>
  </w:num>
  <w:num w:numId="30">
    <w:abstractNumId w:val="3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7"/>
  </w:num>
  <w:num w:numId="34">
    <w:abstractNumId w:val="7"/>
  </w:num>
  <w:num w:numId="35">
    <w:abstractNumId w:val="11"/>
  </w:num>
  <w:num w:numId="36">
    <w:abstractNumId w:val="19"/>
  </w:num>
  <w:num w:numId="37">
    <w:abstractNumId w:val="8"/>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revisionView w:markup="0"/>
  <w:doNotTrackFormatting/>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0A"/>
    <w:rsid w:val="000031BA"/>
    <w:rsid w:val="00012AFA"/>
    <w:rsid w:val="0001501D"/>
    <w:rsid w:val="00023DFA"/>
    <w:rsid w:val="00024418"/>
    <w:rsid w:val="0003097F"/>
    <w:rsid w:val="000318A8"/>
    <w:rsid w:val="000323E9"/>
    <w:rsid w:val="00033294"/>
    <w:rsid w:val="00033409"/>
    <w:rsid w:val="00033972"/>
    <w:rsid w:val="00040017"/>
    <w:rsid w:val="00040FC8"/>
    <w:rsid w:val="00043660"/>
    <w:rsid w:val="0006157F"/>
    <w:rsid w:val="0006456F"/>
    <w:rsid w:val="00072979"/>
    <w:rsid w:val="000768AB"/>
    <w:rsid w:val="0008393E"/>
    <w:rsid w:val="00084395"/>
    <w:rsid w:val="0009004C"/>
    <w:rsid w:val="00091E70"/>
    <w:rsid w:val="00094F8D"/>
    <w:rsid w:val="000A3699"/>
    <w:rsid w:val="000A6CE1"/>
    <w:rsid w:val="000B3796"/>
    <w:rsid w:val="000B4B40"/>
    <w:rsid w:val="000B57D5"/>
    <w:rsid w:val="000C025B"/>
    <w:rsid w:val="000C485E"/>
    <w:rsid w:val="000D30CF"/>
    <w:rsid w:val="000D5A02"/>
    <w:rsid w:val="000D61B3"/>
    <w:rsid w:val="000D74E0"/>
    <w:rsid w:val="000E4384"/>
    <w:rsid w:val="000E4C1F"/>
    <w:rsid w:val="000E7AD3"/>
    <w:rsid w:val="000F210C"/>
    <w:rsid w:val="000F347C"/>
    <w:rsid w:val="000F4B3B"/>
    <w:rsid w:val="00100D49"/>
    <w:rsid w:val="00111F94"/>
    <w:rsid w:val="0011702F"/>
    <w:rsid w:val="00117726"/>
    <w:rsid w:val="001203AF"/>
    <w:rsid w:val="00121AA9"/>
    <w:rsid w:val="00127CB2"/>
    <w:rsid w:val="001313F5"/>
    <w:rsid w:val="00140244"/>
    <w:rsid w:val="00145F45"/>
    <w:rsid w:val="00147978"/>
    <w:rsid w:val="00147D87"/>
    <w:rsid w:val="00152EA4"/>
    <w:rsid w:val="001541DB"/>
    <w:rsid w:val="00155F9A"/>
    <w:rsid w:val="001570FD"/>
    <w:rsid w:val="0015723E"/>
    <w:rsid w:val="00157764"/>
    <w:rsid w:val="00157BDE"/>
    <w:rsid w:val="00162AA6"/>
    <w:rsid w:val="00166983"/>
    <w:rsid w:val="00171B87"/>
    <w:rsid w:val="001750C5"/>
    <w:rsid w:val="00176C3C"/>
    <w:rsid w:val="001844B8"/>
    <w:rsid w:val="001865BE"/>
    <w:rsid w:val="00186ACE"/>
    <w:rsid w:val="00187D54"/>
    <w:rsid w:val="00187FF3"/>
    <w:rsid w:val="00190A99"/>
    <w:rsid w:val="00193B65"/>
    <w:rsid w:val="00194657"/>
    <w:rsid w:val="00194A2D"/>
    <w:rsid w:val="00197058"/>
    <w:rsid w:val="00197C1B"/>
    <w:rsid w:val="001A1B02"/>
    <w:rsid w:val="001A1C11"/>
    <w:rsid w:val="001A1D38"/>
    <w:rsid w:val="001A2C9C"/>
    <w:rsid w:val="001A4D87"/>
    <w:rsid w:val="001A4E6B"/>
    <w:rsid w:val="001A4F7C"/>
    <w:rsid w:val="001A66C8"/>
    <w:rsid w:val="001A6B3E"/>
    <w:rsid w:val="001B3355"/>
    <w:rsid w:val="001B5D5A"/>
    <w:rsid w:val="001B74C2"/>
    <w:rsid w:val="001D0437"/>
    <w:rsid w:val="001D4BB6"/>
    <w:rsid w:val="001D60BE"/>
    <w:rsid w:val="001D726C"/>
    <w:rsid w:val="001E003E"/>
    <w:rsid w:val="001E1014"/>
    <w:rsid w:val="001E2104"/>
    <w:rsid w:val="001E6CB0"/>
    <w:rsid w:val="001F3B56"/>
    <w:rsid w:val="001F4DC3"/>
    <w:rsid w:val="00201E23"/>
    <w:rsid w:val="002060E1"/>
    <w:rsid w:val="002142C2"/>
    <w:rsid w:val="00216D19"/>
    <w:rsid w:val="00221C34"/>
    <w:rsid w:val="00223FFC"/>
    <w:rsid w:val="00233916"/>
    <w:rsid w:val="00242A67"/>
    <w:rsid w:val="00247CBD"/>
    <w:rsid w:val="00247F0E"/>
    <w:rsid w:val="00251EE0"/>
    <w:rsid w:val="002531BB"/>
    <w:rsid w:val="002545E6"/>
    <w:rsid w:val="0026031F"/>
    <w:rsid w:val="002645C7"/>
    <w:rsid w:val="0026567E"/>
    <w:rsid w:val="002676E5"/>
    <w:rsid w:val="00274086"/>
    <w:rsid w:val="0028390D"/>
    <w:rsid w:val="00284771"/>
    <w:rsid w:val="002911C1"/>
    <w:rsid w:val="00294FE0"/>
    <w:rsid w:val="00295AC4"/>
    <w:rsid w:val="00297B9A"/>
    <w:rsid w:val="002C03A8"/>
    <w:rsid w:val="002C37EC"/>
    <w:rsid w:val="002D05DF"/>
    <w:rsid w:val="002D7344"/>
    <w:rsid w:val="002D7CF7"/>
    <w:rsid w:val="002E0C4B"/>
    <w:rsid w:val="002E3551"/>
    <w:rsid w:val="002E3C27"/>
    <w:rsid w:val="002F05A2"/>
    <w:rsid w:val="002F20AE"/>
    <w:rsid w:val="002F5AA9"/>
    <w:rsid w:val="002F641E"/>
    <w:rsid w:val="002F71BE"/>
    <w:rsid w:val="00302CD0"/>
    <w:rsid w:val="00305EFE"/>
    <w:rsid w:val="00314676"/>
    <w:rsid w:val="00315ACB"/>
    <w:rsid w:val="00333119"/>
    <w:rsid w:val="0033340C"/>
    <w:rsid w:val="00333D7E"/>
    <w:rsid w:val="00336219"/>
    <w:rsid w:val="00336DDF"/>
    <w:rsid w:val="00341F51"/>
    <w:rsid w:val="00342A24"/>
    <w:rsid w:val="00343A1D"/>
    <w:rsid w:val="003477E9"/>
    <w:rsid w:val="003506F9"/>
    <w:rsid w:val="0035081E"/>
    <w:rsid w:val="00355954"/>
    <w:rsid w:val="00360523"/>
    <w:rsid w:val="003676F7"/>
    <w:rsid w:val="00370ECA"/>
    <w:rsid w:val="00371E30"/>
    <w:rsid w:val="00372718"/>
    <w:rsid w:val="00373A83"/>
    <w:rsid w:val="003753C6"/>
    <w:rsid w:val="0039014B"/>
    <w:rsid w:val="003904BE"/>
    <w:rsid w:val="00393C3D"/>
    <w:rsid w:val="003A193D"/>
    <w:rsid w:val="003B15BC"/>
    <w:rsid w:val="003B189D"/>
    <w:rsid w:val="003C35C8"/>
    <w:rsid w:val="003C419D"/>
    <w:rsid w:val="003C60E5"/>
    <w:rsid w:val="003C6AC0"/>
    <w:rsid w:val="003D1593"/>
    <w:rsid w:val="003D42E3"/>
    <w:rsid w:val="003D4BE6"/>
    <w:rsid w:val="003E0293"/>
    <w:rsid w:val="003E4859"/>
    <w:rsid w:val="003E5BA8"/>
    <w:rsid w:val="003F0292"/>
    <w:rsid w:val="003F22FA"/>
    <w:rsid w:val="003F75D2"/>
    <w:rsid w:val="00400271"/>
    <w:rsid w:val="004023BB"/>
    <w:rsid w:val="00405AC0"/>
    <w:rsid w:val="004067A8"/>
    <w:rsid w:val="00412116"/>
    <w:rsid w:val="004129E5"/>
    <w:rsid w:val="0041358B"/>
    <w:rsid w:val="004136F6"/>
    <w:rsid w:val="00415A4E"/>
    <w:rsid w:val="00415DFC"/>
    <w:rsid w:val="004169B5"/>
    <w:rsid w:val="00420657"/>
    <w:rsid w:val="004211B2"/>
    <w:rsid w:val="00421685"/>
    <w:rsid w:val="00423EBC"/>
    <w:rsid w:val="004248EB"/>
    <w:rsid w:val="0042512E"/>
    <w:rsid w:val="00426282"/>
    <w:rsid w:val="0043544B"/>
    <w:rsid w:val="0044127F"/>
    <w:rsid w:val="004453DD"/>
    <w:rsid w:val="004546E2"/>
    <w:rsid w:val="00456AC0"/>
    <w:rsid w:val="00456BD9"/>
    <w:rsid w:val="00457804"/>
    <w:rsid w:val="004625A8"/>
    <w:rsid w:val="0047079B"/>
    <w:rsid w:val="00471232"/>
    <w:rsid w:val="00474A9F"/>
    <w:rsid w:val="00475FF2"/>
    <w:rsid w:val="0047670F"/>
    <w:rsid w:val="004772AC"/>
    <w:rsid w:val="00480E0A"/>
    <w:rsid w:val="00481554"/>
    <w:rsid w:val="00486359"/>
    <w:rsid w:val="00492F14"/>
    <w:rsid w:val="00497D31"/>
    <w:rsid w:val="004A5480"/>
    <w:rsid w:val="004B208D"/>
    <w:rsid w:val="004B28BB"/>
    <w:rsid w:val="004B4749"/>
    <w:rsid w:val="004B4F11"/>
    <w:rsid w:val="004B6854"/>
    <w:rsid w:val="004B6B6B"/>
    <w:rsid w:val="004C277C"/>
    <w:rsid w:val="004C45CD"/>
    <w:rsid w:val="004C581A"/>
    <w:rsid w:val="004D1A44"/>
    <w:rsid w:val="004D235A"/>
    <w:rsid w:val="004D4B87"/>
    <w:rsid w:val="004D7E6B"/>
    <w:rsid w:val="004E25A0"/>
    <w:rsid w:val="004F4107"/>
    <w:rsid w:val="004F765F"/>
    <w:rsid w:val="00512D5E"/>
    <w:rsid w:val="00513DE6"/>
    <w:rsid w:val="005146B2"/>
    <w:rsid w:val="00514989"/>
    <w:rsid w:val="0052258B"/>
    <w:rsid w:val="00526411"/>
    <w:rsid w:val="005326AF"/>
    <w:rsid w:val="005378EE"/>
    <w:rsid w:val="00541E7B"/>
    <w:rsid w:val="0055054F"/>
    <w:rsid w:val="00562200"/>
    <w:rsid w:val="00567916"/>
    <w:rsid w:val="00573171"/>
    <w:rsid w:val="00574367"/>
    <w:rsid w:val="00577D81"/>
    <w:rsid w:val="00585E95"/>
    <w:rsid w:val="005915B6"/>
    <w:rsid w:val="00592B0B"/>
    <w:rsid w:val="005949B9"/>
    <w:rsid w:val="005970CA"/>
    <w:rsid w:val="005A1CA0"/>
    <w:rsid w:val="005A3467"/>
    <w:rsid w:val="005A44F4"/>
    <w:rsid w:val="005B0461"/>
    <w:rsid w:val="005B36BC"/>
    <w:rsid w:val="005B4CC7"/>
    <w:rsid w:val="005B7514"/>
    <w:rsid w:val="005C4B96"/>
    <w:rsid w:val="005D6C06"/>
    <w:rsid w:val="005E4357"/>
    <w:rsid w:val="005E59FE"/>
    <w:rsid w:val="005E7695"/>
    <w:rsid w:val="005F00B5"/>
    <w:rsid w:val="005F2FB6"/>
    <w:rsid w:val="005F58D1"/>
    <w:rsid w:val="00601605"/>
    <w:rsid w:val="00601B80"/>
    <w:rsid w:val="00604430"/>
    <w:rsid w:val="00607716"/>
    <w:rsid w:val="006105F9"/>
    <w:rsid w:val="00613586"/>
    <w:rsid w:val="006163FB"/>
    <w:rsid w:val="00616AB9"/>
    <w:rsid w:val="00620A04"/>
    <w:rsid w:val="0062191D"/>
    <w:rsid w:val="00625A93"/>
    <w:rsid w:val="00626262"/>
    <w:rsid w:val="00631B85"/>
    <w:rsid w:val="00632502"/>
    <w:rsid w:val="006422CA"/>
    <w:rsid w:val="0064676E"/>
    <w:rsid w:val="0064702A"/>
    <w:rsid w:val="006520DC"/>
    <w:rsid w:val="0065623A"/>
    <w:rsid w:val="00656442"/>
    <w:rsid w:val="0066149F"/>
    <w:rsid w:val="00661B65"/>
    <w:rsid w:val="00663277"/>
    <w:rsid w:val="0066327C"/>
    <w:rsid w:val="0067031F"/>
    <w:rsid w:val="00676B76"/>
    <w:rsid w:val="00680B6E"/>
    <w:rsid w:val="006813EE"/>
    <w:rsid w:val="0068216F"/>
    <w:rsid w:val="00683AC7"/>
    <w:rsid w:val="006842AE"/>
    <w:rsid w:val="00685BD6"/>
    <w:rsid w:val="00687219"/>
    <w:rsid w:val="0068775C"/>
    <w:rsid w:val="00687EA5"/>
    <w:rsid w:val="00691297"/>
    <w:rsid w:val="00694984"/>
    <w:rsid w:val="0069538A"/>
    <w:rsid w:val="00695AE4"/>
    <w:rsid w:val="006974AB"/>
    <w:rsid w:val="006A0659"/>
    <w:rsid w:val="006A071E"/>
    <w:rsid w:val="006A4559"/>
    <w:rsid w:val="006A6EAC"/>
    <w:rsid w:val="006B1F45"/>
    <w:rsid w:val="006B3425"/>
    <w:rsid w:val="006D637E"/>
    <w:rsid w:val="006D6EB7"/>
    <w:rsid w:val="006D72C8"/>
    <w:rsid w:val="006D7707"/>
    <w:rsid w:val="006D79E3"/>
    <w:rsid w:val="006D7F0A"/>
    <w:rsid w:val="006E6183"/>
    <w:rsid w:val="006E69F7"/>
    <w:rsid w:val="006E6B7C"/>
    <w:rsid w:val="006F0BEB"/>
    <w:rsid w:val="006F2F60"/>
    <w:rsid w:val="006F5B12"/>
    <w:rsid w:val="0071039B"/>
    <w:rsid w:val="00711ED0"/>
    <w:rsid w:val="00711FD0"/>
    <w:rsid w:val="00712E75"/>
    <w:rsid w:val="0071421A"/>
    <w:rsid w:val="00714762"/>
    <w:rsid w:val="0071707F"/>
    <w:rsid w:val="00720B61"/>
    <w:rsid w:val="0072261B"/>
    <w:rsid w:val="00726131"/>
    <w:rsid w:val="007273DC"/>
    <w:rsid w:val="00730D20"/>
    <w:rsid w:val="007336EA"/>
    <w:rsid w:val="00733CFE"/>
    <w:rsid w:val="00737444"/>
    <w:rsid w:val="007410C5"/>
    <w:rsid w:val="00742D63"/>
    <w:rsid w:val="00751EF6"/>
    <w:rsid w:val="00753E50"/>
    <w:rsid w:val="00753FD8"/>
    <w:rsid w:val="007649AA"/>
    <w:rsid w:val="00766E1F"/>
    <w:rsid w:val="00767537"/>
    <w:rsid w:val="007700F2"/>
    <w:rsid w:val="00770445"/>
    <w:rsid w:val="0077231F"/>
    <w:rsid w:val="0077378F"/>
    <w:rsid w:val="00774434"/>
    <w:rsid w:val="00776DD0"/>
    <w:rsid w:val="00785FED"/>
    <w:rsid w:val="00793060"/>
    <w:rsid w:val="00794D8E"/>
    <w:rsid w:val="00795176"/>
    <w:rsid w:val="007966CF"/>
    <w:rsid w:val="007972C5"/>
    <w:rsid w:val="007A1189"/>
    <w:rsid w:val="007A5726"/>
    <w:rsid w:val="007B03F2"/>
    <w:rsid w:val="007B1928"/>
    <w:rsid w:val="007B39A3"/>
    <w:rsid w:val="007B69F1"/>
    <w:rsid w:val="007C07BA"/>
    <w:rsid w:val="007C2C01"/>
    <w:rsid w:val="007C561B"/>
    <w:rsid w:val="007C5759"/>
    <w:rsid w:val="007D2A32"/>
    <w:rsid w:val="007D42CE"/>
    <w:rsid w:val="007D439F"/>
    <w:rsid w:val="007E3135"/>
    <w:rsid w:val="007E3542"/>
    <w:rsid w:val="007E4267"/>
    <w:rsid w:val="007E4F73"/>
    <w:rsid w:val="007F0CAD"/>
    <w:rsid w:val="007F39DB"/>
    <w:rsid w:val="007F434C"/>
    <w:rsid w:val="007F44F3"/>
    <w:rsid w:val="0080033C"/>
    <w:rsid w:val="008025EB"/>
    <w:rsid w:val="0080607F"/>
    <w:rsid w:val="0081107B"/>
    <w:rsid w:val="00812487"/>
    <w:rsid w:val="0081288E"/>
    <w:rsid w:val="00816AC3"/>
    <w:rsid w:val="008219AA"/>
    <w:rsid w:val="00822E17"/>
    <w:rsid w:val="00824E15"/>
    <w:rsid w:val="00825883"/>
    <w:rsid w:val="00825A95"/>
    <w:rsid w:val="0083253E"/>
    <w:rsid w:val="00834E83"/>
    <w:rsid w:val="0084344B"/>
    <w:rsid w:val="0084576A"/>
    <w:rsid w:val="00845D7D"/>
    <w:rsid w:val="008470C2"/>
    <w:rsid w:val="008477E8"/>
    <w:rsid w:val="00851FB1"/>
    <w:rsid w:val="008543A5"/>
    <w:rsid w:val="00857973"/>
    <w:rsid w:val="00860791"/>
    <w:rsid w:val="008607CD"/>
    <w:rsid w:val="00863D1C"/>
    <w:rsid w:val="008673E9"/>
    <w:rsid w:val="0086781F"/>
    <w:rsid w:val="0087335C"/>
    <w:rsid w:val="00881856"/>
    <w:rsid w:val="00885698"/>
    <w:rsid w:val="00886DFA"/>
    <w:rsid w:val="00887E05"/>
    <w:rsid w:val="008A00B8"/>
    <w:rsid w:val="008A56CB"/>
    <w:rsid w:val="008D0255"/>
    <w:rsid w:val="008D21E2"/>
    <w:rsid w:val="008D58D4"/>
    <w:rsid w:val="008D5C97"/>
    <w:rsid w:val="008D7FFE"/>
    <w:rsid w:val="008F0746"/>
    <w:rsid w:val="008F42E0"/>
    <w:rsid w:val="008F796F"/>
    <w:rsid w:val="008F7E82"/>
    <w:rsid w:val="00900DFB"/>
    <w:rsid w:val="00905281"/>
    <w:rsid w:val="00905FD0"/>
    <w:rsid w:val="00906DEF"/>
    <w:rsid w:val="00906FDE"/>
    <w:rsid w:val="00913823"/>
    <w:rsid w:val="00914930"/>
    <w:rsid w:val="00916DDA"/>
    <w:rsid w:val="009173E3"/>
    <w:rsid w:val="009241C8"/>
    <w:rsid w:val="00926D59"/>
    <w:rsid w:val="00933D95"/>
    <w:rsid w:val="00936266"/>
    <w:rsid w:val="00940EBF"/>
    <w:rsid w:val="009442BF"/>
    <w:rsid w:val="0094471E"/>
    <w:rsid w:val="0094585A"/>
    <w:rsid w:val="00946C5E"/>
    <w:rsid w:val="00957B7A"/>
    <w:rsid w:val="009626F1"/>
    <w:rsid w:val="00964B65"/>
    <w:rsid w:val="009676BA"/>
    <w:rsid w:val="0097231B"/>
    <w:rsid w:val="0097548A"/>
    <w:rsid w:val="00977C97"/>
    <w:rsid w:val="00981EEE"/>
    <w:rsid w:val="00982279"/>
    <w:rsid w:val="00984B1B"/>
    <w:rsid w:val="00984FC8"/>
    <w:rsid w:val="00986A63"/>
    <w:rsid w:val="00986D0F"/>
    <w:rsid w:val="00991A8A"/>
    <w:rsid w:val="00992855"/>
    <w:rsid w:val="00993119"/>
    <w:rsid w:val="0099527B"/>
    <w:rsid w:val="009A0646"/>
    <w:rsid w:val="009A112C"/>
    <w:rsid w:val="009B0843"/>
    <w:rsid w:val="009B32B2"/>
    <w:rsid w:val="009B3C5F"/>
    <w:rsid w:val="009B4A26"/>
    <w:rsid w:val="009B7AC8"/>
    <w:rsid w:val="009C0EDC"/>
    <w:rsid w:val="009D3F9C"/>
    <w:rsid w:val="009D42EC"/>
    <w:rsid w:val="009E48F5"/>
    <w:rsid w:val="009F11F0"/>
    <w:rsid w:val="009F7CD0"/>
    <w:rsid w:val="009F7D53"/>
    <w:rsid w:val="00A00EAA"/>
    <w:rsid w:val="00A0360F"/>
    <w:rsid w:val="00A04918"/>
    <w:rsid w:val="00A10E73"/>
    <w:rsid w:val="00A12C1B"/>
    <w:rsid w:val="00A17964"/>
    <w:rsid w:val="00A20C5A"/>
    <w:rsid w:val="00A23D0E"/>
    <w:rsid w:val="00A23FD7"/>
    <w:rsid w:val="00A2527C"/>
    <w:rsid w:val="00A26EE4"/>
    <w:rsid w:val="00A30727"/>
    <w:rsid w:val="00A3163F"/>
    <w:rsid w:val="00A320E1"/>
    <w:rsid w:val="00A32FCC"/>
    <w:rsid w:val="00A34506"/>
    <w:rsid w:val="00A35F01"/>
    <w:rsid w:val="00A3621D"/>
    <w:rsid w:val="00A403A4"/>
    <w:rsid w:val="00A41C0F"/>
    <w:rsid w:val="00A448F1"/>
    <w:rsid w:val="00A50354"/>
    <w:rsid w:val="00A51F2F"/>
    <w:rsid w:val="00A52706"/>
    <w:rsid w:val="00A52E22"/>
    <w:rsid w:val="00A53B36"/>
    <w:rsid w:val="00A54907"/>
    <w:rsid w:val="00A57A15"/>
    <w:rsid w:val="00A63EE4"/>
    <w:rsid w:val="00A66D41"/>
    <w:rsid w:val="00A67128"/>
    <w:rsid w:val="00A672FB"/>
    <w:rsid w:val="00A71985"/>
    <w:rsid w:val="00A7212B"/>
    <w:rsid w:val="00A72D23"/>
    <w:rsid w:val="00A73825"/>
    <w:rsid w:val="00A81C8E"/>
    <w:rsid w:val="00A82186"/>
    <w:rsid w:val="00A87C86"/>
    <w:rsid w:val="00A91226"/>
    <w:rsid w:val="00A934A6"/>
    <w:rsid w:val="00A9683F"/>
    <w:rsid w:val="00A97997"/>
    <w:rsid w:val="00AA688B"/>
    <w:rsid w:val="00AB002D"/>
    <w:rsid w:val="00AB00F3"/>
    <w:rsid w:val="00AB0B3B"/>
    <w:rsid w:val="00AB2061"/>
    <w:rsid w:val="00AC097B"/>
    <w:rsid w:val="00AC0DF4"/>
    <w:rsid w:val="00AC3092"/>
    <w:rsid w:val="00AC36C4"/>
    <w:rsid w:val="00AC76E4"/>
    <w:rsid w:val="00AD0058"/>
    <w:rsid w:val="00AD0FC2"/>
    <w:rsid w:val="00AD5254"/>
    <w:rsid w:val="00AD7FD2"/>
    <w:rsid w:val="00AE37B4"/>
    <w:rsid w:val="00AE42DB"/>
    <w:rsid w:val="00AE6BA1"/>
    <w:rsid w:val="00AF2786"/>
    <w:rsid w:val="00AF502D"/>
    <w:rsid w:val="00AF58AD"/>
    <w:rsid w:val="00AF5D64"/>
    <w:rsid w:val="00B00C50"/>
    <w:rsid w:val="00B06F5E"/>
    <w:rsid w:val="00B07C69"/>
    <w:rsid w:val="00B12579"/>
    <w:rsid w:val="00B14324"/>
    <w:rsid w:val="00B149C3"/>
    <w:rsid w:val="00B1596E"/>
    <w:rsid w:val="00B15CD2"/>
    <w:rsid w:val="00B17915"/>
    <w:rsid w:val="00B20884"/>
    <w:rsid w:val="00B3255A"/>
    <w:rsid w:val="00B42596"/>
    <w:rsid w:val="00B44185"/>
    <w:rsid w:val="00B47DB9"/>
    <w:rsid w:val="00B52E68"/>
    <w:rsid w:val="00B53FCA"/>
    <w:rsid w:val="00B54EB3"/>
    <w:rsid w:val="00B5744D"/>
    <w:rsid w:val="00B613C3"/>
    <w:rsid w:val="00B65A66"/>
    <w:rsid w:val="00B66F30"/>
    <w:rsid w:val="00B67E1C"/>
    <w:rsid w:val="00B714FD"/>
    <w:rsid w:val="00B81EFF"/>
    <w:rsid w:val="00B86641"/>
    <w:rsid w:val="00B94088"/>
    <w:rsid w:val="00B955A7"/>
    <w:rsid w:val="00B97AE5"/>
    <w:rsid w:val="00BA07B6"/>
    <w:rsid w:val="00BA2827"/>
    <w:rsid w:val="00BA6DB9"/>
    <w:rsid w:val="00BB2B5C"/>
    <w:rsid w:val="00BB4C81"/>
    <w:rsid w:val="00BB4CC2"/>
    <w:rsid w:val="00BB7FDC"/>
    <w:rsid w:val="00BC0BBE"/>
    <w:rsid w:val="00BC0CDA"/>
    <w:rsid w:val="00BC249D"/>
    <w:rsid w:val="00BC3FB5"/>
    <w:rsid w:val="00BC597C"/>
    <w:rsid w:val="00BC74EF"/>
    <w:rsid w:val="00BC7E2D"/>
    <w:rsid w:val="00BD429B"/>
    <w:rsid w:val="00BD6803"/>
    <w:rsid w:val="00BD76D7"/>
    <w:rsid w:val="00BD7A9F"/>
    <w:rsid w:val="00BE1D23"/>
    <w:rsid w:val="00BE6AFE"/>
    <w:rsid w:val="00BE6D05"/>
    <w:rsid w:val="00BE7D38"/>
    <w:rsid w:val="00BF4770"/>
    <w:rsid w:val="00BF6DE6"/>
    <w:rsid w:val="00BF7E74"/>
    <w:rsid w:val="00C012CC"/>
    <w:rsid w:val="00C03616"/>
    <w:rsid w:val="00C06853"/>
    <w:rsid w:val="00C06968"/>
    <w:rsid w:val="00C1185E"/>
    <w:rsid w:val="00C157EE"/>
    <w:rsid w:val="00C1639A"/>
    <w:rsid w:val="00C27AF9"/>
    <w:rsid w:val="00C27F1E"/>
    <w:rsid w:val="00C30352"/>
    <w:rsid w:val="00C400D3"/>
    <w:rsid w:val="00C420C7"/>
    <w:rsid w:val="00C4249F"/>
    <w:rsid w:val="00C428F8"/>
    <w:rsid w:val="00C445C4"/>
    <w:rsid w:val="00C448E7"/>
    <w:rsid w:val="00C44BD6"/>
    <w:rsid w:val="00C45ADB"/>
    <w:rsid w:val="00C46C78"/>
    <w:rsid w:val="00C4701B"/>
    <w:rsid w:val="00C602C5"/>
    <w:rsid w:val="00C63DAE"/>
    <w:rsid w:val="00C70C82"/>
    <w:rsid w:val="00C71587"/>
    <w:rsid w:val="00C80E69"/>
    <w:rsid w:val="00C8101C"/>
    <w:rsid w:val="00C81A6C"/>
    <w:rsid w:val="00C8499B"/>
    <w:rsid w:val="00C94422"/>
    <w:rsid w:val="00CA1183"/>
    <w:rsid w:val="00CA140C"/>
    <w:rsid w:val="00CA3EE4"/>
    <w:rsid w:val="00CA6882"/>
    <w:rsid w:val="00CA766C"/>
    <w:rsid w:val="00CA7AB9"/>
    <w:rsid w:val="00CB08FF"/>
    <w:rsid w:val="00CB12BB"/>
    <w:rsid w:val="00CB4752"/>
    <w:rsid w:val="00CB5BC8"/>
    <w:rsid w:val="00CB7320"/>
    <w:rsid w:val="00CC0DE7"/>
    <w:rsid w:val="00CC45B7"/>
    <w:rsid w:val="00CC7254"/>
    <w:rsid w:val="00CD06DC"/>
    <w:rsid w:val="00CD3219"/>
    <w:rsid w:val="00CD45EB"/>
    <w:rsid w:val="00CD4656"/>
    <w:rsid w:val="00CD7123"/>
    <w:rsid w:val="00CE3CA1"/>
    <w:rsid w:val="00CE446D"/>
    <w:rsid w:val="00CE7FC9"/>
    <w:rsid w:val="00CF75EB"/>
    <w:rsid w:val="00CF7F55"/>
    <w:rsid w:val="00D029DA"/>
    <w:rsid w:val="00D03AEE"/>
    <w:rsid w:val="00D07362"/>
    <w:rsid w:val="00D26B74"/>
    <w:rsid w:val="00D3130B"/>
    <w:rsid w:val="00D37794"/>
    <w:rsid w:val="00D37963"/>
    <w:rsid w:val="00D51314"/>
    <w:rsid w:val="00D531FA"/>
    <w:rsid w:val="00D53D85"/>
    <w:rsid w:val="00D55874"/>
    <w:rsid w:val="00D618DE"/>
    <w:rsid w:val="00D61D30"/>
    <w:rsid w:val="00D62A4A"/>
    <w:rsid w:val="00D63598"/>
    <w:rsid w:val="00D6385E"/>
    <w:rsid w:val="00D65BDA"/>
    <w:rsid w:val="00D80E41"/>
    <w:rsid w:val="00D825DB"/>
    <w:rsid w:val="00D82841"/>
    <w:rsid w:val="00D91937"/>
    <w:rsid w:val="00DA3633"/>
    <w:rsid w:val="00DA46CE"/>
    <w:rsid w:val="00DA5B01"/>
    <w:rsid w:val="00DB69D3"/>
    <w:rsid w:val="00DC0490"/>
    <w:rsid w:val="00DC1241"/>
    <w:rsid w:val="00DC2A68"/>
    <w:rsid w:val="00DC3200"/>
    <w:rsid w:val="00DC3B40"/>
    <w:rsid w:val="00DC5D36"/>
    <w:rsid w:val="00DD00AA"/>
    <w:rsid w:val="00DD01E0"/>
    <w:rsid w:val="00DD0A95"/>
    <w:rsid w:val="00DD5FBF"/>
    <w:rsid w:val="00DE0A08"/>
    <w:rsid w:val="00DE69F8"/>
    <w:rsid w:val="00DE76A0"/>
    <w:rsid w:val="00DE7DE7"/>
    <w:rsid w:val="00DF02EA"/>
    <w:rsid w:val="00DF13FC"/>
    <w:rsid w:val="00DF523F"/>
    <w:rsid w:val="00DF56F2"/>
    <w:rsid w:val="00E025E3"/>
    <w:rsid w:val="00E04160"/>
    <w:rsid w:val="00E05DBA"/>
    <w:rsid w:val="00E114B2"/>
    <w:rsid w:val="00E130CB"/>
    <w:rsid w:val="00E171B6"/>
    <w:rsid w:val="00E217F1"/>
    <w:rsid w:val="00E30C35"/>
    <w:rsid w:val="00E31CC3"/>
    <w:rsid w:val="00E36F94"/>
    <w:rsid w:val="00E41260"/>
    <w:rsid w:val="00E43D65"/>
    <w:rsid w:val="00E52DE8"/>
    <w:rsid w:val="00E63526"/>
    <w:rsid w:val="00E70D1D"/>
    <w:rsid w:val="00E75FE1"/>
    <w:rsid w:val="00E77A81"/>
    <w:rsid w:val="00E8043B"/>
    <w:rsid w:val="00E828B9"/>
    <w:rsid w:val="00E851D9"/>
    <w:rsid w:val="00E87E7B"/>
    <w:rsid w:val="00E932FF"/>
    <w:rsid w:val="00E93455"/>
    <w:rsid w:val="00E94F16"/>
    <w:rsid w:val="00EA380E"/>
    <w:rsid w:val="00EA3F6E"/>
    <w:rsid w:val="00EA5565"/>
    <w:rsid w:val="00EB0820"/>
    <w:rsid w:val="00EB1A06"/>
    <w:rsid w:val="00EB2DFC"/>
    <w:rsid w:val="00EB56A5"/>
    <w:rsid w:val="00EB6D86"/>
    <w:rsid w:val="00EC0CD1"/>
    <w:rsid w:val="00EC3CA1"/>
    <w:rsid w:val="00EC57A3"/>
    <w:rsid w:val="00EC68FC"/>
    <w:rsid w:val="00ED1E8A"/>
    <w:rsid w:val="00EE0D3A"/>
    <w:rsid w:val="00EE1C48"/>
    <w:rsid w:val="00EE26A7"/>
    <w:rsid w:val="00EE50AF"/>
    <w:rsid w:val="00EE75EC"/>
    <w:rsid w:val="00EF12C2"/>
    <w:rsid w:val="00EF1F5C"/>
    <w:rsid w:val="00EF30E7"/>
    <w:rsid w:val="00EF30F0"/>
    <w:rsid w:val="00EF3539"/>
    <w:rsid w:val="00EF3DE7"/>
    <w:rsid w:val="00EF5EA1"/>
    <w:rsid w:val="00EF78A3"/>
    <w:rsid w:val="00F00C1B"/>
    <w:rsid w:val="00F01E4B"/>
    <w:rsid w:val="00F02E5A"/>
    <w:rsid w:val="00F0661B"/>
    <w:rsid w:val="00F151CA"/>
    <w:rsid w:val="00F20ACC"/>
    <w:rsid w:val="00F20D3B"/>
    <w:rsid w:val="00F21FDE"/>
    <w:rsid w:val="00F31386"/>
    <w:rsid w:val="00F3391C"/>
    <w:rsid w:val="00F35899"/>
    <w:rsid w:val="00F37A23"/>
    <w:rsid w:val="00F40130"/>
    <w:rsid w:val="00F4291F"/>
    <w:rsid w:val="00F500D1"/>
    <w:rsid w:val="00F52F2B"/>
    <w:rsid w:val="00F54243"/>
    <w:rsid w:val="00F57EC0"/>
    <w:rsid w:val="00F609E9"/>
    <w:rsid w:val="00F60E9C"/>
    <w:rsid w:val="00F614EC"/>
    <w:rsid w:val="00F71D82"/>
    <w:rsid w:val="00F73265"/>
    <w:rsid w:val="00F7796C"/>
    <w:rsid w:val="00F84F58"/>
    <w:rsid w:val="00F860E5"/>
    <w:rsid w:val="00F9502C"/>
    <w:rsid w:val="00FA041D"/>
    <w:rsid w:val="00FA637E"/>
    <w:rsid w:val="00FA7BEE"/>
    <w:rsid w:val="00FB1328"/>
    <w:rsid w:val="00FB1FF1"/>
    <w:rsid w:val="00FB2341"/>
    <w:rsid w:val="00FB4F96"/>
    <w:rsid w:val="00FC441E"/>
    <w:rsid w:val="00FD04E5"/>
    <w:rsid w:val="00FD58E1"/>
    <w:rsid w:val="00FD61D4"/>
    <w:rsid w:val="00FD75C6"/>
    <w:rsid w:val="00FE06EC"/>
    <w:rsid w:val="00FE6390"/>
    <w:rsid w:val="00FE6A3C"/>
    <w:rsid w:val="00FE6E73"/>
    <w:rsid w:val="00FF093D"/>
    <w:rsid w:val="00FF18F0"/>
    <w:rsid w:val="00FF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E0E8066"/>
  <w15:docId w15:val="{51627E84-B06E-4E6E-BE3D-F69140E3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0FD"/>
    <w:pPr>
      <w:spacing w:after="0" w:line="240" w:lineRule="auto"/>
    </w:pPr>
    <w:rPr>
      <w:rFonts w:ascii="LinePrinter" w:eastAsia="Times New Roman" w:hAnsi="LinePrinter" w:cs="Times New Roman"/>
      <w:sz w:val="20"/>
      <w:szCs w:val="20"/>
    </w:rPr>
  </w:style>
  <w:style w:type="paragraph" w:styleId="Heading1">
    <w:name w:val="heading 1"/>
    <w:basedOn w:val="Normal"/>
    <w:next w:val="Normal"/>
    <w:link w:val="Heading1Char"/>
    <w:uiPriority w:val="9"/>
    <w:qFormat/>
    <w:rsid w:val="00456AC0"/>
    <w:pPr>
      <w:keepNext/>
      <w:outlineLvl w:val="0"/>
    </w:pPr>
    <w:rPr>
      <w:rFonts w:ascii="Times New Roman" w:hAnsi="Times New Roman"/>
      <w:sz w:val="22"/>
      <w:szCs w:val="22"/>
    </w:rPr>
  </w:style>
  <w:style w:type="paragraph" w:styleId="Heading2">
    <w:name w:val="heading 2"/>
    <w:basedOn w:val="Normal"/>
    <w:next w:val="Normal"/>
    <w:link w:val="Heading2Char"/>
    <w:uiPriority w:val="9"/>
    <w:unhideWhenUsed/>
    <w:qFormat/>
    <w:rsid w:val="00BA6DB9"/>
    <w:pPr>
      <w:keepNext/>
      <w:pBdr>
        <w:bottom w:val="single" w:sz="4" w:space="1" w:color="auto"/>
      </w:pBdr>
      <w:jc w:val="center"/>
      <w:outlineLvl w:val="1"/>
    </w:pPr>
    <w:rPr>
      <w:rFonts w:ascii="Times New Roman" w:eastAsiaTheme="minorHAnsi" w:hAnsi="Times New Roman"/>
      <w:b/>
      <w:sz w:val="22"/>
      <w:szCs w:val="22"/>
    </w:rPr>
  </w:style>
  <w:style w:type="paragraph" w:styleId="Heading3">
    <w:name w:val="heading 3"/>
    <w:basedOn w:val="Normal"/>
    <w:next w:val="Normal"/>
    <w:link w:val="Heading3Char"/>
    <w:uiPriority w:val="9"/>
    <w:semiHidden/>
    <w:unhideWhenUsed/>
    <w:qFormat/>
    <w:rsid w:val="00EF30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E26A7"/>
    <w:pPr>
      <w:keepNext/>
      <w:tabs>
        <w:tab w:val="left" w:pos="720"/>
        <w:tab w:val="right" w:pos="1530"/>
        <w:tab w:val="left" w:pos="1620"/>
      </w:tabs>
      <w:ind w:right="7830"/>
      <w:outlineLvl w:val="3"/>
    </w:pPr>
    <w:rPr>
      <w:rFonts w:ascii="Times New Roman" w:hAnsi="Times New Roman"/>
      <w:b/>
      <w:caps/>
      <w:sz w:val="22"/>
      <w:szCs w:val="22"/>
    </w:rPr>
  </w:style>
  <w:style w:type="paragraph" w:styleId="Heading5">
    <w:name w:val="heading 5"/>
    <w:basedOn w:val="Normal"/>
    <w:next w:val="Normal"/>
    <w:link w:val="Heading5Char"/>
    <w:qFormat/>
    <w:rsid w:val="006D7F0A"/>
    <w:pPr>
      <w:keepNext/>
      <w:jc w:val="center"/>
      <w:outlineLvl w:val="4"/>
    </w:pPr>
    <w:rPr>
      <w:rFonts w:ascii="Arial" w:hAnsi="Arial" w:cs="Arial"/>
      <w:b/>
      <w:bCs/>
      <w:sz w:val="24"/>
    </w:rPr>
  </w:style>
  <w:style w:type="paragraph" w:styleId="Heading6">
    <w:name w:val="heading 6"/>
    <w:basedOn w:val="Normal"/>
    <w:next w:val="Normal"/>
    <w:link w:val="Heading6Char"/>
    <w:qFormat/>
    <w:rsid w:val="006D7F0A"/>
    <w:pPr>
      <w:keepNext/>
      <w:keepLines/>
      <w:tabs>
        <w:tab w:val="left" w:pos="720"/>
        <w:tab w:val="left" w:pos="1440"/>
        <w:tab w:val="left" w:pos="2160"/>
        <w:tab w:val="left" w:pos="2880"/>
      </w:tabs>
      <w:autoSpaceDE w:val="0"/>
      <w:autoSpaceDN w:val="0"/>
      <w:adjustRightInd w:val="0"/>
      <w:ind w:left="720" w:hanging="720"/>
      <w:jc w:val="both"/>
      <w:outlineLvl w:val="5"/>
    </w:pPr>
    <w:rPr>
      <w:rFonts w:ascii="Arial" w:hAnsi="Arial" w:cs="Arial"/>
      <w:sz w:val="24"/>
    </w:rPr>
  </w:style>
  <w:style w:type="paragraph" w:styleId="Heading7">
    <w:name w:val="heading 7"/>
    <w:basedOn w:val="Normal"/>
    <w:next w:val="Normal"/>
    <w:link w:val="Heading7Char"/>
    <w:uiPriority w:val="9"/>
    <w:unhideWhenUsed/>
    <w:qFormat/>
    <w:rsid w:val="00FE6390"/>
    <w:pPr>
      <w:keepNext/>
      <w:outlineLvl w:val="6"/>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D7F0A"/>
    <w:rPr>
      <w:rFonts w:ascii="Arial" w:eastAsia="Times New Roman" w:hAnsi="Arial" w:cs="Arial"/>
      <w:b/>
      <w:bCs/>
      <w:sz w:val="24"/>
      <w:szCs w:val="20"/>
    </w:rPr>
  </w:style>
  <w:style w:type="character" w:customStyle="1" w:styleId="Heading6Char">
    <w:name w:val="Heading 6 Char"/>
    <w:basedOn w:val="DefaultParagraphFont"/>
    <w:link w:val="Heading6"/>
    <w:rsid w:val="006D7F0A"/>
    <w:rPr>
      <w:rFonts w:ascii="Arial" w:eastAsia="Times New Roman" w:hAnsi="Arial" w:cs="Arial"/>
      <w:sz w:val="24"/>
      <w:szCs w:val="20"/>
    </w:rPr>
  </w:style>
  <w:style w:type="paragraph" w:styleId="Header">
    <w:name w:val="header"/>
    <w:basedOn w:val="Normal"/>
    <w:link w:val="HeaderChar"/>
    <w:rsid w:val="006D7F0A"/>
    <w:pPr>
      <w:tabs>
        <w:tab w:val="center" w:pos="4320"/>
        <w:tab w:val="right" w:pos="8640"/>
      </w:tabs>
    </w:pPr>
  </w:style>
  <w:style w:type="character" w:customStyle="1" w:styleId="HeaderChar">
    <w:name w:val="Header Char"/>
    <w:basedOn w:val="DefaultParagraphFont"/>
    <w:link w:val="Header"/>
    <w:rsid w:val="006D7F0A"/>
    <w:rPr>
      <w:rFonts w:ascii="LinePrinter" w:eastAsia="Times New Roman" w:hAnsi="LinePrinter" w:cs="Times New Roman"/>
      <w:sz w:val="20"/>
      <w:szCs w:val="20"/>
    </w:rPr>
  </w:style>
  <w:style w:type="paragraph" w:styleId="BodyText2">
    <w:name w:val="Body Text 2"/>
    <w:basedOn w:val="Normal"/>
    <w:link w:val="BodyText2Char"/>
    <w:rsid w:val="006D7F0A"/>
    <w:pPr>
      <w:tabs>
        <w:tab w:val="left" w:pos="2880"/>
        <w:tab w:val="right" w:pos="9360"/>
      </w:tabs>
    </w:pPr>
    <w:rPr>
      <w:rFonts w:ascii="Arial" w:hAnsi="Arial" w:cs="Arial"/>
      <w:sz w:val="24"/>
      <w:szCs w:val="24"/>
    </w:rPr>
  </w:style>
  <w:style w:type="character" w:customStyle="1" w:styleId="BodyText2Char">
    <w:name w:val="Body Text 2 Char"/>
    <w:basedOn w:val="DefaultParagraphFont"/>
    <w:link w:val="BodyText2"/>
    <w:rsid w:val="006D7F0A"/>
    <w:rPr>
      <w:rFonts w:ascii="Arial" w:eastAsia="Times New Roman" w:hAnsi="Arial" w:cs="Arial"/>
      <w:sz w:val="24"/>
      <w:szCs w:val="24"/>
    </w:rPr>
  </w:style>
  <w:style w:type="paragraph" w:styleId="BodyTextIndent">
    <w:name w:val="Body Text Indent"/>
    <w:basedOn w:val="Normal"/>
    <w:link w:val="BodyTextIndentChar"/>
    <w:rsid w:val="006D7F0A"/>
    <w:pPr>
      <w:keepNext/>
      <w:keepLines/>
      <w:tabs>
        <w:tab w:val="left" w:pos="720"/>
        <w:tab w:val="left" w:pos="1440"/>
        <w:tab w:val="left" w:pos="2160"/>
        <w:tab w:val="left" w:pos="2880"/>
      </w:tabs>
      <w:autoSpaceDE w:val="0"/>
      <w:autoSpaceDN w:val="0"/>
      <w:adjustRightInd w:val="0"/>
      <w:ind w:left="1860" w:hanging="720"/>
    </w:pPr>
    <w:rPr>
      <w:rFonts w:ascii="Arial" w:hAnsi="Arial" w:cs="Arial"/>
      <w:b/>
      <w:bCs/>
      <w:sz w:val="24"/>
    </w:rPr>
  </w:style>
  <w:style w:type="character" w:customStyle="1" w:styleId="BodyTextIndentChar">
    <w:name w:val="Body Text Indent Char"/>
    <w:basedOn w:val="DefaultParagraphFont"/>
    <w:link w:val="BodyTextIndent"/>
    <w:rsid w:val="006D7F0A"/>
    <w:rPr>
      <w:rFonts w:ascii="Arial" w:eastAsia="Times New Roman" w:hAnsi="Arial" w:cs="Arial"/>
      <w:b/>
      <w:bCs/>
      <w:sz w:val="24"/>
      <w:szCs w:val="20"/>
    </w:rPr>
  </w:style>
  <w:style w:type="paragraph" w:styleId="NoSpacing">
    <w:name w:val="No Spacing"/>
    <w:uiPriority w:val="1"/>
    <w:qFormat/>
    <w:rsid w:val="006D7F0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649AA"/>
    <w:rPr>
      <w:rFonts w:ascii="Tahoma" w:hAnsi="Tahoma" w:cs="Tahoma"/>
      <w:sz w:val="16"/>
      <w:szCs w:val="16"/>
    </w:rPr>
  </w:style>
  <w:style w:type="character" w:customStyle="1" w:styleId="BalloonTextChar">
    <w:name w:val="Balloon Text Char"/>
    <w:basedOn w:val="DefaultParagraphFont"/>
    <w:link w:val="BalloonText"/>
    <w:uiPriority w:val="99"/>
    <w:semiHidden/>
    <w:rsid w:val="007649AA"/>
    <w:rPr>
      <w:rFonts w:ascii="Tahoma" w:eastAsia="Times New Roman" w:hAnsi="Tahoma" w:cs="Tahoma"/>
      <w:sz w:val="16"/>
      <w:szCs w:val="16"/>
    </w:rPr>
  </w:style>
  <w:style w:type="paragraph" w:styleId="ListParagraph">
    <w:name w:val="List Paragraph"/>
    <w:basedOn w:val="Normal"/>
    <w:uiPriority w:val="34"/>
    <w:qFormat/>
    <w:rsid w:val="00512D5E"/>
    <w:pPr>
      <w:ind w:left="720"/>
      <w:contextualSpacing/>
    </w:pPr>
  </w:style>
  <w:style w:type="paragraph" w:styleId="Footer">
    <w:name w:val="footer"/>
    <w:basedOn w:val="Normal"/>
    <w:link w:val="FooterChar"/>
    <w:uiPriority w:val="99"/>
    <w:unhideWhenUsed/>
    <w:rsid w:val="00512D5E"/>
    <w:pPr>
      <w:tabs>
        <w:tab w:val="center" w:pos="4680"/>
        <w:tab w:val="right" w:pos="9360"/>
      </w:tabs>
    </w:pPr>
  </w:style>
  <w:style w:type="character" w:customStyle="1" w:styleId="FooterChar">
    <w:name w:val="Footer Char"/>
    <w:basedOn w:val="DefaultParagraphFont"/>
    <w:link w:val="Footer"/>
    <w:uiPriority w:val="99"/>
    <w:rsid w:val="00512D5E"/>
    <w:rPr>
      <w:rFonts w:ascii="LinePrinter" w:eastAsia="Times New Roman" w:hAnsi="LinePrinter" w:cs="Times New Roman"/>
      <w:sz w:val="20"/>
      <w:szCs w:val="20"/>
    </w:rPr>
  </w:style>
  <w:style w:type="table" w:styleId="TableGrid">
    <w:name w:val="Table Grid"/>
    <w:basedOn w:val="TableNormal"/>
    <w:uiPriority w:val="59"/>
    <w:rsid w:val="000E4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7E6B"/>
    <w:rPr>
      <w:sz w:val="16"/>
      <w:szCs w:val="16"/>
    </w:rPr>
  </w:style>
  <w:style w:type="paragraph" w:styleId="CommentText">
    <w:name w:val="annotation text"/>
    <w:basedOn w:val="Normal"/>
    <w:link w:val="CommentTextChar"/>
    <w:uiPriority w:val="99"/>
    <w:semiHidden/>
    <w:unhideWhenUsed/>
    <w:rsid w:val="004D7E6B"/>
  </w:style>
  <w:style w:type="character" w:customStyle="1" w:styleId="CommentTextChar">
    <w:name w:val="Comment Text Char"/>
    <w:basedOn w:val="DefaultParagraphFont"/>
    <w:link w:val="CommentText"/>
    <w:uiPriority w:val="99"/>
    <w:semiHidden/>
    <w:rsid w:val="004D7E6B"/>
    <w:rPr>
      <w:rFonts w:ascii="LinePrinter" w:eastAsia="Times New Roman" w:hAnsi="LinePrinter" w:cs="Times New Roman"/>
      <w:sz w:val="20"/>
      <w:szCs w:val="20"/>
    </w:rPr>
  </w:style>
  <w:style w:type="paragraph" w:styleId="CommentSubject">
    <w:name w:val="annotation subject"/>
    <w:basedOn w:val="CommentText"/>
    <w:next w:val="CommentText"/>
    <w:link w:val="CommentSubjectChar"/>
    <w:uiPriority w:val="99"/>
    <w:unhideWhenUsed/>
    <w:rsid w:val="004D7E6B"/>
    <w:rPr>
      <w:b/>
      <w:bCs/>
    </w:rPr>
  </w:style>
  <w:style w:type="character" w:customStyle="1" w:styleId="CommentSubjectChar">
    <w:name w:val="Comment Subject Char"/>
    <w:basedOn w:val="CommentTextChar"/>
    <w:link w:val="CommentSubject"/>
    <w:uiPriority w:val="99"/>
    <w:rsid w:val="004D7E6B"/>
    <w:rPr>
      <w:rFonts w:ascii="LinePrinter" w:eastAsia="Times New Roman" w:hAnsi="LinePrinter" w:cs="Times New Roman"/>
      <w:b/>
      <w:bCs/>
      <w:sz w:val="20"/>
      <w:szCs w:val="20"/>
    </w:rPr>
  </w:style>
  <w:style w:type="paragraph" w:styleId="Revision">
    <w:name w:val="Revision"/>
    <w:hidden/>
    <w:uiPriority w:val="99"/>
    <w:semiHidden/>
    <w:rsid w:val="004D7E6B"/>
    <w:pPr>
      <w:spacing w:after="0" w:line="240" w:lineRule="auto"/>
    </w:pPr>
    <w:rPr>
      <w:rFonts w:ascii="LinePrinter" w:eastAsia="Times New Roman" w:hAnsi="LinePrinter" w:cs="Times New Roman"/>
      <w:sz w:val="20"/>
      <w:szCs w:val="20"/>
    </w:rPr>
  </w:style>
  <w:style w:type="character" w:customStyle="1" w:styleId="Heading3Char">
    <w:name w:val="Heading 3 Char"/>
    <w:basedOn w:val="DefaultParagraphFont"/>
    <w:link w:val="Heading3"/>
    <w:uiPriority w:val="9"/>
    <w:semiHidden/>
    <w:rsid w:val="00EF30E7"/>
    <w:rPr>
      <w:rFonts w:asciiTheme="majorHAnsi" w:eastAsiaTheme="majorEastAsia" w:hAnsiTheme="majorHAnsi" w:cstheme="majorBidi"/>
      <w:b/>
      <w:bCs/>
      <w:color w:val="4F81BD" w:themeColor="accent1"/>
      <w:sz w:val="20"/>
      <w:szCs w:val="20"/>
    </w:rPr>
  </w:style>
  <w:style w:type="character" w:customStyle="1" w:styleId="Heading1Char">
    <w:name w:val="Heading 1 Char"/>
    <w:basedOn w:val="DefaultParagraphFont"/>
    <w:link w:val="Heading1"/>
    <w:uiPriority w:val="9"/>
    <w:rsid w:val="00456AC0"/>
    <w:rPr>
      <w:rFonts w:ascii="Times New Roman" w:eastAsia="Times New Roman" w:hAnsi="Times New Roman" w:cs="Times New Roman"/>
    </w:rPr>
  </w:style>
  <w:style w:type="paragraph" w:styleId="BlockText">
    <w:name w:val="Block Text"/>
    <w:basedOn w:val="Normal"/>
    <w:uiPriority w:val="99"/>
    <w:unhideWhenUsed/>
    <w:rsid w:val="00EB0820"/>
    <w:pPr>
      <w:ind w:left="720" w:right="360"/>
    </w:pPr>
    <w:rPr>
      <w:rFonts w:ascii="Times New Roman" w:hAnsi="Times New Roman"/>
      <w:iCs/>
      <w:sz w:val="22"/>
      <w:szCs w:val="22"/>
    </w:rPr>
  </w:style>
  <w:style w:type="paragraph" w:styleId="BodyTextIndent2">
    <w:name w:val="Body Text Indent 2"/>
    <w:basedOn w:val="Normal"/>
    <w:link w:val="BodyTextIndent2Char"/>
    <w:uiPriority w:val="99"/>
    <w:unhideWhenUsed/>
    <w:rsid w:val="00EC0CD1"/>
    <w:pPr>
      <w:ind w:left="2160" w:hanging="810"/>
    </w:pPr>
    <w:rPr>
      <w:rFonts w:ascii="Times New Roman" w:eastAsia="Calibri" w:hAnsi="Times New Roman"/>
      <w:sz w:val="22"/>
      <w:szCs w:val="22"/>
    </w:rPr>
  </w:style>
  <w:style w:type="character" w:customStyle="1" w:styleId="BodyTextIndent2Char">
    <w:name w:val="Body Text Indent 2 Char"/>
    <w:basedOn w:val="DefaultParagraphFont"/>
    <w:link w:val="BodyTextIndent2"/>
    <w:uiPriority w:val="99"/>
    <w:rsid w:val="00EC0CD1"/>
    <w:rPr>
      <w:rFonts w:ascii="Times New Roman" w:eastAsia="Calibri" w:hAnsi="Times New Roman" w:cs="Times New Roman"/>
    </w:rPr>
  </w:style>
  <w:style w:type="paragraph" w:styleId="Caption">
    <w:name w:val="caption"/>
    <w:basedOn w:val="Normal"/>
    <w:next w:val="Normal"/>
    <w:uiPriority w:val="35"/>
    <w:unhideWhenUsed/>
    <w:qFormat/>
    <w:rsid w:val="00EC0CD1"/>
    <w:pPr>
      <w:spacing w:after="200" w:line="276" w:lineRule="auto"/>
      <w:ind w:firstLine="720"/>
    </w:pPr>
    <w:rPr>
      <w:rFonts w:ascii="Times New Roman" w:hAnsi="Times New Roman"/>
      <w:b/>
      <w:sz w:val="22"/>
      <w:szCs w:val="22"/>
    </w:rPr>
  </w:style>
  <w:style w:type="character" w:customStyle="1" w:styleId="Heading2Char">
    <w:name w:val="Heading 2 Char"/>
    <w:basedOn w:val="DefaultParagraphFont"/>
    <w:link w:val="Heading2"/>
    <w:uiPriority w:val="9"/>
    <w:rsid w:val="00BA6DB9"/>
    <w:rPr>
      <w:rFonts w:ascii="Times New Roman" w:hAnsi="Times New Roman" w:cs="Times New Roman"/>
      <w:b/>
    </w:rPr>
  </w:style>
  <w:style w:type="paragraph" w:styleId="BodyTextIndent3">
    <w:name w:val="Body Text Indent 3"/>
    <w:basedOn w:val="Normal"/>
    <w:link w:val="BodyTextIndent3Char"/>
    <w:uiPriority w:val="99"/>
    <w:unhideWhenUsed/>
    <w:rsid w:val="00405AC0"/>
    <w:pPr>
      <w:tabs>
        <w:tab w:val="left" w:pos="720"/>
        <w:tab w:val="left" w:pos="1440"/>
      </w:tabs>
      <w:ind w:left="720" w:hanging="720"/>
    </w:pPr>
    <w:rPr>
      <w:rFonts w:ascii="Times New Roman" w:hAnsi="Times New Roman"/>
      <w:b/>
      <w:color w:val="FF0000"/>
      <w:sz w:val="22"/>
      <w:szCs w:val="22"/>
    </w:rPr>
  </w:style>
  <w:style w:type="character" w:customStyle="1" w:styleId="BodyTextIndent3Char">
    <w:name w:val="Body Text Indent 3 Char"/>
    <w:basedOn w:val="DefaultParagraphFont"/>
    <w:link w:val="BodyTextIndent3"/>
    <w:uiPriority w:val="99"/>
    <w:rsid w:val="00405AC0"/>
    <w:rPr>
      <w:rFonts w:ascii="Times New Roman" w:eastAsia="Times New Roman" w:hAnsi="Times New Roman" w:cs="Times New Roman"/>
      <w:b/>
      <w:color w:val="FF0000"/>
    </w:rPr>
  </w:style>
  <w:style w:type="character" w:customStyle="1" w:styleId="Heading4Char">
    <w:name w:val="Heading 4 Char"/>
    <w:basedOn w:val="DefaultParagraphFont"/>
    <w:link w:val="Heading4"/>
    <w:uiPriority w:val="9"/>
    <w:rsid w:val="00EE26A7"/>
    <w:rPr>
      <w:rFonts w:ascii="Times New Roman" w:eastAsia="Times New Roman" w:hAnsi="Times New Roman" w:cs="Times New Roman"/>
      <w:b/>
      <w:caps/>
    </w:rPr>
  </w:style>
  <w:style w:type="character" w:styleId="Hyperlink">
    <w:name w:val="Hyperlink"/>
    <w:basedOn w:val="DefaultParagraphFont"/>
    <w:uiPriority w:val="99"/>
    <w:unhideWhenUsed/>
    <w:rsid w:val="00A26EE4"/>
    <w:rPr>
      <w:color w:val="0000FF"/>
      <w:u w:val="single"/>
    </w:rPr>
  </w:style>
  <w:style w:type="character" w:customStyle="1" w:styleId="Heading7Char">
    <w:name w:val="Heading 7 Char"/>
    <w:basedOn w:val="DefaultParagraphFont"/>
    <w:link w:val="Heading7"/>
    <w:uiPriority w:val="9"/>
    <w:rsid w:val="00FE6390"/>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80033C"/>
    <w:rPr>
      <w:color w:val="800080" w:themeColor="followedHyperlink"/>
      <w:u w:val="single"/>
    </w:rPr>
  </w:style>
  <w:style w:type="character" w:customStyle="1" w:styleId="headnote1">
    <w:name w:val="headnote1"/>
    <w:basedOn w:val="DefaultParagraphFont"/>
    <w:rsid w:val="0042512E"/>
    <w:rPr>
      <w:b/>
      <w:bCs/>
    </w:rPr>
  </w:style>
  <w:style w:type="character" w:customStyle="1" w:styleId="bhistory1">
    <w:name w:val="bhistory1"/>
    <w:basedOn w:val="DefaultParagraphFont"/>
    <w:rsid w:val="00162AA6"/>
    <w:rPr>
      <w:rFonts w:ascii="Courier New" w:hAnsi="Courier New" w:cs="Courier New" w:hint="default"/>
      <w:b w:val="0"/>
      <w:bCs w:val="0"/>
      <w:sz w:val="20"/>
      <w:szCs w:val="20"/>
    </w:rPr>
  </w:style>
  <w:style w:type="character" w:customStyle="1" w:styleId="histyear">
    <w:name w:val="hist_year"/>
    <w:basedOn w:val="DefaultParagraphFont"/>
    <w:rsid w:val="00162AA6"/>
  </w:style>
  <w:style w:type="character" w:customStyle="1" w:styleId="histchapter">
    <w:name w:val="hist_chapter"/>
    <w:basedOn w:val="DefaultParagraphFont"/>
    <w:rsid w:val="00162AA6"/>
  </w:style>
  <w:style w:type="character" w:customStyle="1" w:styleId="histpart">
    <w:name w:val="hist_part"/>
    <w:basedOn w:val="DefaultParagraphFont"/>
    <w:rsid w:val="00162AA6"/>
  </w:style>
  <w:style w:type="character" w:customStyle="1" w:styleId="histsection">
    <w:name w:val="hist_section"/>
    <w:basedOn w:val="DefaultParagraphFont"/>
    <w:rsid w:val="00162AA6"/>
  </w:style>
  <w:style w:type="character" w:customStyle="1" w:styleId="histeffect">
    <w:name w:val="hist_effect"/>
    <w:basedOn w:val="DefaultParagraphFont"/>
    <w:rsid w:val="00162AA6"/>
  </w:style>
  <w:style w:type="character" w:styleId="Emphasis">
    <w:name w:val="Emphasis"/>
    <w:basedOn w:val="DefaultParagraphFont"/>
    <w:uiPriority w:val="20"/>
    <w:qFormat/>
    <w:rsid w:val="00F20D3B"/>
    <w:rPr>
      <w:i/>
      <w:iCs/>
    </w:rPr>
  </w:style>
  <w:style w:type="character" w:styleId="UnresolvedMention">
    <w:name w:val="Unresolved Mention"/>
    <w:basedOn w:val="DefaultParagraphFont"/>
    <w:uiPriority w:val="99"/>
    <w:semiHidden/>
    <w:unhideWhenUsed/>
    <w:rsid w:val="00742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71518">
      <w:bodyDiv w:val="1"/>
      <w:marLeft w:val="0"/>
      <w:marRight w:val="0"/>
      <w:marTop w:val="0"/>
      <w:marBottom w:val="0"/>
      <w:divBdr>
        <w:top w:val="none" w:sz="0" w:space="0" w:color="auto"/>
        <w:left w:val="none" w:sz="0" w:space="0" w:color="auto"/>
        <w:bottom w:val="none" w:sz="0" w:space="0" w:color="auto"/>
        <w:right w:val="none" w:sz="0" w:space="0" w:color="auto"/>
      </w:divBdr>
    </w:div>
    <w:div w:id="136145019">
      <w:bodyDiv w:val="1"/>
      <w:marLeft w:val="0"/>
      <w:marRight w:val="0"/>
      <w:marTop w:val="0"/>
      <w:marBottom w:val="0"/>
      <w:divBdr>
        <w:top w:val="none" w:sz="0" w:space="0" w:color="auto"/>
        <w:left w:val="none" w:sz="0" w:space="0" w:color="auto"/>
        <w:bottom w:val="none" w:sz="0" w:space="0" w:color="auto"/>
        <w:right w:val="none" w:sz="0" w:space="0" w:color="auto"/>
      </w:divBdr>
    </w:div>
    <w:div w:id="188681953">
      <w:bodyDiv w:val="1"/>
      <w:marLeft w:val="0"/>
      <w:marRight w:val="0"/>
      <w:marTop w:val="0"/>
      <w:marBottom w:val="0"/>
      <w:divBdr>
        <w:top w:val="none" w:sz="0" w:space="0" w:color="auto"/>
        <w:left w:val="none" w:sz="0" w:space="0" w:color="auto"/>
        <w:bottom w:val="none" w:sz="0" w:space="0" w:color="auto"/>
        <w:right w:val="none" w:sz="0" w:space="0" w:color="auto"/>
      </w:divBdr>
    </w:div>
    <w:div w:id="260647171">
      <w:bodyDiv w:val="1"/>
      <w:marLeft w:val="0"/>
      <w:marRight w:val="0"/>
      <w:marTop w:val="0"/>
      <w:marBottom w:val="0"/>
      <w:divBdr>
        <w:top w:val="none" w:sz="0" w:space="0" w:color="auto"/>
        <w:left w:val="none" w:sz="0" w:space="0" w:color="auto"/>
        <w:bottom w:val="none" w:sz="0" w:space="0" w:color="auto"/>
        <w:right w:val="none" w:sz="0" w:space="0" w:color="auto"/>
      </w:divBdr>
    </w:div>
    <w:div w:id="284044946">
      <w:bodyDiv w:val="1"/>
      <w:marLeft w:val="0"/>
      <w:marRight w:val="0"/>
      <w:marTop w:val="0"/>
      <w:marBottom w:val="0"/>
      <w:divBdr>
        <w:top w:val="none" w:sz="0" w:space="0" w:color="auto"/>
        <w:left w:val="none" w:sz="0" w:space="0" w:color="auto"/>
        <w:bottom w:val="none" w:sz="0" w:space="0" w:color="auto"/>
        <w:right w:val="none" w:sz="0" w:space="0" w:color="auto"/>
      </w:divBdr>
    </w:div>
    <w:div w:id="299847350">
      <w:bodyDiv w:val="1"/>
      <w:marLeft w:val="0"/>
      <w:marRight w:val="0"/>
      <w:marTop w:val="0"/>
      <w:marBottom w:val="0"/>
      <w:divBdr>
        <w:top w:val="none" w:sz="0" w:space="0" w:color="auto"/>
        <w:left w:val="none" w:sz="0" w:space="0" w:color="auto"/>
        <w:bottom w:val="none" w:sz="0" w:space="0" w:color="auto"/>
        <w:right w:val="none" w:sz="0" w:space="0" w:color="auto"/>
      </w:divBdr>
    </w:div>
    <w:div w:id="447629024">
      <w:bodyDiv w:val="1"/>
      <w:marLeft w:val="0"/>
      <w:marRight w:val="0"/>
      <w:marTop w:val="0"/>
      <w:marBottom w:val="0"/>
      <w:divBdr>
        <w:top w:val="none" w:sz="0" w:space="0" w:color="auto"/>
        <w:left w:val="none" w:sz="0" w:space="0" w:color="auto"/>
        <w:bottom w:val="none" w:sz="0" w:space="0" w:color="auto"/>
        <w:right w:val="none" w:sz="0" w:space="0" w:color="auto"/>
      </w:divBdr>
    </w:div>
    <w:div w:id="614871085">
      <w:bodyDiv w:val="1"/>
      <w:marLeft w:val="0"/>
      <w:marRight w:val="0"/>
      <w:marTop w:val="0"/>
      <w:marBottom w:val="0"/>
      <w:divBdr>
        <w:top w:val="none" w:sz="0" w:space="0" w:color="auto"/>
        <w:left w:val="none" w:sz="0" w:space="0" w:color="auto"/>
        <w:bottom w:val="none" w:sz="0" w:space="0" w:color="auto"/>
        <w:right w:val="none" w:sz="0" w:space="0" w:color="auto"/>
      </w:divBdr>
    </w:div>
    <w:div w:id="684286057">
      <w:bodyDiv w:val="1"/>
      <w:marLeft w:val="0"/>
      <w:marRight w:val="0"/>
      <w:marTop w:val="0"/>
      <w:marBottom w:val="0"/>
      <w:divBdr>
        <w:top w:val="none" w:sz="0" w:space="0" w:color="auto"/>
        <w:left w:val="none" w:sz="0" w:space="0" w:color="auto"/>
        <w:bottom w:val="none" w:sz="0" w:space="0" w:color="auto"/>
        <w:right w:val="none" w:sz="0" w:space="0" w:color="auto"/>
      </w:divBdr>
    </w:div>
    <w:div w:id="747503741">
      <w:bodyDiv w:val="1"/>
      <w:marLeft w:val="0"/>
      <w:marRight w:val="0"/>
      <w:marTop w:val="0"/>
      <w:marBottom w:val="0"/>
      <w:divBdr>
        <w:top w:val="none" w:sz="0" w:space="0" w:color="auto"/>
        <w:left w:val="none" w:sz="0" w:space="0" w:color="auto"/>
        <w:bottom w:val="none" w:sz="0" w:space="0" w:color="auto"/>
        <w:right w:val="none" w:sz="0" w:space="0" w:color="auto"/>
      </w:divBdr>
    </w:div>
    <w:div w:id="893008763">
      <w:bodyDiv w:val="1"/>
      <w:marLeft w:val="0"/>
      <w:marRight w:val="0"/>
      <w:marTop w:val="0"/>
      <w:marBottom w:val="0"/>
      <w:divBdr>
        <w:top w:val="none" w:sz="0" w:space="0" w:color="auto"/>
        <w:left w:val="none" w:sz="0" w:space="0" w:color="auto"/>
        <w:bottom w:val="none" w:sz="0" w:space="0" w:color="auto"/>
        <w:right w:val="none" w:sz="0" w:space="0" w:color="auto"/>
      </w:divBdr>
    </w:div>
    <w:div w:id="1285383809">
      <w:bodyDiv w:val="1"/>
      <w:marLeft w:val="0"/>
      <w:marRight w:val="0"/>
      <w:marTop w:val="0"/>
      <w:marBottom w:val="0"/>
      <w:divBdr>
        <w:top w:val="none" w:sz="0" w:space="0" w:color="auto"/>
        <w:left w:val="none" w:sz="0" w:space="0" w:color="auto"/>
        <w:bottom w:val="none" w:sz="0" w:space="0" w:color="auto"/>
        <w:right w:val="none" w:sz="0" w:space="0" w:color="auto"/>
      </w:divBdr>
    </w:div>
    <w:div w:id="1291665662">
      <w:bodyDiv w:val="1"/>
      <w:marLeft w:val="0"/>
      <w:marRight w:val="0"/>
      <w:marTop w:val="0"/>
      <w:marBottom w:val="0"/>
      <w:divBdr>
        <w:top w:val="none" w:sz="0" w:space="0" w:color="auto"/>
        <w:left w:val="none" w:sz="0" w:space="0" w:color="auto"/>
        <w:bottom w:val="none" w:sz="0" w:space="0" w:color="auto"/>
        <w:right w:val="none" w:sz="0" w:space="0" w:color="auto"/>
      </w:divBdr>
    </w:div>
    <w:div w:id="1463035107">
      <w:bodyDiv w:val="1"/>
      <w:marLeft w:val="0"/>
      <w:marRight w:val="0"/>
      <w:marTop w:val="0"/>
      <w:marBottom w:val="0"/>
      <w:divBdr>
        <w:top w:val="none" w:sz="0" w:space="0" w:color="auto"/>
        <w:left w:val="none" w:sz="0" w:space="0" w:color="auto"/>
        <w:bottom w:val="none" w:sz="0" w:space="0" w:color="auto"/>
        <w:right w:val="none" w:sz="0" w:space="0" w:color="auto"/>
      </w:divBdr>
    </w:div>
    <w:div w:id="1471048614">
      <w:bodyDiv w:val="1"/>
      <w:marLeft w:val="0"/>
      <w:marRight w:val="0"/>
      <w:marTop w:val="0"/>
      <w:marBottom w:val="0"/>
      <w:divBdr>
        <w:top w:val="none" w:sz="0" w:space="0" w:color="auto"/>
        <w:left w:val="none" w:sz="0" w:space="0" w:color="auto"/>
        <w:bottom w:val="none" w:sz="0" w:space="0" w:color="auto"/>
        <w:right w:val="none" w:sz="0" w:space="0" w:color="auto"/>
      </w:divBdr>
    </w:div>
    <w:div w:id="1634024385">
      <w:bodyDiv w:val="1"/>
      <w:marLeft w:val="0"/>
      <w:marRight w:val="0"/>
      <w:marTop w:val="0"/>
      <w:marBottom w:val="0"/>
      <w:divBdr>
        <w:top w:val="none" w:sz="0" w:space="0" w:color="auto"/>
        <w:left w:val="none" w:sz="0" w:space="0" w:color="auto"/>
        <w:bottom w:val="none" w:sz="0" w:space="0" w:color="auto"/>
        <w:right w:val="none" w:sz="0" w:space="0" w:color="auto"/>
      </w:divBdr>
    </w:div>
    <w:div w:id="1646010783">
      <w:bodyDiv w:val="1"/>
      <w:marLeft w:val="0"/>
      <w:marRight w:val="0"/>
      <w:marTop w:val="0"/>
      <w:marBottom w:val="0"/>
      <w:divBdr>
        <w:top w:val="none" w:sz="0" w:space="0" w:color="auto"/>
        <w:left w:val="none" w:sz="0" w:space="0" w:color="auto"/>
        <w:bottom w:val="none" w:sz="0" w:space="0" w:color="auto"/>
        <w:right w:val="none" w:sz="0" w:space="0" w:color="auto"/>
      </w:divBdr>
    </w:div>
    <w:div w:id="1653095387">
      <w:bodyDiv w:val="1"/>
      <w:marLeft w:val="0"/>
      <w:marRight w:val="0"/>
      <w:marTop w:val="0"/>
      <w:marBottom w:val="0"/>
      <w:divBdr>
        <w:top w:val="none" w:sz="0" w:space="0" w:color="auto"/>
        <w:left w:val="none" w:sz="0" w:space="0" w:color="auto"/>
        <w:bottom w:val="none" w:sz="0" w:space="0" w:color="auto"/>
        <w:right w:val="none" w:sz="0" w:space="0" w:color="auto"/>
      </w:divBdr>
    </w:div>
    <w:div w:id="1700933216">
      <w:bodyDiv w:val="1"/>
      <w:marLeft w:val="0"/>
      <w:marRight w:val="0"/>
      <w:marTop w:val="0"/>
      <w:marBottom w:val="0"/>
      <w:divBdr>
        <w:top w:val="none" w:sz="0" w:space="0" w:color="auto"/>
        <w:left w:val="none" w:sz="0" w:space="0" w:color="auto"/>
        <w:bottom w:val="none" w:sz="0" w:space="0" w:color="auto"/>
        <w:right w:val="none" w:sz="0" w:space="0" w:color="auto"/>
      </w:divBdr>
    </w:div>
    <w:div w:id="1938563078">
      <w:bodyDiv w:val="1"/>
      <w:marLeft w:val="0"/>
      <w:marRight w:val="0"/>
      <w:marTop w:val="0"/>
      <w:marBottom w:val="0"/>
      <w:divBdr>
        <w:top w:val="none" w:sz="0" w:space="0" w:color="auto"/>
        <w:left w:val="none" w:sz="0" w:space="0" w:color="auto"/>
        <w:bottom w:val="none" w:sz="0" w:space="0" w:color="auto"/>
        <w:right w:val="none" w:sz="0" w:space="0" w:color="auto"/>
      </w:divBdr>
    </w:div>
    <w:div w:id="21384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cc02.safelinks.protection.outlook.com/?url=https%3A%2F%2Fwww.cdc.gov%2Fvaccines%2Fvpd%2Fvaccines-diseases.html&amp;data=02%7C01%7CBridget.Bagley%40maine.gov%7C72117ca16db34f2b31a808d8357759b1%7C413fa8ab207d4b629bcdea1a8f2f864e%7C0%7C0%7C637318134012984320&amp;sdata=OWtgHZRIzjHusZLFTpra7BXk%2FdH1iHZ%2BtlGXTxlJvVA%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dc.gov/phin/resources/standards/index.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gcc02.safelinks.protection.outlook.com/?url=https%3A%2F%2Fwww.cdc.gov%2Fvaccines%2Fvpd%2Fvaccines-diseases.html&amp;data=02%7C01%7CBridget.Bagley%40maine.gov%7C72117ca16db34f2b31a808d8357759b1%7C413fa8ab207d4b629bcdea1a8f2f864e%7C0%7C0%7C637318134012984320&amp;sdata=OWtgHZRIzjHusZLFTpra7BXk%2FdH1iHZ%2BtlGXTxlJvV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761D-7F84-404D-812B-292CD06E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Montagna</dc:creator>
  <cp:lastModifiedBy>Wismer, Don</cp:lastModifiedBy>
  <cp:revision>11</cp:revision>
  <cp:lastPrinted>2020-08-20T17:01:00Z</cp:lastPrinted>
  <dcterms:created xsi:type="dcterms:W3CDTF">2020-08-26T17:36:00Z</dcterms:created>
  <dcterms:modified xsi:type="dcterms:W3CDTF">2020-08-26T18:08:00Z</dcterms:modified>
</cp:coreProperties>
</file>