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STATE OF MAINE</w:t>
      </w: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 xml:space="preserve">EPINEPHRINE AUTO-INJECTOR </w:t>
      </w: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TRAINING AND CERTIFICATION</w:t>
      </w:r>
      <w:r w:rsidR="00494800" w:rsidRPr="00AD4CD9">
        <w:rPr>
          <w:rFonts w:ascii="Times New Roman" w:eastAsia="Times New Roman" w:hAnsi="Times New Roman" w:cs="Times New Roman"/>
          <w:b/>
        </w:rPr>
        <w:t xml:space="preserve"> RULE</w:t>
      </w:r>
    </w:p>
    <w:p w:rsidR="00494800" w:rsidRPr="00AD4CD9" w:rsidRDefault="00494800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E4D94" w:rsidRPr="00AD4CD9" w:rsidRDefault="00494800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 xml:space="preserve">10-144 </w:t>
      </w:r>
    </w:p>
    <w:p w:rsidR="00494800" w:rsidRPr="00AD4CD9" w:rsidRDefault="00494800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C</w:t>
      </w:r>
      <w:r w:rsidR="004E4D94" w:rsidRPr="00AD4CD9">
        <w:rPr>
          <w:rFonts w:ascii="Times New Roman" w:eastAsia="Times New Roman" w:hAnsi="Times New Roman" w:cs="Times New Roman"/>
          <w:b/>
        </w:rPr>
        <w:t xml:space="preserve">ode of </w:t>
      </w:r>
      <w:r w:rsidRPr="00AD4CD9">
        <w:rPr>
          <w:rFonts w:ascii="Times New Roman" w:eastAsia="Times New Roman" w:hAnsi="Times New Roman" w:cs="Times New Roman"/>
          <w:b/>
        </w:rPr>
        <w:t>M</w:t>
      </w:r>
      <w:r w:rsidR="004E4D94" w:rsidRPr="00AD4CD9">
        <w:rPr>
          <w:rFonts w:ascii="Times New Roman" w:eastAsia="Times New Roman" w:hAnsi="Times New Roman" w:cs="Times New Roman"/>
          <w:b/>
        </w:rPr>
        <w:t>aine</w:t>
      </w:r>
      <w:r w:rsidR="00911AD1" w:rsidRPr="00AD4CD9">
        <w:rPr>
          <w:rFonts w:ascii="Times New Roman" w:eastAsia="Times New Roman" w:hAnsi="Times New Roman" w:cs="Times New Roman"/>
          <w:b/>
        </w:rPr>
        <w:t xml:space="preserve"> </w:t>
      </w:r>
      <w:r w:rsidRPr="00AD4CD9">
        <w:rPr>
          <w:rFonts w:ascii="Times New Roman" w:eastAsia="Times New Roman" w:hAnsi="Times New Roman" w:cs="Times New Roman"/>
          <w:b/>
        </w:rPr>
        <w:t>R</w:t>
      </w:r>
      <w:r w:rsidR="004E4D94" w:rsidRPr="00AD4CD9">
        <w:rPr>
          <w:rFonts w:ascii="Times New Roman" w:eastAsia="Times New Roman" w:hAnsi="Times New Roman" w:cs="Times New Roman"/>
          <w:b/>
        </w:rPr>
        <w:t>ules</w:t>
      </w:r>
    </w:p>
    <w:p w:rsidR="00494800" w:rsidRPr="00AD4CD9" w:rsidRDefault="00494800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Chapter 130</w:t>
      </w: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D4CD9">
        <w:rPr>
          <w:rFonts w:ascii="Arial" w:eastAsia="Times New Roman" w:hAnsi="Arial" w:cs="Arial"/>
          <w:noProof/>
        </w:rPr>
        <w:drawing>
          <wp:inline distT="0" distB="0" distL="0" distR="0" wp14:anchorId="6F5F1293" wp14:editId="2D588D7C">
            <wp:extent cx="1704975" cy="2105025"/>
            <wp:effectExtent l="0" t="0" r="9525" b="9525"/>
            <wp:docPr id="1" name="Picture 1" descr="M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0761" w:rsidRPr="00AD4CD9" w:rsidRDefault="00493EE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Department of Health and Human Services</w:t>
      </w:r>
    </w:p>
    <w:p w:rsidR="004F0761" w:rsidRPr="00AD4CD9" w:rsidRDefault="00493EE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Maine Center for Disease Control and Prevention</w:t>
      </w:r>
    </w:p>
    <w:p w:rsidR="00967C6F" w:rsidRPr="00AD4CD9" w:rsidRDefault="00967C6F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11 State House Station</w:t>
      </w:r>
    </w:p>
    <w:p w:rsidR="00967C6F" w:rsidRPr="00AD4CD9" w:rsidRDefault="00967C6F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Augusta, Maine 04333-0011</w:t>
      </w: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C4BB3" w:rsidRPr="00AD4CD9" w:rsidRDefault="004F0761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Effective</w:t>
      </w:r>
      <w:r w:rsidR="00AF1E9F" w:rsidRPr="00AD4CD9">
        <w:rPr>
          <w:rFonts w:ascii="Times New Roman" w:eastAsia="Times New Roman" w:hAnsi="Times New Roman" w:cs="Times New Roman"/>
          <w:b/>
        </w:rPr>
        <w:t xml:space="preserve"> Date</w:t>
      </w:r>
      <w:r w:rsidRPr="00AD4CD9">
        <w:rPr>
          <w:rFonts w:ascii="Times New Roman" w:eastAsia="Times New Roman" w:hAnsi="Times New Roman" w:cs="Times New Roman"/>
          <w:b/>
        </w:rPr>
        <w:t>:</w:t>
      </w:r>
      <w:r w:rsidR="001A6DD4">
        <w:rPr>
          <w:rFonts w:ascii="Times New Roman" w:eastAsia="Times New Roman" w:hAnsi="Times New Roman" w:cs="Times New Roman"/>
          <w:b/>
        </w:rPr>
        <w:t xml:space="preserve"> </w:t>
      </w:r>
      <w:r w:rsidR="00BF017B">
        <w:rPr>
          <w:rFonts w:ascii="Times New Roman" w:eastAsia="Times New Roman" w:hAnsi="Times New Roman" w:cs="Times New Roman"/>
          <w:b/>
        </w:rPr>
        <w:t xml:space="preserve">January </w:t>
      </w:r>
      <w:r w:rsidR="00632980">
        <w:rPr>
          <w:rFonts w:ascii="Times New Roman" w:eastAsia="Times New Roman" w:hAnsi="Times New Roman" w:cs="Times New Roman"/>
          <w:b/>
        </w:rPr>
        <w:t>10</w:t>
      </w:r>
      <w:r w:rsidR="00BF017B">
        <w:rPr>
          <w:rFonts w:ascii="Times New Roman" w:eastAsia="Times New Roman" w:hAnsi="Times New Roman" w:cs="Times New Roman"/>
          <w:b/>
        </w:rPr>
        <w:t>, 2018</w:t>
      </w:r>
    </w:p>
    <w:p w:rsidR="00FC4BB3" w:rsidRPr="00AD4CD9" w:rsidRDefault="00FC4BB3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C4BB3" w:rsidRPr="00AD4CD9" w:rsidRDefault="00FC4BB3" w:rsidP="003A616B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FC4BB3" w:rsidRPr="00AD4CD9" w:rsidSect="00AF1E9F">
          <w:headerReference w:type="default" r:id="rId10"/>
          <w:footerReference w:type="default" r:id="rId11"/>
          <w:footerReference w:type="first" r:id="rId12"/>
          <w:pgSz w:w="12240" w:h="15840"/>
          <w:pgMar w:top="1440" w:right="1800" w:bottom="1440" w:left="1800" w:header="720" w:footer="720" w:gutter="0"/>
          <w:pgNumType w:fmt="lowerRoman" w:start="1"/>
          <w:cols w:space="720"/>
          <w:titlePg/>
          <w:docGrid w:linePitch="360"/>
        </w:sectPr>
      </w:pPr>
    </w:p>
    <w:p w:rsidR="00EE5B12" w:rsidRPr="00AD4CD9" w:rsidRDefault="00493EE1" w:rsidP="003A616B">
      <w:pPr>
        <w:tabs>
          <w:tab w:val="left" w:pos="720"/>
          <w:tab w:val="left" w:pos="1080"/>
          <w:tab w:val="left" w:pos="2160"/>
          <w:tab w:val="left" w:pos="2880"/>
          <w:tab w:val="right" w:pos="936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lastRenderedPageBreak/>
        <w:t>10</w:t>
      </w:r>
      <w:r w:rsidR="00EE5B12" w:rsidRPr="00AD4CD9">
        <w:rPr>
          <w:rFonts w:ascii="Times New Roman" w:eastAsia="Times New Roman" w:hAnsi="Times New Roman" w:cs="Times New Roman"/>
          <w:b/>
        </w:rPr>
        <w:t xml:space="preserve"> </w:t>
      </w:r>
      <w:r w:rsidR="00EE5B12" w:rsidRPr="00AD4CD9">
        <w:rPr>
          <w:rFonts w:ascii="Times New Roman" w:eastAsia="Times New Roman" w:hAnsi="Times New Roman" w:cs="Times New Roman"/>
          <w:b/>
        </w:rPr>
        <w:tab/>
      </w:r>
      <w:r w:rsidR="00EE5B12" w:rsidRPr="00AD4CD9">
        <w:rPr>
          <w:rFonts w:ascii="Times New Roman" w:eastAsia="Times New Roman" w:hAnsi="Times New Roman" w:cs="Times New Roman"/>
          <w:b/>
        </w:rPr>
        <w:tab/>
        <w:t>DEPARTMENT OF HEALTH AND HUMAN SERVICES</w:t>
      </w:r>
    </w:p>
    <w:p w:rsidR="00EE5B12" w:rsidRPr="00AD4CD9" w:rsidRDefault="00EE5B12" w:rsidP="003A616B">
      <w:pPr>
        <w:tabs>
          <w:tab w:val="left" w:pos="720"/>
          <w:tab w:val="left" w:pos="1080"/>
          <w:tab w:val="left" w:pos="2160"/>
          <w:tab w:val="left" w:pos="2880"/>
          <w:tab w:val="right" w:pos="936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</w:rPr>
      </w:pPr>
    </w:p>
    <w:p w:rsidR="00EE5B12" w:rsidRPr="00AD4CD9" w:rsidRDefault="00493EE1" w:rsidP="003A616B">
      <w:pPr>
        <w:tabs>
          <w:tab w:val="left" w:pos="720"/>
          <w:tab w:val="left" w:pos="1080"/>
          <w:tab w:val="left" w:pos="2160"/>
          <w:tab w:val="left" w:pos="2880"/>
          <w:tab w:val="right" w:pos="936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144</w:t>
      </w:r>
      <w:r w:rsidR="00EE5B12" w:rsidRPr="00AD4CD9">
        <w:rPr>
          <w:rFonts w:ascii="Times New Roman" w:eastAsia="Times New Roman" w:hAnsi="Times New Roman" w:cs="Times New Roman"/>
          <w:b/>
        </w:rPr>
        <w:tab/>
      </w:r>
      <w:r w:rsidR="00EE5B12" w:rsidRPr="00AD4CD9">
        <w:rPr>
          <w:rFonts w:ascii="Times New Roman" w:eastAsia="Times New Roman" w:hAnsi="Times New Roman" w:cs="Times New Roman"/>
          <w:b/>
        </w:rPr>
        <w:tab/>
        <w:t>MAINE CENTER FOR DISEASE CONTROL AND PREVENTION</w:t>
      </w:r>
    </w:p>
    <w:p w:rsidR="00EE5B12" w:rsidRPr="00AD4CD9" w:rsidRDefault="00EE5B12" w:rsidP="003A616B">
      <w:pPr>
        <w:tabs>
          <w:tab w:val="left" w:pos="720"/>
          <w:tab w:val="left" w:pos="1080"/>
          <w:tab w:val="left" w:pos="2160"/>
          <w:tab w:val="left" w:pos="2880"/>
          <w:tab w:val="right" w:pos="936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</w:rPr>
      </w:pPr>
    </w:p>
    <w:p w:rsidR="00493EE1" w:rsidRPr="00AD4CD9" w:rsidRDefault="00967C6F" w:rsidP="003A616B">
      <w:pPr>
        <w:tabs>
          <w:tab w:val="left" w:pos="720"/>
          <w:tab w:val="left" w:pos="1080"/>
          <w:tab w:val="left" w:pos="2160"/>
          <w:tab w:val="left" w:pos="2880"/>
          <w:tab w:val="right" w:pos="9360"/>
        </w:tabs>
        <w:spacing w:after="0" w:line="240" w:lineRule="auto"/>
        <w:ind w:left="-360" w:right="-180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Ch</w:t>
      </w:r>
      <w:r w:rsidR="00EE5B12" w:rsidRPr="00AD4CD9">
        <w:rPr>
          <w:rFonts w:ascii="Times New Roman" w:eastAsia="Times New Roman" w:hAnsi="Times New Roman" w:cs="Times New Roman"/>
          <w:b/>
        </w:rPr>
        <w:t>apter</w:t>
      </w:r>
      <w:r w:rsidRPr="00AD4CD9">
        <w:rPr>
          <w:rFonts w:ascii="Times New Roman" w:eastAsia="Times New Roman" w:hAnsi="Times New Roman" w:cs="Times New Roman"/>
          <w:b/>
        </w:rPr>
        <w:t xml:space="preserve"> 130</w:t>
      </w:r>
      <w:r w:rsidR="003A616B">
        <w:rPr>
          <w:rFonts w:ascii="Times New Roman" w:eastAsia="Times New Roman" w:hAnsi="Times New Roman" w:cs="Times New Roman"/>
          <w:b/>
        </w:rPr>
        <w:t>:</w:t>
      </w:r>
      <w:r w:rsidR="00EE5B12" w:rsidRPr="00AD4CD9">
        <w:rPr>
          <w:rFonts w:ascii="Times New Roman" w:eastAsia="Times New Roman" w:hAnsi="Times New Roman" w:cs="Times New Roman"/>
          <w:b/>
        </w:rPr>
        <w:tab/>
      </w:r>
      <w:r w:rsidRPr="00AD4CD9">
        <w:rPr>
          <w:rFonts w:ascii="Times New Roman" w:eastAsia="Times New Roman" w:hAnsi="Times New Roman" w:cs="Times New Roman"/>
          <w:b/>
        </w:rPr>
        <w:t>EPINEPHRINE AUTO-INJECTOR TRAINING AND CERTIFICATION</w:t>
      </w:r>
      <w:r w:rsidR="00494800" w:rsidRPr="00AD4CD9">
        <w:rPr>
          <w:rFonts w:ascii="Times New Roman" w:eastAsia="Times New Roman" w:hAnsi="Times New Roman" w:cs="Times New Roman"/>
          <w:b/>
        </w:rPr>
        <w:t xml:space="preserve"> RULE</w:t>
      </w:r>
    </w:p>
    <w:p w:rsidR="00493EE1" w:rsidRPr="00AD4CD9" w:rsidRDefault="00493EE1" w:rsidP="003A616B">
      <w:pPr>
        <w:tabs>
          <w:tab w:val="left" w:pos="5898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</w:rPr>
      </w:pPr>
    </w:p>
    <w:p w:rsidR="00493EE1" w:rsidRPr="00AD4CD9" w:rsidRDefault="00493EE1" w:rsidP="003A616B">
      <w:pPr>
        <w:spacing w:after="0" w:line="240" w:lineRule="auto"/>
        <w:ind w:left="-360" w:right="-180"/>
        <w:jc w:val="center"/>
        <w:rPr>
          <w:rFonts w:ascii="Times New Roman" w:eastAsia="Times New Roman" w:hAnsi="Times New Roman" w:cs="Times New Roman"/>
          <w:b/>
        </w:rPr>
      </w:pPr>
    </w:p>
    <w:p w:rsidR="00493EE1" w:rsidRPr="00AD4CD9" w:rsidRDefault="00493EE1" w:rsidP="003A616B">
      <w:pPr>
        <w:pBdr>
          <w:top w:val="single" w:sz="4" w:space="1" w:color="auto"/>
        </w:pBdr>
        <w:spacing w:after="0" w:line="240" w:lineRule="auto"/>
        <w:ind w:left="-360" w:right="-180"/>
        <w:rPr>
          <w:rFonts w:ascii="Times New Roman" w:eastAsia="Times New Roman" w:hAnsi="Times New Roman" w:cs="Times New Roman"/>
          <w:b/>
        </w:rPr>
      </w:pPr>
    </w:p>
    <w:p w:rsidR="00AF1E9F" w:rsidRPr="00AD4CD9" w:rsidRDefault="00AF1E9F" w:rsidP="003A616B">
      <w:pPr>
        <w:spacing w:after="0" w:line="240" w:lineRule="auto"/>
        <w:ind w:left="-360" w:right="-180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SUMMARY STATEMENT</w:t>
      </w:r>
    </w:p>
    <w:p w:rsidR="004F0761" w:rsidRPr="00AD4CD9" w:rsidRDefault="00493EE1" w:rsidP="003A616B">
      <w:pPr>
        <w:spacing w:after="0" w:line="240" w:lineRule="auto"/>
        <w:ind w:left="-360" w:right="-180"/>
        <w:rPr>
          <w:rFonts w:ascii="Times New Roman" w:eastAsia="Times New Roman" w:hAnsi="Times New Roman" w:cs="Times New Roman"/>
        </w:rPr>
      </w:pPr>
      <w:r w:rsidRPr="00AD4CD9">
        <w:rPr>
          <w:rFonts w:ascii="Times New Roman" w:eastAsia="Times New Roman" w:hAnsi="Times New Roman" w:cs="Times New Roman"/>
        </w:rPr>
        <w:t xml:space="preserve">This </w:t>
      </w:r>
      <w:r w:rsidR="000F2214" w:rsidRPr="00AD4CD9">
        <w:rPr>
          <w:rFonts w:ascii="Times New Roman" w:eastAsia="Times New Roman" w:hAnsi="Times New Roman" w:cs="Times New Roman"/>
        </w:rPr>
        <w:t>r</w:t>
      </w:r>
      <w:r w:rsidRPr="00AD4CD9">
        <w:rPr>
          <w:rFonts w:ascii="Times New Roman" w:eastAsia="Times New Roman" w:hAnsi="Times New Roman" w:cs="Times New Roman"/>
        </w:rPr>
        <w:t>ule</w:t>
      </w:r>
      <w:r w:rsidR="004F0761" w:rsidRPr="00AD4CD9">
        <w:rPr>
          <w:rFonts w:ascii="Times New Roman" w:eastAsia="Times New Roman" w:hAnsi="Times New Roman" w:cs="Times New Roman"/>
        </w:rPr>
        <w:t xml:space="preserve"> identif</w:t>
      </w:r>
      <w:r w:rsidR="009C2EA6" w:rsidRPr="00AD4CD9">
        <w:rPr>
          <w:rFonts w:ascii="Times New Roman" w:eastAsia="Times New Roman" w:hAnsi="Times New Roman" w:cs="Times New Roman"/>
        </w:rPr>
        <w:t>ies</w:t>
      </w:r>
      <w:r w:rsidR="004F0761" w:rsidRPr="00AD4CD9">
        <w:rPr>
          <w:rFonts w:ascii="Times New Roman" w:eastAsia="Times New Roman" w:hAnsi="Times New Roman" w:cs="Times New Roman"/>
        </w:rPr>
        <w:t xml:space="preserve"> which healthcare </w:t>
      </w:r>
      <w:r w:rsidR="00D558B9" w:rsidRPr="00AD4CD9">
        <w:rPr>
          <w:rFonts w:ascii="Times New Roman" w:eastAsia="Times New Roman" w:hAnsi="Times New Roman" w:cs="Times New Roman"/>
        </w:rPr>
        <w:t xml:space="preserve">professionals </w:t>
      </w:r>
      <w:r w:rsidR="004F0761" w:rsidRPr="00AD4CD9">
        <w:rPr>
          <w:rFonts w:ascii="Times New Roman" w:eastAsia="Times New Roman" w:hAnsi="Times New Roman" w:cs="Times New Roman"/>
        </w:rPr>
        <w:t>may train nonprofessionals in the use of epinephrine auto-injectors and provide</w:t>
      </w:r>
      <w:r w:rsidR="0022519F" w:rsidRPr="00AD4CD9">
        <w:rPr>
          <w:rFonts w:ascii="Times New Roman" w:eastAsia="Times New Roman" w:hAnsi="Times New Roman" w:cs="Times New Roman"/>
        </w:rPr>
        <w:t>s</w:t>
      </w:r>
      <w:r w:rsidR="004F0761" w:rsidRPr="00AD4CD9">
        <w:rPr>
          <w:rFonts w:ascii="Times New Roman" w:eastAsia="Times New Roman" w:hAnsi="Times New Roman" w:cs="Times New Roman"/>
        </w:rPr>
        <w:t xml:space="preserve"> requirements for certifying that such nonprofessionals are authorized to use epinephrine auto-injectors in the treatment of anaphylaxis.</w:t>
      </w:r>
    </w:p>
    <w:p w:rsidR="00493EE1" w:rsidRPr="00AD4CD9" w:rsidRDefault="00493EE1" w:rsidP="003A616B">
      <w:pPr>
        <w:pBdr>
          <w:bottom w:val="single" w:sz="4" w:space="1" w:color="auto"/>
        </w:pBdr>
        <w:spacing w:after="0" w:line="240" w:lineRule="auto"/>
        <w:ind w:left="-360" w:right="-180"/>
        <w:rPr>
          <w:rFonts w:ascii="Times New Roman" w:eastAsia="Times New Roman" w:hAnsi="Times New Roman" w:cs="Times New Roman"/>
        </w:rPr>
      </w:pPr>
    </w:p>
    <w:p w:rsidR="004F0761" w:rsidRPr="00AD4CD9" w:rsidRDefault="004F0761" w:rsidP="003A616B">
      <w:pPr>
        <w:spacing w:after="0" w:line="240" w:lineRule="auto"/>
        <w:ind w:right="-180"/>
        <w:rPr>
          <w:rFonts w:ascii="Times New Roman" w:eastAsia="Times New Roman" w:hAnsi="Times New Roman" w:cs="Times New Roman"/>
        </w:rPr>
      </w:pPr>
    </w:p>
    <w:p w:rsidR="00013797" w:rsidRPr="00AD4CD9" w:rsidRDefault="00013797" w:rsidP="003A61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4BB3" w:rsidRPr="00AD4CD9" w:rsidRDefault="00FC4BB3" w:rsidP="003A616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TABLE OF CONTENTS</w:t>
      </w:r>
    </w:p>
    <w:p w:rsidR="00FC4BB3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</w:p>
    <w:p w:rsidR="00FC4BB3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</w:p>
    <w:p w:rsidR="00F455B9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  <w:proofErr w:type="gramStart"/>
      <w:r w:rsidRPr="00AD4CD9">
        <w:rPr>
          <w:rFonts w:ascii="Times New Roman" w:eastAsia="Times New Roman" w:hAnsi="Times New Roman" w:cs="Times New Roman"/>
          <w:b/>
        </w:rPr>
        <w:t>SECTION 1</w:t>
      </w:r>
      <w:r w:rsidR="00AD5F67" w:rsidRPr="00AD4CD9">
        <w:rPr>
          <w:rFonts w:ascii="Times New Roman" w:eastAsia="Times New Roman" w:hAnsi="Times New Roman" w:cs="Times New Roman"/>
          <w:b/>
        </w:rPr>
        <w:t>.</w:t>
      </w:r>
      <w:proofErr w:type="gramEnd"/>
      <w:r w:rsidRPr="00AD4CD9">
        <w:rPr>
          <w:rFonts w:ascii="Times New Roman" w:eastAsia="Times New Roman" w:hAnsi="Times New Roman" w:cs="Times New Roman"/>
          <w:b/>
        </w:rPr>
        <w:t xml:space="preserve"> </w:t>
      </w:r>
    </w:p>
    <w:p w:rsidR="00FC4BB3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</w:rPr>
        <w:t>PURPOSE AND SCOPE</w:t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="00F455B9" w:rsidRPr="00AD4CD9">
        <w:rPr>
          <w:rFonts w:ascii="Times New Roman" w:eastAsia="Times New Roman" w:hAnsi="Times New Roman" w:cs="Times New Roman"/>
          <w:u w:val="dotted"/>
        </w:rPr>
        <w:tab/>
      </w:r>
      <w:r w:rsidR="00F455B9"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b/>
        </w:rPr>
        <w:t>1</w:t>
      </w:r>
    </w:p>
    <w:p w:rsidR="00FC4BB3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</w:p>
    <w:p w:rsidR="00F455B9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  <w:proofErr w:type="gramStart"/>
      <w:r w:rsidRPr="00AD4CD9">
        <w:rPr>
          <w:rFonts w:ascii="Times New Roman" w:eastAsia="Times New Roman" w:hAnsi="Times New Roman" w:cs="Times New Roman"/>
          <w:b/>
        </w:rPr>
        <w:t>SECTION 2</w:t>
      </w:r>
      <w:r w:rsidR="00AD5F67" w:rsidRPr="00AD4CD9">
        <w:rPr>
          <w:rFonts w:ascii="Times New Roman" w:eastAsia="Times New Roman" w:hAnsi="Times New Roman" w:cs="Times New Roman"/>
          <w:b/>
        </w:rPr>
        <w:t>.</w:t>
      </w:r>
      <w:proofErr w:type="gramEnd"/>
      <w:r w:rsidRPr="00AD4CD9">
        <w:rPr>
          <w:rFonts w:ascii="Times New Roman" w:eastAsia="Times New Roman" w:hAnsi="Times New Roman" w:cs="Times New Roman"/>
          <w:b/>
        </w:rPr>
        <w:t xml:space="preserve"> </w:t>
      </w:r>
    </w:p>
    <w:p w:rsidR="00FC4BB3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</w:rPr>
        <w:t>DEFINITIONS</w:t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u w:val="dotted"/>
        </w:rPr>
        <w:tab/>
      </w:r>
      <w:r w:rsidR="00F455B9" w:rsidRPr="00AD4CD9">
        <w:rPr>
          <w:rFonts w:ascii="Times New Roman" w:eastAsia="Times New Roman" w:hAnsi="Times New Roman" w:cs="Times New Roman"/>
          <w:u w:val="dotted"/>
        </w:rPr>
        <w:tab/>
      </w:r>
      <w:r w:rsidR="00F455B9" w:rsidRPr="00AD4CD9">
        <w:rPr>
          <w:rFonts w:ascii="Times New Roman" w:eastAsia="Times New Roman" w:hAnsi="Times New Roman" w:cs="Times New Roman"/>
          <w:u w:val="dotted"/>
        </w:rPr>
        <w:tab/>
      </w:r>
      <w:r w:rsidRPr="00AD4CD9">
        <w:rPr>
          <w:rFonts w:ascii="Times New Roman" w:eastAsia="Times New Roman" w:hAnsi="Times New Roman" w:cs="Times New Roman"/>
          <w:b/>
        </w:rPr>
        <w:t>1</w:t>
      </w:r>
    </w:p>
    <w:p w:rsidR="00FC4BB3" w:rsidRPr="00AD4CD9" w:rsidRDefault="00FC4BB3" w:rsidP="003A616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</w:rPr>
      </w:pPr>
    </w:p>
    <w:p w:rsidR="00F455B9" w:rsidRPr="00AD4CD9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</w:rPr>
      </w:pPr>
      <w:proofErr w:type="gramStart"/>
      <w:r w:rsidRPr="00AD4CD9">
        <w:rPr>
          <w:rFonts w:ascii="Times New Roman" w:hAnsi="Times New Roman" w:cs="Times New Roman"/>
          <w:b/>
          <w:color w:val="000000"/>
        </w:rPr>
        <w:t>SECTION 3</w:t>
      </w:r>
      <w:r w:rsidR="00AD5F67" w:rsidRPr="00AD4CD9">
        <w:rPr>
          <w:rFonts w:ascii="Times New Roman" w:hAnsi="Times New Roman" w:cs="Times New Roman"/>
          <w:b/>
          <w:color w:val="000000"/>
        </w:rPr>
        <w:t>.</w:t>
      </w:r>
      <w:proofErr w:type="gramEnd"/>
      <w:r w:rsidRPr="00AD4CD9">
        <w:rPr>
          <w:rFonts w:ascii="Times New Roman" w:hAnsi="Times New Roman" w:cs="Times New Roman"/>
          <w:b/>
          <w:color w:val="000000"/>
        </w:rPr>
        <w:t xml:space="preserve"> </w:t>
      </w:r>
    </w:p>
    <w:p w:rsidR="00F455B9" w:rsidRPr="00AD4CD9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color w:val="000000"/>
        </w:rPr>
      </w:pPr>
      <w:r w:rsidRPr="00AD4CD9">
        <w:rPr>
          <w:rFonts w:ascii="Times New Roman" w:hAnsi="Times New Roman" w:cs="Times New Roman"/>
          <w:color w:val="000000"/>
        </w:rPr>
        <w:t xml:space="preserve">PRESCRIBING, STOCKING AND STORING </w:t>
      </w:r>
    </w:p>
    <w:p w:rsidR="00FC4BB3" w:rsidRPr="00AD4CD9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</w:rPr>
      </w:pPr>
      <w:r w:rsidRPr="00AD4CD9">
        <w:rPr>
          <w:rFonts w:ascii="Times New Roman" w:hAnsi="Times New Roman" w:cs="Times New Roman"/>
          <w:color w:val="000000"/>
        </w:rPr>
        <w:t>EPINEPHRINE AUTO-INJECTORS</w:t>
      </w:r>
      <w:r w:rsidRPr="00AD4CD9">
        <w:rPr>
          <w:rFonts w:ascii="Times New Roman" w:hAnsi="Times New Roman" w:cs="Times New Roman"/>
          <w:color w:val="000000"/>
          <w:u w:val="dotted"/>
        </w:rPr>
        <w:tab/>
      </w:r>
      <w:r w:rsidRPr="00AD4CD9">
        <w:rPr>
          <w:rFonts w:ascii="Times New Roman" w:hAnsi="Times New Roman" w:cs="Times New Roman"/>
          <w:color w:val="000000"/>
          <w:u w:val="dotted"/>
        </w:rPr>
        <w:tab/>
      </w:r>
      <w:r w:rsidRPr="00AD4CD9">
        <w:rPr>
          <w:rFonts w:ascii="Times New Roman" w:hAnsi="Times New Roman" w:cs="Times New Roman"/>
          <w:color w:val="000000"/>
          <w:u w:val="dotted"/>
        </w:rPr>
        <w:tab/>
      </w:r>
      <w:r w:rsidR="00F933E9" w:rsidRPr="00AD4CD9">
        <w:rPr>
          <w:rFonts w:ascii="Times New Roman" w:hAnsi="Times New Roman" w:cs="Times New Roman"/>
          <w:color w:val="000000"/>
          <w:u w:val="dotted"/>
        </w:rPr>
        <w:tab/>
      </w:r>
      <w:r w:rsidR="00DA41A6" w:rsidRPr="00AD4CD9">
        <w:rPr>
          <w:rFonts w:ascii="Times New Roman" w:hAnsi="Times New Roman" w:cs="Times New Roman"/>
          <w:color w:val="000000"/>
          <w:u w:val="dotted"/>
        </w:rPr>
        <w:tab/>
      </w:r>
      <w:r w:rsidR="00F455B9" w:rsidRPr="00AD4CD9">
        <w:rPr>
          <w:rFonts w:ascii="Times New Roman" w:hAnsi="Times New Roman" w:cs="Times New Roman"/>
          <w:color w:val="000000"/>
          <w:u w:val="dotted"/>
        </w:rPr>
        <w:tab/>
      </w:r>
      <w:r w:rsidR="00F455B9" w:rsidRPr="00AD4CD9">
        <w:rPr>
          <w:rFonts w:ascii="Times New Roman" w:hAnsi="Times New Roman" w:cs="Times New Roman"/>
          <w:color w:val="000000"/>
          <w:u w:val="dotted"/>
        </w:rPr>
        <w:tab/>
      </w:r>
      <w:r w:rsidR="00AF1E9F" w:rsidRPr="00AD4CD9">
        <w:rPr>
          <w:rFonts w:ascii="Times New Roman" w:hAnsi="Times New Roman" w:cs="Times New Roman"/>
          <w:b/>
          <w:color w:val="000000"/>
        </w:rPr>
        <w:t>1</w:t>
      </w:r>
    </w:p>
    <w:p w:rsidR="00F455B9" w:rsidRPr="00AD4CD9" w:rsidRDefault="00F455B9" w:rsidP="003A616B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</w:rPr>
      </w:pPr>
    </w:p>
    <w:p w:rsidR="00F455B9" w:rsidRPr="00AD4CD9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</w:rPr>
      </w:pPr>
      <w:proofErr w:type="gramStart"/>
      <w:r w:rsidRPr="00AD4CD9">
        <w:rPr>
          <w:rFonts w:ascii="Times New Roman" w:hAnsi="Times New Roman" w:cs="Times New Roman"/>
          <w:b/>
          <w:color w:val="000000"/>
        </w:rPr>
        <w:t>SECTION 4</w:t>
      </w:r>
      <w:r w:rsidR="00AD5F67" w:rsidRPr="00AD4CD9">
        <w:rPr>
          <w:rFonts w:ascii="Times New Roman" w:hAnsi="Times New Roman" w:cs="Times New Roman"/>
          <w:b/>
          <w:color w:val="000000"/>
        </w:rPr>
        <w:t>.</w:t>
      </w:r>
      <w:proofErr w:type="gramEnd"/>
      <w:r w:rsidRPr="00AD4CD9">
        <w:rPr>
          <w:rFonts w:ascii="Times New Roman" w:hAnsi="Times New Roman" w:cs="Times New Roman"/>
          <w:b/>
          <w:color w:val="000000"/>
        </w:rPr>
        <w:t xml:space="preserve"> </w:t>
      </w:r>
    </w:p>
    <w:p w:rsidR="00F455B9" w:rsidRPr="00AD4CD9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color w:val="000000"/>
        </w:rPr>
      </w:pPr>
      <w:r w:rsidRPr="00AD4CD9">
        <w:rPr>
          <w:rFonts w:ascii="Times New Roman" w:hAnsi="Times New Roman" w:cs="Times New Roman"/>
          <w:color w:val="000000"/>
        </w:rPr>
        <w:t xml:space="preserve">TRAINING AND CERTIFICATION REQUIREMENTS FOR </w:t>
      </w:r>
    </w:p>
    <w:p w:rsidR="00FC4BB3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</w:rPr>
      </w:pPr>
      <w:r w:rsidRPr="00AD4CD9">
        <w:rPr>
          <w:rFonts w:ascii="Times New Roman" w:hAnsi="Times New Roman" w:cs="Times New Roman"/>
          <w:color w:val="000000"/>
        </w:rPr>
        <w:t>ADMINISTERING EPINEPHRINE AUTO-INJECTORS</w:t>
      </w:r>
      <w:r w:rsidRPr="00AD4CD9">
        <w:rPr>
          <w:rFonts w:ascii="Times New Roman" w:hAnsi="Times New Roman" w:cs="Times New Roman"/>
          <w:color w:val="000000"/>
          <w:u w:val="dotted"/>
        </w:rPr>
        <w:tab/>
      </w:r>
      <w:r w:rsidRPr="00AD4CD9">
        <w:rPr>
          <w:rFonts w:ascii="Times New Roman" w:hAnsi="Times New Roman" w:cs="Times New Roman"/>
          <w:color w:val="000000"/>
          <w:u w:val="dotted"/>
        </w:rPr>
        <w:tab/>
      </w:r>
      <w:r w:rsidR="00F455B9" w:rsidRPr="00AD4CD9">
        <w:rPr>
          <w:rFonts w:ascii="Times New Roman" w:hAnsi="Times New Roman" w:cs="Times New Roman"/>
          <w:color w:val="000000"/>
          <w:u w:val="dotted"/>
        </w:rPr>
        <w:tab/>
      </w:r>
      <w:r w:rsidRPr="00AD4CD9">
        <w:rPr>
          <w:rFonts w:ascii="Times New Roman" w:hAnsi="Times New Roman" w:cs="Times New Roman"/>
          <w:color w:val="000000"/>
          <w:u w:val="dotted"/>
        </w:rPr>
        <w:tab/>
      </w:r>
      <w:r w:rsidRPr="00AD4CD9">
        <w:rPr>
          <w:rFonts w:ascii="Times New Roman" w:hAnsi="Times New Roman" w:cs="Times New Roman"/>
          <w:color w:val="000000"/>
          <w:u w:val="dotted"/>
        </w:rPr>
        <w:tab/>
      </w:r>
      <w:r w:rsidR="009B69D3" w:rsidRPr="00AD4CD9">
        <w:rPr>
          <w:rFonts w:ascii="Times New Roman" w:hAnsi="Times New Roman" w:cs="Times New Roman"/>
          <w:b/>
          <w:color w:val="000000"/>
        </w:rPr>
        <w:t>2</w:t>
      </w:r>
    </w:p>
    <w:p w:rsidR="003A616B" w:rsidRPr="00AD4CD9" w:rsidRDefault="003A616B" w:rsidP="003A616B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</w:rPr>
      </w:pPr>
    </w:p>
    <w:p w:rsidR="00FC4BB3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b/>
        </w:rPr>
      </w:pPr>
      <w:r w:rsidRPr="00AD4CD9">
        <w:rPr>
          <w:rFonts w:ascii="Times New Roman" w:hAnsi="Times New Roman" w:cs="Times New Roman"/>
          <w:b/>
        </w:rPr>
        <w:t>APPENDIX A</w:t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="00AF1E9F" w:rsidRPr="00AD4CD9">
        <w:rPr>
          <w:rFonts w:ascii="Times New Roman" w:hAnsi="Times New Roman" w:cs="Times New Roman"/>
          <w:b/>
        </w:rPr>
        <w:t>3</w:t>
      </w:r>
    </w:p>
    <w:p w:rsidR="003A616B" w:rsidRPr="00AD4CD9" w:rsidRDefault="003A616B" w:rsidP="003A616B">
      <w:pPr>
        <w:spacing w:after="0" w:line="240" w:lineRule="auto"/>
        <w:ind w:left="-360"/>
        <w:rPr>
          <w:rFonts w:ascii="Times New Roman" w:hAnsi="Times New Roman" w:cs="Times New Roman"/>
          <w:b/>
        </w:rPr>
      </w:pPr>
    </w:p>
    <w:p w:rsidR="00FC4BB3" w:rsidRPr="00AD4CD9" w:rsidRDefault="00FC4BB3" w:rsidP="003A616B">
      <w:pPr>
        <w:spacing w:after="0" w:line="240" w:lineRule="auto"/>
        <w:ind w:left="-360"/>
        <w:rPr>
          <w:rFonts w:ascii="Times New Roman" w:hAnsi="Times New Roman" w:cs="Times New Roman"/>
          <w:b/>
        </w:rPr>
      </w:pPr>
      <w:r w:rsidRPr="00AD4CD9">
        <w:rPr>
          <w:rFonts w:ascii="Times New Roman" w:hAnsi="Times New Roman" w:cs="Times New Roman"/>
          <w:b/>
        </w:rPr>
        <w:t>STATU</w:t>
      </w:r>
      <w:r w:rsidR="009C2EA6" w:rsidRPr="00AD4CD9">
        <w:rPr>
          <w:rFonts w:ascii="Times New Roman" w:hAnsi="Times New Roman" w:cs="Times New Roman"/>
          <w:b/>
        </w:rPr>
        <w:t>T</w:t>
      </w:r>
      <w:r w:rsidRPr="00AD4CD9">
        <w:rPr>
          <w:rFonts w:ascii="Times New Roman" w:hAnsi="Times New Roman" w:cs="Times New Roman"/>
          <w:b/>
        </w:rPr>
        <w:t>ORY AUTHORITY</w:t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Pr="00AD4CD9">
        <w:rPr>
          <w:rFonts w:ascii="Times New Roman" w:hAnsi="Times New Roman" w:cs="Times New Roman"/>
          <w:u w:val="dotted"/>
        </w:rPr>
        <w:tab/>
      </w:r>
      <w:r w:rsidR="00AF1E9F" w:rsidRPr="00AD4CD9">
        <w:rPr>
          <w:rFonts w:ascii="Times New Roman" w:hAnsi="Times New Roman" w:cs="Times New Roman"/>
          <w:b/>
        </w:rPr>
        <w:t>4</w:t>
      </w:r>
    </w:p>
    <w:p w:rsidR="00FC4BB3" w:rsidRPr="00AD4CD9" w:rsidRDefault="00FC4BB3" w:rsidP="003A616B">
      <w:pPr>
        <w:spacing w:after="0" w:line="240" w:lineRule="auto"/>
        <w:ind w:left="-360"/>
        <w:rPr>
          <w:rFonts w:ascii="Times New Roman" w:eastAsia="Times New Roman" w:hAnsi="Times New Roman" w:cs="Times New Roman"/>
          <w:b/>
        </w:rPr>
      </w:pPr>
    </w:p>
    <w:p w:rsidR="00FC4BB3" w:rsidRPr="00AD4CD9" w:rsidRDefault="00FC4BB3" w:rsidP="003A616B">
      <w:pPr>
        <w:spacing w:after="0" w:line="240" w:lineRule="auto"/>
        <w:ind w:left="-360"/>
        <w:rPr>
          <w:rFonts w:ascii="Times New Roman" w:eastAsia="Times New Roman" w:hAnsi="Times New Roman" w:cs="Times New Roman"/>
          <w:b/>
        </w:rPr>
      </w:pPr>
    </w:p>
    <w:p w:rsidR="00AF1E9F" w:rsidRPr="00AD4CD9" w:rsidRDefault="00AF1E9F" w:rsidP="003A616B">
      <w:pPr>
        <w:spacing w:after="0" w:line="240" w:lineRule="auto"/>
        <w:ind w:left="-360"/>
        <w:rPr>
          <w:rFonts w:ascii="Times New Roman" w:eastAsia="Times New Roman" w:hAnsi="Times New Roman" w:cs="Times New Roman"/>
          <w:b/>
        </w:rPr>
        <w:sectPr w:rsidR="00AF1E9F" w:rsidRPr="00AD4CD9" w:rsidSect="001A6DD4">
          <w:headerReference w:type="default" r:id="rId13"/>
          <w:footerReference w:type="default" r:id="rId14"/>
          <w:footerReference w:type="first" r:id="rId15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3A616B" w:rsidRDefault="003A616B" w:rsidP="003A616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</w:p>
    <w:p w:rsidR="00FC4BB3" w:rsidRPr="00AD4CD9" w:rsidRDefault="00D41101" w:rsidP="003A616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AD4CD9">
        <w:rPr>
          <w:rFonts w:ascii="Times New Roman" w:eastAsia="Times New Roman" w:hAnsi="Times New Roman" w:cs="Times New Roman"/>
          <w:b/>
        </w:rPr>
        <w:t>SECTION 1</w:t>
      </w:r>
      <w:r w:rsidR="00F455B9" w:rsidRPr="00AD4CD9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7A6ABC" w:rsidRDefault="007A6ABC" w:rsidP="003A616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PURPOSE AND SCOPE</w:t>
      </w:r>
    </w:p>
    <w:p w:rsidR="00F8562B" w:rsidRPr="00AD4CD9" w:rsidRDefault="00F8562B" w:rsidP="003A616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</w:p>
    <w:p w:rsidR="007A6ABC" w:rsidRPr="00AD4CD9" w:rsidRDefault="00FC4BB3" w:rsidP="003A616B">
      <w:pPr>
        <w:spacing w:after="0" w:line="240" w:lineRule="auto"/>
        <w:ind w:right="-270"/>
        <w:rPr>
          <w:rFonts w:ascii="Times New Roman" w:eastAsia="Times New Roman" w:hAnsi="Times New Roman" w:cs="Times New Roman"/>
        </w:rPr>
      </w:pPr>
      <w:r w:rsidRPr="00AD4CD9">
        <w:rPr>
          <w:rFonts w:ascii="Times New Roman" w:eastAsia="Times New Roman" w:hAnsi="Times New Roman" w:cs="Times New Roman"/>
        </w:rPr>
        <w:t xml:space="preserve">This </w:t>
      </w:r>
      <w:r w:rsidR="009B69D3" w:rsidRPr="00AD4CD9">
        <w:rPr>
          <w:rFonts w:ascii="Times New Roman" w:eastAsia="Times New Roman" w:hAnsi="Times New Roman" w:cs="Times New Roman"/>
        </w:rPr>
        <w:t>r</w:t>
      </w:r>
      <w:r w:rsidRPr="00AD4CD9">
        <w:rPr>
          <w:rFonts w:ascii="Times New Roman" w:eastAsia="Times New Roman" w:hAnsi="Times New Roman" w:cs="Times New Roman"/>
        </w:rPr>
        <w:t>ule</w:t>
      </w:r>
      <w:r w:rsidR="007A6ABC" w:rsidRPr="00AD4CD9">
        <w:rPr>
          <w:rFonts w:ascii="Times New Roman" w:eastAsia="Times New Roman" w:hAnsi="Times New Roman" w:cs="Times New Roman"/>
        </w:rPr>
        <w:t xml:space="preserve"> pertain</w:t>
      </w:r>
      <w:r w:rsidRPr="00AD4CD9">
        <w:rPr>
          <w:rFonts w:ascii="Times New Roman" w:eastAsia="Times New Roman" w:hAnsi="Times New Roman" w:cs="Times New Roman"/>
        </w:rPr>
        <w:t>s</w:t>
      </w:r>
      <w:r w:rsidR="007A6ABC" w:rsidRPr="00AD4CD9">
        <w:rPr>
          <w:rFonts w:ascii="Times New Roman" w:eastAsia="Times New Roman" w:hAnsi="Times New Roman" w:cs="Times New Roman"/>
        </w:rPr>
        <w:t xml:space="preserve"> to the </w:t>
      </w:r>
      <w:r w:rsidR="009C2EA6" w:rsidRPr="00AD4CD9">
        <w:rPr>
          <w:rFonts w:ascii="Times New Roman" w:eastAsia="Times New Roman" w:hAnsi="Times New Roman" w:cs="Times New Roman"/>
        </w:rPr>
        <w:t xml:space="preserve">provisions of 22 </w:t>
      </w:r>
      <w:r w:rsidR="009B69D3" w:rsidRPr="00AD4CD9">
        <w:rPr>
          <w:rFonts w:ascii="Times New Roman" w:eastAsia="Times New Roman" w:hAnsi="Times New Roman" w:cs="Times New Roman"/>
        </w:rPr>
        <w:t>M.R.S.,</w:t>
      </w:r>
      <w:r w:rsidR="009C2EA6" w:rsidRPr="00AD4CD9">
        <w:rPr>
          <w:rFonts w:ascii="Times New Roman" w:eastAsia="Times New Roman" w:hAnsi="Times New Roman" w:cs="Times New Roman"/>
        </w:rPr>
        <w:t xml:space="preserve"> </w:t>
      </w:r>
      <w:r w:rsidR="00337E4C" w:rsidRPr="00AD4CD9">
        <w:rPr>
          <w:rFonts w:ascii="Times New Roman" w:eastAsia="Times New Roman" w:hAnsi="Times New Roman" w:cs="Times New Roman"/>
        </w:rPr>
        <w:t>C</w:t>
      </w:r>
      <w:r w:rsidR="009C2EA6" w:rsidRPr="00AD4CD9">
        <w:rPr>
          <w:rFonts w:ascii="Times New Roman" w:eastAsia="Times New Roman" w:hAnsi="Times New Roman" w:cs="Times New Roman"/>
        </w:rPr>
        <w:t xml:space="preserve">hapter 423 and describes the </w:t>
      </w:r>
      <w:r w:rsidR="0099472F" w:rsidRPr="00AD4CD9">
        <w:rPr>
          <w:rFonts w:ascii="Times New Roman" w:eastAsia="Times New Roman" w:hAnsi="Times New Roman" w:cs="Times New Roman"/>
        </w:rPr>
        <w:t>Maine</w:t>
      </w:r>
      <w:r w:rsidR="000F2214" w:rsidRPr="00AD4CD9">
        <w:rPr>
          <w:rFonts w:ascii="Times New Roman" w:eastAsia="Times New Roman" w:hAnsi="Times New Roman" w:cs="Times New Roman"/>
        </w:rPr>
        <w:t xml:space="preserve"> C</w:t>
      </w:r>
      <w:r w:rsidR="00AA3C0D" w:rsidRPr="00AD4CD9">
        <w:rPr>
          <w:rFonts w:ascii="Times New Roman" w:eastAsia="Times New Roman" w:hAnsi="Times New Roman" w:cs="Times New Roman"/>
        </w:rPr>
        <w:t xml:space="preserve">enter for </w:t>
      </w:r>
      <w:r w:rsidR="000F2214" w:rsidRPr="00AD4CD9">
        <w:rPr>
          <w:rFonts w:ascii="Times New Roman" w:eastAsia="Times New Roman" w:hAnsi="Times New Roman" w:cs="Times New Roman"/>
        </w:rPr>
        <w:t>D</w:t>
      </w:r>
      <w:r w:rsidR="00AA3C0D" w:rsidRPr="00AD4CD9">
        <w:rPr>
          <w:rFonts w:ascii="Times New Roman" w:eastAsia="Times New Roman" w:hAnsi="Times New Roman" w:cs="Times New Roman"/>
        </w:rPr>
        <w:t xml:space="preserve">isease </w:t>
      </w:r>
      <w:r w:rsidR="000F2214" w:rsidRPr="00AD4CD9">
        <w:rPr>
          <w:rFonts w:ascii="Times New Roman" w:eastAsia="Times New Roman" w:hAnsi="Times New Roman" w:cs="Times New Roman"/>
        </w:rPr>
        <w:t>C</w:t>
      </w:r>
      <w:r w:rsidR="00AA3C0D" w:rsidRPr="00AD4CD9">
        <w:rPr>
          <w:rFonts w:ascii="Times New Roman" w:eastAsia="Times New Roman" w:hAnsi="Times New Roman" w:cs="Times New Roman"/>
        </w:rPr>
        <w:t>ontrol and Prevention</w:t>
      </w:r>
      <w:r w:rsidR="00A75108" w:rsidRPr="00AD4CD9">
        <w:rPr>
          <w:rFonts w:ascii="Times New Roman" w:eastAsia="Times New Roman" w:hAnsi="Times New Roman" w:cs="Times New Roman"/>
        </w:rPr>
        <w:t>’s</w:t>
      </w:r>
      <w:r w:rsidR="00AA3C0D" w:rsidRPr="00AD4CD9">
        <w:rPr>
          <w:rFonts w:ascii="Times New Roman" w:eastAsia="Times New Roman" w:hAnsi="Times New Roman" w:cs="Times New Roman"/>
        </w:rPr>
        <w:t xml:space="preserve"> (CDC)</w:t>
      </w:r>
      <w:r w:rsidR="00B24849" w:rsidRPr="00AD4CD9">
        <w:rPr>
          <w:rFonts w:ascii="Times New Roman" w:eastAsia="Times New Roman" w:hAnsi="Times New Roman" w:cs="Times New Roman"/>
        </w:rPr>
        <w:t xml:space="preserve"> oversight of training and certification of</w:t>
      </w:r>
      <w:r w:rsidR="00A73CA3">
        <w:rPr>
          <w:rFonts w:ascii="Times New Roman" w:eastAsia="Times New Roman" w:hAnsi="Times New Roman" w:cs="Times New Roman"/>
        </w:rPr>
        <w:t xml:space="preserve"> </w:t>
      </w:r>
      <w:r w:rsidR="00B24849" w:rsidRPr="00AD4CD9">
        <w:rPr>
          <w:rFonts w:ascii="Times New Roman" w:eastAsia="Times New Roman" w:hAnsi="Times New Roman" w:cs="Times New Roman"/>
        </w:rPr>
        <w:t>nonprofessionals to use epinephrine auto-injectors in the treatment of anaphylaxis.</w:t>
      </w:r>
      <w:r w:rsidR="008B28C7" w:rsidRPr="00AD4CD9">
        <w:rPr>
          <w:rFonts w:ascii="Times New Roman" w:eastAsia="Times New Roman" w:hAnsi="Times New Roman" w:cs="Times New Roman"/>
        </w:rPr>
        <w:t xml:space="preserve"> </w:t>
      </w:r>
    </w:p>
    <w:p w:rsidR="007A6ABC" w:rsidRPr="00AD4CD9" w:rsidRDefault="007A6ABC" w:rsidP="003A616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455B9" w:rsidRPr="00AD4CD9" w:rsidRDefault="00F455B9" w:rsidP="003A616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C4BB3" w:rsidRPr="00AD4CD9" w:rsidRDefault="007A6ABC" w:rsidP="003A616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AD4CD9">
        <w:rPr>
          <w:rFonts w:ascii="Times New Roman" w:eastAsia="Times New Roman" w:hAnsi="Times New Roman" w:cs="Times New Roman"/>
          <w:b/>
        </w:rPr>
        <w:t>SECTION 2</w:t>
      </w:r>
      <w:r w:rsidR="00F455B9" w:rsidRPr="00AD4CD9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4F0761" w:rsidRPr="00AD4CD9" w:rsidRDefault="00D41101" w:rsidP="003A616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  <w:r w:rsidRPr="00AD4CD9">
        <w:rPr>
          <w:rFonts w:ascii="Times New Roman" w:eastAsia="Times New Roman" w:hAnsi="Times New Roman" w:cs="Times New Roman"/>
          <w:b/>
        </w:rPr>
        <w:t>DEFINITIONS</w:t>
      </w:r>
    </w:p>
    <w:p w:rsidR="00385D5C" w:rsidRPr="00AD4CD9" w:rsidRDefault="00385D5C" w:rsidP="003A61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1101" w:rsidRPr="00AD4CD9" w:rsidRDefault="00D41101" w:rsidP="003A616B">
      <w:pPr>
        <w:pStyle w:val="PlainText"/>
        <w:tabs>
          <w:tab w:val="left" w:pos="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00AD4CD9">
        <w:rPr>
          <w:rFonts w:ascii="Times New Roman" w:hAnsi="Times New Roman"/>
          <w:sz w:val="22"/>
          <w:szCs w:val="22"/>
        </w:rPr>
        <w:t xml:space="preserve">In addition to the definitions listed in 22 M.R.S. §2150-F, </w:t>
      </w:r>
      <w:r w:rsidR="00FC4BB3" w:rsidRPr="00AD4CD9">
        <w:rPr>
          <w:rFonts w:ascii="Times New Roman" w:hAnsi="Times New Roman"/>
          <w:sz w:val="22"/>
          <w:szCs w:val="22"/>
        </w:rPr>
        <w:t xml:space="preserve">as used in this </w:t>
      </w:r>
      <w:r w:rsidR="009B69D3" w:rsidRPr="00AD4CD9">
        <w:rPr>
          <w:rFonts w:ascii="Times New Roman" w:hAnsi="Times New Roman"/>
          <w:sz w:val="22"/>
          <w:szCs w:val="22"/>
        </w:rPr>
        <w:t>r</w:t>
      </w:r>
      <w:r w:rsidR="00FC4BB3" w:rsidRPr="00AD4CD9">
        <w:rPr>
          <w:rFonts w:ascii="Times New Roman" w:hAnsi="Times New Roman"/>
          <w:sz w:val="22"/>
          <w:szCs w:val="22"/>
        </w:rPr>
        <w:t xml:space="preserve">ule, </w:t>
      </w:r>
      <w:r w:rsidR="009C2EA6" w:rsidRPr="00AD4CD9">
        <w:rPr>
          <w:rFonts w:ascii="Times New Roman" w:hAnsi="Times New Roman"/>
          <w:sz w:val="22"/>
          <w:szCs w:val="22"/>
        </w:rPr>
        <w:t xml:space="preserve">unless the context indicates otherwise, </w:t>
      </w:r>
      <w:r w:rsidRPr="00AD4CD9">
        <w:rPr>
          <w:rFonts w:ascii="Times New Roman" w:hAnsi="Times New Roman"/>
          <w:sz w:val="22"/>
          <w:szCs w:val="22"/>
        </w:rPr>
        <w:t xml:space="preserve">the following terms </w:t>
      </w:r>
      <w:r w:rsidR="00FC4BB3" w:rsidRPr="00AD4CD9">
        <w:rPr>
          <w:rFonts w:ascii="Times New Roman" w:hAnsi="Times New Roman"/>
          <w:sz w:val="22"/>
          <w:szCs w:val="22"/>
        </w:rPr>
        <w:t xml:space="preserve">have the following </w:t>
      </w:r>
      <w:r w:rsidR="009C2EA6" w:rsidRPr="00AD4CD9">
        <w:rPr>
          <w:rFonts w:ascii="Times New Roman" w:hAnsi="Times New Roman"/>
          <w:sz w:val="22"/>
          <w:szCs w:val="22"/>
        </w:rPr>
        <w:t>meanings</w:t>
      </w:r>
      <w:r w:rsidR="00385D5C" w:rsidRPr="00AD4CD9">
        <w:rPr>
          <w:rFonts w:ascii="Times New Roman" w:hAnsi="Times New Roman"/>
          <w:sz w:val="22"/>
          <w:szCs w:val="22"/>
        </w:rPr>
        <w:t>:</w:t>
      </w:r>
    </w:p>
    <w:p w:rsidR="00385D5C" w:rsidRPr="00AD4CD9" w:rsidRDefault="00385D5C" w:rsidP="003A61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1101" w:rsidRPr="00AD4CD9" w:rsidRDefault="00D41101" w:rsidP="003A616B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4CD9">
        <w:rPr>
          <w:rFonts w:ascii="Times New Roman" w:eastAsia="Times New Roman" w:hAnsi="Times New Roman" w:cs="Times New Roman"/>
          <w:b/>
          <w:sz w:val="22"/>
          <w:szCs w:val="22"/>
        </w:rPr>
        <w:t>Adrenaline</w:t>
      </w:r>
      <w:r w:rsidRPr="00AD4CD9">
        <w:rPr>
          <w:rFonts w:ascii="Times New Roman" w:eastAsia="Times New Roman" w:hAnsi="Times New Roman" w:cs="Times New Roman"/>
          <w:sz w:val="22"/>
          <w:szCs w:val="22"/>
        </w:rPr>
        <w:t xml:space="preserve"> means a hormone secreted by the adrenal glands, especially in conditions of stress, increasing rates of blood circulation, breathing, and carbohydrate metabolism and preparing muscles for exertion.</w:t>
      </w:r>
    </w:p>
    <w:p w:rsidR="00D41101" w:rsidRPr="00AD4CD9" w:rsidRDefault="00D41101" w:rsidP="003A616B">
      <w:pPr>
        <w:pStyle w:val="ListParagraph"/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85D5C" w:rsidRPr="00AD4CD9" w:rsidRDefault="00385D5C" w:rsidP="003A616B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4CD9">
        <w:rPr>
          <w:rFonts w:ascii="Times New Roman" w:eastAsia="Times New Roman" w:hAnsi="Times New Roman" w:cs="Times New Roman"/>
          <w:b/>
          <w:sz w:val="22"/>
          <w:szCs w:val="22"/>
        </w:rPr>
        <w:t xml:space="preserve">Anaphylaxis </w:t>
      </w:r>
      <w:r w:rsidRPr="00AD4CD9">
        <w:rPr>
          <w:rFonts w:ascii="Times New Roman" w:eastAsia="Times New Roman" w:hAnsi="Times New Roman" w:cs="Times New Roman"/>
          <w:sz w:val="22"/>
          <w:szCs w:val="22"/>
        </w:rPr>
        <w:t>means an acute allergic reaction to an antigen (i.e., a bee sting) to which the body has become hypersensitive.</w:t>
      </w:r>
    </w:p>
    <w:p w:rsidR="00385D5C" w:rsidRPr="00AD4CD9" w:rsidRDefault="00385D5C" w:rsidP="003A616B">
      <w:pPr>
        <w:pStyle w:val="ListParagraph"/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85D5C" w:rsidRPr="00AD4CD9" w:rsidRDefault="00385D5C" w:rsidP="003A616B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4CD9">
        <w:rPr>
          <w:rFonts w:ascii="Times New Roman" w:eastAsia="Times New Roman" w:hAnsi="Times New Roman" w:cs="Times New Roman"/>
          <w:b/>
          <w:sz w:val="22"/>
          <w:szCs w:val="22"/>
        </w:rPr>
        <w:t xml:space="preserve">Antigen </w:t>
      </w:r>
      <w:r w:rsidRPr="00AD4CD9">
        <w:rPr>
          <w:rFonts w:ascii="Times New Roman" w:eastAsia="Times New Roman" w:hAnsi="Times New Roman" w:cs="Times New Roman"/>
          <w:sz w:val="22"/>
          <w:szCs w:val="22"/>
        </w:rPr>
        <w:t>means a toxin or other foreign substance that induces an immune response in the body, especially in the production of antibodies.</w:t>
      </w:r>
    </w:p>
    <w:p w:rsidR="00385D5C" w:rsidRPr="00AD4CD9" w:rsidRDefault="00385D5C" w:rsidP="003A616B">
      <w:pPr>
        <w:pStyle w:val="ListParagraph"/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82B2E" w:rsidRPr="00AD4CD9" w:rsidRDefault="00682B2E" w:rsidP="003A616B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4CD9">
        <w:rPr>
          <w:rFonts w:ascii="Times New Roman" w:eastAsia="Times New Roman" w:hAnsi="Times New Roman" w:cs="Times New Roman"/>
          <w:b/>
          <w:sz w:val="22"/>
          <w:szCs w:val="22"/>
        </w:rPr>
        <w:t xml:space="preserve">Department </w:t>
      </w:r>
      <w:r w:rsidRPr="00AD4CD9">
        <w:rPr>
          <w:rFonts w:ascii="Times New Roman" w:eastAsia="Times New Roman" w:hAnsi="Times New Roman" w:cs="Times New Roman"/>
          <w:sz w:val="22"/>
          <w:szCs w:val="22"/>
        </w:rPr>
        <w:t>means the State of Maine Department of Health and Human Services</w:t>
      </w:r>
      <w:r w:rsidR="000F2214" w:rsidRPr="00AD4CD9">
        <w:rPr>
          <w:rFonts w:ascii="Times New Roman" w:eastAsia="Times New Roman" w:hAnsi="Times New Roman" w:cs="Times New Roman"/>
          <w:sz w:val="22"/>
          <w:szCs w:val="22"/>
        </w:rPr>
        <w:t>, Maine CDC,</w:t>
      </w:r>
      <w:r w:rsidRPr="00AD4CD9">
        <w:rPr>
          <w:rFonts w:ascii="Times New Roman" w:eastAsia="Times New Roman" w:hAnsi="Times New Roman" w:cs="Times New Roman"/>
          <w:sz w:val="22"/>
          <w:szCs w:val="22"/>
        </w:rPr>
        <w:t xml:space="preserve"> Division of Licensing and Certification.</w:t>
      </w:r>
    </w:p>
    <w:p w:rsidR="00682B2E" w:rsidRPr="00AD4CD9" w:rsidRDefault="00682B2E" w:rsidP="003A616B">
      <w:pPr>
        <w:pStyle w:val="ListParagraph"/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85D5C" w:rsidRPr="00AD4CD9" w:rsidRDefault="00385D5C" w:rsidP="003A616B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4CD9">
        <w:rPr>
          <w:rFonts w:ascii="Times New Roman" w:eastAsia="Times New Roman" w:hAnsi="Times New Roman" w:cs="Times New Roman"/>
          <w:b/>
          <w:sz w:val="22"/>
          <w:szCs w:val="22"/>
        </w:rPr>
        <w:t xml:space="preserve">Epinephrine </w:t>
      </w:r>
      <w:r w:rsidR="00A75108" w:rsidRPr="00AD4CD9">
        <w:rPr>
          <w:rFonts w:ascii="Times New Roman" w:eastAsia="Times New Roman" w:hAnsi="Times New Roman" w:cs="Times New Roman"/>
          <w:sz w:val="22"/>
          <w:szCs w:val="22"/>
        </w:rPr>
        <w:t>is</w:t>
      </w:r>
      <w:r w:rsidR="00734904" w:rsidRPr="00AD4C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D4CD9">
        <w:rPr>
          <w:rFonts w:ascii="Times New Roman" w:eastAsia="Times New Roman" w:hAnsi="Times New Roman" w:cs="Times New Roman"/>
          <w:sz w:val="22"/>
          <w:szCs w:val="22"/>
        </w:rPr>
        <w:t>another term for adrenaline.</w:t>
      </w:r>
    </w:p>
    <w:p w:rsidR="00385D5C" w:rsidRPr="00AD4CD9" w:rsidRDefault="00385D5C" w:rsidP="003A616B">
      <w:pPr>
        <w:pStyle w:val="ListParagrap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455B9" w:rsidRPr="00AD4CD9" w:rsidRDefault="00F455B9" w:rsidP="003A616B">
      <w:pPr>
        <w:pStyle w:val="ListParagrap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C4BB3" w:rsidRPr="00AD4CD9" w:rsidRDefault="007A6ABC" w:rsidP="003A616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AD4CD9">
        <w:rPr>
          <w:rFonts w:ascii="Times New Roman" w:hAnsi="Times New Roman" w:cs="Times New Roman"/>
          <w:b/>
          <w:color w:val="000000"/>
        </w:rPr>
        <w:t xml:space="preserve">SECTION </w:t>
      </w:r>
      <w:r w:rsidR="00B24849" w:rsidRPr="00AD4CD9">
        <w:rPr>
          <w:rFonts w:ascii="Times New Roman" w:hAnsi="Times New Roman" w:cs="Times New Roman"/>
          <w:b/>
          <w:color w:val="000000"/>
        </w:rPr>
        <w:t>3</w:t>
      </w:r>
      <w:r w:rsidR="00F455B9" w:rsidRPr="00AD4CD9">
        <w:rPr>
          <w:rFonts w:ascii="Times New Roman" w:hAnsi="Times New Roman" w:cs="Times New Roman"/>
          <w:b/>
          <w:color w:val="000000"/>
        </w:rPr>
        <w:t>.</w:t>
      </w:r>
      <w:proofErr w:type="gramEnd"/>
    </w:p>
    <w:p w:rsidR="00B24849" w:rsidRDefault="007F59F6" w:rsidP="003A616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</w:rPr>
      </w:pPr>
      <w:r w:rsidRPr="00AD4CD9">
        <w:rPr>
          <w:rFonts w:ascii="Times New Roman" w:hAnsi="Times New Roman" w:cs="Times New Roman"/>
          <w:b/>
          <w:color w:val="000000"/>
        </w:rPr>
        <w:t xml:space="preserve">PRESCRIBING, STOCKING AND STORING </w:t>
      </w:r>
      <w:r w:rsidR="00B24849" w:rsidRPr="00AD4CD9">
        <w:rPr>
          <w:rFonts w:ascii="Times New Roman" w:hAnsi="Times New Roman" w:cs="Times New Roman"/>
          <w:b/>
          <w:color w:val="000000"/>
        </w:rPr>
        <w:t>EPINEPHRINE AUTO-INJECTORS</w:t>
      </w:r>
    </w:p>
    <w:p w:rsidR="0030735D" w:rsidRPr="00AD4CD9" w:rsidRDefault="0030735D" w:rsidP="003A616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</w:rPr>
      </w:pPr>
    </w:p>
    <w:p w:rsidR="0069651F" w:rsidRPr="00AD4CD9" w:rsidRDefault="0069651F" w:rsidP="003A616B">
      <w:pPr>
        <w:pStyle w:val="ListParagraph"/>
        <w:numPr>
          <w:ilvl w:val="0"/>
          <w:numId w:val="5"/>
        </w:numPr>
        <w:tabs>
          <w:tab w:val="left" w:pos="720"/>
        </w:tabs>
        <w:ind w:left="72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Prescriptions: </w:t>
      </w:r>
      <w:r w:rsidR="00B24849" w:rsidRPr="00AD4CD9">
        <w:rPr>
          <w:rFonts w:ascii="Times New Roman" w:hAnsi="Times New Roman" w:cs="Times New Roman"/>
          <w:color w:val="000000"/>
          <w:sz w:val="22"/>
          <w:szCs w:val="22"/>
        </w:rPr>
        <w:t>Pursuant to 22 M.R.S.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§2150-</w:t>
      </w:r>
      <w:proofErr w:type="gramStart"/>
      <w:r w:rsidRPr="00AD4CD9">
        <w:rPr>
          <w:rFonts w:ascii="Times New Roman" w:hAnsi="Times New Roman" w:cs="Times New Roman"/>
          <w:color w:val="000000"/>
          <w:sz w:val="22"/>
          <w:szCs w:val="22"/>
        </w:rPr>
        <w:t>G(</w:t>
      </w:r>
      <w:proofErr w:type="gramEnd"/>
      <w:r w:rsidRPr="00AD4CD9">
        <w:rPr>
          <w:rFonts w:ascii="Times New Roman" w:hAnsi="Times New Roman" w:cs="Times New Roman"/>
          <w:color w:val="000000"/>
          <w:sz w:val="22"/>
          <w:szCs w:val="22"/>
        </w:rPr>
        <w:t>1)</w:t>
      </w:r>
      <w:r w:rsidR="00B24849" w:rsidRPr="00AD4CD9">
        <w:rPr>
          <w:rFonts w:ascii="Times New Roman" w:hAnsi="Times New Roman" w:cs="Times New Roman"/>
          <w:color w:val="000000"/>
          <w:sz w:val="22"/>
          <w:szCs w:val="22"/>
        </w:rPr>
        <w:t>, a healthcare practitioner may prescribe epinephrine auto-injectors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for use, in accordance with the statute. </w:t>
      </w:r>
    </w:p>
    <w:p w:rsidR="0069651F" w:rsidRPr="00AD4CD9" w:rsidRDefault="0069651F" w:rsidP="003A616B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9651F" w:rsidRPr="00AD4CD9" w:rsidRDefault="0069651F" w:rsidP="003A616B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440"/>
        </w:tabs>
        <w:ind w:left="144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>Pharmacists and healthcare practitioners may dispense epinephrine auto-injectors pursuant to a prescription issued in the name of an authorized entity.</w:t>
      </w:r>
    </w:p>
    <w:p w:rsidR="0069651F" w:rsidRPr="00AD4CD9" w:rsidRDefault="0069651F" w:rsidP="003A616B">
      <w:pPr>
        <w:pStyle w:val="ListParagraph"/>
        <w:tabs>
          <w:tab w:val="left" w:pos="360"/>
          <w:tab w:val="left" w:pos="720"/>
          <w:tab w:val="left" w:pos="1440"/>
        </w:tabs>
        <w:ind w:left="144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9651F" w:rsidRPr="00AD4CD9" w:rsidRDefault="0069651F" w:rsidP="003A616B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440"/>
        </w:tabs>
        <w:ind w:left="144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>A prescription for epinephrine auto-injectors is valid for two years.</w:t>
      </w:r>
    </w:p>
    <w:p w:rsidR="0069651F" w:rsidRPr="00AD4CD9" w:rsidRDefault="0069651F" w:rsidP="003A616B">
      <w:pPr>
        <w:pStyle w:val="ListParagrap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9651F" w:rsidRPr="00AD4CD9" w:rsidRDefault="0069651F" w:rsidP="003A616B">
      <w:pPr>
        <w:pStyle w:val="ListParagraph"/>
        <w:numPr>
          <w:ilvl w:val="0"/>
          <w:numId w:val="5"/>
        </w:numPr>
        <w:tabs>
          <w:tab w:val="left" w:pos="720"/>
        </w:tabs>
        <w:ind w:left="72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Stocking Supplies: 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>An authorized entity may acquire and stock a supply of epinephrine auto-injectors, pursuant to a prescription issued, in accordance with 22 M.R.S. §2150-G(2).</w:t>
      </w:r>
    </w:p>
    <w:p w:rsidR="0069651F" w:rsidRPr="00AD4CD9" w:rsidRDefault="0069651F" w:rsidP="003A616B">
      <w:pPr>
        <w:pStyle w:val="ListParagraph"/>
        <w:tabs>
          <w:tab w:val="left" w:pos="720"/>
        </w:tabs>
        <w:ind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7F59F6" w:rsidRPr="00AD4CD9" w:rsidRDefault="0069651F" w:rsidP="003A616B">
      <w:pPr>
        <w:pStyle w:val="ListParagraph"/>
        <w:numPr>
          <w:ilvl w:val="0"/>
          <w:numId w:val="5"/>
        </w:numPr>
        <w:tabs>
          <w:tab w:val="left" w:pos="7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AD4CD9">
        <w:rPr>
          <w:rFonts w:ascii="Times New Roman" w:hAnsi="Times New Roman" w:cs="Times New Roman"/>
          <w:b/>
          <w:color w:val="000000"/>
          <w:sz w:val="22"/>
          <w:szCs w:val="22"/>
        </w:rPr>
        <w:t>Storing Supplies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>: An epinephrine auto-injector must be stored in a location readily accessible in an emergency</w:t>
      </w:r>
      <w:r w:rsidR="00357899" w:rsidRPr="00AD4CD9">
        <w:rPr>
          <w:rFonts w:ascii="Times New Roman" w:hAnsi="Times New Roman" w:cs="Times New Roman"/>
          <w:sz w:val="22"/>
          <w:szCs w:val="22"/>
        </w:rPr>
        <w:t xml:space="preserve"> and in accordance with the instructions for use </w:t>
      </w:r>
      <w:r w:rsidR="0097766D" w:rsidRPr="00AD4CD9">
        <w:rPr>
          <w:rFonts w:ascii="Times New Roman" w:hAnsi="Times New Roman" w:cs="Times New Roman"/>
          <w:sz w:val="22"/>
          <w:szCs w:val="22"/>
        </w:rPr>
        <w:t xml:space="preserve">and storage </w:t>
      </w:r>
      <w:r w:rsidR="00357899" w:rsidRPr="00AD4CD9">
        <w:rPr>
          <w:rFonts w:ascii="Times New Roman" w:hAnsi="Times New Roman" w:cs="Times New Roman"/>
          <w:sz w:val="22"/>
          <w:szCs w:val="22"/>
        </w:rPr>
        <w:t>for the epinephrine auto-injector.</w:t>
      </w:r>
    </w:p>
    <w:p w:rsidR="007F59F6" w:rsidRPr="00AD4CD9" w:rsidRDefault="007F59F6" w:rsidP="003A616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69651F" w:rsidRPr="00AD4CD9" w:rsidRDefault="00357899" w:rsidP="003A616B">
      <w:pPr>
        <w:pStyle w:val="ListParagraph"/>
        <w:numPr>
          <w:ilvl w:val="0"/>
          <w:numId w:val="8"/>
        </w:numPr>
        <w:tabs>
          <w:tab w:val="left" w:pos="360"/>
          <w:tab w:val="left" w:pos="144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AD4CD9">
        <w:rPr>
          <w:rFonts w:ascii="Times New Roman" w:hAnsi="Times New Roman" w:cs="Times New Roman"/>
          <w:sz w:val="22"/>
          <w:szCs w:val="22"/>
        </w:rPr>
        <w:t>An authorized entity is required to have in place a policy specific to the storage of epinephrine-auto injector which may not conflict with the instructions for use</w:t>
      </w:r>
      <w:r w:rsidR="004D3155" w:rsidRPr="00AD4CD9">
        <w:rPr>
          <w:rFonts w:ascii="Times New Roman" w:hAnsi="Times New Roman" w:cs="Times New Roman"/>
          <w:sz w:val="22"/>
          <w:szCs w:val="22"/>
        </w:rPr>
        <w:t xml:space="preserve"> and storage</w:t>
      </w:r>
      <w:r w:rsidRPr="00AD4CD9">
        <w:rPr>
          <w:rFonts w:ascii="Times New Roman" w:hAnsi="Times New Roman" w:cs="Times New Roman"/>
          <w:sz w:val="22"/>
          <w:szCs w:val="22"/>
        </w:rPr>
        <w:t>. The policy must clearly identify the location of the supply of epinephrine auto-injectors for immediate use.</w:t>
      </w:r>
      <w:r w:rsidR="001A6D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F59F6" w:rsidRPr="00AD4CD9" w:rsidRDefault="007F59F6" w:rsidP="003A616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7F59F6" w:rsidRDefault="00911AD1" w:rsidP="003A616B">
      <w:pPr>
        <w:tabs>
          <w:tab w:val="left" w:pos="360"/>
          <w:tab w:val="left" w:pos="1440"/>
        </w:tabs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AD4CD9">
        <w:rPr>
          <w:rFonts w:ascii="Times New Roman" w:hAnsi="Times New Roman" w:cs="Times New Roman"/>
        </w:rPr>
        <w:t>2.</w:t>
      </w:r>
      <w:r w:rsidRPr="00AD4CD9">
        <w:rPr>
          <w:rFonts w:ascii="Times New Roman" w:hAnsi="Times New Roman" w:cs="Times New Roman"/>
        </w:rPr>
        <w:tab/>
      </w:r>
      <w:r w:rsidR="007F59F6" w:rsidRPr="00AD4CD9">
        <w:rPr>
          <w:rFonts w:ascii="Times New Roman" w:hAnsi="Times New Roman" w:cs="Times New Roman"/>
          <w:color w:val="000000"/>
        </w:rPr>
        <w:t>An authorized entity shall designate employees or agents who have completed the required training to be responsible for storage, maintenance, control and general oversight of epinephrine auto-injectors by the authorized entity.</w:t>
      </w:r>
    </w:p>
    <w:p w:rsidR="0030735D" w:rsidRPr="00AD4CD9" w:rsidRDefault="0030735D" w:rsidP="003A616B">
      <w:pPr>
        <w:tabs>
          <w:tab w:val="left" w:pos="360"/>
          <w:tab w:val="left" w:pos="1440"/>
        </w:tabs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</w:p>
    <w:p w:rsidR="00357899" w:rsidRPr="00AD4CD9" w:rsidRDefault="00357899" w:rsidP="003A616B">
      <w:pPr>
        <w:pStyle w:val="ListParagraph"/>
        <w:tabs>
          <w:tab w:val="left" w:pos="360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FC4BB3" w:rsidRPr="00AD4CD9" w:rsidRDefault="00B24849" w:rsidP="003A616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AD4CD9">
        <w:rPr>
          <w:rFonts w:ascii="Times New Roman" w:hAnsi="Times New Roman" w:cs="Times New Roman"/>
          <w:b/>
          <w:color w:val="000000"/>
        </w:rPr>
        <w:t>SECTION 4</w:t>
      </w:r>
      <w:r w:rsidR="00F455B9" w:rsidRPr="00AD4CD9">
        <w:rPr>
          <w:rFonts w:ascii="Times New Roman" w:hAnsi="Times New Roman" w:cs="Times New Roman"/>
          <w:b/>
          <w:color w:val="000000"/>
        </w:rPr>
        <w:t>.</w:t>
      </w:r>
      <w:proofErr w:type="gramEnd"/>
    </w:p>
    <w:p w:rsidR="00F933E9" w:rsidRPr="00AD4CD9" w:rsidRDefault="007A6ABC" w:rsidP="003A616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</w:rPr>
      </w:pPr>
      <w:r w:rsidRPr="00AD4CD9">
        <w:rPr>
          <w:rFonts w:ascii="Times New Roman" w:hAnsi="Times New Roman" w:cs="Times New Roman"/>
          <w:b/>
          <w:color w:val="000000"/>
        </w:rPr>
        <w:t xml:space="preserve">TRAINING </w:t>
      </w:r>
      <w:r w:rsidR="0069651F" w:rsidRPr="00AD4CD9">
        <w:rPr>
          <w:rFonts w:ascii="Times New Roman" w:hAnsi="Times New Roman" w:cs="Times New Roman"/>
          <w:b/>
          <w:color w:val="000000"/>
        </w:rPr>
        <w:t xml:space="preserve">AND CERTIFICATION </w:t>
      </w:r>
      <w:r w:rsidRPr="00AD4CD9">
        <w:rPr>
          <w:rFonts w:ascii="Times New Roman" w:hAnsi="Times New Roman" w:cs="Times New Roman"/>
          <w:b/>
          <w:color w:val="000000"/>
        </w:rPr>
        <w:t>REQUIREMENTS</w:t>
      </w:r>
      <w:r w:rsidR="007F59F6" w:rsidRPr="00AD4CD9">
        <w:rPr>
          <w:rFonts w:ascii="Times New Roman" w:hAnsi="Times New Roman" w:cs="Times New Roman"/>
          <w:b/>
          <w:color w:val="000000"/>
        </w:rPr>
        <w:t xml:space="preserve"> </w:t>
      </w:r>
    </w:p>
    <w:p w:rsidR="007A6ABC" w:rsidRDefault="007F59F6" w:rsidP="003A616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</w:rPr>
      </w:pPr>
      <w:r w:rsidRPr="00AD4CD9">
        <w:rPr>
          <w:rFonts w:ascii="Times New Roman" w:hAnsi="Times New Roman" w:cs="Times New Roman"/>
          <w:b/>
          <w:color w:val="000000"/>
        </w:rPr>
        <w:t>FOR ADMINISTERING EPINEPHRINE AUTO-INJECTORS</w:t>
      </w:r>
    </w:p>
    <w:p w:rsidR="0030735D" w:rsidRPr="00AD4CD9" w:rsidRDefault="0030735D" w:rsidP="003A616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color w:val="000000"/>
        </w:rPr>
      </w:pPr>
    </w:p>
    <w:p w:rsidR="007A6ABC" w:rsidRPr="00AD4CD9" w:rsidRDefault="007A6ABC" w:rsidP="003A616B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b/>
          <w:color w:val="000000"/>
          <w:sz w:val="22"/>
          <w:szCs w:val="22"/>
        </w:rPr>
        <w:t>Healthcare</w:t>
      </w:r>
      <w:r w:rsidR="006C352E" w:rsidRPr="00AD4CD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337E4C" w:rsidRPr="00AD4CD9">
        <w:rPr>
          <w:rFonts w:ascii="Times New Roman" w:hAnsi="Times New Roman" w:cs="Times New Roman"/>
          <w:b/>
          <w:color w:val="000000"/>
          <w:sz w:val="22"/>
          <w:szCs w:val="22"/>
        </w:rPr>
        <w:t>Professional</w:t>
      </w:r>
      <w:r w:rsidR="006C352E" w:rsidRPr="00AD4CD9">
        <w:rPr>
          <w:rFonts w:ascii="Times New Roman" w:hAnsi="Times New Roman" w:cs="Times New Roman"/>
          <w:b/>
          <w:color w:val="000000"/>
          <w:sz w:val="22"/>
          <w:szCs w:val="22"/>
        </w:rPr>
        <w:t>s</w:t>
      </w:r>
      <w:r w:rsidR="00337E4C" w:rsidRPr="00AD4CD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6C352E" w:rsidRPr="00AD4CD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Authorized to </w:t>
      </w:r>
      <w:r w:rsidR="00337E4C" w:rsidRPr="00AD4CD9">
        <w:rPr>
          <w:rFonts w:ascii="Times New Roman" w:hAnsi="Times New Roman" w:cs="Times New Roman"/>
          <w:b/>
          <w:color w:val="000000"/>
          <w:sz w:val="22"/>
          <w:szCs w:val="22"/>
        </w:rPr>
        <w:t>Train</w:t>
      </w:r>
      <w:r w:rsidRPr="00AD4CD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Pursuant to 22 M.R.S. </w:t>
      </w:r>
      <w:r w:rsidR="00385D5C" w:rsidRPr="00AD4CD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h. 423, the following healthcare </w:t>
      </w:r>
      <w:r w:rsidR="004E3C85" w:rsidRPr="00AD4CD9">
        <w:rPr>
          <w:rFonts w:ascii="Times New Roman" w:hAnsi="Times New Roman" w:cs="Times New Roman"/>
          <w:color w:val="000000"/>
          <w:sz w:val="22"/>
          <w:szCs w:val="22"/>
        </w:rPr>
        <w:t>professionals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licensed in the State of Maine are authorized to conduct anaphylaxis training:</w:t>
      </w:r>
    </w:p>
    <w:p w:rsidR="007A6ABC" w:rsidRPr="00AD4CD9" w:rsidRDefault="00D41101" w:rsidP="003A616B">
      <w:pPr>
        <w:pStyle w:val="ListParagraph"/>
        <w:rPr>
          <w:rFonts w:ascii="Times New Roman" w:hAnsi="Times New Roman" w:cs="Times New Roman"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A6ABC" w:rsidRPr="00AD4CD9" w:rsidRDefault="007A6ABC" w:rsidP="003A616B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>hysicians (MD and DO)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6ABC" w:rsidRPr="00AD4CD9" w:rsidRDefault="007A6ABC" w:rsidP="003A616B">
      <w:pPr>
        <w:pStyle w:val="ListParagraph"/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7A6ABC" w:rsidRPr="00AD4CD9" w:rsidRDefault="007A6ABC" w:rsidP="003A616B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>dvanced registered nurse practitioners (ARNP)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6ABC" w:rsidRPr="00AD4CD9" w:rsidRDefault="007A6ABC" w:rsidP="003A616B">
      <w:pPr>
        <w:pStyle w:val="ListParagraph"/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7A6ABC" w:rsidRPr="00AD4CD9" w:rsidRDefault="007A6ABC" w:rsidP="003A616B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>hysician assistants (PA)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6ABC" w:rsidRPr="00AD4CD9" w:rsidRDefault="007A6ABC" w:rsidP="003A616B">
      <w:pPr>
        <w:pStyle w:val="ListParagraph"/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7A6ABC" w:rsidRPr="00AD4CD9" w:rsidRDefault="007A6ABC" w:rsidP="003A616B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>egistered nurses (RN)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6ABC" w:rsidRPr="00AD4CD9" w:rsidRDefault="007A6ABC" w:rsidP="003A616B">
      <w:pPr>
        <w:pStyle w:val="ListParagraph"/>
        <w:tabs>
          <w:tab w:val="left" w:pos="144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D41101" w:rsidRPr="00AD4CD9" w:rsidRDefault="007A6ABC" w:rsidP="003A616B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AD4CD9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>mergency medical technicians (EMT) or paramedics</w:t>
      </w:r>
      <w:r w:rsidR="001F7C11" w:rsidRPr="00AD4CD9">
        <w:rPr>
          <w:rFonts w:ascii="Times New Roman" w:hAnsi="Times New Roman" w:cs="Times New Roman"/>
          <w:sz w:val="22"/>
          <w:szCs w:val="22"/>
        </w:rPr>
        <w:t xml:space="preserve">; and </w:t>
      </w:r>
    </w:p>
    <w:p w:rsidR="001F7C11" w:rsidRPr="00AD4CD9" w:rsidRDefault="001F7C11" w:rsidP="003A616B">
      <w:pPr>
        <w:pStyle w:val="ListParagraph"/>
        <w:tabs>
          <w:tab w:val="left" w:pos="144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1F7C11" w:rsidRPr="00AD4CD9" w:rsidRDefault="001F7C11" w:rsidP="003A616B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AD4CD9">
        <w:rPr>
          <w:rFonts w:ascii="Times New Roman" w:hAnsi="Times New Roman" w:cs="Times New Roman"/>
          <w:sz w:val="22"/>
          <w:szCs w:val="22"/>
        </w:rPr>
        <w:t>Pharmacist</w:t>
      </w:r>
      <w:r w:rsidR="00D378A7" w:rsidRPr="00AD4CD9">
        <w:rPr>
          <w:rFonts w:ascii="Times New Roman" w:hAnsi="Times New Roman" w:cs="Times New Roman"/>
          <w:sz w:val="22"/>
          <w:szCs w:val="22"/>
        </w:rPr>
        <w:t>s.</w:t>
      </w:r>
    </w:p>
    <w:p w:rsidR="00D41101" w:rsidRPr="00AD4CD9" w:rsidRDefault="00D41101" w:rsidP="003A616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41101" w:rsidRPr="00AD4CD9" w:rsidRDefault="007A6ABC" w:rsidP="003A616B">
      <w:pPr>
        <w:pStyle w:val="ListParagraph"/>
        <w:numPr>
          <w:ilvl w:val="0"/>
          <w:numId w:val="3"/>
        </w:numPr>
        <w:tabs>
          <w:tab w:val="left" w:pos="720"/>
        </w:tabs>
        <w:ind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AD4CD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Certificate of Completion of Training: 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>A healthcare practitioner</w:t>
      </w:r>
      <w:r w:rsidR="002A7084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A7084" w:rsidRPr="00AD4CD9">
        <w:rPr>
          <w:rFonts w:ascii="Times New Roman" w:hAnsi="Times New Roman" w:cs="Times New Roman"/>
          <w:sz w:val="22"/>
          <w:szCs w:val="22"/>
        </w:rPr>
        <w:t>or pharmacist</w:t>
      </w:r>
      <w:r w:rsidR="00D41101" w:rsidRPr="00AD4CD9">
        <w:rPr>
          <w:rFonts w:ascii="Times New Roman" w:hAnsi="Times New Roman" w:cs="Times New Roman"/>
          <w:sz w:val="22"/>
          <w:szCs w:val="22"/>
        </w:rPr>
        <w:t xml:space="preserve"> 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who conducts anaphylaxis training will issue 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a certificate 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>to each person who successfully completes the training program</w:t>
      </w:r>
      <w:r w:rsidRPr="00AD4CD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41101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using the form </w:t>
      </w:r>
      <w:r w:rsidR="007F59F6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in Appendix A of </w:t>
      </w:r>
      <w:r w:rsidR="001C6C3B" w:rsidRPr="00AD4CD9">
        <w:rPr>
          <w:rFonts w:ascii="Times New Roman" w:hAnsi="Times New Roman" w:cs="Times New Roman"/>
          <w:color w:val="000000"/>
          <w:sz w:val="22"/>
          <w:szCs w:val="22"/>
        </w:rPr>
        <w:t>this</w:t>
      </w:r>
      <w:r w:rsidR="007F59F6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B69D3" w:rsidRPr="00AD4CD9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7F59F6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ule. The Department may provide certificates of training to healthcare </w:t>
      </w:r>
      <w:r w:rsidR="00C929C3" w:rsidRPr="00AD4CD9">
        <w:rPr>
          <w:rFonts w:ascii="Times New Roman" w:hAnsi="Times New Roman" w:cs="Times New Roman"/>
          <w:color w:val="000000"/>
          <w:sz w:val="22"/>
          <w:szCs w:val="22"/>
        </w:rPr>
        <w:t>professionals</w:t>
      </w:r>
      <w:r w:rsidR="007F59F6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authorized in Section 4(A) above to conduct such training, upon request </w:t>
      </w:r>
      <w:r w:rsidR="009B69D3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to the </w:t>
      </w:r>
      <w:r w:rsidR="00682B2E" w:rsidRPr="00AD4CD9">
        <w:rPr>
          <w:rFonts w:ascii="Times New Roman" w:hAnsi="Times New Roman" w:cs="Times New Roman"/>
          <w:color w:val="000000"/>
          <w:sz w:val="22"/>
          <w:szCs w:val="22"/>
        </w:rPr>
        <w:t>Department</w:t>
      </w:r>
      <w:r w:rsidR="00337E4C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59F6" w:rsidRPr="00AD4CD9">
        <w:rPr>
          <w:rFonts w:ascii="Times New Roman" w:hAnsi="Times New Roman" w:cs="Times New Roman"/>
          <w:color w:val="000000"/>
          <w:sz w:val="22"/>
          <w:szCs w:val="22"/>
        </w:rPr>
        <w:t>by the healthcare</w:t>
      </w:r>
      <w:r w:rsidR="00682B2E" w:rsidRPr="00AD4C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558B9" w:rsidRPr="00AD4CD9">
        <w:rPr>
          <w:rFonts w:ascii="Times New Roman" w:hAnsi="Times New Roman" w:cs="Times New Roman"/>
          <w:color w:val="000000"/>
          <w:sz w:val="22"/>
          <w:szCs w:val="22"/>
        </w:rPr>
        <w:t>professionals</w:t>
      </w:r>
      <w:r w:rsidR="007F59F6" w:rsidRPr="00AD4CD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41101" w:rsidRPr="00AD4CD9" w:rsidRDefault="00D41101" w:rsidP="003A616B">
      <w:pPr>
        <w:tabs>
          <w:tab w:val="left" w:pos="720"/>
          <w:tab w:val="left" w:pos="5490"/>
        </w:tabs>
        <w:spacing w:after="0" w:line="240" w:lineRule="auto"/>
        <w:ind w:left="720" w:hanging="720"/>
      </w:pPr>
    </w:p>
    <w:p w:rsidR="009B69D3" w:rsidRPr="00AD4CD9" w:rsidRDefault="003A616B" w:rsidP="003A616B">
      <w:pPr>
        <w:tabs>
          <w:tab w:val="left" w:pos="72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</w:r>
      <w:r w:rsidR="00B24849" w:rsidRPr="00AD4CD9">
        <w:rPr>
          <w:rFonts w:ascii="Times New Roman" w:hAnsi="Times New Roman" w:cs="Times New Roman"/>
          <w:b/>
        </w:rPr>
        <w:t xml:space="preserve">Renewal of Certification: </w:t>
      </w:r>
      <w:r w:rsidR="007F59F6" w:rsidRPr="00AD4CD9">
        <w:rPr>
          <w:rFonts w:ascii="Times New Roman" w:hAnsi="Times New Roman" w:cs="Times New Roman"/>
        </w:rPr>
        <w:t xml:space="preserve">Every two years, any nonprofessional with a certificate for administering epinephrine auto-injectors must be retrained and receive a new certificate from </w:t>
      </w:r>
      <w:r w:rsidR="006C352E" w:rsidRPr="00AD4CD9">
        <w:rPr>
          <w:rFonts w:ascii="Times New Roman" w:hAnsi="Times New Roman" w:cs="Times New Roman"/>
        </w:rPr>
        <w:t xml:space="preserve">an authorized </w:t>
      </w:r>
      <w:r w:rsidR="00337E4C" w:rsidRPr="00AD4CD9">
        <w:rPr>
          <w:rFonts w:ascii="Times New Roman" w:hAnsi="Times New Roman" w:cs="Times New Roman"/>
        </w:rPr>
        <w:t>trainer</w:t>
      </w:r>
      <w:r w:rsidR="007F59F6" w:rsidRPr="00AD4CD9">
        <w:rPr>
          <w:rFonts w:ascii="Times New Roman" w:hAnsi="Times New Roman" w:cs="Times New Roman"/>
        </w:rPr>
        <w:t xml:space="preserve">, in accordance with 22 M.R.S. §2150-G and </w:t>
      </w:r>
      <w:r w:rsidR="0020560F" w:rsidRPr="00AD4CD9">
        <w:rPr>
          <w:rFonts w:ascii="Times New Roman" w:hAnsi="Times New Roman" w:cs="Times New Roman"/>
        </w:rPr>
        <w:t>t</w:t>
      </w:r>
      <w:r w:rsidR="001C6C3B" w:rsidRPr="00AD4CD9">
        <w:rPr>
          <w:rFonts w:ascii="Times New Roman" w:hAnsi="Times New Roman" w:cs="Times New Roman"/>
        </w:rPr>
        <w:t>his</w:t>
      </w:r>
      <w:r w:rsidR="007F59F6" w:rsidRPr="00AD4CD9">
        <w:rPr>
          <w:rFonts w:ascii="Times New Roman" w:hAnsi="Times New Roman" w:cs="Times New Roman"/>
        </w:rPr>
        <w:t xml:space="preserve"> </w:t>
      </w:r>
      <w:r w:rsidR="009B69D3" w:rsidRPr="00AD4CD9">
        <w:rPr>
          <w:rFonts w:ascii="Times New Roman" w:hAnsi="Times New Roman" w:cs="Times New Roman"/>
        </w:rPr>
        <w:t>r</w:t>
      </w:r>
      <w:r w:rsidR="007F59F6" w:rsidRPr="00AD4CD9">
        <w:rPr>
          <w:rFonts w:ascii="Times New Roman" w:hAnsi="Times New Roman" w:cs="Times New Roman"/>
        </w:rPr>
        <w:t>ule.</w:t>
      </w:r>
    </w:p>
    <w:p w:rsidR="009B69D3" w:rsidRPr="00AD4CD9" w:rsidRDefault="009B69D3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9B69D3" w:rsidRPr="00AD4CD9" w:rsidRDefault="009B69D3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494800" w:rsidRPr="00AD4CD9" w:rsidRDefault="00494800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494800" w:rsidRDefault="00494800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AD4CD9" w:rsidRPr="00AD4CD9" w:rsidRDefault="00AD4CD9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AD5F67" w:rsidRDefault="00AD5F67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200ADD" w:rsidRDefault="00200ADD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200ADD" w:rsidRPr="00AD4CD9" w:rsidRDefault="00200ADD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</w:rPr>
      </w:pPr>
    </w:p>
    <w:p w:rsidR="00D41101" w:rsidRPr="00AD4CD9" w:rsidRDefault="007F59F6" w:rsidP="00C929C3">
      <w:pPr>
        <w:tabs>
          <w:tab w:val="left" w:pos="270"/>
          <w:tab w:val="left" w:pos="450"/>
          <w:tab w:val="left" w:pos="720"/>
          <w:tab w:val="left" w:pos="2160"/>
          <w:tab w:val="left" w:pos="2880"/>
          <w:tab w:val="left" w:pos="3600"/>
        </w:tabs>
        <w:ind w:left="270" w:hanging="270"/>
        <w:rPr>
          <w:rFonts w:ascii="Times New Roman" w:hAnsi="Times New Roman" w:cs="Times New Roman"/>
          <w:b/>
        </w:rPr>
      </w:pPr>
      <w:r w:rsidRPr="00AD4CD9">
        <w:rPr>
          <w:rFonts w:ascii="Times New Roman" w:hAnsi="Times New Roman" w:cs="Times New Roman"/>
          <w:b/>
        </w:rPr>
        <w:t>APPENDIX A</w:t>
      </w:r>
    </w:p>
    <w:p w:rsidR="007F59F6" w:rsidRPr="00AD4CD9" w:rsidRDefault="007F59F6" w:rsidP="00200ADD">
      <w:pPr>
        <w:ind w:left="90" w:right="-90"/>
        <w:jc w:val="center"/>
        <w:rPr>
          <w:rFonts w:ascii="Times New Roman" w:hAnsi="Times New Roman" w:cs="Times New Roman"/>
          <w:b/>
          <w:bCs/>
        </w:rPr>
      </w:pPr>
      <w:r w:rsidRPr="00AD4CD9">
        <w:rPr>
          <w:rFonts w:ascii="Times New Roman" w:hAnsi="Times New Roman" w:cs="Times New Roman"/>
          <w:b/>
          <w:bCs/>
        </w:rPr>
        <w:t>Certificate of Completion of Anaphylaxis Training</w:t>
      </w:r>
    </w:p>
    <w:p w:rsidR="007F59F6" w:rsidRPr="00AD4CD9" w:rsidRDefault="007F59F6" w:rsidP="00200ADD">
      <w:pPr>
        <w:tabs>
          <w:tab w:val="left" w:pos="0"/>
        </w:tabs>
        <w:spacing w:after="0"/>
        <w:ind w:left="90" w:right="-90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 xml:space="preserve">I am a healthcare </w:t>
      </w:r>
      <w:r w:rsidR="006C352E" w:rsidRPr="00AD4CD9">
        <w:rPr>
          <w:rFonts w:ascii="Times New Roman" w:hAnsi="Times New Roman" w:cs="Times New Roman"/>
        </w:rPr>
        <w:t xml:space="preserve">professional </w:t>
      </w:r>
      <w:r w:rsidRPr="00AD4CD9">
        <w:rPr>
          <w:rFonts w:ascii="Times New Roman" w:hAnsi="Times New Roman" w:cs="Times New Roman"/>
        </w:rPr>
        <w:t>(MD, DO, ARNP, PA</w:t>
      </w:r>
      <w:r w:rsidR="00AD731A" w:rsidRPr="00AD4CD9">
        <w:rPr>
          <w:rFonts w:ascii="Times New Roman" w:hAnsi="Times New Roman" w:cs="Times New Roman"/>
        </w:rPr>
        <w:t>,</w:t>
      </w:r>
      <w:r w:rsidRPr="00AD4CD9">
        <w:rPr>
          <w:rFonts w:ascii="Times New Roman" w:hAnsi="Times New Roman" w:cs="Times New Roman"/>
        </w:rPr>
        <w:t xml:space="preserve"> RN</w:t>
      </w:r>
      <w:r w:rsidR="00AD731A" w:rsidRPr="00AD4CD9">
        <w:rPr>
          <w:rFonts w:ascii="Times New Roman" w:hAnsi="Times New Roman" w:cs="Times New Roman"/>
        </w:rPr>
        <w:t>, EMT or paramedic</w:t>
      </w:r>
      <w:r w:rsidR="001F7C11" w:rsidRPr="00AD4CD9">
        <w:rPr>
          <w:rFonts w:ascii="Times New Roman" w:hAnsi="Times New Roman" w:cs="Times New Roman"/>
        </w:rPr>
        <w:t>, or pharmacist</w:t>
      </w:r>
      <w:r w:rsidRPr="00AD4CD9">
        <w:rPr>
          <w:rFonts w:ascii="Times New Roman" w:hAnsi="Times New Roman" w:cs="Times New Roman"/>
        </w:rPr>
        <w:t>) licensed in the State of Maine</w:t>
      </w:r>
      <w:r w:rsidR="00D558B9" w:rsidRPr="00AD4CD9">
        <w:rPr>
          <w:rFonts w:ascii="Times New Roman" w:hAnsi="Times New Roman" w:cs="Times New Roman"/>
        </w:rPr>
        <w:t xml:space="preserve"> and authorized to train </w:t>
      </w:r>
      <w:r w:rsidR="00D558B9" w:rsidRPr="00AD4CD9">
        <w:rPr>
          <w:rFonts w:ascii="Times New Roman" w:eastAsia="Times New Roman" w:hAnsi="Times New Roman" w:cs="Times New Roman"/>
        </w:rPr>
        <w:t xml:space="preserve">nonprofessionals in the use of epinephrine auto-injectors </w:t>
      </w:r>
      <w:r w:rsidR="00D558B9" w:rsidRPr="00AD4CD9">
        <w:rPr>
          <w:rFonts w:ascii="Times New Roman" w:hAnsi="Times New Roman" w:cs="Times New Roman"/>
        </w:rPr>
        <w:t>conduct</w:t>
      </w:r>
      <w:r w:rsidRPr="00AD4CD9">
        <w:rPr>
          <w:rFonts w:ascii="Times New Roman" w:hAnsi="Times New Roman" w:cs="Times New Roman"/>
        </w:rPr>
        <w:t>.</w:t>
      </w:r>
      <w:r w:rsidR="001A6DD4">
        <w:rPr>
          <w:rFonts w:ascii="Times New Roman" w:hAnsi="Times New Roman" w:cs="Times New Roman"/>
        </w:rPr>
        <w:t xml:space="preserve"> </w:t>
      </w:r>
      <w:r w:rsidRPr="00AD4CD9">
        <w:rPr>
          <w:rFonts w:ascii="Times New Roman" w:hAnsi="Times New Roman" w:cs="Times New Roman"/>
        </w:rPr>
        <w:t>I certify that _____________________________</w:t>
      </w:r>
      <w:r w:rsidRPr="00AD4CD9">
        <w:rPr>
          <w:rFonts w:ascii="Times New Roman" w:hAnsi="Times New Roman" w:cs="Times New Roman"/>
          <w:i/>
        </w:rPr>
        <w:t xml:space="preserve"> (Printed Name)</w:t>
      </w:r>
      <w:r w:rsidRPr="00AD4CD9">
        <w:rPr>
          <w:rFonts w:ascii="Times New Roman" w:hAnsi="Times New Roman" w:cs="Times New Roman"/>
        </w:rPr>
        <w:t xml:space="preserve"> has successfully completed an anaphylaxis training program conducted by me</w:t>
      </w:r>
      <w:r w:rsidR="00C929C3" w:rsidRPr="00AD4CD9">
        <w:rPr>
          <w:rFonts w:ascii="Times New Roman" w:hAnsi="Times New Roman" w:cs="Times New Roman"/>
        </w:rPr>
        <w:t xml:space="preserve"> on _____________ </w:t>
      </w:r>
      <w:r w:rsidR="00C929C3" w:rsidRPr="00AD4CD9">
        <w:rPr>
          <w:rFonts w:ascii="Times New Roman" w:hAnsi="Times New Roman" w:cs="Times New Roman"/>
          <w:i/>
        </w:rPr>
        <w:t>(Date of Training)</w:t>
      </w:r>
      <w:r w:rsidRPr="00AD4CD9">
        <w:rPr>
          <w:rFonts w:ascii="Times New Roman" w:hAnsi="Times New Roman" w:cs="Times New Roman"/>
        </w:rPr>
        <w:t>.</w:t>
      </w:r>
      <w:r w:rsidR="001A6DD4">
        <w:rPr>
          <w:rFonts w:ascii="Times New Roman" w:hAnsi="Times New Roman" w:cs="Times New Roman"/>
        </w:rPr>
        <w:t xml:space="preserve"> </w:t>
      </w:r>
      <w:r w:rsidRPr="00AD4CD9">
        <w:rPr>
          <w:rFonts w:ascii="Times New Roman" w:hAnsi="Times New Roman" w:cs="Times New Roman"/>
        </w:rPr>
        <w:t>The training program included, at a minimum:</w:t>
      </w:r>
    </w:p>
    <w:p w:rsidR="007F59F6" w:rsidRPr="00AD4CD9" w:rsidRDefault="007F59F6" w:rsidP="00200ADD">
      <w:pPr>
        <w:spacing w:after="0"/>
        <w:ind w:left="90" w:right="-90"/>
        <w:rPr>
          <w:rFonts w:ascii="Times New Roman" w:hAnsi="Times New Roman" w:cs="Times New Roman"/>
        </w:rPr>
      </w:pPr>
    </w:p>
    <w:p w:rsidR="007F59F6" w:rsidRPr="00AD4CD9" w:rsidRDefault="007F59F6" w:rsidP="00200ADD">
      <w:pPr>
        <w:pStyle w:val="ListParagraph"/>
        <w:numPr>
          <w:ilvl w:val="0"/>
          <w:numId w:val="1"/>
        </w:numPr>
        <w:ind w:left="90" w:right="-90" w:firstLine="0"/>
        <w:rPr>
          <w:rFonts w:ascii="Times New Roman" w:hAnsi="Times New Roman" w:cs="Times New Roman"/>
          <w:sz w:val="22"/>
          <w:szCs w:val="22"/>
        </w:rPr>
      </w:pPr>
      <w:r w:rsidRPr="00AD4CD9">
        <w:rPr>
          <w:rFonts w:ascii="Times New Roman" w:hAnsi="Times New Roman" w:cs="Times New Roman"/>
          <w:sz w:val="22"/>
          <w:szCs w:val="22"/>
        </w:rPr>
        <w:t>How to recognize signs and symptoms of severe allergic reactions, including anaphylaxis;</w:t>
      </w:r>
    </w:p>
    <w:p w:rsidR="007F59F6" w:rsidRPr="00AD4CD9" w:rsidRDefault="007F59F6" w:rsidP="00200ADD">
      <w:pPr>
        <w:pStyle w:val="ListParagraph"/>
        <w:ind w:left="90" w:right="-90"/>
        <w:rPr>
          <w:rFonts w:ascii="Times New Roman" w:hAnsi="Times New Roman" w:cs="Times New Roman"/>
          <w:sz w:val="22"/>
          <w:szCs w:val="22"/>
        </w:rPr>
      </w:pPr>
    </w:p>
    <w:p w:rsidR="007F59F6" w:rsidRPr="00AD4CD9" w:rsidRDefault="007F59F6" w:rsidP="00200ADD">
      <w:pPr>
        <w:pStyle w:val="ListParagraph"/>
        <w:numPr>
          <w:ilvl w:val="0"/>
          <w:numId w:val="1"/>
        </w:numPr>
        <w:ind w:left="90" w:right="-90" w:firstLine="0"/>
        <w:rPr>
          <w:rFonts w:ascii="Times New Roman" w:hAnsi="Times New Roman" w:cs="Times New Roman"/>
          <w:sz w:val="22"/>
          <w:szCs w:val="22"/>
        </w:rPr>
      </w:pPr>
      <w:r w:rsidRPr="00AD4CD9">
        <w:rPr>
          <w:rFonts w:ascii="Times New Roman" w:hAnsi="Times New Roman" w:cs="Times New Roman"/>
          <w:sz w:val="22"/>
          <w:szCs w:val="22"/>
        </w:rPr>
        <w:t>Standards and procedures for the storage and administration of an epinephrine auto-injector; and</w:t>
      </w:r>
    </w:p>
    <w:p w:rsidR="007F59F6" w:rsidRPr="00AD4CD9" w:rsidRDefault="007F59F6" w:rsidP="00200ADD">
      <w:pPr>
        <w:pStyle w:val="ListParagraph"/>
        <w:ind w:left="90" w:right="-90"/>
        <w:rPr>
          <w:rFonts w:ascii="Times New Roman" w:hAnsi="Times New Roman" w:cs="Times New Roman"/>
          <w:sz w:val="22"/>
          <w:szCs w:val="22"/>
        </w:rPr>
      </w:pPr>
    </w:p>
    <w:p w:rsidR="007F59F6" w:rsidRPr="00AD4CD9" w:rsidRDefault="007F59F6" w:rsidP="00200ADD">
      <w:pPr>
        <w:pStyle w:val="ListParagraph"/>
        <w:numPr>
          <w:ilvl w:val="0"/>
          <w:numId w:val="1"/>
        </w:numPr>
        <w:ind w:left="90" w:right="-90" w:firstLine="0"/>
        <w:rPr>
          <w:rFonts w:ascii="Times New Roman" w:hAnsi="Times New Roman" w:cs="Times New Roman"/>
          <w:sz w:val="22"/>
          <w:szCs w:val="22"/>
        </w:rPr>
      </w:pPr>
      <w:r w:rsidRPr="00AD4CD9">
        <w:rPr>
          <w:rFonts w:ascii="Times New Roman" w:hAnsi="Times New Roman" w:cs="Times New Roman"/>
          <w:sz w:val="22"/>
          <w:szCs w:val="22"/>
        </w:rPr>
        <w:t>Emergency follow-up procedures.</w:t>
      </w:r>
    </w:p>
    <w:p w:rsidR="007F59F6" w:rsidRPr="00AD4CD9" w:rsidRDefault="007F59F6" w:rsidP="00200ADD">
      <w:pPr>
        <w:spacing w:after="0" w:line="240" w:lineRule="auto"/>
        <w:ind w:left="90" w:right="-90"/>
        <w:rPr>
          <w:rFonts w:ascii="Times New Roman" w:hAnsi="Times New Roman" w:cs="Times New Roman"/>
        </w:rPr>
      </w:pPr>
    </w:p>
    <w:p w:rsidR="007F59F6" w:rsidRPr="00AD4CD9" w:rsidRDefault="007F59F6" w:rsidP="00200ADD">
      <w:pPr>
        <w:ind w:left="90" w:right="-90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>The person identified above may use epinephrine auto injectors prescribed, pursuant to 22 M.R.S.</w:t>
      </w:r>
      <w:r w:rsidR="00357899" w:rsidRPr="00AD4CD9">
        <w:rPr>
          <w:rFonts w:ascii="Times New Roman" w:hAnsi="Times New Roman" w:cs="Times New Roman"/>
        </w:rPr>
        <w:t>,</w:t>
      </w:r>
      <w:r w:rsidRPr="00AD4CD9">
        <w:rPr>
          <w:rFonts w:ascii="Times New Roman" w:hAnsi="Times New Roman" w:cs="Times New Roman"/>
        </w:rPr>
        <w:t xml:space="preserve"> Ch</w:t>
      </w:r>
      <w:r w:rsidR="00200ADD">
        <w:rPr>
          <w:rFonts w:ascii="Times New Roman" w:hAnsi="Times New Roman" w:cs="Times New Roman"/>
        </w:rPr>
        <w:t>apter</w:t>
      </w:r>
      <w:r w:rsidRPr="00AD4CD9">
        <w:rPr>
          <w:rFonts w:ascii="Times New Roman" w:hAnsi="Times New Roman" w:cs="Times New Roman"/>
        </w:rPr>
        <w:t xml:space="preserve"> 423 to:</w:t>
      </w:r>
    </w:p>
    <w:p w:rsidR="007F59F6" w:rsidRPr="00AD4CD9" w:rsidRDefault="007F59F6" w:rsidP="00200ADD">
      <w:pPr>
        <w:ind w:left="90" w:right="-90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>A.</w:t>
      </w:r>
      <w:r w:rsidR="001A6DD4">
        <w:rPr>
          <w:rFonts w:ascii="Times New Roman" w:hAnsi="Times New Roman" w:cs="Times New Roman"/>
        </w:rPr>
        <w:t xml:space="preserve"> </w:t>
      </w:r>
      <w:r w:rsidRPr="00AD4CD9">
        <w:rPr>
          <w:rFonts w:ascii="Times New Roman" w:hAnsi="Times New Roman" w:cs="Times New Roman"/>
        </w:rPr>
        <w:t>Provide an epinephrine auto injector to a person they believe in good faith is experiencing anaphylaxis, or the parent, guardian or caregiver of such a person, for immediate administration, regardless of whether the person has a prescription for an epinephrine auto injector or has previously been diagnosed with an allergy; and</w:t>
      </w:r>
    </w:p>
    <w:p w:rsidR="007F59F6" w:rsidRPr="00AD4CD9" w:rsidRDefault="007F59F6" w:rsidP="00200ADD">
      <w:pPr>
        <w:ind w:left="90" w:right="-90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>B.</w:t>
      </w:r>
      <w:r w:rsidR="001A6DD4">
        <w:rPr>
          <w:rFonts w:ascii="Times New Roman" w:hAnsi="Times New Roman" w:cs="Times New Roman"/>
        </w:rPr>
        <w:t xml:space="preserve"> </w:t>
      </w:r>
      <w:r w:rsidRPr="00AD4CD9">
        <w:rPr>
          <w:rFonts w:ascii="Times New Roman" w:hAnsi="Times New Roman" w:cs="Times New Roman"/>
        </w:rPr>
        <w:t>Administer an epinephrine auto injector to a person they believe in good faith is experiencing anaphylaxis, regardless of whether the person has a prescription for an epinephrine auto injector or has previously been diagnosed with an allergy.</w:t>
      </w:r>
    </w:p>
    <w:p w:rsidR="007F59F6" w:rsidRPr="00AD4CD9" w:rsidRDefault="007F59F6" w:rsidP="00200ADD">
      <w:pPr>
        <w:ind w:left="90" w:right="-90"/>
        <w:rPr>
          <w:rFonts w:ascii="Times New Roman" w:hAnsi="Times New Roman" w:cs="Times New Roman"/>
          <w:b/>
        </w:rPr>
      </w:pPr>
    </w:p>
    <w:p w:rsidR="00200ADD" w:rsidRDefault="007F59F6" w:rsidP="00200ADD">
      <w:pPr>
        <w:spacing w:after="0"/>
        <w:ind w:left="90" w:right="-90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  <w:b/>
        </w:rPr>
        <w:t>Certification Start Date</w:t>
      </w:r>
      <w:r w:rsidRPr="00AD4CD9">
        <w:rPr>
          <w:rFonts w:ascii="Times New Roman" w:hAnsi="Times New Roman" w:cs="Times New Roman"/>
        </w:rPr>
        <w:t xml:space="preserve">: </w:t>
      </w:r>
      <w:r w:rsidR="00200ADD">
        <w:rPr>
          <w:rFonts w:ascii="Times New Roman" w:hAnsi="Times New Roman" w:cs="Times New Roman"/>
          <w:b/>
        </w:rPr>
        <w:t>_______________________</w:t>
      </w:r>
      <w:r w:rsidR="001A6DD4">
        <w:rPr>
          <w:rFonts w:ascii="Times New Roman" w:hAnsi="Times New Roman" w:cs="Times New Roman"/>
        </w:rPr>
        <w:t xml:space="preserve"> </w:t>
      </w:r>
    </w:p>
    <w:p w:rsidR="00200ADD" w:rsidRDefault="00200ADD" w:rsidP="00200ADD">
      <w:pPr>
        <w:spacing w:after="0"/>
        <w:ind w:left="90" w:right="-90"/>
        <w:rPr>
          <w:rFonts w:ascii="Times New Roman" w:hAnsi="Times New Roman" w:cs="Times New Roman"/>
        </w:rPr>
      </w:pPr>
    </w:p>
    <w:p w:rsidR="00200ADD" w:rsidRDefault="007F59F6" w:rsidP="00200ADD">
      <w:pPr>
        <w:spacing w:after="0"/>
        <w:ind w:left="90" w:right="-90"/>
        <w:rPr>
          <w:rFonts w:ascii="Times New Roman" w:hAnsi="Times New Roman" w:cs="Times New Roman"/>
          <w:b/>
        </w:rPr>
      </w:pPr>
      <w:r w:rsidRPr="00AD4CD9">
        <w:rPr>
          <w:rFonts w:ascii="Times New Roman" w:hAnsi="Times New Roman" w:cs="Times New Roman"/>
          <w:b/>
        </w:rPr>
        <w:t>Certification Expiratio</w:t>
      </w:r>
      <w:r w:rsidR="00200ADD">
        <w:rPr>
          <w:rFonts w:ascii="Times New Roman" w:hAnsi="Times New Roman" w:cs="Times New Roman"/>
          <w:b/>
        </w:rPr>
        <w:t>n Date: __________________</w:t>
      </w:r>
    </w:p>
    <w:p w:rsidR="00200ADD" w:rsidRPr="00200ADD" w:rsidRDefault="00200ADD" w:rsidP="00200ADD">
      <w:pPr>
        <w:spacing w:after="0"/>
        <w:ind w:left="90" w:right="-90"/>
        <w:rPr>
          <w:rFonts w:ascii="Times New Roman" w:hAnsi="Times New Roman" w:cs="Times New Roman"/>
          <w:b/>
        </w:rPr>
      </w:pPr>
      <w:r w:rsidRPr="00200ADD">
        <w:rPr>
          <w:rFonts w:ascii="Times New Roman" w:hAnsi="Times New Roman" w:cs="Times New Roman"/>
          <w:i/>
          <w:sz w:val="18"/>
          <w:szCs w:val="18"/>
        </w:rPr>
        <w:t>(Not more than two years from the date trained)</w:t>
      </w:r>
    </w:p>
    <w:p w:rsidR="007F59F6" w:rsidRPr="00AD4CD9" w:rsidRDefault="007F59F6" w:rsidP="00200ADD">
      <w:pPr>
        <w:spacing w:after="0"/>
        <w:ind w:left="90" w:right="-90"/>
        <w:rPr>
          <w:rFonts w:ascii="Times New Roman" w:hAnsi="Times New Roman" w:cs="Times New Roman"/>
          <w:i/>
        </w:rPr>
      </w:pPr>
    </w:p>
    <w:p w:rsidR="007F59F6" w:rsidRPr="00AD4CD9" w:rsidRDefault="007F59F6" w:rsidP="00200ADD">
      <w:pPr>
        <w:spacing w:after="0"/>
        <w:ind w:left="90" w:right="-90"/>
        <w:rPr>
          <w:rFonts w:ascii="Times New Roman" w:hAnsi="Times New Roman" w:cs="Times New Roman"/>
        </w:rPr>
      </w:pPr>
    </w:p>
    <w:p w:rsidR="007F59F6" w:rsidRPr="00AD4CD9" w:rsidRDefault="007F59F6" w:rsidP="00200ADD">
      <w:pPr>
        <w:spacing w:after="0"/>
        <w:ind w:left="90" w:right="-90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>______________________________________________________</w:t>
      </w:r>
    </w:p>
    <w:p w:rsidR="007F59F6" w:rsidRPr="00AD4CD9" w:rsidRDefault="001A6DD4" w:rsidP="00200ADD">
      <w:pPr>
        <w:spacing w:after="0"/>
        <w:ind w:left="90"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7F59F6" w:rsidRPr="00AD4CD9">
        <w:rPr>
          <w:rFonts w:ascii="Times New Roman" w:hAnsi="Times New Roman" w:cs="Times New Roman"/>
          <w:b/>
        </w:rPr>
        <w:t>Printed name</w:t>
      </w:r>
      <w:r w:rsidR="007F59F6" w:rsidRPr="00AD4CD9">
        <w:rPr>
          <w:rFonts w:ascii="Times New Roman" w:hAnsi="Times New Roman" w:cs="Times New Roman"/>
        </w:rPr>
        <w:t xml:space="preserve"> </w:t>
      </w:r>
      <w:r w:rsidR="007F59F6" w:rsidRPr="00AD4CD9">
        <w:rPr>
          <w:rFonts w:ascii="Times New Roman" w:hAnsi="Times New Roman" w:cs="Times New Roman"/>
          <w:b/>
        </w:rPr>
        <w:t xml:space="preserve">of </w:t>
      </w:r>
      <w:r w:rsidR="006C352E" w:rsidRPr="00AD4CD9">
        <w:rPr>
          <w:rFonts w:ascii="Times New Roman" w:hAnsi="Times New Roman" w:cs="Times New Roman"/>
          <w:b/>
        </w:rPr>
        <w:t>H</w:t>
      </w:r>
      <w:r w:rsidR="007F59F6" w:rsidRPr="00AD4CD9">
        <w:rPr>
          <w:rFonts w:ascii="Times New Roman" w:hAnsi="Times New Roman" w:cs="Times New Roman"/>
          <w:b/>
        </w:rPr>
        <w:t>ealthcare</w:t>
      </w:r>
      <w:r w:rsidR="00007EE8" w:rsidRPr="00AD4CD9">
        <w:rPr>
          <w:rFonts w:ascii="Times New Roman" w:hAnsi="Times New Roman" w:cs="Times New Roman"/>
          <w:b/>
        </w:rPr>
        <w:t xml:space="preserve"> </w:t>
      </w:r>
      <w:r w:rsidR="006C352E" w:rsidRPr="00AD4CD9">
        <w:rPr>
          <w:rFonts w:ascii="Times New Roman" w:hAnsi="Times New Roman" w:cs="Times New Roman"/>
          <w:b/>
        </w:rPr>
        <w:t>Professional Authorized Trainer</w:t>
      </w:r>
    </w:p>
    <w:p w:rsidR="007F59F6" w:rsidRPr="00AD4CD9" w:rsidRDefault="007F59F6" w:rsidP="00200ADD">
      <w:pPr>
        <w:spacing w:after="0"/>
        <w:ind w:left="90" w:right="-90"/>
        <w:rPr>
          <w:rFonts w:ascii="Times New Roman" w:hAnsi="Times New Roman" w:cs="Times New Roman"/>
        </w:rPr>
      </w:pPr>
    </w:p>
    <w:p w:rsidR="007F59F6" w:rsidRPr="00AD4CD9" w:rsidRDefault="007F59F6" w:rsidP="00200ADD">
      <w:pPr>
        <w:spacing w:after="0"/>
        <w:ind w:left="90" w:right="-90"/>
        <w:rPr>
          <w:rFonts w:ascii="Times New Roman" w:hAnsi="Times New Roman" w:cs="Times New Roman"/>
        </w:rPr>
      </w:pPr>
    </w:p>
    <w:p w:rsidR="007F59F6" w:rsidRPr="00AD4CD9" w:rsidRDefault="007F59F6" w:rsidP="00200ADD">
      <w:pPr>
        <w:spacing w:after="0"/>
        <w:ind w:left="90" w:right="-90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>_____________________________________________</w:t>
      </w:r>
      <w:r w:rsidR="00200ADD">
        <w:rPr>
          <w:rFonts w:ascii="Times New Roman" w:hAnsi="Times New Roman" w:cs="Times New Roman"/>
        </w:rPr>
        <w:t>_______</w:t>
      </w:r>
      <w:r w:rsidRPr="00AD4CD9">
        <w:rPr>
          <w:rFonts w:ascii="Times New Roman" w:hAnsi="Times New Roman" w:cs="Times New Roman"/>
        </w:rPr>
        <w:t>__</w:t>
      </w:r>
      <w:r w:rsidR="00DC2002" w:rsidRPr="00AD4CD9">
        <w:rPr>
          <w:rFonts w:ascii="Times New Roman" w:hAnsi="Times New Roman" w:cs="Times New Roman"/>
        </w:rPr>
        <w:t xml:space="preserve"> </w:t>
      </w:r>
      <w:r w:rsidR="00DC2002" w:rsidRPr="00AD4CD9">
        <w:rPr>
          <w:rFonts w:ascii="Times New Roman" w:hAnsi="Times New Roman" w:cs="Times New Roman"/>
        </w:rPr>
        <w:tab/>
        <w:t xml:space="preserve">            </w:t>
      </w:r>
      <w:r w:rsidRPr="00AD4CD9">
        <w:rPr>
          <w:rFonts w:ascii="Times New Roman" w:hAnsi="Times New Roman" w:cs="Times New Roman"/>
        </w:rPr>
        <w:t>_____________          </w:t>
      </w:r>
    </w:p>
    <w:p w:rsidR="007F59F6" w:rsidRPr="00AD4CD9" w:rsidRDefault="007F59F6" w:rsidP="00200ADD">
      <w:pPr>
        <w:tabs>
          <w:tab w:val="left" w:pos="5490"/>
        </w:tabs>
        <w:spacing w:after="0"/>
        <w:ind w:left="90" w:right="-90"/>
        <w:rPr>
          <w:rFonts w:ascii="Times New Roman" w:hAnsi="Times New Roman" w:cs="Times New Roman"/>
          <w:b/>
        </w:rPr>
      </w:pPr>
      <w:r w:rsidRPr="00AD4CD9">
        <w:rPr>
          <w:rFonts w:ascii="Times New Roman" w:hAnsi="Times New Roman" w:cs="Times New Roman"/>
          <w:b/>
        </w:rPr>
        <w:t xml:space="preserve">Signature of </w:t>
      </w:r>
      <w:r w:rsidR="006C352E" w:rsidRPr="00AD4CD9">
        <w:rPr>
          <w:rFonts w:ascii="Times New Roman" w:hAnsi="Times New Roman" w:cs="Times New Roman"/>
          <w:b/>
        </w:rPr>
        <w:t>H</w:t>
      </w:r>
      <w:r w:rsidRPr="00AD4CD9">
        <w:rPr>
          <w:rFonts w:ascii="Times New Roman" w:hAnsi="Times New Roman" w:cs="Times New Roman"/>
          <w:b/>
        </w:rPr>
        <w:t xml:space="preserve">ealthcare </w:t>
      </w:r>
      <w:r w:rsidR="006C352E" w:rsidRPr="00AD4CD9">
        <w:rPr>
          <w:rFonts w:ascii="Times New Roman" w:hAnsi="Times New Roman" w:cs="Times New Roman"/>
          <w:b/>
        </w:rPr>
        <w:t>Professional Authorized Trainer</w:t>
      </w:r>
      <w:r w:rsidRPr="00AD4CD9">
        <w:rPr>
          <w:rFonts w:ascii="Times New Roman" w:hAnsi="Times New Roman" w:cs="Times New Roman"/>
          <w:b/>
        </w:rPr>
        <w:t xml:space="preserve"> </w:t>
      </w:r>
      <w:r w:rsidRPr="00AD4CD9">
        <w:rPr>
          <w:rFonts w:ascii="Times New Roman" w:hAnsi="Times New Roman" w:cs="Times New Roman"/>
          <w:b/>
        </w:rPr>
        <w:tab/>
      </w:r>
      <w:r w:rsidR="00007EE8" w:rsidRPr="00AD4CD9">
        <w:rPr>
          <w:rFonts w:ascii="Times New Roman" w:hAnsi="Times New Roman" w:cs="Times New Roman"/>
          <w:b/>
        </w:rPr>
        <w:t xml:space="preserve">          </w:t>
      </w:r>
      <w:r w:rsidR="00DC2002" w:rsidRPr="00AD4CD9">
        <w:rPr>
          <w:rFonts w:ascii="Times New Roman" w:hAnsi="Times New Roman" w:cs="Times New Roman"/>
          <w:b/>
        </w:rPr>
        <w:t xml:space="preserve">              </w:t>
      </w:r>
      <w:r w:rsidR="00200ADD">
        <w:rPr>
          <w:rFonts w:ascii="Times New Roman" w:hAnsi="Times New Roman" w:cs="Times New Roman"/>
          <w:b/>
        </w:rPr>
        <w:t xml:space="preserve">         </w:t>
      </w:r>
      <w:r w:rsidR="00DC2002" w:rsidRPr="00AD4CD9">
        <w:rPr>
          <w:rFonts w:ascii="Times New Roman" w:hAnsi="Times New Roman" w:cs="Times New Roman"/>
          <w:b/>
        </w:rPr>
        <w:t xml:space="preserve"> </w:t>
      </w:r>
      <w:r w:rsidRPr="00AD4CD9">
        <w:rPr>
          <w:rFonts w:ascii="Times New Roman" w:hAnsi="Times New Roman" w:cs="Times New Roman"/>
          <w:b/>
        </w:rPr>
        <w:t>Date</w:t>
      </w:r>
    </w:p>
    <w:p w:rsidR="00AF1E9F" w:rsidRPr="00AD4CD9" w:rsidRDefault="00AF1E9F" w:rsidP="007F59F6">
      <w:pPr>
        <w:tabs>
          <w:tab w:val="left" w:pos="5490"/>
        </w:tabs>
        <w:spacing w:after="0"/>
        <w:rPr>
          <w:rFonts w:ascii="Times New Roman" w:hAnsi="Times New Roman" w:cs="Times New Roman"/>
          <w:b/>
        </w:rPr>
      </w:pPr>
    </w:p>
    <w:p w:rsidR="00AF1E9F" w:rsidRPr="00AD4CD9" w:rsidRDefault="00AF1E9F" w:rsidP="007F59F6">
      <w:pPr>
        <w:tabs>
          <w:tab w:val="left" w:pos="5490"/>
        </w:tabs>
        <w:spacing w:after="0"/>
        <w:rPr>
          <w:rFonts w:ascii="Times New Roman" w:hAnsi="Times New Roman" w:cs="Times New Roman"/>
          <w:b/>
        </w:rPr>
      </w:pPr>
    </w:p>
    <w:p w:rsidR="00AF1E9F" w:rsidRPr="00AD4CD9" w:rsidRDefault="00AF1E9F" w:rsidP="007F59F6">
      <w:pPr>
        <w:tabs>
          <w:tab w:val="left" w:pos="5490"/>
        </w:tabs>
        <w:spacing w:after="0"/>
        <w:rPr>
          <w:rFonts w:ascii="Times New Roman" w:hAnsi="Times New Roman" w:cs="Times New Roman"/>
          <w:b/>
        </w:rPr>
      </w:pPr>
    </w:p>
    <w:p w:rsidR="00AF1E9F" w:rsidRPr="00AD4CD9" w:rsidRDefault="00AF1E9F" w:rsidP="007F59F6">
      <w:pPr>
        <w:tabs>
          <w:tab w:val="left" w:pos="5490"/>
        </w:tabs>
        <w:spacing w:after="0"/>
        <w:rPr>
          <w:rFonts w:ascii="Times New Roman" w:hAnsi="Times New Roman" w:cs="Times New Roman"/>
          <w:b/>
        </w:rPr>
      </w:pPr>
    </w:p>
    <w:p w:rsidR="00AF1E9F" w:rsidRDefault="00AF1E9F" w:rsidP="007F59F6">
      <w:pPr>
        <w:tabs>
          <w:tab w:val="left" w:pos="5490"/>
        </w:tabs>
        <w:spacing w:after="0"/>
        <w:rPr>
          <w:rFonts w:ascii="Times New Roman" w:hAnsi="Times New Roman" w:cs="Times New Roman"/>
          <w:b/>
        </w:rPr>
      </w:pPr>
    </w:p>
    <w:p w:rsidR="00200ADD" w:rsidRDefault="00200ADD" w:rsidP="007F59F6">
      <w:pPr>
        <w:tabs>
          <w:tab w:val="left" w:pos="5490"/>
        </w:tabs>
        <w:spacing w:after="0"/>
        <w:rPr>
          <w:rFonts w:ascii="Times New Roman" w:hAnsi="Times New Roman" w:cs="Times New Roman"/>
          <w:b/>
        </w:rPr>
      </w:pPr>
    </w:p>
    <w:p w:rsidR="00200ADD" w:rsidRPr="00AD4CD9" w:rsidRDefault="00200ADD" w:rsidP="0030735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F1E9F" w:rsidRPr="00AD4CD9" w:rsidRDefault="00AF1E9F" w:rsidP="0030735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F1E9F" w:rsidRPr="00AD4CD9" w:rsidRDefault="00AF1E9F" w:rsidP="0030735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b/>
        </w:rPr>
      </w:pPr>
      <w:r w:rsidRPr="00AD4CD9">
        <w:rPr>
          <w:rFonts w:ascii="Times New Roman" w:hAnsi="Times New Roman" w:cs="Times New Roman"/>
          <w:b/>
        </w:rPr>
        <w:t>Statutory Authority</w:t>
      </w:r>
    </w:p>
    <w:p w:rsidR="00AF1E9F" w:rsidRPr="00AD4CD9" w:rsidRDefault="00AF1E9F" w:rsidP="0030735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>22 M.R.S., §42,</w:t>
      </w:r>
    </w:p>
    <w:p w:rsidR="00910C56" w:rsidRPr="00AD4CD9" w:rsidRDefault="00910C56" w:rsidP="0030735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 xml:space="preserve">22 M.R.S., Chapter 423; and </w:t>
      </w:r>
    </w:p>
    <w:p w:rsidR="00AF1E9F" w:rsidRPr="00AD4CD9" w:rsidRDefault="00AF1E9F" w:rsidP="0030735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 xml:space="preserve">22-A M.R.S., </w:t>
      </w:r>
      <w:r w:rsidR="00910C56" w:rsidRPr="00AD4CD9">
        <w:rPr>
          <w:rFonts w:ascii="Times New Roman" w:hAnsi="Times New Roman" w:cs="Times New Roman"/>
        </w:rPr>
        <w:t>§205</w:t>
      </w:r>
    </w:p>
    <w:p w:rsidR="007F59F6" w:rsidRPr="00AD4CD9" w:rsidRDefault="007F59F6" w:rsidP="0030735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</w:rPr>
      </w:pPr>
    </w:p>
    <w:p w:rsidR="00BF017B" w:rsidRDefault="001D638B" w:rsidP="0030735D">
      <w:pPr>
        <w:spacing w:after="0" w:line="240" w:lineRule="auto"/>
        <w:rPr>
          <w:rFonts w:ascii="Times New Roman" w:hAnsi="Times New Roman" w:cs="Times New Roman"/>
          <w:b/>
        </w:rPr>
      </w:pPr>
      <w:r w:rsidRPr="00AD4CD9">
        <w:rPr>
          <w:rFonts w:ascii="Times New Roman" w:hAnsi="Times New Roman" w:cs="Times New Roman"/>
          <w:b/>
        </w:rPr>
        <w:t>HISTORY</w:t>
      </w:r>
    </w:p>
    <w:p w:rsidR="0030735D" w:rsidRDefault="0030735D" w:rsidP="0030735D">
      <w:pPr>
        <w:spacing w:after="0" w:line="240" w:lineRule="auto"/>
        <w:rPr>
          <w:rFonts w:ascii="Times New Roman" w:hAnsi="Times New Roman" w:cs="Times New Roman"/>
          <w:b/>
        </w:rPr>
      </w:pPr>
    </w:p>
    <w:p w:rsidR="0030735D" w:rsidRDefault="00682B2E" w:rsidP="0030735D">
      <w:pPr>
        <w:spacing w:after="0" w:line="240" w:lineRule="auto"/>
        <w:rPr>
          <w:rFonts w:ascii="Times New Roman" w:hAnsi="Times New Roman" w:cs="Times New Roman"/>
        </w:rPr>
      </w:pPr>
      <w:r w:rsidRPr="00AD4CD9">
        <w:rPr>
          <w:rFonts w:ascii="Times New Roman" w:hAnsi="Times New Roman" w:cs="Times New Roman"/>
        </w:rPr>
        <w:t xml:space="preserve">EFFECTIVE DATE </w:t>
      </w:r>
      <w:r w:rsidR="0020560F" w:rsidRPr="00AD4CD9">
        <w:rPr>
          <w:rFonts w:ascii="Times New Roman" w:hAnsi="Times New Roman" w:cs="Times New Roman"/>
        </w:rPr>
        <w:t>(NEW)</w:t>
      </w:r>
      <w:r w:rsidRPr="00AD4CD9">
        <w:rPr>
          <w:rFonts w:ascii="Times New Roman" w:hAnsi="Times New Roman" w:cs="Times New Roman"/>
        </w:rPr>
        <w:t xml:space="preserve">: </w:t>
      </w:r>
    </w:p>
    <w:p w:rsidR="00BF017B" w:rsidRPr="00AD4CD9" w:rsidRDefault="00BF017B" w:rsidP="0030735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  <w:r w:rsidRPr="00BF017B">
        <w:rPr>
          <w:rFonts w:ascii="Times New Roman" w:eastAsia="Times New Roman" w:hAnsi="Times New Roman" w:cs="Times New Roman"/>
        </w:rPr>
        <w:t xml:space="preserve">January </w:t>
      </w:r>
      <w:r w:rsidR="00632980">
        <w:rPr>
          <w:rFonts w:ascii="Times New Roman" w:eastAsia="Times New Roman" w:hAnsi="Times New Roman" w:cs="Times New Roman"/>
        </w:rPr>
        <w:t>10</w:t>
      </w:r>
      <w:r w:rsidRPr="00BF017B">
        <w:rPr>
          <w:rFonts w:ascii="Times New Roman" w:eastAsia="Times New Roman" w:hAnsi="Times New Roman" w:cs="Times New Roman"/>
        </w:rPr>
        <w:t>, 2018</w:t>
      </w:r>
      <w:r w:rsidR="0030735D">
        <w:rPr>
          <w:rFonts w:ascii="Times New Roman" w:eastAsia="Times New Roman" w:hAnsi="Times New Roman" w:cs="Times New Roman"/>
        </w:rPr>
        <w:t xml:space="preserve"> – filing 2018-001</w:t>
      </w:r>
    </w:p>
    <w:p w:rsidR="00B53371" w:rsidRPr="00AD4CD9" w:rsidRDefault="00B53371" w:rsidP="0030735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0560F" w:rsidRPr="00AD4CD9" w:rsidRDefault="0020560F" w:rsidP="0030735D">
      <w:pPr>
        <w:spacing w:after="0" w:line="240" w:lineRule="auto"/>
      </w:pPr>
    </w:p>
    <w:sectPr w:rsidR="0020560F" w:rsidRPr="00AD4CD9" w:rsidSect="003A616B">
      <w:headerReference w:type="default" r:id="rId16"/>
      <w:footerReference w:type="default" r:id="rId17"/>
      <w:pgSz w:w="12240" w:h="15840"/>
      <w:pgMar w:top="806" w:right="1440" w:bottom="1440" w:left="1440" w:header="54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CC" w:rsidRDefault="00B34ACC" w:rsidP="00493EE1">
      <w:pPr>
        <w:spacing w:after="0" w:line="240" w:lineRule="auto"/>
      </w:pPr>
      <w:r>
        <w:separator/>
      </w:r>
    </w:p>
  </w:endnote>
  <w:endnote w:type="continuationSeparator" w:id="0">
    <w:p w:rsidR="00B34ACC" w:rsidRDefault="00B34ACC" w:rsidP="0049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748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FB5" w:rsidRDefault="00460F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493EE1" w:rsidRDefault="00493E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B3" w:rsidRDefault="00FC4BB3">
    <w:pPr>
      <w:pStyle w:val="Footer"/>
      <w:jc w:val="right"/>
    </w:pPr>
  </w:p>
  <w:p w:rsidR="00FC4BB3" w:rsidRDefault="00FC4B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9F" w:rsidRDefault="00AF1E9F" w:rsidP="00AD4CD9">
    <w:pPr>
      <w:pStyle w:val="Footer"/>
      <w:jc w:val="right"/>
    </w:pPr>
  </w:p>
  <w:p w:rsidR="00AF1E9F" w:rsidRDefault="00AF1E9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013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BB3" w:rsidRDefault="00FC4B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E9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FC4BB3" w:rsidRDefault="00FC4BB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B5" w:rsidRPr="00EE5B12" w:rsidRDefault="00460FB5" w:rsidP="00AD4CD9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AF1E9F" w:rsidRDefault="00AF1E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CC" w:rsidRDefault="00B34ACC" w:rsidP="00493EE1">
      <w:pPr>
        <w:spacing w:after="0" w:line="240" w:lineRule="auto"/>
      </w:pPr>
      <w:r>
        <w:separator/>
      </w:r>
    </w:p>
  </w:footnote>
  <w:footnote w:type="continuationSeparator" w:id="0">
    <w:p w:rsidR="00B34ACC" w:rsidRDefault="00B34ACC" w:rsidP="0049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B5" w:rsidRPr="00A73CA3" w:rsidRDefault="00460FB5" w:rsidP="001A6DD4">
    <w:pPr>
      <w:pStyle w:val="Header"/>
      <w:pBdr>
        <w:bottom w:val="single" w:sz="4" w:space="1" w:color="auto"/>
      </w:pBdr>
      <w:ind w:left="-360"/>
      <w:jc w:val="right"/>
      <w:rPr>
        <w:rFonts w:ascii="Times New Roman" w:hAnsi="Times New Roman" w:cs="Times New Roman"/>
        <w:sz w:val="18"/>
        <w:szCs w:val="18"/>
      </w:rPr>
    </w:pPr>
  </w:p>
  <w:p w:rsidR="00494800" w:rsidRDefault="004948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D4" w:rsidRPr="00A73CA3" w:rsidRDefault="001A6DD4" w:rsidP="003A616B">
    <w:pPr>
      <w:pStyle w:val="Header"/>
      <w:ind w:left="-360"/>
      <w:jc w:val="right"/>
      <w:rPr>
        <w:rFonts w:ascii="Times New Roman" w:hAnsi="Times New Roman" w:cs="Times New Roman"/>
        <w:sz w:val="18"/>
        <w:szCs w:val="18"/>
      </w:rPr>
    </w:pPr>
  </w:p>
  <w:p w:rsidR="001A6DD4" w:rsidRDefault="001A6D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6B" w:rsidRPr="00A73CA3" w:rsidRDefault="003A616B" w:rsidP="003A616B">
    <w:pPr>
      <w:pStyle w:val="Header"/>
      <w:pBdr>
        <w:bottom w:val="single" w:sz="4" w:space="1" w:color="auto"/>
      </w:pBdr>
      <w:ind w:left="-36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10-144 Chapter 130     page </w:t>
    </w:r>
    <w:r w:rsidRPr="003A616B">
      <w:rPr>
        <w:rFonts w:ascii="Times New Roman" w:hAnsi="Times New Roman" w:cs="Times New Roman"/>
        <w:sz w:val="18"/>
        <w:szCs w:val="18"/>
      </w:rPr>
      <w:fldChar w:fldCharType="begin"/>
    </w:r>
    <w:r w:rsidRPr="003A616B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3A616B">
      <w:rPr>
        <w:rFonts w:ascii="Times New Roman" w:hAnsi="Times New Roman" w:cs="Times New Roman"/>
        <w:sz w:val="18"/>
        <w:szCs w:val="18"/>
      </w:rPr>
      <w:fldChar w:fldCharType="separate"/>
    </w:r>
    <w:r w:rsidR="0030735D">
      <w:rPr>
        <w:rFonts w:ascii="Times New Roman" w:hAnsi="Times New Roman" w:cs="Times New Roman"/>
        <w:noProof/>
        <w:sz w:val="18"/>
        <w:szCs w:val="18"/>
      </w:rPr>
      <w:t>4</w:t>
    </w:r>
    <w:r w:rsidRPr="003A616B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3A616B" w:rsidRDefault="003A61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43C0"/>
    <w:multiLevelType w:val="hybridMultilevel"/>
    <w:tmpl w:val="D62E4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31E6B"/>
    <w:multiLevelType w:val="hybridMultilevel"/>
    <w:tmpl w:val="85768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E22B5"/>
    <w:multiLevelType w:val="hybridMultilevel"/>
    <w:tmpl w:val="0C58E786"/>
    <w:lvl w:ilvl="0" w:tplc="9B627A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1DA6"/>
    <w:multiLevelType w:val="hybridMultilevel"/>
    <w:tmpl w:val="C7A6D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F7DBC"/>
    <w:multiLevelType w:val="hybridMultilevel"/>
    <w:tmpl w:val="9F98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D0C91"/>
    <w:multiLevelType w:val="hybridMultilevel"/>
    <w:tmpl w:val="A7F2591E"/>
    <w:lvl w:ilvl="0" w:tplc="3B72DE02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78868E5"/>
    <w:multiLevelType w:val="hybridMultilevel"/>
    <w:tmpl w:val="BB1CD5E6"/>
    <w:lvl w:ilvl="0" w:tplc="78DAD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B1A3F"/>
    <w:multiLevelType w:val="hybridMultilevel"/>
    <w:tmpl w:val="F72627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61"/>
    <w:rsid w:val="00007EE8"/>
    <w:rsid w:val="00013797"/>
    <w:rsid w:val="000C0705"/>
    <w:rsid w:val="000C1F22"/>
    <w:rsid w:val="000F2214"/>
    <w:rsid w:val="001920B7"/>
    <w:rsid w:val="001A3D40"/>
    <w:rsid w:val="001A6DD4"/>
    <w:rsid w:val="001C6C3B"/>
    <w:rsid w:val="001D638B"/>
    <w:rsid w:val="001F7C11"/>
    <w:rsid w:val="00200ADD"/>
    <w:rsid w:val="0020560F"/>
    <w:rsid w:val="0022519F"/>
    <w:rsid w:val="002A7084"/>
    <w:rsid w:val="0030735D"/>
    <w:rsid w:val="00337E4C"/>
    <w:rsid w:val="00357899"/>
    <w:rsid w:val="00385D5C"/>
    <w:rsid w:val="00392EE1"/>
    <w:rsid w:val="003A616B"/>
    <w:rsid w:val="003F161B"/>
    <w:rsid w:val="00434CDC"/>
    <w:rsid w:val="00441DE1"/>
    <w:rsid w:val="00460FB5"/>
    <w:rsid w:val="00493EE1"/>
    <w:rsid w:val="00494800"/>
    <w:rsid w:val="00497866"/>
    <w:rsid w:val="004C2B49"/>
    <w:rsid w:val="004D3155"/>
    <w:rsid w:val="004E3C85"/>
    <w:rsid w:val="004E4D94"/>
    <w:rsid w:val="004F0761"/>
    <w:rsid w:val="00632980"/>
    <w:rsid w:val="00682B2E"/>
    <w:rsid w:val="0069651F"/>
    <w:rsid w:val="006C352E"/>
    <w:rsid w:val="006D60C9"/>
    <w:rsid w:val="00717DF0"/>
    <w:rsid w:val="00734904"/>
    <w:rsid w:val="007929AC"/>
    <w:rsid w:val="007A6ABC"/>
    <w:rsid w:val="007F59F6"/>
    <w:rsid w:val="00817CE1"/>
    <w:rsid w:val="00845D63"/>
    <w:rsid w:val="008970B1"/>
    <w:rsid w:val="008B28C7"/>
    <w:rsid w:val="00910C56"/>
    <w:rsid w:val="00911AD1"/>
    <w:rsid w:val="0095501E"/>
    <w:rsid w:val="00967C6F"/>
    <w:rsid w:val="0097766D"/>
    <w:rsid w:val="0099472F"/>
    <w:rsid w:val="009B69D3"/>
    <w:rsid w:val="009C0D0D"/>
    <w:rsid w:val="009C2EA6"/>
    <w:rsid w:val="00A67D29"/>
    <w:rsid w:val="00A73CA3"/>
    <w:rsid w:val="00A75108"/>
    <w:rsid w:val="00A76910"/>
    <w:rsid w:val="00AA3C0D"/>
    <w:rsid w:val="00AD4CD9"/>
    <w:rsid w:val="00AD5F67"/>
    <w:rsid w:val="00AD731A"/>
    <w:rsid w:val="00AF1E9F"/>
    <w:rsid w:val="00B24849"/>
    <w:rsid w:val="00B34ACC"/>
    <w:rsid w:val="00B53371"/>
    <w:rsid w:val="00BB3F37"/>
    <w:rsid w:val="00BF017B"/>
    <w:rsid w:val="00C42C45"/>
    <w:rsid w:val="00C929C3"/>
    <w:rsid w:val="00D057C0"/>
    <w:rsid w:val="00D378A7"/>
    <w:rsid w:val="00D41101"/>
    <w:rsid w:val="00D558B9"/>
    <w:rsid w:val="00DA41A6"/>
    <w:rsid w:val="00DC2002"/>
    <w:rsid w:val="00DD79E6"/>
    <w:rsid w:val="00E11807"/>
    <w:rsid w:val="00E47312"/>
    <w:rsid w:val="00E8701B"/>
    <w:rsid w:val="00ED2C8A"/>
    <w:rsid w:val="00EE5B12"/>
    <w:rsid w:val="00F05024"/>
    <w:rsid w:val="00F455B9"/>
    <w:rsid w:val="00F477C0"/>
    <w:rsid w:val="00F711D0"/>
    <w:rsid w:val="00F8562B"/>
    <w:rsid w:val="00F933E9"/>
    <w:rsid w:val="00F949E8"/>
    <w:rsid w:val="00F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7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6">
    <w:name w:val="heading 6"/>
    <w:basedOn w:val="Normal"/>
    <w:next w:val="Normal"/>
    <w:qFormat/>
    <w:rsid w:val="00B53371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6"/>
    <w:rsid w:val="00B53371"/>
    <w:pPr>
      <w:keepNext/>
      <w:tabs>
        <w:tab w:val="left" w:pos="720"/>
        <w:tab w:val="left" w:pos="1440"/>
        <w:tab w:val="left" w:pos="2160"/>
        <w:tab w:val="left" w:pos="2880"/>
        <w:tab w:val="right" w:pos="9360"/>
      </w:tabs>
      <w:spacing w:before="0" w:after="0"/>
      <w:ind w:left="720" w:hanging="720"/>
    </w:pPr>
    <w:rPr>
      <w:b w:val="0"/>
      <w:bCs w:val="0"/>
      <w:sz w:val="24"/>
      <w:szCs w:val="20"/>
    </w:rPr>
  </w:style>
  <w:style w:type="paragraph" w:styleId="BalloonText">
    <w:name w:val="Balloon Text"/>
    <w:basedOn w:val="Normal"/>
    <w:link w:val="BalloonTextChar"/>
    <w:rsid w:val="004F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761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101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9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EE1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49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EE1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9C2EA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2EA6"/>
    <w:rPr>
      <w:rFonts w:ascii="Courier New" w:hAnsi="Courier New"/>
    </w:rPr>
  </w:style>
  <w:style w:type="character" w:styleId="CommentReference">
    <w:name w:val="annotation reference"/>
    <w:basedOn w:val="DefaultParagraphFont"/>
    <w:rsid w:val="00A769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910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A76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6910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DC200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7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6">
    <w:name w:val="heading 6"/>
    <w:basedOn w:val="Normal"/>
    <w:next w:val="Normal"/>
    <w:qFormat/>
    <w:rsid w:val="00B53371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6"/>
    <w:rsid w:val="00B53371"/>
    <w:pPr>
      <w:keepNext/>
      <w:tabs>
        <w:tab w:val="left" w:pos="720"/>
        <w:tab w:val="left" w:pos="1440"/>
        <w:tab w:val="left" w:pos="2160"/>
        <w:tab w:val="left" w:pos="2880"/>
        <w:tab w:val="right" w:pos="9360"/>
      </w:tabs>
      <w:spacing w:before="0" w:after="0"/>
      <w:ind w:left="720" w:hanging="720"/>
    </w:pPr>
    <w:rPr>
      <w:b w:val="0"/>
      <w:bCs w:val="0"/>
      <w:sz w:val="24"/>
      <w:szCs w:val="20"/>
    </w:rPr>
  </w:style>
  <w:style w:type="paragraph" w:styleId="BalloonText">
    <w:name w:val="Balloon Text"/>
    <w:basedOn w:val="Normal"/>
    <w:link w:val="BalloonTextChar"/>
    <w:rsid w:val="004F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761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101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9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EE1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49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EE1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9C2EA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2EA6"/>
    <w:rPr>
      <w:rFonts w:ascii="Courier New" w:hAnsi="Courier New"/>
    </w:rPr>
  </w:style>
  <w:style w:type="character" w:styleId="CommentReference">
    <w:name w:val="annotation reference"/>
    <w:basedOn w:val="DefaultParagraphFont"/>
    <w:rsid w:val="00A769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910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A76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6910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DC200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1C93-AB63-43AC-952E-C8E51D1F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940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Tera</dc:creator>
  <cp:lastModifiedBy>Wismer, Don</cp:lastModifiedBy>
  <cp:revision>4</cp:revision>
  <cp:lastPrinted>2018-01-02T14:36:00Z</cp:lastPrinted>
  <dcterms:created xsi:type="dcterms:W3CDTF">2018-01-22T18:59:00Z</dcterms:created>
  <dcterms:modified xsi:type="dcterms:W3CDTF">2018-01-22T19:28:00Z</dcterms:modified>
</cp:coreProperties>
</file>