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0F" w:rsidRDefault="00135804" w:rsidP="0086750F">
      <w:pPr>
        <w:pStyle w:val="RulesChapterTitle"/>
      </w:pPr>
      <w:r>
        <w:t xml:space="preserve">06-096 </w:t>
      </w:r>
      <w:r w:rsidR="0086750F">
        <w:t>Chapter 696:</w:t>
      </w:r>
      <w:r w:rsidR="0086750F">
        <w:tab/>
        <w:t>OIL DISCHARGE PREVENTION AND POLLUTION CONTROL RULES FOR RAIL TANK CARS</w:t>
      </w:r>
    </w:p>
    <w:p w:rsidR="0086750F" w:rsidRDefault="0086750F" w:rsidP="00135804">
      <w:pPr>
        <w:rPr>
          <w:sz w:val="22"/>
          <w:szCs w:val="22"/>
        </w:rPr>
      </w:pPr>
    </w:p>
    <w:p w:rsidR="0086750F" w:rsidRDefault="0086750F" w:rsidP="00135804">
      <w:pPr>
        <w:pStyle w:val="RulesSummary"/>
        <w:jc w:val="left"/>
      </w:pPr>
      <w:r w:rsidRPr="004D22F9">
        <w:rPr>
          <w:b/>
        </w:rPr>
        <w:t>SUMMARY</w:t>
      </w:r>
      <w:r>
        <w:t>: This chap</w:t>
      </w:r>
      <w:r w:rsidR="006B41D9">
        <w:t>ter sets forth minimum inspection, preparedness, and reporting</w:t>
      </w:r>
      <w:r>
        <w:t xml:space="preserve"> requirements for</w:t>
      </w:r>
      <w:r w:rsidR="00CE5290">
        <w:t xml:space="preserve"> operators of</w:t>
      </w:r>
      <w:r>
        <w:t xml:space="preserve"> </w:t>
      </w:r>
      <w:r w:rsidR="00E22676">
        <w:t>rail</w:t>
      </w:r>
      <w:r>
        <w:t xml:space="preserve"> tank cars transporting or storing oil in</w:t>
      </w:r>
      <w:r w:rsidR="00F9579B">
        <w:t> </w:t>
      </w:r>
      <w:r>
        <w:t xml:space="preserve">Maine. </w:t>
      </w:r>
    </w:p>
    <w:p w:rsidR="0086750F" w:rsidRDefault="0086750F" w:rsidP="003E4085">
      <w:pPr>
        <w:pStyle w:val="RulesSummary"/>
        <w:pBdr>
          <w:bottom w:val="single" w:sz="4" w:space="1" w:color="auto"/>
        </w:pBdr>
        <w:ind w:left="0"/>
        <w:jc w:val="left"/>
      </w:pPr>
    </w:p>
    <w:p w:rsidR="003E4085" w:rsidRDefault="003E4085" w:rsidP="00135804">
      <w:pPr>
        <w:pStyle w:val="RulesSummary"/>
        <w:jc w:val="left"/>
      </w:pPr>
    </w:p>
    <w:p w:rsidR="003E4085" w:rsidRDefault="003E4085" w:rsidP="00135804">
      <w:pPr>
        <w:pStyle w:val="RulesSummary"/>
        <w:jc w:val="left"/>
      </w:pPr>
    </w:p>
    <w:p w:rsidR="0086750F" w:rsidRDefault="00F9579B" w:rsidP="00135804">
      <w:pPr>
        <w:pStyle w:val="RulesSection"/>
        <w:jc w:val="left"/>
        <w:rPr>
          <w:rFonts w:ascii="Times" w:hAnsi="Times"/>
        </w:rPr>
      </w:pPr>
      <w:r>
        <w:rPr>
          <w:rFonts w:ascii="Times" w:hAnsi="Times"/>
          <w:b/>
        </w:rPr>
        <w:t>1.</w:t>
      </w:r>
      <w:r>
        <w:rPr>
          <w:rFonts w:ascii="Times" w:hAnsi="Times"/>
          <w:b/>
        </w:rPr>
        <w:tab/>
        <w:t xml:space="preserve">Preamble. </w:t>
      </w:r>
      <w:r w:rsidR="0086750F">
        <w:rPr>
          <w:rFonts w:ascii="Times" w:hAnsi="Times"/>
        </w:rPr>
        <w:t>It is the purpose of this chapter</w:t>
      </w:r>
      <w:r w:rsidR="00241E1E">
        <w:rPr>
          <w:rFonts w:ascii="Times" w:hAnsi="Times"/>
        </w:rPr>
        <w:t xml:space="preserve"> </w:t>
      </w:r>
      <w:r w:rsidR="0086750F">
        <w:rPr>
          <w:rFonts w:ascii="Times" w:hAnsi="Times"/>
        </w:rPr>
        <w:t>to provide necessary oil spill prevention and control rules for the transportation and storage of oil in rail tank cars to prevent discharges of oil to the waters and lands of the State.</w:t>
      </w:r>
    </w:p>
    <w:p w:rsidR="0086750F" w:rsidRDefault="0086750F" w:rsidP="0086750F">
      <w:pPr>
        <w:rPr>
          <w:sz w:val="22"/>
          <w:szCs w:val="22"/>
        </w:rPr>
      </w:pPr>
    </w:p>
    <w:p w:rsidR="0086750F" w:rsidRDefault="0086750F" w:rsidP="0086750F">
      <w:pPr>
        <w:pStyle w:val="RulesSection"/>
        <w:rPr>
          <w:rFonts w:ascii="Times" w:hAnsi="Times"/>
        </w:rPr>
      </w:pPr>
      <w:r>
        <w:rPr>
          <w:rFonts w:ascii="Times" w:hAnsi="Times"/>
          <w:b/>
        </w:rPr>
        <w:t>2.</w:t>
      </w:r>
      <w:r>
        <w:rPr>
          <w:rFonts w:ascii="Times" w:hAnsi="Times"/>
          <w:b/>
        </w:rPr>
        <w:tab/>
        <w:t xml:space="preserve">Definitions. </w:t>
      </w:r>
      <w:r>
        <w:rPr>
          <w:rFonts w:ascii="Times" w:hAnsi="Times"/>
        </w:rPr>
        <w:t>The following terms as used in this chapter have the following meanings:</w:t>
      </w:r>
    </w:p>
    <w:p w:rsidR="0086750F" w:rsidRDefault="0086750F" w:rsidP="0086750F">
      <w:pPr>
        <w:rPr>
          <w:sz w:val="22"/>
          <w:szCs w:val="22"/>
        </w:rPr>
      </w:pPr>
    </w:p>
    <w:p w:rsidR="0086750F" w:rsidRDefault="00135804" w:rsidP="00135804">
      <w:pPr>
        <w:pStyle w:val="RulesSub-section"/>
        <w:jc w:val="left"/>
      </w:pPr>
      <w:r>
        <w:rPr>
          <w:b/>
        </w:rPr>
        <w:t>A.</w:t>
      </w:r>
      <w:r w:rsidR="004D22F9">
        <w:rPr>
          <w:b/>
        </w:rPr>
        <w:tab/>
      </w:r>
      <w:r w:rsidR="0086750F">
        <w:rPr>
          <w:b/>
        </w:rPr>
        <w:t>Commissioner.</w:t>
      </w:r>
      <w:r w:rsidR="0086750F">
        <w:t xml:space="preserve"> "Commissioner" means the Commissioner of Environmental Protection.</w:t>
      </w:r>
    </w:p>
    <w:p w:rsidR="0086750F" w:rsidRDefault="0086750F" w:rsidP="00135804">
      <w:pPr>
        <w:pStyle w:val="RulesSub-section"/>
        <w:jc w:val="left"/>
      </w:pPr>
    </w:p>
    <w:p w:rsidR="0086750F" w:rsidRDefault="00135804" w:rsidP="00135804">
      <w:pPr>
        <w:pStyle w:val="RulesSub-section"/>
        <w:jc w:val="left"/>
      </w:pPr>
      <w:r>
        <w:rPr>
          <w:b/>
        </w:rPr>
        <w:t>B.</w:t>
      </w:r>
      <w:r w:rsidR="004D22F9">
        <w:rPr>
          <w:b/>
        </w:rPr>
        <w:tab/>
      </w:r>
      <w:r w:rsidR="0086750F">
        <w:rPr>
          <w:b/>
        </w:rPr>
        <w:t>Department.</w:t>
      </w:r>
      <w:r w:rsidR="0086750F">
        <w:t xml:space="preserve"> "Department" means the Department of Environmental Protection composed of the Board of Environmental Protection and the Commissioner.</w:t>
      </w:r>
    </w:p>
    <w:p w:rsidR="0086750F" w:rsidRDefault="0086750F" w:rsidP="00135804">
      <w:pPr>
        <w:pStyle w:val="RulesSub-section"/>
        <w:jc w:val="left"/>
      </w:pPr>
    </w:p>
    <w:p w:rsidR="0086750F" w:rsidRDefault="00096C1E" w:rsidP="00670B80">
      <w:pPr>
        <w:pStyle w:val="RulesSub-section"/>
        <w:tabs>
          <w:tab w:val="left" w:pos="720"/>
        </w:tabs>
        <w:jc w:val="left"/>
      </w:pPr>
      <w:r w:rsidRPr="00096C1E">
        <w:rPr>
          <w:b/>
        </w:rPr>
        <w:t>D.</w:t>
      </w:r>
      <w:r>
        <w:rPr>
          <w:b/>
        </w:rPr>
        <w:tab/>
      </w:r>
      <w:r w:rsidR="0086750F">
        <w:rPr>
          <w:b/>
        </w:rPr>
        <w:t>Discharge.</w:t>
      </w:r>
      <w:r w:rsidR="0086750F">
        <w:t xml:space="preserve"> "Discharge" means any spilling, leaking, pumping, pouring, emitting, emptying, or dumping either directly or indirectly to the waters or lands of the State of Maine.</w:t>
      </w:r>
    </w:p>
    <w:p w:rsidR="0086750F" w:rsidRDefault="0086750F" w:rsidP="00135804">
      <w:pPr>
        <w:pStyle w:val="RulesSub-section"/>
        <w:jc w:val="left"/>
      </w:pPr>
    </w:p>
    <w:p w:rsidR="00A07588" w:rsidRDefault="00135804" w:rsidP="00A07588">
      <w:pPr>
        <w:pStyle w:val="RulesSub-section"/>
        <w:jc w:val="left"/>
      </w:pPr>
      <w:r>
        <w:rPr>
          <w:b/>
        </w:rPr>
        <w:t>D.</w:t>
      </w:r>
      <w:r w:rsidR="00096C1E">
        <w:rPr>
          <w:b/>
        </w:rPr>
        <w:tab/>
      </w:r>
      <w:r w:rsidR="0086750F">
        <w:rPr>
          <w:b/>
        </w:rPr>
        <w:t>Oil.</w:t>
      </w:r>
      <w:r w:rsidR="0086750F">
        <w:t xml:space="preserve"> "Oil" </w:t>
      </w:r>
      <w:r w:rsidR="00A07588">
        <w:t>means oil, petroleum products and their by-products of any kind and in any form including, but not limited to, petroleum, fuel oil, sludge, oil refuse, oil mixed with other wastes, crude oils, oil additives, and all other liquid hydrocarbons regardless of specific gravity.</w:t>
      </w:r>
      <w:r w:rsidR="00670B80">
        <w:t xml:space="preserve"> </w:t>
      </w:r>
      <w:r w:rsidR="00A07588">
        <w:t>Oil does not include natural gas.</w:t>
      </w:r>
    </w:p>
    <w:p w:rsidR="00E22676" w:rsidRPr="00E3249E" w:rsidRDefault="00E22676" w:rsidP="00135804">
      <w:pPr>
        <w:pStyle w:val="RulesSub-section"/>
        <w:jc w:val="left"/>
        <w:rPr>
          <w:b/>
        </w:rPr>
      </w:pPr>
    </w:p>
    <w:p w:rsidR="0086750F" w:rsidRDefault="00135804" w:rsidP="00135804">
      <w:pPr>
        <w:pStyle w:val="RulesSub-section"/>
        <w:jc w:val="left"/>
      </w:pPr>
      <w:r w:rsidRPr="00E3249E">
        <w:rPr>
          <w:b/>
        </w:rPr>
        <w:t>E.</w:t>
      </w:r>
      <w:r w:rsidR="00096C1E">
        <w:rPr>
          <w:b/>
        </w:rPr>
        <w:tab/>
      </w:r>
      <w:r w:rsidR="0086750F" w:rsidRPr="00E3249E">
        <w:rPr>
          <w:b/>
        </w:rPr>
        <w:t>Operator.</w:t>
      </w:r>
      <w:r w:rsidR="0086750F" w:rsidRPr="00E3249E">
        <w:t xml:space="preserve"> "Operator" means any person owning or operating a train</w:t>
      </w:r>
      <w:r w:rsidR="00DF4DA3" w:rsidRPr="00E3249E">
        <w:t xml:space="preserve">, </w:t>
      </w:r>
      <w:r w:rsidR="0086750F" w:rsidRPr="00E3249E">
        <w:t>railroad</w:t>
      </w:r>
      <w:r w:rsidR="00DF4DA3" w:rsidRPr="00E3249E">
        <w:t>, or siding</w:t>
      </w:r>
      <w:r w:rsidR="0086750F">
        <w:t xml:space="preserve"> whether by lease, contract or any other form of agreement.</w:t>
      </w:r>
    </w:p>
    <w:p w:rsidR="0086750F" w:rsidRDefault="0086750F" w:rsidP="00135804">
      <w:pPr>
        <w:pStyle w:val="RulesSub-section"/>
        <w:jc w:val="left"/>
      </w:pPr>
    </w:p>
    <w:p w:rsidR="0086750F" w:rsidRDefault="00135804" w:rsidP="00135804">
      <w:pPr>
        <w:pStyle w:val="RulesSub-section"/>
        <w:jc w:val="left"/>
      </w:pPr>
      <w:r>
        <w:rPr>
          <w:b/>
        </w:rPr>
        <w:t>F.</w:t>
      </w:r>
      <w:r w:rsidR="00096C1E">
        <w:rPr>
          <w:b/>
        </w:rPr>
        <w:tab/>
      </w:r>
      <w:r w:rsidR="0086750F">
        <w:rPr>
          <w:b/>
        </w:rPr>
        <w:t>Person.</w:t>
      </w:r>
      <w:r w:rsidR="0086750F">
        <w:t xml:space="preserve"> "Person" means any natural person, firm, association, partnership, corporation, trust, the State of Maine and any agency thereof, governmental entity, quasi-governmental entity, the United States of America and any agency thereof and any other legal entity.</w:t>
      </w:r>
    </w:p>
    <w:p w:rsidR="0086750F" w:rsidRDefault="0086750F" w:rsidP="00135804">
      <w:pPr>
        <w:pStyle w:val="RulesSub-section"/>
        <w:jc w:val="left"/>
      </w:pPr>
    </w:p>
    <w:p w:rsidR="0086750F" w:rsidRPr="00E3249E" w:rsidRDefault="00135804" w:rsidP="00135804">
      <w:pPr>
        <w:pStyle w:val="RulesSub-section"/>
        <w:jc w:val="left"/>
        <w:rPr>
          <w:color w:val="FF0000"/>
        </w:rPr>
      </w:pPr>
      <w:r>
        <w:rPr>
          <w:b/>
        </w:rPr>
        <w:t>G.</w:t>
      </w:r>
      <w:r w:rsidR="00096C1E">
        <w:rPr>
          <w:b/>
        </w:rPr>
        <w:tab/>
      </w:r>
      <w:r w:rsidR="0086750F" w:rsidRPr="0086750F">
        <w:rPr>
          <w:b/>
        </w:rPr>
        <w:t>Rail tank car.</w:t>
      </w:r>
      <w:r w:rsidR="00670B80">
        <w:t xml:space="preserve"> </w:t>
      </w:r>
      <w:r w:rsidR="0086750F" w:rsidRPr="0086750F">
        <w:t>“Rail tank car” means</w:t>
      </w:r>
      <w:r w:rsidR="0086750F" w:rsidRPr="0086750F">
        <w:rPr>
          <w:szCs w:val="22"/>
        </w:rPr>
        <w:t xml:space="preserve"> </w:t>
      </w:r>
      <w:r w:rsidR="002D72BB">
        <w:rPr>
          <w:szCs w:val="22"/>
        </w:rPr>
        <w:t>a</w:t>
      </w:r>
      <w:r w:rsidR="00F7065A" w:rsidRPr="00665C3D">
        <w:rPr>
          <w:szCs w:val="22"/>
        </w:rPr>
        <w:t xml:space="preserve"> </w:t>
      </w:r>
      <w:r w:rsidR="00F7065A" w:rsidRPr="00E3249E">
        <w:rPr>
          <w:szCs w:val="22"/>
        </w:rPr>
        <w:t>non-pressure tank car manufactured</w:t>
      </w:r>
      <w:r w:rsidR="002D72BB" w:rsidRPr="00E3249E">
        <w:rPr>
          <w:szCs w:val="22"/>
        </w:rPr>
        <w:t xml:space="preserve"> </w:t>
      </w:r>
      <w:r w:rsidR="00F7065A" w:rsidRPr="00E3249E">
        <w:rPr>
          <w:szCs w:val="22"/>
        </w:rPr>
        <w:t xml:space="preserve">pursuant to 49 CFR </w:t>
      </w:r>
      <w:r w:rsidR="00377192" w:rsidRPr="00E3249E">
        <w:rPr>
          <w:szCs w:val="22"/>
        </w:rPr>
        <w:t xml:space="preserve">Part 179 </w:t>
      </w:r>
      <w:r w:rsidR="00F7065A" w:rsidRPr="00E3249E">
        <w:rPr>
          <w:szCs w:val="22"/>
        </w:rPr>
        <w:t>Subpart D</w:t>
      </w:r>
      <w:r w:rsidR="00AB068E" w:rsidRPr="00E3249E">
        <w:rPr>
          <w:szCs w:val="22"/>
        </w:rPr>
        <w:t xml:space="preserve"> as amended up to October 1, 2014</w:t>
      </w:r>
      <w:r w:rsidR="00F7065A" w:rsidRPr="00E3249E">
        <w:rPr>
          <w:szCs w:val="22"/>
        </w:rPr>
        <w:t>.</w:t>
      </w:r>
    </w:p>
    <w:p w:rsidR="0086750F" w:rsidRDefault="0086750F" w:rsidP="00135804">
      <w:pPr>
        <w:pStyle w:val="RulesSub-section"/>
        <w:jc w:val="left"/>
      </w:pPr>
    </w:p>
    <w:p w:rsidR="00E22676" w:rsidRPr="00E3249E" w:rsidRDefault="00135804" w:rsidP="00135804">
      <w:pPr>
        <w:pStyle w:val="RulesSub-section"/>
        <w:jc w:val="left"/>
      </w:pPr>
      <w:r>
        <w:rPr>
          <w:b/>
        </w:rPr>
        <w:t>H.</w:t>
      </w:r>
      <w:r w:rsidR="00096C1E">
        <w:rPr>
          <w:b/>
        </w:rPr>
        <w:tab/>
      </w:r>
      <w:r w:rsidR="006B41D9">
        <w:rPr>
          <w:b/>
        </w:rPr>
        <w:t>Response Plan.</w:t>
      </w:r>
      <w:r w:rsidR="00670B80">
        <w:rPr>
          <w:b/>
        </w:rPr>
        <w:t xml:space="preserve"> </w:t>
      </w:r>
      <w:r w:rsidR="00E22676" w:rsidRPr="00E22676">
        <w:t>“Response Plan”</w:t>
      </w:r>
      <w:r w:rsidR="00E22676">
        <w:t xml:space="preserve"> means </w:t>
      </w:r>
      <w:r w:rsidR="006B41D9">
        <w:t xml:space="preserve">a written oil spill prevention and response plan </w:t>
      </w:r>
      <w:r w:rsidR="00BA5CC3">
        <w:t>specified in 49 CFR §</w:t>
      </w:r>
      <w:r w:rsidR="006B41D9">
        <w:t>130.</w:t>
      </w:r>
      <w:r w:rsidR="006B41D9" w:rsidRPr="00E3249E">
        <w:t>31</w:t>
      </w:r>
      <w:r w:rsidR="00AB068E" w:rsidRPr="00E3249E">
        <w:t xml:space="preserve"> as amended up to October 1, 2014</w:t>
      </w:r>
      <w:r w:rsidRPr="00E3249E">
        <w:t>.</w:t>
      </w:r>
      <w:r w:rsidR="006B41D9" w:rsidRPr="00E3249E">
        <w:t xml:space="preserve"> </w:t>
      </w:r>
    </w:p>
    <w:p w:rsidR="00E22676" w:rsidRPr="00E3249E" w:rsidRDefault="00E22676" w:rsidP="00135804">
      <w:pPr>
        <w:pStyle w:val="RulesSub-section"/>
        <w:jc w:val="left"/>
        <w:rPr>
          <w:b/>
        </w:rPr>
      </w:pPr>
    </w:p>
    <w:p w:rsidR="0086750F" w:rsidRDefault="00135804" w:rsidP="00135804">
      <w:pPr>
        <w:pStyle w:val="RulesSub-section"/>
        <w:jc w:val="left"/>
      </w:pPr>
      <w:r>
        <w:rPr>
          <w:b/>
        </w:rPr>
        <w:t>I.</w:t>
      </w:r>
      <w:r w:rsidR="00096C1E">
        <w:rPr>
          <w:b/>
        </w:rPr>
        <w:tab/>
      </w:r>
      <w:r w:rsidR="0086750F" w:rsidRPr="0086750F">
        <w:rPr>
          <w:b/>
        </w:rPr>
        <w:t>Siding.</w:t>
      </w:r>
      <w:r w:rsidR="00670B80">
        <w:t xml:space="preserve"> </w:t>
      </w:r>
      <w:r w:rsidR="0086750F" w:rsidRPr="0086750F">
        <w:t xml:space="preserve">“Siding” means </w:t>
      </w:r>
      <w:r w:rsidRPr="0086750F">
        <w:t>a section</w:t>
      </w:r>
      <w:r w:rsidR="0086750F" w:rsidRPr="0086750F">
        <w:t xml:space="preserve"> of a railroad track separate from the main line used to store, separate or connect</w:t>
      </w:r>
      <w:r w:rsidR="006B41D9">
        <w:t xml:space="preserve"> rail</w:t>
      </w:r>
      <w:r w:rsidR="0086750F" w:rsidRPr="0086750F">
        <w:t xml:space="preserve"> cars. </w:t>
      </w:r>
    </w:p>
    <w:p w:rsidR="00E22676" w:rsidRDefault="00E22676" w:rsidP="00135804">
      <w:pPr>
        <w:pStyle w:val="RulesSub-section"/>
        <w:jc w:val="left"/>
      </w:pPr>
    </w:p>
    <w:p w:rsidR="00E22676" w:rsidRDefault="00135804" w:rsidP="00135804">
      <w:pPr>
        <w:pStyle w:val="RulesSub-section"/>
        <w:jc w:val="left"/>
      </w:pPr>
      <w:r>
        <w:rPr>
          <w:b/>
        </w:rPr>
        <w:t>J.</w:t>
      </w:r>
      <w:r w:rsidR="00096C1E">
        <w:rPr>
          <w:b/>
        </w:rPr>
        <w:tab/>
      </w:r>
      <w:r w:rsidR="00E22676">
        <w:rPr>
          <w:b/>
        </w:rPr>
        <w:t>Train.</w:t>
      </w:r>
      <w:r w:rsidR="00670B80">
        <w:rPr>
          <w:b/>
        </w:rPr>
        <w:t xml:space="preserve"> </w:t>
      </w:r>
      <w:r w:rsidR="00E22676">
        <w:t>“Train” means one or more engines coupled with one or more rail cars, except during switching operations or where the operation is that of classifying and assembling rail cars within a railroad yard for the purpose of making or breaking up trains.</w:t>
      </w:r>
    </w:p>
    <w:p w:rsidR="003E4085" w:rsidRDefault="003E4085" w:rsidP="00135804">
      <w:pPr>
        <w:pStyle w:val="RulesSub-section"/>
        <w:jc w:val="left"/>
      </w:pPr>
    </w:p>
    <w:p w:rsidR="0086750F" w:rsidRDefault="0086750F" w:rsidP="00135804">
      <w:pPr>
        <w:pStyle w:val="RulesSub-section"/>
        <w:ind w:firstLine="0"/>
        <w:jc w:val="left"/>
      </w:pPr>
    </w:p>
    <w:p w:rsidR="0086750F" w:rsidRDefault="0086750F" w:rsidP="00135804">
      <w:pPr>
        <w:pStyle w:val="RulesSub-section"/>
        <w:ind w:left="360"/>
      </w:pPr>
      <w:r>
        <w:rPr>
          <w:b/>
        </w:rPr>
        <w:t>3.</w:t>
      </w:r>
      <w:r w:rsidR="00E84F9F">
        <w:rPr>
          <w:b/>
        </w:rPr>
        <w:tab/>
      </w:r>
      <w:r w:rsidR="002E65FD">
        <w:rPr>
          <w:b/>
        </w:rPr>
        <w:t>Applicability.</w:t>
      </w:r>
      <w:r w:rsidR="00670B80">
        <w:rPr>
          <w:b/>
        </w:rPr>
        <w:t xml:space="preserve"> </w:t>
      </w:r>
      <w:r w:rsidR="006B41D9" w:rsidRPr="006B41D9">
        <w:t xml:space="preserve">This </w:t>
      </w:r>
      <w:r w:rsidR="006B41D9">
        <w:t xml:space="preserve">rule applies to </w:t>
      </w:r>
      <w:r w:rsidR="009951AD">
        <w:t>a</w:t>
      </w:r>
      <w:r w:rsidR="009951AD">
        <w:rPr>
          <w:szCs w:val="22"/>
        </w:rPr>
        <w:t>ny operator of</w:t>
      </w:r>
      <w:r w:rsidR="00F90847" w:rsidRPr="00665C3D">
        <w:rPr>
          <w:szCs w:val="22"/>
        </w:rPr>
        <w:t xml:space="preserve"> a</w:t>
      </w:r>
      <w:r w:rsidR="00F90847">
        <w:rPr>
          <w:szCs w:val="22"/>
        </w:rPr>
        <w:t xml:space="preserve"> </w:t>
      </w:r>
      <w:r w:rsidR="009951AD">
        <w:rPr>
          <w:szCs w:val="22"/>
        </w:rPr>
        <w:t xml:space="preserve">rail tank </w:t>
      </w:r>
      <w:r w:rsidR="00F90847" w:rsidRPr="00E3249E">
        <w:rPr>
          <w:szCs w:val="22"/>
        </w:rPr>
        <w:t xml:space="preserve">car or </w:t>
      </w:r>
      <w:r w:rsidR="009951AD" w:rsidRPr="00E3249E">
        <w:rPr>
          <w:szCs w:val="22"/>
        </w:rPr>
        <w:t>cars</w:t>
      </w:r>
      <w:r w:rsidR="00862221" w:rsidRPr="00E3249E">
        <w:rPr>
          <w:szCs w:val="22"/>
        </w:rPr>
        <w:t xml:space="preserve"> containing</w:t>
      </w:r>
      <w:r w:rsidR="00B23083">
        <w:rPr>
          <w:szCs w:val="22"/>
        </w:rPr>
        <w:t xml:space="preserve"> oil </w:t>
      </w:r>
      <w:r w:rsidR="006B41D9">
        <w:t>in the State of Maine</w:t>
      </w:r>
      <w:r w:rsidR="00241E1E">
        <w:t xml:space="preserve"> and any other person discharging or suffering the discharge of oil from a rail tank car.</w:t>
      </w:r>
      <w:r w:rsidR="006B41D9">
        <w:t xml:space="preserve"> </w:t>
      </w:r>
    </w:p>
    <w:p w:rsidR="0086750F" w:rsidRPr="0086750F" w:rsidRDefault="0086750F" w:rsidP="0086750F">
      <w:pPr>
        <w:pStyle w:val="RulesSub-section"/>
        <w:ind w:left="0" w:firstLine="0"/>
      </w:pPr>
    </w:p>
    <w:p w:rsidR="005A2427" w:rsidRDefault="005A2427" w:rsidP="00E22676">
      <w:pPr>
        <w:pStyle w:val="RulesSection"/>
        <w:tabs>
          <w:tab w:val="left" w:pos="360"/>
        </w:tabs>
        <w:rPr>
          <w:b/>
        </w:rPr>
      </w:pPr>
    </w:p>
    <w:p w:rsidR="005A2427" w:rsidRDefault="005A2427" w:rsidP="00E22676">
      <w:pPr>
        <w:pStyle w:val="RulesSection"/>
        <w:tabs>
          <w:tab w:val="left" w:pos="360"/>
        </w:tabs>
        <w:rPr>
          <w:b/>
        </w:rPr>
      </w:pPr>
    </w:p>
    <w:p w:rsidR="00E22676" w:rsidRDefault="00E22676" w:rsidP="00E22676">
      <w:pPr>
        <w:pStyle w:val="RulesSection"/>
        <w:tabs>
          <w:tab w:val="left" w:pos="360"/>
        </w:tabs>
        <w:rPr>
          <w:b/>
        </w:rPr>
      </w:pPr>
      <w:r>
        <w:rPr>
          <w:b/>
        </w:rPr>
        <w:t>4.</w:t>
      </w:r>
      <w:r w:rsidR="00E84F9F">
        <w:rPr>
          <w:b/>
        </w:rPr>
        <w:tab/>
      </w:r>
      <w:r w:rsidR="003A0D3C">
        <w:rPr>
          <w:b/>
        </w:rPr>
        <w:t>Oil Discharge Removal and Reporting</w:t>
      </w:r>
      <w:r w:rsidR="00447A4E">
        <w:rPr>
          <w:b/>
        </w:rPr>
        <w:t xml:space="preserve"> Related </w:t>
      </w:r>
      <w:r w:rsidR="003E4085">
        <w:rPr>
          <w:b/>
        </w:rPr>
        <w:t>t</w:t>
      </w:r>
      <w:r w:rsidR="00E84F9F">
        <w:rPr>
          <w:b/>
        </w:rPr>
        <w:t>o Rail Tank Cars</w:t>
      </w:r>
    </w:p>
    <w:p w:rsidR="00E22676" w:rsidRDefault="00E22676" w:rsidP="00E22676">
      <w:pPr>
        <w:pStyle w:val="RulesSection"/>
        <w:rPr>
          <w:b/>
        </w:rPr>
      </w:pPr>
    </w:p>
    <w:p w:rsidR="003A0D3C" w:rsidRDefault="003A0D3C" w:rsidP="00135804">
      <w:pPr>
        <w:pStyle w:val="RulesSub-section"/>
        <w:numPr>
          <w:ilvl w:val="0"/>
          <w:numId w:val="3"/>
        </w:numPr>
        <w:jc w:val="left"/>
      </w:pPr>
      <w:r>
        <w:t>Any person</w:t>
      </w:r>
      <w:r w:rsidR="008A2705">
        <w:t xml:space="preserve"> or operator</w:t>
      </w:r>
      <w:r>
        <w:t xml:space="preserve"> discharging or suffering the discharge of oil</w:t>
      </w:r>
      <w:r w:rsidR="00E22676">
        <w:t xml:space="preserve"> prohibited by 38 M.R.S.A. </w:t>
      </w:r>
      <w:r w:rsidR="00FC4A8D">
        <w:t>§</w:t>
      </w:r>
      <w:r w:rsidR="00E22676">
        <w:t>54</w:t>
      </w:r>
      <w:r>
        <w:t>3</w:t>
      </w:r>
      <w:r w:rsidR="00E22676">
        <w:t xml:space="preserve"> shall immediately undertake to remove such discharge </w:t>
      </w:r>
      <w:r>
        <w:t xml:space="preserve">to the </w:t>
      </w:r>
      <w:r w:rsidR="00216111">
        <w:t>C</w:t>
      </w:r>
      <w:r>
        <w:t xml:space="preserve">ommissioner’s satisfaction </w:t>
      </w:r>
      <w:r w:rsidR="00E22676">
        <w:t xml:space="preserve">as required by 38 M.R.S.A. </w:t>
      </w:r>
      <w:r w:rsidR="00FC4A8D">
        <w:t>§</w:t>
      </w:r>
      <w:r w:rsidR="00E22676">
        <w:t>548.</w:t>
      </w:r>
      <w:r w:rsidR="00670B80">
        <w:t xml:space="preserve"> </w:t>
      </w:r>
      <w:r>
        <w:t xml:space="preserve">Notwithstanding the above requirement, the </w:t>
      </w:r>
      <w:r w:rsidR="00216111">
        <w:t>C</w:t>
      </w:r>
      <w:r>
        <w:t xml:space="preserve">ommissioner may undertake the removal or cleanup of that discharge, investigate and sample sites where an oil discharge has occurred, and may retain agents and contractors for those purposes. </w:t>
      </w:r>
    </w:p>
    <w:p w:rsidR="003A0D3C" w:rsidRDefault="003A0D3C" w:rsidP="00135804">
      <w:pPr>
        <w:pStyle w:val="RulesSub-section"/>
        <w:jc w:val="left"/>
      </w:pPr>
    </w:p>
    <w:p w:rsidR="00241E1E" w:rsidRDefault="00241E1E" w:rsidP="00241E1E">
      <w:pPr>
        <w:pStyle w:val="RulesSub-section"/>
        <w:numPr>
          <w:ilvl w:val="0"/>
          <w:numId w:val="3"/>
        </w:numPr>
      </w:pPr>
      <w:r>
        <w:t>In addition to the removal procedures, the following actions must be taken:</w:t>
      </w:r>
    </w:p>
    <w:p w:rsidR="00E22676" w:rsidRDefault="00E22676" w:rsidP="00135804">
      <w:pPr>
        <w:ind w:left="1080" w:hanging="1080"/>
        <w:rPr>
          <w:sz w:val="22"/>
          <w:szCs w:val="22"/>
        </w:rPr>
      </w:pPr>
    </w:p>
    <w:p w:rsidR="00E22676" w:rsidRDefault="00E22676" w:rsidP="00135804">
      <w:pPr>
        <w:pStyle w:val="RulesParagraph"/>
        <w:jc w:val="left"/>
      </w:pPr>
      <w:r>
        <w:t>(1)</w:t>
      </w:r>
      <w:r>
        <w:tab/>
        <w:t>Telephone Report. An initial telephone report of any</w:t>
      </w:r>
      <w:r w:rsidR="00A8363D">
        <w:t xml:space="preserve"> discharge must be made to the </w:t>
      </w:r>
      <w:r w:rsidR="00216111">
        <w:t>C</w:t>
      </w:r>
      <w:r>
        <w:t>ommissioner</w:t>
      </w:r>
      <w:r w:rsidR="0048047A">
        <w:t xml:space="preserve"> at (800) 482-0777</w:t>
      </w:r>
      <w:r>
        <w:t xml:space="preserve"> as soon as practicable but within two hours</w:t>
      </w:r>
      <w:r w:rsidR="00D56346">
        <w:t xml:space="preserve"> of discovery</w:t>
      </w:r>
      <w:r>
        <w:t>. The report must include:</w:t>
      </w:r>
    </w:p>
    <w:p w:rsidR="00E22676" w:rsidRDefault="00E22676" w:rsidP="00135804">
      <w:pPr>
        <w:pStyle w:val="RulesDivision"/>
        <w:jc w:val="left"/>
      </w:pPr>
    </w:p>
    <w:p w:rsidR="00E22676" w:rsidRDefault="00E22676" w:rsidP="00135804">
      <w:pPr>
        <w:pStyle w:val="RulesSub-Paragraph"/>
        <w:jc w:val="left"/>
      </w:pPr>
      <w:r>
        <w:t>(a)</w:t>
      </w:r>
      <w:r>
        <w:tab/>
        <w:t>Time of discharge;</w:t>
      </w:r>
    </w:p>
    <w:p w:rsidR="00E22676" w:rsidRDefault="00E22676" w:rsidP="00135804">
      <w:pPr>
        <w:pStyle w:val="RulesSub-Paragraph"/>
        <w:jc w:val="left"/>
      </w:pPr>
    </w:p>
    <w:p w:rsidR="00E22676" w:rsidRDefault="00E22676" w:rsidP="00135804">
      <w:pPr>
        <w:pStyle w:val="RulesSub-Paragraph"/>
        <w:jc w:val="left"/>
      </w:pPr>
      <w:r>
        <w:t>(b)</w:t>
      </w:r>
      <w:r>
        <w:tab/>
        <w:t>Location of discharge;</w:t>
      </w:r>
    </w:p>
    <w:p w:rsidR="00E22676" w:rsidRDefault="00E22676" w:rsidP="00135804">
      <w:pPr>
        <w:pStyle w:val="RulesSub-Paragraph"/>
        <w:jc w:val="left"/>
      </w:pPr>
    </w:p>
    <w:p w:rsidR="00E22676" w:rsidRDefault="00E22676" w:rsidP="00135804">
      <w:pPr>
        <w:pStyle w:val="RulesSub-Paragraph"/>
        <w:jc w:val="left"/>
      </w:pPr>
      <w:r>
        <w:t>(c)</w:t>
      </w:r>
      <w:r>
        <w:tab/>
        <w:t>Type and amount of oil;</w:t>
      </w:r>
      <w:r w:rsidR="003C220D">
        <w:t xml:space="preserve"> and</w:t>
      </w:r>
    </w:p>
    <w:p w:rsidR="00E22676" w:rsidRDefault="00E22676" w:rsidP="00135804">
      <w:pPr>
        <w:pStyle w:val="RulesSub-Paragraph"/>
        <w:jc w:val="left"/>
      </w:pPr>
    </w:p>
    <w:p w:rsidR="00E22676" w:rsidRDefault="00E22676" w:rsidP="00135804">
      <w:pPr>
        <w:pStyle w:val="RulesSub-Paragraph"/>
        <w:jc w:val="left"/>
      </w:pPr>
      <w:r>
        <w:t>(d)</w:t>
      </w:r>
      <w:r>
        <w:tab/>
        <w:t xml:space="preserve">Name and telephone </w:t>
      </w:r>
      <w:r w:rsidR="003C220D">
        <w:t>number of person making report.</w:t>
      </w:r>
    </w:p>
    <w:p w:rsidR="00E22676" w:rsidRDefault="00E22676" w:rsidP="00135804">
      <w:pPr>
        <w:pStyle w:val="RulesSub-Paragraph"/>
        <w:jc w:val="left"/>
      </w:pPr>
    </w:p>
    <w:p w:rsidR="00E84F9F" w:rsidRDefault="00E84F9F" w:rsidP="00135804">
      <w:pPr>
        <w:pStyle w:val="RulesSub-Paragraph"/>
        <w:jc w:val="left"/>
      </w:pPr>
    </w:p>
    <w:p w:rsidR="00A8363D" w:rsidRDefault="00A8363D" w:rsidP="00135804">
      <w:pPr>
        <w:ind w:left="360" w:hanging="360"/>
        <w:rPr>
          <w:sz w:val="22"/>
          <w:szCs w:val="22"/>
        </w:rPr>
      </w:pPr>
      <w:r w:rsidRPr="00A8363D">
        <w:rPr>
          <w:b/>
          <w:sz w:val="22"/>
          <w:szCs w:val="22"/>
        </w:rPr>
        <w:t>5.</w:t>
      </w:r>
      <w:r w:rsidRPr="00A8363D">
        <w:rPr>
          <w:b/>
          <w:sz w:val="22"/>
          <w:szCs w:val="22"/>
        </w:rPr>
        <w:tab/>
        <w:t>Response Plan</w:t>
      </w:r>
      <w:r>
        <w:rPr>
          <w:b/>
          <w:sz w:val="22"/>
          <w:szCs w:val="22"/>
        </w:rPr>
        <w:t>.</w:t>
      </w:r>
      <w:r w:rsidR="00670B80">
        <w:rPr>
          <w:b/>
          <w:sz w:val="22"/>
          <w:szCs w:val="22"/>
        </w:rPr>
        <w:t xml:space="preserve"> </w:t>
      </w:r>
      <w:r w:rsidRPr="00B24D8F">
        <w:rPr>
          <w:sz w:val="22"/>
          <w:szCs w:val="22"/>
        </w:rPr>
        <w:t>An</w:t>
      </w:r>
      <w:r w:rsidR="008A2705" w:rsidRPr="00B24D8F">
        <w:rPr>
          <w:sz w:val="22"/>
          <w:szCs w:val="22"/>
        </w:rPr>
        <w:t>y</w:t>
      </w:r>
      <w:r w:rsidRPr="00B24D8F">
        <w:rPr>
          <w:sz w:val="22"/>
          <w:szCs w:val="22"/>
        </w:rPr>
        <w:t xml:space="preserve"> </w:t>
      </w:r>
      <w:r w:rsidR="008A2705" w:rsidRPr="00E3249E">
        <w:rPr>
          <w:sz w:val="22"/>
          <w:szCs w:val="22"/>
        </w:rPr>
        <w:t>person</w:t>
      </w:r>
      <w:r w:rsidR="00F378C8" w:rsidRPr="00E3249E">
        <w:rPr>
          <w:sz w:val="22"/>
          <w:szCs w:val="22"/>
        </w:rPr>
        <w:t xml:space="preserve"> who transports oil and </w:t>
      </w:r>
      <w:r w:rsidRPr="00E3249E">
        <w:rPr>
          <w:sz w:val="22"/>
          <w:szCs w:val="22"/>
        </w:rPr>
        <w:t>stores, leaves, or temporarily parks</w:t>
      </w:r>
      <w:r w:rsidR="0048047A" w:rsidRPr="00E3249E">
        <w:rPr>
          <w:sz w:val="22"/>
          <w:szCs w:val="22"/>
        </w:rPr>
        <w:t xml:space="preserve"> </w:t>
      </w:r>
      <w:r w:rsidR="002A4A35" w:rsidRPr="00E3249E">
        <w:rPr>
          <w:sz w:val="22"/>
          <w:szCs w:val="22"/>
        </w:rPr>
        <w:t xml:space="preserve">a </w:t>
      </w:r>
      <w:r w:rsidRPr="00E3249E">
        <w:rPr>
          <w:sz w:val="22"/>
          <w:szCs w:val="22"/>
        </w:rPr>
        <w:t xml:space="preserve">rail tank </w:t>
      </w:r>
      <w:r w:rsidR="002A4A35" w:rsidRPr="00E3249E">
        <w:rPr>
          <w:sz w:val="22"/>
          <w:szCs w:val="22"/>
        </w:rPr>
        <w:t xml:space="preserve">car or </w:t>
      </w:r>
      <w:r w:rsidRPr="00E3249E">
        <w:rPr>
          <w:sz w:val="22"/>
          <w:szCs w:val="22"/>
        </w:rPr>
        <w:t xml:space="preserve">cars containing </w:t>
      </w:r>
      <w:r w:rsidR="002A4A35" w:rsidRPr="00E3249E">
        <w:rPr>
          <w:sz w:val="22"/>
          <w:szCs w:val="22"/>
        </w:rPr>
        <w:t>oil</w:t>
      </w:r>
      <w:r w:rsidR="00F378C8" w:rsidRPr="00E3249E">
        <w:rPr>
          <w:sz w:val="22"/>
          <w:szCs w:val="22"/>
        </w:rPr>
        <w:t xml:space="preserve"> </w:t>
      </w:r>
      <w:r w:rsidRPr="00E3249E">
        <w:rPr>
          <w:sz w:val="22"/>
          <w:szCs w:val="22"/>
        </w:rPr>
        <w:t xml:space="preserve">at a siding </w:t>
      </w:r>
      <w:r w:rsidR="008A2705" w:rsidRPr="00E3249E">
        <w:rPr>
          <w:sz w:val="22"/>
          <w:szCs w:val="22"/>
        </w:rPr>
        <w:t xml:space="preserve">for more than </w:t>
      </w:r>
      <w:r w:rsidR="0048047A" w:rsidRPr="00E3249E">
        <w:rPr>
          <w:sz w:val="22"/>
          <w:szCs w:val="22"/>
        </w:rPr>
        <w:t xml:space="preserve">five </w:t>
      </w:r>
      <w:r w:rsidR="008A2705" w:rsidRPr="00E3249E">
        <w:rPr>
          <w:sz w:val="22"/>
          <w:szCs w:val="22"/>
        </w:rPr>
        <w:t xml:space="preserve">(5) </w:t>
      </w:r>
      <w:r w:rsidR="00D56346" w:rsidRPr="00E3249E">
        <w:rPr>
          <w:sz w:val="22"/>
          <w:szCs w:val="22"/>
        </w:rPr>
        <w:t xml:space="preserve">consecutive </w:t>
      </w:r>
      <w:r w:rsidR="008A2705" w:rsidRPr="00E3249E">
        <w:rPr>
          <w:sz w:val="22"/>
          <w:szCs w:val="22"/>
        </w:rPr>
        <w:t xml:space="preserve">days </w:t>
      </w:r>
      <w:r w:rsidRPr="00E3249E">
        <w:rPr>
          <w:sz w:val="22"/>
          <w:szCs w:val="22"/>
        </w:rPr>
        <w:t xml:space="preserve">shall submit </w:t>
      </w:r>
      <w:r w:rsidR="00D56346" w:rsidRPr="00E3249E">
        <w:rPr>
          <w:sz w:val="22"/>
          <w:szCs w:val="22"/>
        </w:rPr>
        <w:t xml:space="preserve">to the </w:t>
      </w:r>
      <w:r w:rsidRPr="00E3249E">
        <w:rPr>
          <w:sz w:val="22"/>
          <w:szCs w:val="22"/>
        </w:rPr>
        <w:t>Depar</w:t>
      </w:r>
      <w:r w:rsidR="008A2705" w:rsidRPr="00E3249E">
        <w:rPr>
          <w:sz w:val="22"/>
          <w:szCs w:val="22"/>
        </w:rPr>
        <w:t>t</w:t>
      </w:r>
      <w:r w:rsidRPr="00E3249E">
        <w:rPr>
          <w:sz w:val="22"/>
          <w:szCs w:val="22"/>
        </w:rPr>
        <w:t xml:space="preserve">ment </w:t>
      </w:r>
      <w:r w:rsidR="00C72CF5" w:rsidRPr="00E3249E">
        <w:rPr>
          <w:sz w:val="22"/>
          <w:szCs w:val="22"/>
        </w:rPr>
        <w:t>copies</w:t>
      </w:r>
      <w:r w:rsidR="00D56346" w:rsidRPr="00E3249E">
        <w:rPr>
          <w:sz w:val="22"/>
          <w:szCs w:val="22"/>
        </w:rPr>
        <w:t xml:space="preserve"> of </w:t>
      </w:r>
      <w:r w:rsidRPr="00E3249E">
        <w:rPr>
          <w:sz w:val="22"/>
          <w:szCs w:val="22"/>
        </w:rPr>
        <w:t xml:space="preserve">the written </w:t>
      </w:r>
      <w:r w:rsidR="00C72CF5" w:rsidRPr="00E3249E">
        <w:rPr>
          <w:sz w:val="22"/>
          <w:szCs w:val="22"/>
        </w:rPr>
        <w:t>R</w:t>
      </w:r>
      <w:r w:rsidRPr="00E3249E">
        <w:rPr>
          <w:sz w:val="22"/>
          <w:szCs w:val="22"/>
        </w:rPr>
        <w:t xml:space="preserve">esponse </w:t>
      </w:r>
      <w:r w:rsidR="00C72CF5" w:rsidRPr="00E3249E">
        <w:rPr>
          <w:sz w:val="22"/>
          <w:szCs w:val="22"/>
        </w:rPr>
        <w:t>P</w:t>
      </w:r>
      <w:r w:rsidRPr="00E3249E">
        <w:rPr>
          <w:sz w:val="22"/>
          <w:szCs w:val="22"/>
        </w:rPr>
        <w:t>lan</w:t>
      </w:r>
      <w:r w:rsidR="00C72CF5" w:rsidRPr="00E3249E">
        <w:rPr>
          <w:sz w:val="22"/>
          <w:szCs w:val="22"/>
        </w:rPr>
        <w:t>s</w:t>
      </w:r>
      <w:r w:rsidR="00E84F9F">
        <w:rPr>
          <w:sz w:val="22"/>
          <w:szCs w:val="22"/>
        </w:rPr>
        <w:t xml:space="preserve"> specified in 49 CFR §</w:t>
      </w:r>
      <w:r w:rsidRPr="00E3249E">
        <w:rPr>
          <w:sz w:val="22"/>
          <w:szCs w:val="22"/>
        </w:rPr>
        <w:t>130</w:t>
      </w:r>
      <w:r w:rsidR="00DF731F" w:rsidRPr="00E3249E">
        <w:rPr>
          <w:sz w:val="22"/>
          <w:szCs w:val="22"/>
        </w:rPr>
        <w:t>.31</w:t>
      </w:r>
      <w:r w:rsidR="002D72BB" w:rsidRPr="00E3249E">
        <w:rPr>
          <w:sz w:val="22"/>
          <w:szCs w:val="22"/>
        </w:rPr>
        <w:t>, if required to submit such plans pursuant to</w:t>
      </w:r>
      <w:r w:rsidR="00E84F9F">
        <w:rPr>
          <w:sz w:val="22"/>
          <w:szCs w:val="22"/>
        </w:rPr>
        <w:t xml:space="preserve"> 49 CFR §</w:t>
      </w:r>
      <w:r w:rsidR="00DF731F" w:rsidRPr="00E3249E">
        <w:rPr>
          <w:sz w:val="22"/>
          <w:szCs w:val="22"/>
        </w:rPr>
        <w:t>130.</w:t>
      </w:r>
      <w:r w:rsidR="00670B80">
        <w:rPr>
          <w:sz w:val="22"/>
          <w:szCs w:val="22"/>
        </w:rPr>
        <w:t xml:space="preserve"> </w:t>
      </w:r>
      <w:r w:rsidR="003C220D" w:rsidRPr="00E3249E">
        <w:rPr>
          <w:sz w:val="22"/>
          <w:szCs w:val="22"/>
        </w:rPr>
        <w:t>If revised plan</w:t>
      </w:r>
      <w:r w:rsidR="00C72CF5" w:rsidRPr="00E3249E">
        <w:rPr>
          <w:sz w:val="22"/>
          <w:szCs w:val="22"/>
        </w:rPr>
        <w:t>s are</w:t>
      </w:r>
      <w:r w:rsidR="00E84F9F">
        <w:rPr>
          <w:sz w:val="22"/>
          <w:szCs w:val="22"/>
        </w:rPr>
        <w:t xml:space="preserve"> submitted under 49 CFR §</w:t>
      </w:r>
      <w:r w:rsidR="003C220D" w:rsidRPr="00E3249E">
        <w:rPr>
          <w:sz w:val="22"/>
          <w:szCs w:val="22"/>
        </w:rPr>
        <w:t>130.31, cop</w:t>
      </w:r>
      <w:r w:rsidR="00C72CF5" w:rsidRPr="00E3249E">
        <w:rPr>
          <w:sz w:val="22"/>
          <w:szCs w:val="22"/>
        </w:rPr>
        <w:t>ies</w:t>
      </w:r>
      <w:r w:rsidR="003C220D" w:rsidRPr="00E3249E">
        <w:rPr>
          <w:sz w:val="22"/>
          <w:szCs w:val="22"/>
        </w:rPr>
        <w:t xml:space="preserve"> of th</w:t>
      </w:r>
      <w:r w:rsidR="00C72CF5" w:rsidRPr="00E3249E">
        <w:rPr>
          <w:sz w:val="22"/>
          <w:szCs w:val="22"/>
        </w:rPr>
        <w:t>ose</w:t>
      </w:r>
      <w:r w:rsidR="003C220D" w:rsidRPr="00E3249E">
        <w:rPr>
          <w:sz w:val="22"/>
          <w:szCs w:val="22"/>
        </w:rPr>
        <w:t xml:space="preserve"> revision</w:t>
      </w:r>
      <w:r w:rsidR="00C72CF5" w:rsidRPr="00E3249E">
        <w:rPr>
          <w:sz w:val="22"/>
          <w:szCs w:val="22"/>
        </w:rPr>
        <w:t>s</w:t>
      </w:r>
      <w:r w:rsidR="003C220D" w:rsidRPr="00E3249E">
        <w:rPr>
          <w:sz w:val="22"/>
          <w:szCs w:val="22"/>
        </w:rPr>
        <w:t xml:space="preserve"> must also be submitted to the Department</w:t>
      </w:r>
      <w:r w:rsidR="008A2705" w:rsidRPr="00E3249E">
        <w:rPr>
          <w:sz w:val="22"/>
          <w:szCs w:val="22"/>
        </w:rPr>
        <w:t xml:space="preserve">. </w:t>
      </w:r>
    </w:p>
    <w:p w:rsidR="003E4085" w:rsidRPr="00E3249E" w:rsidRDefault="003E4085" w:rsidP="00135804">
      <w:pPr>
        <w:ind w:left="360" w:hanging="360"/>
        <w:rPr>
          <w:sz w:val="22"/>
          <w:szCs w:val="22"/>
        </w:rPr>
      </w:pPr>
    </w:p>
    <w:p w:rsidR="00A8363D" w:rsidRPr="00E3249E" w:rsidRDefault="00A8363D" w:rsidP="00135804">
      <w:pPr>
        <w:rPr>
          <w:sz w:val="22"/>
          <w:szCs w:val="22"/>
        </w:rPr>
      </w:pPr>
    </w:p>
    <w:p w:rsidR="005D5536" w:rsidRPr="00E3249E" w:rsidRDefault="00A8363D" w:rsidP="00135804">
      <w:pPr>
        <w:ind w:left="360" w:hanging="360"/>
        <w:rPr>
          <w:sz w:val="22"/>
          <w:szCs w:val="22"/>
        </w:rPr>
      </w:pPr>
      <w:r w:rsidRPr="00E3249E">
        <w:rPr>
          <w:b/>
          <w:sz w:val="22"/>
          <w:szCs w:val="22"/>
        </w:rPr>
        <w:t>6.</w:t>
      </w:r>
      <w:r w:rsidRPr="00E3249E">
        <w:rPr>
          <w:b/>
          <w:sz w:val="22"/>
          <w:szCs w:val="22"/>
        </w:rPr>
        <w:tab/>
        <w:t>Inspections.</w:t>
      </w:r>
      <w:r w:rsidR="00670B80">
        <w:rPr>
          <w:b/>
          <w:sz w:val="22"/>
          <w:szCs w:val="22"/>
        </w:rPr>
        <w:t xml:space="preserve"> </w:t>
      </w:r>
      <w:r w:rsidRPr="00E3249E">
        <w:rPr>
          <w:sz w:val="22"/>
          <w:szCs w:val="22"/>
        </w:rPr>
        <w:t>An</w:t>
      </w:r>
      <w:r w:rsidR="008A2705" w:rsidRPr="00E3249E">
        <w:rPr>
          <w:sz w:val="22"/>
          <w:szCs w:val="22"/>
        </w:rPr>
        <w:t>y</w:t>
      </w:r>
      <w:r w:rsidRPr="00E3249E">
        <w:rPr>
          <w:sz w:val="22"/>
          <w:szCs w:val="22"/>
        </w:rPr>
        <w:t xml:space="preserve"> </w:t>
      </w:r>
      <w:r w:rsidR="008A2705" w:rsidRPr="00E3249E">
        <w:rPr>
          <w:sz w:val="22"/>
          <w:szCs w:val="22"/>
        </w:rPr>
        <w:t xml:space="preserve">person or </w:t>
      </w:r>
      <w:r w:rsidRPr="00E3249E">
        <w:rPr>
          <w:sz w:val="22"/>
          <w:szCs w:val="22"/>
        </w:rPr>
        <w:t>operator who stores, leaves, or temporarily p</w:t>
      </w:r>
      <w:r w:rsidR="0048047A" w:rsidRPr="00E3249E">
        <w:rPr>
          <w:sz w:val="22"/>
          <w:szCs w:val="22"/>
        </w:rPr>
        <w:t xml:space="preserve">arks </w:t>
      </w:r>
      <w:r w:rsidR="00F90847" w:rsidRPr="00E3249E">
        <w:rPr>
          <w:sz w:val="22"/>
          <w:szCs w:val="22"/>
        </w:rPr>
        <w:t xml:space="preserve">a rail </w:t>
      </w:r>
      <w:r w:rsidRPr="00E3249E">
        <w:rPr>
          <w:sz w:val="22"/>
          <w:szCs w:val="22"/>
        </w:rPr>
        <w:t xml:space="preserve">tank </w:t>
      </w:r>
      <w:r w:rsidR="00F90847" w:rsidRPr="00E3249E">
        <w:rPr>
          <w:sz w:val="22"/>
          <w:szCs w:val="22"/>
        </w:rPr>
        <w:t xml:space="preserve">car or </w:t>
      </w:r>
      <w:r w:rsidRPr="00E3249E">
        <w:rPr>
          <w:sz w:val="22"/>
          <w:szCs w:val="22"/>
        </w:rPr>
        <w:t xml:space="preserve">cars containing </w:t>
      </w:r>
      <w:r w:rsidR="00F378C8" w:rsidRPr="00E3249E">
        <w:rPr>
          <w:sz w:val="22"/>
          <w:szCs w:val="22"/>
        </w:rPr>
        <w:t>42,000</w:t>
      </w:r>
      <w:r w:rsidR="00F90847" w:rsidRPr="00E3249E">
        <w:rPr>
          <w:sz w:val="22"/>
          <w:szCs w:val="22"/>
        </w:rPr>
        <w:t xml:space="preserve"> gallons or more of </w:t>
      </w:r>
      <w:r w:rsidRPr="00E3249E">
        <w:rPr>
          <w:sz w:val="22"/>
          <w:szCs w:val="22"/>
        </w:rPr>
        <w:t xml:space="preserve">oil </w:t>
      </w:r>
      <w:r w:rsidR="00A74F80" w:rsidRPr="00E3249E">
        <w:rPr>
          <w:sz w:val="22"/>
          <w:szCs w:val="22"/>
        </w:rPr>
        <w:t>in the aggregate</w:t>
      </w:r>
      <w:r w:rsidR="00A74F80" w:rsidRPr="00E3249E">
        <w:rPr>
          <w:szCs w:val="22"/>
        </w:rPr>
        <w:t xml:space="preserve"> </w:t>
      </w:r>
      <w:r w:rsidRPr="00E3249E">
        <w:rPr>
          <w:sz w:val="22"/>
          <w:szCs w:val="22"/>
        </w:rPr>
        <w:t>at a siding</w:t>
      </w:r>
      <w:r w:rsidR="008A2705" w:rsidRPr="00E3249E">
        <w:rPr>
          <w:sz w:val="22"/>
          <w:szCs w:val="22"/>
        </w:rPr>
        <w:t xml:space="preserve"> for more than </w:t>
      </w:r>
      <w:r w:rsidR="0048047A" w:rsidRPr="00E3249E">
        <w:rPr>
          <w:sz w:val="22"/>
          <w:szCs w:val="22"/>
        </w:rPr>
        <w:t xml:space="preserve">five </w:t>
      </w:r>
      <w:r w:rsidR="008A2705" w:rsidRPr="00E3249E">
        <w:rPr>
          <w:sz w:val="22"/>
          <w:szCs w:val="22"/>
        </w:rPr>
        <w:t>(5)</w:t>
      </w:r>
      <w:r w:rsidR="009943EF" w:rsidRPr="00E3249E">
        <w:rPr>
          <w:sz w:val="22"/>
          <w:szCs w:val="22"/>
        </w:rPr>
        <w:t xml:space="preserve"> consecutive</w:t>
      </w:r>
      <w:r w:rsidR="008A2705" w:rsidRPr="00E3249E">
        <w:rPr>
          <w:sz w:val="22"/>
          <w:szCs w:val="22"/>
        </w:rPr>
        <w:t xml:space="preserve"> days</w:t>
      </w:r>
      <w:r w:rsidRPr="00E3249E">
        <w:rPr>
          <w:sz w:val="22"/>
          <w:szCs w:val="22"/>
        </w:rPr>
        <w:t xml:space="preserve"> shall visually inspect the cars </w:t>
      </w:r>
      <w:r w:rsidR="004903EB" w:rsidRPr="00E3249E">
        <w:rPr>
          <w:sz w:val="22"/>
          <w:szCs w:val="22"/>
        </w:rPr>
        <w:t xml:space="preserve">for evidence of oil discharges </w:t>
      </w:r>
      <w:r w:rsidRPr="00E3249E">
        <w:rPr>
          <w:sz w:val="22"/>
          <w:szCs w:val="22"/>
        </w:rPr>
        <w:t xml:space="preserve">a minimum of every </w:t>
      </w:r>
      <w:r w:rsidR="00F378C8" w:rsidRPr="00E3249E">
        <w:rPr>
          <w:sz w:val="22"/>
          <w:szCs w:val="22"/>
        </w:rPr>
        <w:t>24</w:t>
      </w:r>
      <w:r w:rsidR="00E84F9F">
        <w:rPr>
          <w:sz w:val="22"/>
          <w:szCs w:val="22"/>
        </w:rPr>
        <w:t> </w:t>
      </w:r>
      <w:r w:rsidRPr="00E3249E">
        <w:rPr>
          <w:sz w:val="22"/>
          <w:szCs w:val="22"/>
        </w:rPr>
        <w:t>hours and maintain a written log of the findings of such inspection.</w:t>
      </w:r>
      <w:r w:rsidR="00670B80">
        <w:rPr>
          <w:sz w:val="22"/>
          <w:szCs w:val="22"/>
        </w:rPr>
        <w:t xml:space="preserve"> </w:t>
      </w:r>
      <w:r w:rsidRPr="00E3249E">
        <w:rPr>
          <w:sz w:val="22"/>
          <w:szCs w:val="22"/>
        </w:rPr>
        <w:t>The</w:t>
      </w:r>
      <w:r w:rsidR="008A2705" w:rsidRPr="00E3249E">
        <w:rPr>
          <w:sz w:val="22"/>
          <w:szCs w:val="22"/>
        </w:rPr>
        <w:t xml:space="preserve"> inspection shall include</w:t>
      </w:r>
      <w:r w:rsidR="005D5536" w:rsidRPr="00E3249E">
        <w:rPr>
          <w:sz w:val="22"/>
          <w:szCs w:val="22"/>
        </w:rPr>
        <w:t>:</w:t>
      </w:r>
    </w:p>
    <w:p w:rsidR="005D5536" w:rsidRDefault="005D5536" w:rsidP="00135804">
      <w:pPr>
        <w:rPr>
          <w:sz w:val="22"/>
          <w:szCs w:val="22"/>
        </w:rPr>
      </w:pPr>
    </w:p>
    <w:p w:rsidR="005D5536" w:rsidRPr="00135804" w:rsidRDefault="00135804" w:rsidP="00135804">
      <w:pPr>
        <w:ind w:left="360"/>
        <w:rPr>
          <w:sz w:val="22"/>
          <w:szCs w:val="22"/>
        </w:rPr>
      </w:pPr>
      <w:r w:rsidRPr="00135804">
        <w:rPr>
          <w:b/>
          <w:sz w:val="22"/>
          <w:szCs w:val="22"/>
        </w:rPr>
        <w:t>A.</w:t>
      </w:r>
      <w:r w:rsidR="00E84F9F">
        <w:rPr>
          <w:sz w:val="22"/>
          <w:szCs w:val="22"/>
        </w:rPr>
        <w:tab/>
      </w:r>
      <w:r w:rsidR="005D5536" w:rsidRPr="00135804">
        <w:rPr>
          <w:sz w:val="22"/>
          <w:szCs w:val="22"/>
        </w:rPr>
        <w:t>The date and time of the inspection;</w:t>
      </w:r>
    </w:p>
    <w:p w:rsidR="002E65FD" w:rsidRDefault="002E65FD" w:rsidP="00135804">
      <w:pPr>
        <w:pStyle w:val="ListParagraph"/>
        <w:rPr>
          <w:sz w:val="22"/>
          <w:szCs w:val="22"/>
        </w:rPr>
      </w:pPr>
    </w:p>
    <w:p w:rsidR="005D5536" w:rsidRPr="00135804" w:rsidRDefault="00135804" w:rsidP="00135804">
      <w:pPr>
        <w:ind w:left="360"/>
        <w:rPr>
          <w:sz w:val="22"/>
          <w:szCs w:val="22"/>
        </w:rPr>
      </w:pPr>
      <w:r w:rsidRPr="00135804">
        <w:rPr>
          <w:b/>
          <w:sz w:val="22"/>
          <w:szCs w:val="22"/>
        </w:rPr>
        <w:t>B.</w:t>
      </w:r>
      <w:r w:rsidR="00E84F9F">
        <w:rPr>
          <w:sz w:val="22"/>
          <w:szCs w:val="22"/>
        </w:rPr>
        <w:tab/>
      </w:r>
      <w:r w:rsidR="005D5536" w:rsidRPr="00135804">
        <w:rPr>
          <w:sz w:val="22"/>
          <w:szCs w:val="22"/>
        </w:rPr>
        <w:t>The location of the siding;</w:t>
      </w:r>
    </w:p>
    <w:p w:rsidR="002E65FD" w:rsidRPr="002E65FD" w:rsidRDefault="002E65FD" w:rsidP="00135804">
      <w:pPr>
        <w:rPr>
          <w:sz w:val="22"/>
          <w:szCs w:val="22"/>
        </w:rPr>
      </w:pPr>
    </w:p>
    <w:p w:rsidR="005D5536" w:rsidRPr="00135804" w:rsidRDefault="00135804" w:rsidP="00135804">
      <w:pPr>
        <w:ind w:left="360"/>
        <w:rPr>
          <w:sz w:val="22"/>
          <w:szCs w:val="22"/>
        </w:rPr>
      </w:pPr>
      <w:r w:rsidRPr="00135804">
        <w:rPr>
          <w:b/>
          <w:sz w:val="22"/>
          <w:szCs w:val="22"/>
        </w:rPr>
        <w:t>C</w:t>
      </w:r>
      <w:r>
        <w:rPr>
          <w:sz w:val="22"/>
          <w:szCs w:val="22"/>
        </w:rPr>
        <w:t>.</w:t>
      </w:r>
      <w:r w:rsidR="00E84F9F">
        <w:rPr>
          <w:sz w:val="22"/>
          <w:szCs w:val="22"/>
        </w:rPr>
        <w:tab/>
      </w:r>
      <w:r w:rsidR="005D5536" w:rsidRPr="00135804">
        <w:rPr>
          <w:sz w:val="22"/>
          <w:szCs w:val="22"/>
        </w:rPr>
        <w:t>The number of rail tank cars containing oil;</w:t>
      </w:r>
    </w:p>
    <w:p w:rsidR="002E65FD" w:rsidRPr="002E65FD" w:rsidRDefault="002E65FD" w:rsidP="00135804">
      <w:pPr>
        <w:rPr>
          <w:sz w:val="22"/>
          <w:szCs w:val="22"/>
        </w:rPr>
      </w:pPr>
    </w:p>
    <w:p w:rsidR="005D5536" w:rsidRPr="00135804" w:rsidRDefault="00135804" w:rsidP="00135804">
      <w:pPr>
        <w:ind w:left="360"/>
        <w:rPr>
          <w:sz w:val="22"/>
          <w:szCs w:val="22"/>
        </w:rPr>
      </w:pPr>
      <w:r w:rsidRPr="00135804">
        <w:rPr>
          <w:b/>
          <w:sz w:val="22"/>
          <w:szCs w:val="22"/>
        </w:rPr>
        <w:t>D.</w:t>
      </w:r>
      <w:r w:rsidR="00E84F9F">
        <w:rPr>
          <w:sz w:val="22"/>
          <w:szCs w:val="22"/>
        </w:rPr>
        <w:tab/>
      </w:r>
      <w:r w:rsidR="005D5536" w:rsidRPr="00135804">
        <w:rPr>
          <w:sz w:val="22"/>
          <w:szCs w:val="22"/>
        </w:rPr>
        <w:t>The name of the inspector;</w:t>
      </w:r>
      <w:r w:rsidR="006724E7">
        <w:rPr>
          <w:sz w:val="22"/>
          <w:szCs w:val="22"/>
        </w:rPr>
        <w:t xml:space="preserve"> and</w:t>
      </w:r>
    </w:p>
    <w:p w:rsidR="002E65FD" w:rsidRPr="002E65FD" w:rsidRDefault="002E65FD" w:rsidP="00135804">
      <w:pPr>
        <w:pStyle w:val="ListParagraph"/>
        <w:rPr>
          <w:sz w:val="22"/>
          <w:szCs w:val="22"/>
        </w:rPr>
      </w:pPr>
    </w:p>
    <w:p w:rsidR="005D5536" w:rsidRPr="00135804" w:rsidRDefault="00135804" w:rsidP="00135804">
      <w:pPr>
        <w:ind w:left="720" w:hanging="360"/>
        <w:rPr>
          <w:sz w:val="22"/>
          <w:szCs w:val="22"/>
        </w:rPr>
      </w:pPr>
      <w:r w:rsidRPr="00135804">
        <w:rPr>
          <w:b/>
          <w:sz w:val="22"/>
          <w:szCs w:val="22"/>
        </w:rPr>
        <w:t>E.</w:t>
      </w:r>
      <w:r w:rsidR="00E84F9F">
        <w:rPr>
          <w:sz w:val="22"/>
          <w:szCs w:val="22"/>
        </w:rPr>
        <w:tab/>
      </w:r>
      <w:r w:rsidR="005D5536" w:rsidRPr="00135804">
        <w:rPr>
          <w:sz w:val="22"/>
          <w:szCs w:val="22"/>
        </w:rPr>
        <w:t xml:space="preserve">The results of the inspection including </w:t>
      </w:r>
      <w:r w:rsidR="008A2705" w:rsidRPr="00135804">
        <w:rPr>
          <w:sz w:val="22"/>
          <w:szCs w:val="22"/>
        </w:rPr>
        <w:t>a determination that there is no evidence of discharge of oil from the rail tank cars.</w:t>
      </w:r>
      <w:r w:rsidR="00670B80">
        <w:rPr>
          <w:sz w:val="22"/>
          <w:szCs w:val="22"/>
        </w:rPr>
        <w:t xml:space="preserve"> </w:t>
      </w:r>
    </w:p>
    <w:p w:rsidR="005D5536" w:rsidRDefault="005D5536" w:rsidP="00135804">
      <w:pPr>
        <w:pStyle w:val="ListParagraph"/>
        <w:rPr>
          <w:sz w:val="22"/>
          <w:szCs w:val="22"/>
        </w:rPr>
      </w:pPr>
    </w:p>
    <w:p w:rsidR="00241E1E" w:rsidRDefault="008A2705" w:rsidP="00241E1E">
      <w:pPr>
        <w:ind w:left="360"/>
        <w:rPr>
          <w:sz w:val="22"/>
          <w:szCs w:val="22"/>
        </w:rPr>
      </w:pPr>
      <w:r w:rsidRPr="005D5536">
        <w:rPr>
          <w:sz w:val="22"/>
          <w:szCs w:val="22"/>
        </w:rPr>
        <w:t xml:space="preserve">A copy of the written log may be requested </w:t>
      </w:r>
      <w:r w:rsidR="005D5536" w:rsidRPr="005D5536">
        <w:rPr>
          <w:sz w:val="22"/>
          <w:szCs w:val="22"/>
        </w:rPr>
        <w:t xml:space="preserve">from the operator </w:t>
      </w:r>
      <w:r w:rsidRPr="005D5536">
        <w:rPr>
          <w:sz w:val="22"/>
          <w:szCs w:val="22"/>
        </w:rPr>
        <w:t xml:space="preserve">by </w:t>
      </w:r>
      <w:r w:rsidR="005D5536" w:rsidRPr="005D5536">
        <w:rPr>
          <w:sz w:val="22"/>
          <w:szCs w:val="22"/>
        </w:rPr>
        <w:t xml:space="preserve">the </w:t>
      </w:r>
      <w:r w:rsidR="00216111">
        <w:rPr>
          <w:sz w:val="22"/>
          <w:szCs w:val="22"/>
        </w:rPr>
        <w:t>C</w:t>
      </w:r>
      <w:r w:rsidR="005D5536" w:rsidRPr="005D5536">
        <w:rPr>
          <w:sz w:val="22"/>
          <w:szCs w:val="22"/>
        </w:rPr>
        <w:t>ommissioner and shall be made available as soon as practicable upon such request</w:t>
      </w:r>
      <w:r w:rsidR="0048047A">
        <w:rPr>
          <w:sz w:val="22"/>
          <w:szCs w:val="22"/>
        </w:rPr>
        <w:t>.</w:t>
      </w:r>
    </w:p>
    <w:p w:rsidR="00E84F9F" w:rsidRDefault="00E84F9F" w:rsidP="00241E1E">
      <w:pPr>
        <w:ind w:left="360"/>
        <w:rPr>
          <w:sz w:val="22"/>
          <w:szCs w:val="22"/>
        </w:rPr>
      </w:pPr>
    </w:p>
    <w:p w:rsidR="00E84F9F" w:rsidRDefault="00E84F9F" w:rsidP="00241E1E">
      <w:pPr>
        <w:ind w:left="360"/>
        <w:rPr>
          <w:sz w:val="22"/>
          <w:szCs w:val="22"/>
        </w:rPr>
      </w:pPr>
    </w:p>
    <w:p w:rsidR="00216111" w:rsidRDefault="00216111" w:rsidP="00135804">
      <w:pPr>
        <w:rPr>
          <w:sz w:val="22"/>
          <w:szCs w:val="22"/>
        </w:rPr>
      </w:pPr>
    </w:p>
    <w:p w:rsidR="008A2705" w:rsidRDefault="00703AC2" w:rsidP="00135804">
      <w:pPr>
        <w:tabs>
          <w:tab w:val="left" w:pos="5960"/>
        </w:tabs>
        <w:rPr>
          <w:sz w:val="22"/>
        </w:rPr>
      </w:pPr>
      <w:r w:rsidRPr="00DE1C80">
        <w:rPr>
          <w:sz w:val="22"/>
        </w:rPr>
        <w:t>STATUTORY AUTHORITY: 38 M.R.S.A</w:t>
      </w:r>
      <w:r>
        <w:rPr>
          <w:sz w:val="22"/>
        </w:rPr>
        <w:t xml:space="preserve">. </w:t>
      </w:r>
      <w:r w:rsidR="00E84F9F">
        <w:rPr>
          <w:rFonts w:ascii="Arial Narrow" w:hAnsi="Arial Narrow"/>
          <w:sz w:val="22"/>
        </w:rPr>
        <w:t>§</w:t>
      </w:r>
      <w:r>
        <w:rPr>
          <w:sz w:val="22"/>
        </w:rPr>
        <w:t xml:space="preserve">546 </w:t>
      </w:r>
    </w:p>
    <w:p w:rsidR="003151C1" w:rsidRDefault="003151C1" w:rsidP="00135804">
      <w:pPr>
        <w:tabs>
          <w:tab w:val="left" w:pos="5960"/>
        </w:tabs>
        <w:rPr>
          <w:sz w:val="22"/>
        </w:rPr>
      </w:pPr>
    </w:p>
    <w:p w:rsidR="00CD0B1B" w:rsidRPr="00CD0B1B" w:rsidRDefault="00CD0B1B" w:rsidP="00CD0B1B">
      <w:pPr>
        <w:tabs>
          <w:tab w:val="left" w:pos="720"/>
          <w:tab w:val="left" w:pos="1440"/>
          <w:tab w:val="left" w:pos="2160"/>
          <w:tab w:val="left" w:pos="2880"/>
          <w:tab w:val="left" w:pos="3600"/>
        </w:tabs>
        <w:ind w:left="1440" w:hanging="1440"/>
        <w:rPr>
          <w:sz w:val="22"/>
        </w:rPr>
      </w:pPr>
      <w:r w:rsidRPr="00CD0B1B">
        <w:rPr>
          <w:sz w:val="22"/>
        </w:rPr>
        <w:t xml:space="preserve">EFFECTIVE DATE: </w:t>
      </w:r>
    </w:p>
    <w:p w:rsidR="00CD0B1B" w:rsidRDefault="00CD0B1B" w:rsidP="00CD0B1B">
      <w:pPr>
        <w:tabs>
          <w:tab w:val="left" w:pos="720"/>
          <w:tab w:val="left" w:pos="1440"/>
          <w:tab w:val="left" w:pos="2160"/>
          <w:tab w:val="left" w:pos="2880"/>
          <w:tab w:val="left" w:pos="3600"/>
        </w:tabs>
        <w:ind w:left="1440" w:hanging="1440"/>
        <w:rPr>
          <w:sz w:val="22"/>
        </w:rPr>
      </w:pPr>
      <w:r w:rsidRPr="00CD0B1B">
        <w:rPr>
          <w:sz w:val="22"/>
        </w:rPr>
        <w:tab/>
        <w:t>March 26, 2015 – filing 2015-053 (EMERGENCY)</w:t>
      </w:r>
    </w:p>
    <w:p w:rsidR="00CD0B1B" w:rsidRPr="00CD0B1B" w:rsidRDefault="00CD0B1B" w:rsidP="00CD0B1B">
      <w:pPr>
        <w:tabs>
          <w:tab w:val="left" w:pos="720"/>
          <w:tab w:val="left" w:pos="1440"/>
          <w:tab w:val="left" w:pos="2160"/>
          <w:tab w:val="left" w:pos="2880"/>
          <w:tab w:val="left" w:pos="3600"/>
        </w:tabs>
        <w:ind w:left="1440" w:hanging="1440"/>
        <w:rPr>
          <w:sz w:val="22"/>
        </w:rPr>
      </w:pPr>
      <w:bookmarkStart w:id="0" w:name="_GoBack"/>
      <w:bookmarkEnd w:id="0"/>
    </w:p>
    <w:p w:rsidR="003151C1" w:rsidRPr="00DE1C80" w:rsidRDefault="003151C1" w:rsidP="003151C1">
      <w:pPr>
        <w:tabs>
          <w:tab w:val="left" w:pos="720"/>
          <w:tab w:val="left" w:pos="1440"/>
          <w:tab w:val="left" w:pos="2160"/>
          <w:tab w:val="left" w:pos="2880"/>
          <w:tab w:val="left" w:pos="3600"/>
        </w:tabs>
        <w:ind w:left="1440" w:hanging="1440"/>
        <w:rPr>
          <w:sz w:val="22"/>
        </w:rPr>
      </w:pPr>
      <w:r w:rsidRPr="00DE1C80">
        <w:rPr>
          <w:sz w:val="22"/>
        </w:rPr>
        <w:t xml:space="preserve">EFFECTIVE DATE: </w:t>
      </w:r>
    </w:p>
    <w:p w:rsidR="003151C1" w:rsidRDefault="00E84F9F" w:rsidP="00E84F9F">
      <w:pPr>
        <w:tabs>
          <w:tab w:val="left" w:pos="720"/>
          <w:tab w:val="left" w:pos="5960"/>
        </w:tabs>
        <w:rPr>
          <w:sz w:val="22"/>
        </w:rPr>
      </w:pPr>
      <w:r>
        <w:rPr>
          <w:sz w:val="22"/>
        </w:rPr>
        <w:tab/>
        <w:t>June 22, 2015 – filing 2015-113</w:t>
      </w:r>
    </w:p>
    <w:p w:rsidR="003151C1" w:rsidRDefault="003151C1" w:rsidP="00135804">
      <w:pPr>
        <w:tabs>
          <w:tab w:val="left" w:pos="5960"/>
        </w:tabs>
        <w:rPr>
          <w:sz w:val="22"/>
        </w:rPr>
      </w:pPr>
    </w:p>
    <w:p w:rsidR="003151C1" w:rsidRPr="00216111" w:rsidRDefault="003151C1" w:rsidP="00135804">
      <w:pPr>
        <w:tabs>
          <w:tab w:val="left" w:pos="5960"/>
        </w:tabs>
        <w:rPr>
          <w:sz w:val="22"/>
          <w:szCs w:val="22"/>
        </w:rPr>
      </w:pPr>
    </w:p>
    <w:sectPr w:rsidR="003151C1" w:rsidRPr="00216111" w:rsidSect="003E4085">
      <w:headerReference w:type="default" r:id="rId8"/>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804" w:rsidRDefault="00135804" w:rsidP="00135804">
      <w:r>
        <w:separator/>
      </w:r>
    </w:p>
  </w:endnote>
  <w:endnote w:type="continuationSeparator" w:id="0">
    <w:p w:rsidR="00135804" w:rsidRDefault="00135804" w:rsidP="0013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804" w:rsidRDefault="00135804" w:rsidP="00135804">
      <w:r>
        <w:separator/>
      </w:r>
    </w:p>
  </w:footnote>
  <w:footnote w:type="continuationSeparator" w:id="0">
    <w:p w:rsidR="00135804" w:rsidRDefault="00135804" w:rsidP="00135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0B" w:rsidRPr="008B540B" w:rsidRDefault="008B540B" w:rsidP="008B540B">
    <w:pPr>
      <w:pStyle w:val="Header"/>
      <w:pBdr>
        <w:bottom w:val="single" w:sz="4" w:space="1" w:color="auto"/>
      </w:pBdr>
      <w:jc w:val="right"/>
      <w:rPr>
        <w:sz w:val="18"/>
        <w:szCs w:val="18"/>
      </w:rPr>
    </w:pPr>
    <w:r w:rsidRPr="008B540B">
      <w:rPr>
        <w:sz w:val="18"/>
        <w:szCs w:val="18"/>
      </w:rPr>
      <w:t xml:space="preserve">06-096 Chapter 696     page </w:t>
    </w:r>
    <w:r w:rsidRPr="008B540B">
      <w:rPr>
        <w:sz w:val="18"/>
        <w:szCs w:val="18"/>
      </w:rPr>
      <w:fldChar w:fldCharType="begin"/>
    </w:r>
    <w:r w:rsidRPr="008B540B">
      <w:rPr>
        <w:sz w:val="18"/>
        <w:szCs w:val="18"/>
      </w:rPr>
      <w:instrText xml:space="preserve"> PAGE   \* MERGEFORMAT </w:instrText>
    </w:r>
    <w:r w:rsidRPr="008B540B">
      <w:rPr>
        <w:sz w:val="18"/>
        <w:szCs w:val="18"/>
      </w:rPr>
      <w:fldChar w:fldCharType="separate"/>
    </w:r>
    <w:r w:rsidR="00CD0B1B">
      <w:rPr>
        <w:noProof/>
        <w:sz w:val="18"/>
        <w:szCs w:val="18"/>
      </w:rPr>
      <w:t>3</w:t>
    </w:r>
    <w:r w:rsidRPr="008B540B">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71D7"/>
    <w:multiLevelType w:val="hybridMultilevel"/>
    <w:tmpl w:val="32D0E01E"/>
    <w:lvl w:ilvl="0" w:tplc="DA7A18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E7CBA"/>
    <w:multiLevelType w:val="hybridMultilevel"/>
    <w:tmpl w:val="8D38158A"/>
    <w:lvl w:ilvl="0" w:tplc="8F36A7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633993"/>
    <w:multiLevelType w:val="hybridMultilevel"/>
    <w:tmpl w:val="F5568876"/>
    <w:lvl w:ilvl="0" w:tplc="009A8A1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83464A"/>
    <w:multiLevelType w:val="hybridMultilevel"/>
    <w:tmpl w:val="750CE1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657306F"/>
    <w:multiLevelType w:val="hybridMultilevel"/>
    <w:tmpl w:val="5C9AF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50F"/>
    <w:rsid w:val="00096C1E"/>
    <w:rsid w:val="00135804"/>
    <w:rsid w:val="00153014"/>
    <w:rsid w:val="00190BBC"/>
    <w:rsid w:val="00216111"/>
    <w:rsid w:val="00241E1E"/>
    <w:rsid w:val="00244EB2"/>
    <w:rsid w:val="00252601"/>
    <w:rsid w:val="00287AA0"/>
    <w:rsid w:val="002A4A35"/>
    <w:rsid w:val="002D72BB"/>
    <w:rsid w:val="002E65FD"/>
    <w:rsid w:val="003151C1"/>
    <w:rsid w:val="00377192"/>
    <w:rsid w:val="003A0D3C"/>
    <w:rsid w:val="003B0F66"/>
    <w:rsid w:val="003C220D"/>
    <w:rsid w:val="003E4085"/>
    <w:rsid w:val="00447A4E"/>
    <w:rsid w:val="0048047A"/>
    <w:rsid w:val="004903EB"/>
    <w:rsid w:val="004D22F9"/>
    <w:rsid w:val="00511D65"/>
    <w:rsid w:val="005135EE"/>
    <w:rsid w:val="005A2427"/>
    <w:rsid w:val="005D5536"/>
    <w:rsid w:val="00665C3D"/>
    <w:rsid w:val="00670B80"/>
    <w:rsid w:val="006724E7"/>
    <w:rsid w:val="00676A90"/>
    <w:rsid w:val="006B41D9"/>
    <w:rsid w:val="00703AC2"/>
    <w:rsid w:val="007A0FA0"/>
    <w:rsid w:val="00814BF4"/>
    <w:rsid w:val="00862221"/>
    <w:rsid w:val="0086750F"/>
    <w:rsid w:val="008A2705"/>
    <w:rsid w:val="008B540B"/>
    <w:rsid w:val="009463B2"/>
    <w:rsid w:val="0098429B"/>
    <w:rsid w:val="009943EF"/>
    <w:rsid w:val="009951AD"/>
    <w:rsid w:val="009A130C"/>
    <w:rsid w:val="00A07588"/>
    <w:rsid w:val="00A41816"/>
    <w:rsid w:val="00A74F80"/>
    <w:rsid w:val="00A8363D"/>
    <w:rsid w:val="00AB068E"/>
    <w:rsid w:val="00B23083"/>
    <w:rsid w:val="00B24D8F"/>
    <w:rsid w:val="00BA5CC3"/>
    <w:rsid w:val="00C72CF5"/>
    <w:rsid w:val="00C77F33"/>
    <w:rsid w:val="00CD0B1B"/>
    <w:rsid w:val="00CE5290"/>
    <w:rsid w:val="00CF76C7"/>
    <w:rsid w:val="00D56346"/>
    <w:rsid w:val="00DB393F"/>
    <w:rsid w:val="00DF4DA3"/>
    <w:rsid w:val="00DF731F"/>
    <w:rsid w:val="00E02FC0"/>
    <w:rsid w:val="00E22676"/>
    <w:rsid w:val="00E3249E"/>
    <w:rsid w:val="00E4612D"/>
    <w:rsid w:val="00E84F9F"/>
    <w:rsid w:val="00EC64FE"/>
    <w:rsid w:val="00F378C8"/>
    <w:rsid w:val="00F7065A"/>
    <w:rsid w:val="00F80B12"/>
    <w:rsid w:val="00F90847"/>
    <w:rsid w:val="00F9579B"/>
    <w:rsid w:val="00FC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0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ChapterTitle">
    <w:name w:val="Rules: Chapter Title"/>
    <w:basedOn w:val="Normal"/>
    <w:rsid w:val="0086750F"/>
    <w:pPr>
      <w:ind w:left="2160" w:hanging="2160"/>
      <w:jc w:val="both"/>
    </w:pPr>
    <w:rPr>
      <w:b/>
      <w:sz w:val="22"/>
    </w:rPr>
  </w:style>
  <w:style w:type="paragraph" w:customStyle="1" w:styleId="RulesSummary">
    <w:name w:val="Rules: Summary"/>
    <w:basedOn w:val="Normal"/>
    <w:rsid w:val="0086750F"/>
    <w:pPr>
      <w:ind w:left="2160"/>
      <w:jc w:val="both"/>
    </w:pPr>
    <w:rPr>
      <w:sz w:val="22"/>
    </w:rPr>
  </w:style>
  <w:style w:type="paragraph" w:customStyle="1" w:styleId="RulesSection">
    <w:name w:val="Rules: Section"/>
    <w:basedOn w:val="Normal"/>
    <w:rsid w:val="0086750F"/>
    <w:pPr>
      <w:ind w:left="360" w:hanging="360"/>
      <w:jc w:val="both"/>
    </w:pPr>
    <w:rPr>
      <w:sz w:val="22"/>
    </w:rPr>
  </w:style>
  <w:style w:type="paragraph" w:customStyle="1" w:styleId="RulesSub-section">
    <w:name w:val="Rules: Sub-section"/>
    <w:basedOn w:val="Normal"/>
    <w:rsid w:val="0086750F"/>
    <w:pPr>
      <w:ind w:left="720" w:hanging="360"/>
      <w:jc w:val="both"/>
    </w:pPr>
    <w:rPr>
      <w:sz w:val="22"/>
    </w:rPr>
  </w:style>
  <w:style w:type="paragraph" w:customStyle="1" w:styleId="RulesSub-Paragraph">
    <w:name w:val="Rules: Sub-Paragraph"/>
    <w:basedOn w:val="Normal"/>
    <w:rsid w:val="00E22676"/>
    <w:pPr>
      <w:ind w:left="1440" w:hanging="360"/>
      <w:jc w:val="both"/>
    </w:pPr>
    <w:rPr>
      <w:sz w:val="22"/>
    </w:rPr>
  </w:style>
  <w:style w:type="paragraph" w:customStyle="1" w:styleId="RulesDivision">
    <w:name w:val="Rules: Division"/>
    <w:basedOn w:val="Normal"/>
    <w:rsid w:val="00E22676"/>
    <w:pPr>
      <w:ind w:left="1800" w:hanging="360"/>
      <w:jc w:val="both"/>
    </w:pPr>
    <w:rPr>
      <w:sz w:val="22"/>
    </w:rPr>
  </w:style>
  <w:style w:type="paragraph" w:customStyle="1" w:styleId="RulesParagraph">
    <w:name w:val="Rules: Paragraph"/>
    <w:basedOn w:val="Normal"/>
    <w:rsid w:val="00E22676"/>
    <w:pPr>
      <w:ind w:left="1080" w:hanging="360"/>
      <w:jc w:val="both"/>
    </w:pPr>
    <w:rPr>
      <w:sz w:val="22"/>
    </w:rPr>
  </w:style>
  <w:style w:type="paragraph" w:styleId="ListParagraph">
    <w:name w:val="List Paragraph"/>
    <w:basedOn w:val="Normal"/>
    <w:uiPriority w:val="34"/>
    <w:qFormat/>
    <w:rsid w:val="008A2705"/>
    <w:pPr>
      <w:ind w:left="720"/>
      <w:contextualSpacing/>
    </w:pPr>
  </w:style>
  <w:style w:type="paragraph" w:styleId="Header">
    <w:name w:val="header"/>
    <w:basedOn w:val="Normal"/>
    <w:link w:val="HeaderChar"/>
    <w:uiPriority w:val="99"/>
    <w:unhideWhenUsed/>
    <w:rsid w:val="00135804"/>
    <w:pPr>
      <w:tabs>
        <w:tab w:val="center" w:pos="4680"/>
        <w:tab w:val="right" w:pos="9360"/>
      </w:tabs>
    </w:pPr>
  </w:style>
  <w:style w:type="character" w:customStyle="1" w:styleId="HeaderChar">
    <w:name w:val="Header Char"/>
    <w:basedOn w:val="DefaultParagraphFont"/>
    <w:link w:val="Header"/>
    <w:uiPriority w:val="99"/>
    <w:rsid w:val="001358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35804"/>
    <w:pPr>
      <w:tabs>
        <w:tab w:val="center" w:pos="4680"/>
        <w:tab w:val="right" w:pos="9360"/>
      </w:tabs>
    </w:pPr>
  </w:style>
  <w:style w:type="character" w:customStyle="1" w:styleId="FooterChar">
    <w:name w:val="Footer Char"/>
    <w:basedOn w:val="DefaultParagraphFont"/>
    <w:link w:val="Footer"/>
    <w:uiPriority w:val="99"/>
    <w:rsid w:val="001358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5804"/>
    <w:rPr>
      <w:rFonts w:ascii="Tahoma" w:hAnsi="Tahoma" w:cs="Tahoma"/>
      <w:sz w:val="16"/>
      <w:szCs w:val="16"/>
    </w:rPr>
  </w:style>
  <w:style w:type="character" w:customStyle="1" w:styleId="BalloonTextChar">
    <w:name w:val="Balloon Text Char"/>
    <w:basedOn w:val="DefaultParagraphFont"/>
    <w:link w:val="BalloonText"/>
    <w:uiPriority w:val="99"/>
    <w:semiHidden/>
    <w:rsid w:val="001358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0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ChapterTitle">
    <w:name w:val="Rules: Chapter Title"/>
    <w:basedOn w:val="Normal"/>
    <w:rsid w:val="0086750F"/>
    <w:pPr>
      <w:ind w:left="2160" w:hanging="2160"/>
      <w:jc w:val="both"/>
    </w:pPr>
    <w:rPr>
      <w:b/>
      <w:sz w:val="22"/>
    </w:rPr>
  </w:style>
  <w:style w:type="paragraph" w:customStyle="1" w:styleId="RulesSummary">
    <w:name w:val="Rules: Summary"/>
    <w:basedOn w:val="Normal"/>
    <w:rsid w:val="0086750F"/>
    <w:pPr>
      <w:ind w:left="2160"/>
      <w:jc w:val="both"/>
    </w:pPr>
    <w:rPr>
      <w:sz w:val="22"/>
    </w:rPr>
  </w:style>
  <w:style w:type="paragraph" w:customStyle="1" w:styleId="RulesSection">
    <w:name w:val="Rules: Section"/>
    <w:basedOn w:val="Normal"/>
    <w:rsid w:val="0086750F"/>
    <w:pPr>
      <w:ind w:left="360" w:hanging="360"/>
      <w:jc w:val="both"/>
    </w:pPr>
    <w:rPr>
      <w:sz w:val="22"/>
    </w:rPr>
  </w:style>
  <w:style w:type="paragraph" w:customStyle="1" w:styleId="RulesSub-section">
    <w:name w:val="Rules: Sub-section"/>
    <w:basedOn w:val="Normal"/>
    <w:rsid w:val="0086750F"/>
    <w:pPr>
      <w:ind w:left="720" w:hanging="360"/>
      <w:jc w:val="both"/>
    </w:pPr>
    <w:rPr>
      <w:sz w:val="22"/>
    </w:rPr>
  </w:style>
  <w:style w:type="paragraph" w:customStyle="1" w:styleId="RulesSub-Paragraph">
    <w:name w:val="Rules: Sub-Paragraph"/>
    <w:basedOn w:val="Normal"/>
    <w:rsid w:val="00E22676"/>
    <w:pPr>
      <w:ind w:left="1440" w:hanging="360"/>
      <w:jc w:val="both"/>
    </w:pPr>
    <w:rPr>
      <w:sz w:val="22"/>
    </w:rPr>
  </w:style>
  <w:style w:type="paragraph" w:customStyle="1" w:styleId="RulesDivision">
    <w:name w:val="Rules: Division"/>
    <w:basedOn w:val="Normal"/>
    <w:rsid w:val="00E22676"/>
    <w:pPr>
      <w:ind w:left="1800" w:hanging="360"/>
      <w:jc w:val="both"/>
    </w:pPr>
    <w:rPr>
      <w:sz w:val="22"/>
    </w:rPr>
  </w:style>
  <w:style w:type="paragraph" w:customStyle="1" w:styleId="RulesParagraph">
    <w:name w:val="Rules: Paragraph"/>
    <w:basedOn w:val="Normal"/>
    <w:rsid w:val="00E22676"/>
    <w:pPr>
      <w:ind w:left="1080" w:hanging="360"/>
      <w:jc w:val="both"/>
    </w:pPr>
    <w:rPr>
      <w:sz w:val="22"/>
    </w:rPr>
  </w:style>
  <w:style w:type="paragraph" w:styleId="ListParagraph">
    <w:name w:val="List Paragraph"/>
    <w:basedOn w:val="Normal"/>
    <w:uiPriority w:val="34"/>
    <w:qFormat/>
    <w:rsid w:val="008A2705"/>
    <w:pPr>
      <w:ind w:left="720"/>
      <w:contextualSpacing/>
    </w:pPr>
  </w:style>
  <w:style w:type="paragraph" w:styleId="Header">
    <w:name w:val="header"/>
    <w:basedOn w:val="Normal"/>
    <w:link w:val="HeaderChar"/>
    <w:uiPriority w:val="99"/>
    <w:unhideWhenUsed/>
    <w:rsid w:val="00135804"/>
    <w:pPr>
      <w:tabs>
        <w:tab w:val="center" w:pos="4680"/>
        <w:tab w:val="right" w:pos="9360"/>
      </w:tabs>
    </w:pPr>
  </w:style>
  <w:style w:type="character" w:customStyle="1" w:styleId="HeaderChar">
    <w:name w:val="Header Char"/>
    <w:basedOn w:val="DefaultParagraphFont"/>
    <w:link w:val="Header"/>
    <w:uiPriority w:val="99"/>
    <w:rsid w:val="001358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35804"/>
    <w:pPr>
      <w:tabs>
        <w:tab w:val="center" w:pos="4680"/>
        <w:tab w:val="right" w:pos="9360"/>
      </w:tabs>
    </w:pPr>
  </w:style>
  <w:style w:type="character" w:customStyle="1" w:styleId="FooterChar">
    <w:name w:val="Footer Char"/>
    <w:basedOn w:val="DefaultParagraphFont"/>
    <w:link w:val="Footer"/>
    <w:uiPriority w:val="99"/>
    <w:rsid w:val="001358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35804"/>
    <w:rPr>
      <w:rFonts w:ascii="Tahoma" w:hAnsi="Tahoma" w:cs="Tahoma"/>
      <w:sz w:val="16"/>
      <w:szCs w:val="16"/>
    </w:rPr>
  </w:style>
  <w:style w:type="character" w:customStyle="1" w:styleId="BalloonTextChar">
    <w:name w:val="Balloon Text Char"/>
    <w:basedOn w:val="DefaultParagraphFont"/>
    <w:link w:val="BalloonText"/>
    <w:uiPriority w:val="99"/>
    <w:semiHidden/>
    <w:rsid w:val="001358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77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Blanchard, Peter J</dc:creator>
  <cp:lastModifiedBy>Don Wismer</cp:lastModifiedBy>
  <cp:revision>12</cp:revision>
  <cp:lastPrinted>2015-06-15T15:46:00Z</cp:lastPrinted>
  <dcterms:created xsi:type="dcterms:W3CDTF">2015-06-22T21:04:00Z</dcterms:created>
  <dcterms:modified xsi:type="dcterms:W3CDTF">2015-06-22T21:21:00Z</dcterms:modified>
</cp:coreProperties>
</file>