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EDEF8D" w14:textId="7043D6E6" w:rsidR="00BF174A" w:rsidRPr="009A76C8" w:rsidRDefault="00BF174A" w:rsidP="00BF174A">
      <w:pPr>
        <w:pStyle w:val="RulesChapterTitle"/>
        <w:tabs>
          <w:tab w:val="left" w:pos="1440"/>
        </w:tabs>
        <w:ind w:left="1440" w:hanging="1440"/>
        <w:jc w:val="left"/>
      </w:pPr>
      <w:r w:rsidRPr="009A76C8">
        <w:t>06</w:t>
      </w:r>
      <w:r w:rsidRPr="009A76C8">
        <w:noBreakHyphen/>
        <w:t>096</w:t>
      </w:r>
      <w:r w:rsidRPr="009A76C8">
        <w:tab/>
        <w:t>DEPARTMENT OF ENVIRONMENTAL PROTECTION</w:t>
      </w:r>
    </w:p>
    <w:p w14:paraId="000BE179" w14:textId="77777777" w:rsidR="00BF174A" w:rsidRPr="009A76C8" w:rsidRDefault="00BF174A" w:rsidP="00BF174A">
      <w:pPr>
        <w:pStyle w:val="RulesChapterTitle"/>
        <w:tabs>
          <w:tab w:val="left" w:pos="1440"/>
        </w:tabs>
        <w:ind w:left="1440" w:hanging="1440"/>
      </w:pPr>
    </w:p>
    <w:p w14:paraId="62D58BFD" w14:textId="77777777" w:rsidR="00BF174A" w:rsidRPr="009A76C8" w:rsidRDefault="00BF174A" w:rsidP="00BF174A">
      <w:pPr>
        <w:pStyle w:val="RulesChapterTitle"/>
        <w:tabs>
          <w:tab w:val="left" w:pos="1440"/>
        </w:tabs>
        <w:ind w:left="1440" w:right="450" w:hanging="1440"/>
        <w:jc w:val="left"/>
      </w:pPr>
      <w:r w:rsidRPr="009A76C8">
        <w:t>Chapter 200:</w:t>
      </w:r>
      <w:r w:rsidRPr="009A76C8">
        <w:tab/>
        <w:t>METALLIC MINERAL EXPLORATION, ADVANCED EXPLORATION AND MINING</w:t>
      </w:r>
    </w:p>
    <w:p w14:paraId="3568491F" w14:textId="77777777" w:rsidR="00996E7A" w:rsidRPr="009A76C8" w:rsidRDefault="00996E7A" w:rsidP="00BF174A">
      <w:pPr>
        <w:pBdr>
          <w:bottom w:val="single" w:sz="4" w:space="1" w:color="auto"/>
        </w:pBdr>
        <w:rPr>
          <w:sz w:val="18"/>
          <w:szCs w:val="18"/>
          <w:lang w:eastAsia="ja-JP"/>
        </w:rPr>
      </w:pPr>
    </w:p>
    <w:p w14:paraId="7CC9F410" w14:textId="77777777" w:rsidR="0048731F" w:rsidRPr="009A76C8" w:rsidRDefault="004C57EA" w:rsidP="0048731F">
      <w:pPr>
        <w:pStyle w:val="TOCHeading"/>
        <w:jc w:val="center"/>
        <w:rPr>
          <w:rFonts w:ascii="Times New Roman" w:hAnsi="Times New Roman"/>
          <w:color w:val="auto"/>
          <w:sz w:val="22"/>
          <w:szCs w:val="22"/>
        </w:rPr>
      </w:pPr>
      <w:r w:rsidRPr="009A76C8">
        <w:rPr>
          <w:rFonts w:ascii="Times New Roman" w:hAnsi="Times New Roman"/>
          <w:color w:val="auto"/>
          <w:sz w:val="22"/>
          <w:szCs w:val="22"/>
        </w:rPr>
        <w:t>T</w:t>
      </w:r>
      <w:r w:rsidR="008A78E1" w:rsidRPr="009A76C8">
        <w:rPr>
          <w:rFonts w:ascii="Times New Roman" w:hAnsi="Times New Roman"/>
          <w:color w:val="auto"/>
          <w:sz w:val="22"/>
          <w:szCs w:val="22"/>
        </w:rPr>
        <w:t>ABLE OF CONTENTS</w:t>
      </w:r>
    </w:p>
    <w:p w14:paraId="6AA506CA" w14:textId="77777777" w:rsidR="0048731F" w:rsidRPr="009A76C8" w:rsidRDefault="0048731F" w:rsidP="0048731F">
      <w:pPr>
        <w:rPr>
          <w:lang w:eastAsia="ja-JP"/>
        </w:rPr>
      </w:pPr>
    </w:p>
    <w:p w14:paraId="580272AF" w14:textId="77777777" w:rsidR="004C57EA" w:rsidRPr="009A76C8" w:rsidRDefault="006A1EDA" w:rsidP="008B267E">
      <w:pPr>
        <w:pStyle w:val="TOC1"/>
      </w:pPr>
      <w:r w:rsidRPr="009A76C8">
        <w:t xml:space="preserve">SUBCHAPTER </w:t>
      </w:r>
      <w:r w:rsidR="002828B8" w:rsidRPr="009A76C8">
        <w:t>1</w:t>
      </w:r>
      <w:r w:rsidRPr="009A76C8">
        <w:t>:  GENERAL PROVISIONS</w:t>
      </w:r>
      <w:r w:rsidR="004C57EA" w:rsidRPr="009A76C8">
        <w:tab/>
        <w:t>1</w:t>
      </w:r>
    </w:p>
    <w:p w14:paraId="70F694B7" w14:textId="77777777" w:rsidR="004C57EA" w:rsidRPr="009A76C8" w:rsidRDefault="000C2E24">
      <w:pPr>
        <w:pStyle w:val="TOC2"/>
      </w:pPr>
      <w:r w:rsidRPr="009A76C8">
        <w:t xml:space="preserve">1. </w:t>
      </w:r>
      <w:r w:rsidR="004C57EA" w:rsidRPr="009A76C8">
        <w:t>Applicability</w:t>
      </w:r>
      <w:r w:rsidR="004C57EA" w:rsidRPr="009A76C8">
        <w:tab/>
        <w:t>1</w:t>
      </w:r>
    </w:p>
    <w:p w14:paraId="3EB414F6" w14:textId="77777777" w:rsidR="000C2E24" w:rsidRPr="009A76C8" w:rsidRDefault="000C2E24">
      <w:pPr>
        <w:pStyle w:val="TOC2"/>
      </w:pPr>
      <w:r w:rsidRPr="009A76C8">
        <w:t>2. Definitions</w:t>
      </w:r>
      <w:r w:rsidRPr="009A76C8">
        <w:tab/>
        <w:t>1</w:t>
      </w:r>
    </w:p>
    <w:p w14:paraId="1D94EB2D" w14:textId="77777777" w:rsidR="00F26424" w:rsidRPr="009A76C8" w:rsidRDefault="00F26424">
      <w:pPr>
        <w:pStyle w:val="TOC2"/>
      </w:pPr>
      <w:r w:rsidRPr="009A76C8">
        <w:t xml:space="preserve">3. </w:t>
      </w:r>
      <w:r w:rsidR="00FD3A9F" w:rsidRPr="009A76C8">
        <w:t xml:space="preserve">General </w:t>
      </w:r>
      <w:r w:rsidRPr="009A76C8">
        <w:t>Prohibition</w:t>
      </w:r>
      <w:r w:rsidR="00EC565B" w:rsidRPr="009A76C8">
        <w:t>s</w:t>
      </w:r>
      <w:r w:rsidRPr="009A76C8">
        <w:tab/>
      </w:r>
      <w:r w:rsidR="006C19EE" w:rsidRPr="009A76C8">
        <w:t>1</w:t>
      </w:r>
      <w:r w:rsidR="00E253DB" w:rsidRPr="009A76C8">
        <w:t>1</w:t>
      </w:r>
    </w:p>
    <w:p w14:paraId="750ECD99" w14:textId="77777777" w:rsidR="00F26424" w:rsidRPr="009A76C8" w:rsidRDefault="00F26424">
      <w:pPr>
        <w:pStyle w:val="TOC2"/>
      </w:pPr>
      <w:r w:rsidRPr="009A76C8">
        <w:t>4. Relation to Other Rules</w:t>
      </w:r>
      <w:r w:rsidRPr="009A76C8">
        <w:tab/>
      </w:r>
      <w:r w:rsidR="006C19EE" w:rsidRPr="009A76C8">
        <w:t>1</w:t>
      </w:r>
      <w:r w:rsidR="00E253DB" w:rsidRPr="009A76C8">
        <w:t>2</w:t>
      </w:r>
    </w:p>
    <w:p w14:paraId="53F265E2" w14:textId="77777777" w:rsidR="000C2E24" w:rsidRPr="009A76C8" w:rsidRDefault="000C2E24" w:rsidP="00677129">
      <w:pPr>
        <w:rPr>
          <w:sz w:val="22"/>
          <w:szCs w:val="22"/>
        </w:rPr>
      </w:pPr>
    </w:p>
    <w:p w14:paraId="153B8052" w14:textId="77777777" w:rsidR="004C57EA" w:rsidRPr="009A76C8" w:rsidRDefault="006A1EDA">
      <w:pPr>
        <w:pStyle w:val="TOC1"/>
      </w:pPr>
      <w:r w:rsidRPr="009A76C8">
        <w:t xml:space="preserve">SUBCHAPTER </w:t>
      </w:r>
      <w:r w:rsidR="002828B8" w:rsidRPr="009A76C8">
        <w:t>2</w:t>
      </w:r>
      <w:r w:rsidR="008E6B34" w:rsidRPr="009A76C8">
        <w:t>:</w:t>
      </w:r>
      <w:r w:rsidR="008E6B34" w:rsidRPr="009A76C8">
        <w:tab/>
      </w:r>
      <w:r w:rsidR="004E2190" w:rsidRPr="009A76C8">
        <w:t xml:space="preserve">ENVIRONMENTAL REQUIREMENTS FOR </w:t>
      </w:r>
      <w:r w:rsidRPr="009A76C8">
        <w:t>EXPLORATION AND ADVANCED</w:t>
      </w:r>
      <w:r w:rsidR="008E6B34" w:rsidRPr="009A76C8">
        <w:t> </w:t>
      </w:r>
      <w:r w:rsidRPr="009A76C8">
        <w:t>EXPLORATION</w:t>
      </w:r>
      <w:r w:rsidR="004C57EA" w:rsidRPr="009A76C8">
        <w:tab/>
      </w:r>
      <w:r w:rsidR="001241B3" w:rsidRPr="009A76C8">
        <w:t>1</w:t>
      </w:r>
      <w:r w:rsidR="00E253DB" w:rsidRPr="009A76C8">
        <w:t>3</w:t>
      </w:r>
    </w:p>
    <w:p w14:paraId="26B68EE0" w14:textId="77777777" w:rsidR="004C57EA" w:rsidRPr="009A76C8" w:rsidRDefault="00F26424" w:rsidP="008B267E">
      <w:pPr>
        <w:pStyle w:val="TOC2"/>
      </w:pPr>
      <w:r w:rsidRPr="009A76C8">
        <w:t>5</w:t>
      </w:r>
      <w:r w:rsidR="000C2E24" w:rsidRPr="009A76C8">
        <w:t>. Purpose of Exploration and Advanced Exploration Requirements</w:t>
      </w:r>
      <w:r w:rsidR="004C57EA" w:rsidRPr="009A76C8">
        <w:tab/>
      </w:r>
      <w:r w:rsidR="001241B3" w:rsidRPr="009A76C8">
        <w:t>1</w:t>
      </w:r>
      <w:r w:rsidR="00E253DB" w:rsidRPr="009A76C8">
        <w:t>3</w:t>
      </w:r>
    </w:p>
    <w:p w14:paraId="4493ECFC" w14:textId="77777777" w:rsidR="000C2E24" w:rsidRPr="009A76C8" w:rsidRDefault="00F26424" w:rsidP="008B267E">
      <w:pPr>
        <w:pStyle w:val="TOC2"/>
      </w:pPr>
      <w:r w:rsidRPr="009A76C8">
        <w:t>6</w:t>
      </w:r>
      <w:r w:rsidR="000C2E24" w:rsidRPr="009A76C8">
        <w:t>. Applicability of Exploration and Adv</w:t>
      </w:r>
      <w:r w:rsidR="00432B6D" w:rsidRPr="009A76C8">
        <w:t>anced Exploration Requirements</w:t>
      </w:r>
      <w:r w:rsidR="00432B6D" w:rsidRPr="009A76C8">
        <w:tab/>
      </w:r>
      <w:r w:rsidR="001241B3" w:rsidRPr="009A76C8">
        <w:t>1</w:t>
      </w:r>
      <w:r w:rsidR="00E253DB" w:rsidRPr="009A76C8">
        <w:t>3</w:t>
      </w:r>
    </w:p>
    <w:p w14:paraId="79F74F91" w14:textId="77777777" w:rsidR="000C2E24" w:rsidRPr="009A76C8" w:rsidRDefault="00F26424" w:rsidP="008B267E">
      <w:pPr>
        <w:pStyle w:val="TOC2"/>
      </w:pPr>
      <w:r w:rsidRPr="009A76C8">
        <w:t>7</w:t>
      </w:r>
      <w:r w:rsidR="00432B6D" w:rsidRPr="009A76C8">
        <w:t>. Exploration Activities</w:t>
      </w:r>
      <w:r w:rsidR="00432B6D" w:rsidRPr="009A76C8">
        <w:tab/>
      </w:r>
      <w:r w:rsidR="001241B3" w:rsidRPr="009A76C8">
        <w:t>1</w:t>
      </w:r>
      <w:r w:rsidR="00E253DB" w:rsidRPr="009A76C8">
        <w:t>3</w:t>
      </w:r>
    </w:p>
    <w:p w14:paraId="1FB46D95" w14:textId="77777777" w:rsidR="004C57EA" w:rsidRPr="009A76C8" w:rsidRDefault="000C2E24" w:rsidP="0000150F">
      <w:pPr>
        <w:pStyle w:val="TOC3"/>
      </w:pPr>
      <w:r w:rsidRPr="009A76C8">
        <w:t>A. Other Applicable Permit Requirements</w:t>
      </w:r>
      <w:r w:rsidR="004C57EA" w:rsidRPr="009A76C8">
        <w:tab/>
      </w:r>
      <w:r w:rsidR="0022255B" w:rsidRPr="009A76C8">
        <w:t>1</w:t>
      </w:r>
      <w:r w:rsidR="00E253DB" w:rsidRPr="009A76C8">
        <w:t>3</w:t>
      </w:r>
    </w:p>
    <w:p w14:paraId="67DCA300" w14:textId="77777777" w:rsidR="000C2E24" w:rsidRPr="009A76C8" w:rsidRDefault="00432B6D" w:rsidP="0000150F">
      <w:pPr>
        <w:pStyle w:val="TOC3"/>
      </w:pPr>
      <w:r w:rsidRPr="009A76C8">
        <w:t>B. Standards</w:t>
      </w:r>
      <w:r w:rsidRPr="009A76C8">
        <w:tab/>
      </w:r>
      <w:r w:rsidR="0022255B" w:rsidRPr="009A76C8">
        <w:t>1</w:t>
      </w:r>
      <w:r w:rsidR="004371ED" w:rsidRPr="009A76C8">
        <w:t>3</w:t>
      </w:r>
    </w:p>
    <w:p w14:paraId="166627D8" w14:textId="77777777" w:rsidR="000C2E24" w:rsidRPr="009A76C8" w:rsidRDefault="00432B6D" w:rsidP="0000150F">
      <w:pPr>
        <w:pStyle w:val="TOC3"/>
      </w:pPr>
      <w:r w:rsidRPr="009A76C8">
        <w:t>C. Submission Requirements</w:t>
      </w:r>
      <w:r w:rsidRPr="009A76C8">
        <w:tab/>
        <w:t>1</w:t>
      </w:r>
      <w:r w:rsidR="00E253DB" w:rsidRPr="009A76C8">
        <w:t>6</w:t>
      </w:r>
    </w:p>
    <w:p w14:paraId="68135212" w14:textId="77777777" w:rsidR="000C2E24" w:rsidRPr="009A76C8" w:rsidRDefault="00F26424">
      <w:pPr>
        <w:pStyle w:val="TOC2"/>
      </w:pPr>
      <w:r w:rsidRPr="009A76C8">
        <w:t>8</w:t>
      </w:r>
      <w:r w:rsidR="000C2E24" w:rsidRPr="009A76C8">
        <w:t>. Ad</w:t>
      </w:r>
      <w:r w:rsidR="00432B6D" w:rsidRPr="009A76C8">
        <w:t>vanced Exploration</w:t>
      </w:r>
      <w:r w:rsidR="00432B6D" w:rsidRPr="009A76C8">
        <w:tab/>
        <w:t>1</w:t>
      </w:r>
      <w:r w:rsidR="00E253DB" w:rsidRPr="009A76C8">
        <w:t>7</w:t>
      </w:r>
    </w:p>
    <w:p w14:paraId="48407D1E" w14:textId="77777777" w:rsidR="000C2E24" w:rsidRPr="009A76C8" w:rsidRDefault="00432B6D" w:rsidP="0000150F">
      <w:pPr>
        <w:pStyle w:val="TOC3"/>
      </w:pPr>
      <w:r w:rsidRPr="009A76C8">
        <w:t xml:space="preserve">A. </w:t>
      </w:r>
      <w:r w:rsidR="005B71D3" w:rsidRPr="009A76C8">
        <w:t xml:space="preserve">General </w:t>
      </w:r>
      <w:r w:rsidRPr="009A76C8">
        <w:t>Standards</w:t>
      </w:r>
      <w:r w:rsidR="005B71D3" w:rsidRPr="009A76C8">
        <w:t xml:space="preserve"> and Requirements</w:t>
      </w:r>
      <w:r w:rsidRPr="009A76C8">
        <w:tab/>
        <w:t>1</w:t>
      </w:r>
      <w:r w:rsidR="00E253DB" w:rsidRPr="009A76C8">
        <w:t>7</w:t>
      </w:r>
    </w:p>
    <w:p w14:paraId="6D0CB60C" w14:textId="77777777" w:rsidR="000C2E24" w:rsidRPr="009A76C8" w:rsidRDefault="000C2E24" w:rsidP="0000150F">
      <w:pPr>
        <w:pStyle w:val="TOC3"/>
      </w:pPr>
      <w:r w:rsidRPr="009A76C8">
        <w:t>B. Submission Requirements</w:t>
      </w:r>
      <w:r w:rsidRPr="009A76C8">
        <w:tab/>
      </w:r>
      <w:r w:rsidR="003A18FA" w:rsidRPr="009A76C8">
        <w:t>1</w:t>
      </w:r>
      <w:r w:rsidR="00E253DB" w:rsidRPr="009A76C8">
        <w:t>7</w:t>
      </w:r>
    </w:p>
    <w:p w14:paraId="1BB0D582" w14:textId="77777777" w:rsidR="000C2E24" w:rsidRPr="009A76C8" w:rsidRDefault="000C2E24" w:rsidP="0000150F">
      <w:pPr>
        <w:pStyle w:val="TOC3"/>
      </w:pPr>
      <w:r w:rsidRPr="009A76C8">
        <w:t xml:space="preserve">C. Tier One Advanced Exploration </w:t>
      </w:r>
      <w:r w:rsidRPr="009A76C8">
        <w:tab/>
      </w:r>
      <w:r w:rsidR="003A18FA" w:rsidRPr="009A76C8">
        <w:t>1</w:t>
      </w:r>
      <w:r w:rsidR="00E253DB" w:rsidRPr="009A76C8">
        <w:t>7</w:t>
      </w:r>
    </w:p>
    <w:p w14:paraId="69FBAC79" w14:textId="77777777" w:rsidR="000C2E24" w:rsidRPr="009A76C8" w:rsidRDefault="000C2E24" w:rsidP="0000150F">
      <w:pPr>
        <w:pStyle w:val="TOC3"/>
      </w:pPr>
      <w:r w:rsidRPr="009A76C8">
        <w:t>D. Tier Two Ad</w:t>
      </w:r>
      <w:r w:rsidR="00432B6D" w:rsidRPr="009A76C8">
        <w:t xml:space="preserve">vanced Exploration </w:t>
      </w:r>
      <w:r w:rsidR="00432B6D" w:rsidRPr="009A76C8">
        <w:tab/>
        <w:t>1</w:t>
      </w:r>
      <w:r w:rsidR="00E253DB" w:rsidRPr="009A76C8">
        <w:t>8</w:t>
      </w:r>
    </w:p>
    <w:p w14:paraId="77148C66" w14:textId="77777777" w:rsidR="000C2E24" w:rsidRPr="009A76C8" w:rsidRDefault="000C2E24" w:rsidP="00456A73">
      <w:pPr>
        <w:rPr>
          <w:sz w:val="22"/>
          <w:szCs w:val="22"/>
        </w:rPr>
      </w:pPr>
    </w:p>
    <w:p w14:paraId="6A5B1B37" w14:textId="77777777" w:rsidR="000C2E24" w:rsidRPr="009A76C8" w:rsidRDefault="006A1EDA" w:rsidP="008B267E">
      <w:pPr>
        <w:pStyle w:val="TOC1"/>
      </w:pPr>
      <w:r w:rsidRPr="009A76C8">
        <w:t xml:space="preserve">SUBCHAPTER </w:t>
      </w:r>
      <w:r w:rsidR="002828B8" w:rsidRPr="009A76C8">
        <w:t>3</w:t>
      </w:r>
      <w:r w:rsidRPr="009A76C8">
        <w:t>:  PERMITS</w:t>
      </w:r>
      <w:r w:rsidR="00432B6D" w:rsidRPr="009A76C8">
        <w:tab/>
        <w:t>1</w:t>
      </w:r>
      <w:r w:rsidR="00A468AB" w:rsidRPr="009A76C8">
        <w:t>8</w:t>
      </w:r>
    </w:p>
    <w:p w14:paraId="442FF80E" w14:textId="77777777" w:rsidR="00CA36E5" w:rsidRPr="009A76C8" w:rsidRDefault="00CA36E5">
      <w:pPr>
        <w:pStyle w:val="TOC2"/>
      </w:pPr>
      <w:r w:rsidRPr="009A76C8">
        <w:t>9. App</w:t>
      </w:r>
      <w:r w:rsidR="00432B6D" w:rsidRPr="009A76C8">
        <w:t>lication Requirements</w:t>
      </w:r>
      <w:r w:rsidR="00432B6D" w:rsidRPr="009A76C8">
        <w:tab/>
        <w:t>1</w:t>
      </w:r>
      <w:r w:rsidR="00A468AB" w:rsidRPr="009A76C8">
        <w:t>8</w:t>
      </w:r>
    </w:p>
    <w:p w14:paraId="7F4BFA36" w14:textId="77777777" w:rsidR="00CA36E5" w:rsidRPr="009A76C8" w:rsidRDefault="00432B6D" w:rsidP="0000150F">
      <w:pPr>
        <w:pStyle w:val="TOC3"/>
      </w:pPr>
      <w:r w:rsidRPr="009A76C8">
        <w:t>A. Pre</w:t>
      </w:r>
      <w:r w:rsidR="005B71D3" w:rsidRPr="009A76C8">
        <w:t>-</w:t>
      </w:r>
      <w:r w:rsidR="007A388A" w:rsidRPr="009A76C8">
        <w:t>A</w:t>
      </w:r>
      <w:r w:rsidRPr="009A76C8">
        <w:t>pplication Meeting</w:t>
      </w:r>
      <w:r w:rsidRPr="009A76C8">
        <w:tab/>
        <w:t>1</w:t>
      </w:r>
      <w:r w:rsidR="00E253DB" w:rsidRPr="009A76C8">
        <w:t>8</w:t>
      </w:r>
    </w:p>
    <w:p w14:paraId="20CAF49D" w14:textId="77777777" w:rsidR="006516E0" w:rsidRPr="009A76C8" w:rsidRDefault="00432B6D" w:rsidP="0000150F">
      <w:pPr>
        <w:pStyle w:val="TOC3"/>
      </w:pPr>
      <w:r w:rsidRPr="009A76C8">
        <w:t>B. Application Contents</w:t>
      </w:r>
      <w:r w:rsidRPr="009A76C8">
        <w:tab/>
        <w:t>1</w:t>
      </w:r>
      <w:r w:rsidR="006C19EE" w:rsidRPr="009A76C8">
        <w:t>9</w:t>
      </w:r>
    </w:p>
    <w:p w14:paraId="2516DC6A" w14:textId="77777777" w:rsidR="006C19EE" w:rsidRPr="009A76C8" w:rsidRDefault="006516E0" w:rsidP="0000150F">
      <w:pPr>
        <w:pStyle w:val="TOC3"/>
      </w:pPr>
      <w:r w:rsidRPr="009A76C8">
        <w:t>C. Baseline</w:t>
      </w:r>
      <w:r w:rsidR="00432B6D" w:rsidRPr="009A76C8">
        <w:t xml:space="preserve"> Site Characterization Report</w:t>
      </w:r>
      <w:r w:rsidR="00432B6D" w:rsidRPr="009A76C8">
        <w:tab/>
      </w:r>
      <w:r w:rsidR="006C19EE" w:rsidRPr="009A76C8">
        <w:t>21</w:t>
      </w:r>
    </w:p>
    <w:p w14:paraId="79129CE1" w14:textId="77777777" w:rsidR="006516E0" w:rsidRPr="009A76C8" w:rsidRDefault="00432B6D" w:rsidP="0000150F">
      <w:pPr>
        <w:pStyle w:val="TOC3"/>
      </w:pPr>
      <w:r w:rsidRPr="009A76C8">
        <w:t xml:space="preserve">D. Mining </w:t>
      </w:r>
      <w:r w:rsidR="006C19EE" w:rsidRPr="009A76C8">
        <w:t xml:space="preserve">Operation </w:t>
      </w:r>
      <w:r w:rsidRPr="009A76C8">
        <w:t>Plan</w:t>
      </w:r>
      <w:r w:rsidRPr="009A76C8">
        <w:tab/>
        <w:t>2</w:t>
      </w:r>
      <w:r w:rsidR="00E8250D" w:rsidRPr="009A76C8">
        <w:t>3</w:t>
      </w:r>
    </w:p>
    <w:p w14:paraId="5A1963CA" w14:textId="77777777" w:rsidR="006516E0" w:rsidRPr="009A76C8" w:rsidRDefault="00432B6D" w:rsidP="0000150F">
      <w:pPr>
        <w:pStyle w:val="TOC3"/>
      </w:pPr>
      <w:r w:rsidRPr="009A76C8">
        <w:t>E. Engineering Report</w:t>
      </w:r>
      <w:r w:rsidRPr="009A76C8">
        <w:tab/>
        <w:t>2</w:t>
      </w:r>
      <w:r w:rsidR="00E253DB" w:rsidRPr="009A76C8">
        <w:t>5</w:t>
      </w:r>
    </w:p>
    <w:p w14:paraId="1B16268F" w14:textId="77777777" w:rsidR="006516E0" w:rsidRPr="009A76C8" w:rsidRDefault="006516E0" w:rsidP="0000150F">
      <w:pPr>
        <w:pStyle w:val="TOC3"/>
      </w:pPr>
      <w:r w:rsidRPr="009A76C8">
        <w:t>F.</w:t>
      </w:r>
      <w:r w:rsidR="00432B6D" w:rsidRPr="009A76C8">
        <w:t xml:space="preserve"> Quality Assurance Plan (QAP)</w:t>
      </w:r>
      <w:r w:rsidR="00432B6D" w:rsidRPr="009A76C8">
        <w:tab/>
        <w:t>2</w:t>
      </w:r>
      <w:r w:rsidR="00E253DB" w:rsidRPr="009A76C8">
        <w:t>5</w:t>
      </w:r>
    </w:p>
    <w:p w14:paraId="3BD1FE30" w14:textId="77777777" w:rsidR="006516E0" w:rsidRPr="009A76C8" w:rsidRDefault="006516E0" w:rsidP="0000150F">
      <w:pPr>
        <w:pStyle w:val="TOC3"/>
      </w:pPr>
      <w:r w:rsidRPr="009A76C8">
        <w:t>G. En</w:t>
      </w:r>
      <w:r w:rsidR="00432B6D" w:rsidRPr="009A76C8">
        <w:t>vironmental Impact Assessment</w:t>
      </w:r>
      <w:r w:rsidR="00432B6D" w:rsidRPr="009A76C8">
        <w:tab/>
        <w:t>2</w:t>
      </w:r>
      <w:r w:rsidR="00E253DB" w:rsidRPr="009A76C8">
        <w:t>6</w:t>
      </w:r>
    </w:p>
    <w:p w14:paraId="021140CC" w14:textId="77777777" w:rsidR="0022255B" w:rsidRPr="009A76C8" w:rsidRDefault="00432B6D" w:rsidP="0000150F">
      <w:pPr>
        <w:pStyle w:val="TOC3"/>
      </w:pPr>
      <w:r w:rsidRPr="009A76C8">
        <w:t>H. Alternatives Analysis</w:t>
      </w:r>
      <w:r w:rsidRPr="009A76C8">
        <w:tab/>
        <w:t>2</w:t>
      </w:r>
      <w:r w:rsidR="0009320B" w:rsidRPr="009A76C8">
        <w:t>7</w:t>
      </w:r>
    </w:p>
    <w:p w14:paraId="6AEF7EEA" w14:textId="77777777" w:rsidR="006516E0" w:rsidRPr="009A76C8" w:rsidRDefault="006516E0" w:rsidP="0000150F">
      <w:pPr>
        <w:pStyle w:val="TOC3"/>
      </w:pPr>
      <w:r w:rsidRPr="009A76C8">
        <w:t xml:space="preserve">I. </w:t>
      </w:r>
      <w:r w:rsidR="00002989" w:rsidRPr="009A76C8">
        <w:t>Mine Plan</w:t>
      </w:r>
      <w:r w:rsidR="00432B6D" w:rsidRPr="009A76C8">
        <w:tab/>
        <w:t>2</w:t>
      </w:r>
      <w:r w:rsidR="004371ED" w:rsidRPr="009A76C8">
        <w:t>8</w:t>
      </w:r>
    </w:p>
    <w:p w14:paraId="00E4C8AE" w14:textId="77777777" w:rsidR="006516E0" w:rsidRPr="009A76C8" w:rsidRDefault="006516E0" w:rsidP="0000150F">
      <w:pPr>
        <w:pStyle w:val="TOC3"/>
      </w:pPr>
      <w:r w:rsidRPr="009A76C8">
        <w:t>J. Monitoring Pla</w:t>
      </w:r>
      <w:r w:rsidR="00432B6D" w:rsidRPr="009A76C8">
        <w:t>n</w:t>
      </w:r>
      <w:r w:rsidR="00432B6D" w:rsidRPr="009A76C8">
        <w:tab/>
      </w:r>
      <w:r w:rsidR="001646E0" w:rsidRPr="009A76C8">
        <w:t>29</w:t>
      </w:r>
    </w:p>
    <w:p w14:paraId="63F37461" w14:textId="77777777" w:rsidR="006516E0" w:rsidRPr="009A76C8" w:rsidRDefault="00432B6D" w:rsidP="0000150F">
      <w:pPr>
        <w:pStyle w:val="TOC3"/>
      </w:pPr>
      <w:r w:rsidRPr="009A76C8">
        <w:t>K. Contingency Plan</w:t>
      </w:r>
      <w:r w:rsidRPr="009A76C8">
        <w:tab/>
      </w:r>
      <w:r w:rsidR="00E253DB" w:rsidRPr="009A76C8">
        <w:t>30</w:t>
      </w:r>
    </w:p>
    <w:p w14:paraId="0DC49DC9" w14:textId="77777777" w:rsidR="006516E0" w:rsidRPr="009A76C8" w:rsidRDefault="00432B6D" w:rsidP="0000150F">
      <w:pPr>
        <w:pStyle w:val="TOC3"/>
      </w:pPr>
      <w:r w:rsidRPr="009A76C8">
        <w:t>L. Financial Assurance</w:t>
      </w:r>
      <w:r w:rsidRPr="009A76C8">
        <w:tab/>
      </w:r>
      <w:r w:rsidR="0060539D" w:rsidRPr="009A76C8">
        <w:t>3</w:t>
      </w:r>
      <w:r w:rsidR="0009320B" w:rsidRPr="009A76C8">
        <w:t>1</w:t>
      </w:r>
    </w:p>
    <w:p w14:paraId="4AE5E037" w14:textId="77777777" w:rsidR="00F26424" w:rsidRPr="009A76C8" w:rsidRDefault="00F26424">
      <w:pPr>
        <w:pStyle w:val="TOC2"/>
      </w:pPr>
      <w:r w:rsidRPr="009A76C8">
        <w:t>10. Public and Local Participation</w:t>
      </w:r>
      <w:r w:rsidRPr="009A76C8">
        <w:tab/>
      </w:r>
      <w:r w:rsidR="006C19EE" w:rsidRPr="009A76C8">
        <w:t>3</w:t>
      </w:r>
      <w:r w:rsidR="0009320B" w:rsidRPr="009A76C8">
        <w:t>1</w:t>
      </w:r>
    </w:p>
    <w:p w14:paraId="6FD780A9" w14:textId="77777777" w:rsidR="00F26424" w:rsidRPr="009A76C8" w:rsidRDefault="00F26424" w:rsidP="0000150F">
      <w:pPr>
        <w:pStyle w:val="TOC3"/>
      </w:pPr>
      <w:r w:rsidRPr="009A76C8">
        <w:t xml:space="preserve">A. </w:t>
      </w:r>
      <w:r w:rsidR="0022353D" w:rsidRPr="009A76C8">
        <w:t xml:space="preserve">Notification and Participation </w:t>
      </w:r>
      <w:r w:rsidRPr="009A76C8">
        <w:t>Requirements</w:t>
      </w:r>
      <w:r w:rsidRPr="009A76C8">
        <w:tab/>
      </w:r>
      <w:r w:rsidR="006C19EE" w:rsidRPr="009A76C8">
        <w:t>3</w:t>
      </w:r>
      <w:r w:rsidR="0009320B" w:rsidRPr="009A76C8">
        <w:t>1</w:t>
      </w:r>
    </w:p>
    <w:p w14:paraId="396FB5B4" w14:textId="77777777" w:rsidR="00F26424" w:rsidRPr="009A76C8" w:rsidRDefault="00F26424" w:rsidP="0000150F">
      <w:pPr>
        <w:pStyle w:val="TOC3"/>
      </w:pPr>
      <w:r w:rsidRPr="009A76C8">
        <w:t xml:space="preserve">B. </w:t>
      </w:r>
      <w:r w:rsidR="006C19EE" w:rsidRPr="009A76C8">
        <w:t>Pre-</w:t>
      </w:r>
      <w:r w:rsidR="007A388A" w:rsidRPr="009A76C8">
        <w:t>A</w:t>
      </w:r>
      <w:r w:rsidR="006C19EE" w:rsidRPr="009A76C8">
        <w:t xml:space="preserve">pplication Phase- </w:t>
      </w:r>
      <w:r w:rsidRPr="009A76C8">
        <w:t xml:space="preserve">Publication and Notice Baseline </w:t>
      </w:r>
      <w:r w:rsidR="006C19EE" w:rsidRPr="009A76C8">
        <w:t>Work Plan</w:t>
      </w:r>
      <w:r w:rsidRPr="009A76C8">
        <w:tab/>
      </w:r>
      <w:r w:rsidR="006C19EE" w:rsidRPr="009A76C8">
        <w:t>3</w:t>
      </w:r>
      <w:r w:rsidR="00E253DB" w:rsidRPr="009A76C8">
        <w:t>2</w:t>
      </w:r>
    </w:p>
    <w:p w14:paraId="0D9A79DC" w14:textId="77777777" w:rsidR="00F26424" w:rsidRPr="009A76C8" w:rsidRDefault="00F26424" w:rsidP="0000150F">
      <w:pPr>
        <w:pStyle w:val="TOC3"/>
      </w:pPr>
      <w:r w:rsidRPr="009A76C8">
        <w:t>C. Preparation of Environmental Impact Assessment</w:t>
      </w:r>
      <w:r w:rsidR="006C19EE" w:rsidRPr="009A76C8">
        <w:t xml:space="preserve"> Scoping Document</w:t>
      </w:r>
      <w:r w:rsidRPr="009A76C8">
        <w:tab/>
      </w:r>
      <w:r w:rsidR="006C19EE" w:rsidRPr="009A76C8">
        <w:t>3</w:t>
      </w:r>
      <w:r w:rsidR="00E253DB" w:rsidRPr="009A76C8">
        <w:t>2</w:t>
      </w:r>
    </w:p>
    <w:p w14:paraId="7A419AA0" w14:textId="77777777" w:rsidR="00F26424" w:rsidRPr="009A76C8" w:rsidRDefault="00F26424" w:rsidP="0000150F">
      <w:pPr>
        <w:pStyle w:val="TOC3"/>
      </w:pPr>
      <w:r w:rsidRPr="009A76C8">
        <w:t xml:space="preserve">D. </w:t>
      </w:r>
      <w:r w:rsidR="006C19EE" w:rsidRPr="009A76C8">
        <w:t xml:space="preserve">Application Phase- </w:t>
      </w:r>
      <w:r w:rsidR="005B71D3" w:rsidRPr="009A76C8">
        <w:t>Advanced Notice of Intent to File</w:t>
      </w:r>
      <w:r w:rsidRPr="009A76C8">
        <w:tab/>
      </w:r>
      <w:r w:rsidR="005B71D3" w:rsidRPr="009A76C8">
        <w:t>3</w:t>
      </w:r>
      <w:r w:rsidR="00E253DB" w:rsidRPr="009A76C8">
        <w:t>3</w:t>
      </w:r>
    </w:p>
    <w:p w14:paraId="41D5E4AF" w14:textId="77777777" w:rsidR="00F26424" w:rsidRPr="009A76C8" w:rsidRDefault="00F26424" w:rsidP="0000150F">
      <w:pPr>
        <w:pStyle w:val="TOC3"/>
      </w:pPr>
      <w:r w:rsidRPr="009A76C8">
        <w:t xml:space="preserve">E. </w:t>
      </w:r>
      <w:r w:rsidR="005B71D3" w:rsidRPr="009A76C8">
        <w:t xml:space="preserve">Notice of Intent to File </w:t>
      </w:r>
      <w:r w:rsidR="0022353D" w:rsidRPr="009A76C8">
        <w:t>Applications</w:t>
      </w:r>
      <w:r w:rsidRPr="009A76C8">
        <w:tab/>
      </w:r>
      <w:r w:rsidR="001241B3" w:rsidRPr="009A76C8">
        <w:t>3</w:t>
      </w:r>
      <w:r w:rsidR="00E253DB" w:rsidRPr="009A76C8">
        <w:t>4</w:t>
      </w:r>
    </w:p>
    <w:p w14:paraId="45B2F174" w14:textId="77777777" w:rsidR="00F26424" w:rsidRPr="009A76C8" w:rsidRDefault="00F26424" w:rsidP="0000150F">
      <w:pPr>
        <w:pStyle w:val="TOC3"/>
      </w:pPr>
      <w:r w:rsidRPr="009A76C8">
        <w:t xml:space="preserve">F. </w:t>
      </w:r>
      <w:r w:rsidR="006C19EE" w:rsidRPr="009A76C8">
        <w:t xml:space="preserve">Application Phase- </w:t>
      </w:r>
      <w:r w:rsidRPr="009A76C8">
        <w:t>Adjudicatory Hearings</w:t>
      </w:r>
      <w:r w:rsidRPr="009A76C8">
        <w:tab/>
        <w:t>3</w:t>
      </w:r>
      <w:r w:rsidR="0009320B" w:rsidRPr="009A76C8">
        <w:t>4</w:t>
      </w:r>
    </w:p>
    <w:p w14:paraId="7CE5CDD9" w14:textId="77777777" w:rsidR="00F26424" w:rsidRPr="009A76C8" w:rsidRDefault="00F26424" w:rsidP="0000150F">
      <w:pPr>
        <w:pStyle w:val="TOC3"/>
      </w:pPr>
      <w:r w:rsidRPr="009A76C8">
        <w:lastRenderedPageBreak/>
        <w:t xml:space="preserve">G. </w:t>
      </w:r>
      <w:r w:rsidR="006C19EE" w:rsidRPr="009A76C8">
        <w:t xml:space="preserve">Application Phase- </w:t>
      </w:r>
      <w:r w:rsidRPr="009A76C8">
        <w:t>Intervenor Status</w:t>
      </w:r>
      <w:r w:rsidRPr="009A76C8">
        <w:tab/>
        <w:t>3</w:t>
      </w:r>
      <w:r w:rsidR="00E253DB" w:rsidRPr="009A76C8">
        <w:t>5</w:t>
      </w:r>
    </w:p>
    <w:p w14:paraId="1716EE74" w14:textId="77777777" w:rsidR="004371ED" w:rsidRPr="009A76C8" w:rsidRDefault="004371ED" w:rsidP="0000150F">
      <w:pPr>
        <w:pStyle w:val="TOC3"/>
      </w:pPr>
      <w:r w:rsidRPr="009A76C8">
        <w:t xml:space="preserve">H. Assistance Grants for Municipal and County Intervenors </w:t>
      </w:r>
      <w:r w:rsidRPr="009A76C8">
        <w:tab/>
        <w:t>3</w:t>
      </w:r>
      <w:r w:rsidR="00E253DB" w:rsidRPr="009A76C8">
        <w:t>5</w:t>
      </w:r>
    </w:p>
    <w:p w14:paraId="65C68BEA" w14:textId="77777777" w:rsidR="004371ED" w:rsidRPr="009A76C8" w:rsidRDefault="004371ED" w:rsidP="0000150F">
      <w:pPr>
        <w:pStyle w:val="TOC3"/>
      </w:pPr>
      <w:r w:rsidRPr="009A76C8">
        <w:t>I. Access to the Site by Intervenors</w:t>
      </w:r>
      <w:r w:rsidRPr="009A76C8">
        <w:tab/>
        <w:t>3</w:t>
      </w:r>
      <w:r w:rsidR="00E253DB" w:rsidRPr="009A76C8">
        <w:t>6</w:t>
      </w:r>
    </w:p>
    <w:p w14:paraId="0CF27D8E" w14:textId="77777777" w:rsidR="004371ED" w:rsidRPr="009A76C8" w:rsidRDefault="004371ED" w:rsidP="0000150F">
      <w:pPr>
        <w:pStyle w:val="TOC3"/>
      </w:pPr>
      <w:r w:rsidRPr="009A76C8">
        <w:t>J. Public Information Website</w:t>
      </w:r>
      <w:r w:rsidRPr="009A76C8">
        <w:tab/>
        <w:t>3</w:t>
      </w:r>
      <w:r w:rsidR="0009320B" w:rsidRPr="009A76C8">
        <w:t>6</w:t>
      </w:r>
    </w:p>
    <w:p w14:paraId="4DC7797E" w14:textId="77777777" w:rsidR="006516E0" w:rsidRPr="009A76C8" w:rsidRDefault="006516E0">
      <w:pPr>
        <w:pStyle w:val="TOC2"/>
      </w:pPr>
      <w:r w:rsidRPr="009A76C8">
        <w:t>1</w:t>
      </w:r>
      <w:r w:rsidR="00F26424" w:rsidRPr="009A76C8">
        <w:t>1</w:t>
      </w:r>
      <w:r w:rsidRPr="009A76C8">
        <w:t>.</w:t>
      </w:r>
      <w:r w:rsidR="00432B6D" w:rsidRPr="009A76C8">
        <w:t xml:space="preserve"> Criteria for </w:t>
      </w:r>
      <w:r w:rsidR="0022353D" w:rsidRPr="009A76C8">
        <w:t xml:space="preserve">Mining Permit </w:t>
      </w:r>
      <w:r w:rsidR="00432B6D" w:rsidRPr="009A76C8">
        <w:t>Approval</w:t>
      </w:r>
      <w:r w:rsidR="00432B6D" w:rsidRPr="009A76C8">
        <w:tab/>
      </w:r>
      <w:r w:rsidR="000220C3" w:rsidRPr="009A76C8">
        <w:t>3</w:t>
      </w:r>
      <w:r w:rsidR="0009320B" w:rsidRPr="009A76C8">
        <w:t>6</w:t>
      </w:r>
    </w:p>
    <w:p w14:paraId="788CA67E" w14:textId="77777777" w:rsidR="006516E0" w:rsidRPr="009A76C8" w:rsidRDefault="006516E0" w:rsidP="0000150F">
      <w:pPr>
        <w:pStyle w:val="TOC3"/>
      </w:pPr>
      <w:r w:rsidRPr="009A76C8">
        <w:t>A. Permit</w:t>
      </w:r>
      <w:r w:rsidR="00432B6D" w:rsidRPr="009A76C8">
        <w:t xml:space="preserve"> </w:t>
      </w:r>
      <w:r w:rsidR="005B71D3" w:rsidRPr="009A76C8">
        <w:t>Approval</w:t>
      </w:r>
      <w:r w:rsidR="00432B6D" w:rsidRPr="009A76C8">
        <w:tab/>
      </w:r>
      <w:r w:rsidR="000220C3" w:rsidRPr="009A76C8">
        <w:t>3</w:t>
      </w:r>
      <w:r w:rsidR="0009320B" w:rsidRPr="009A76C8">
        <w:t>6</w:t>
      </w:r>
    </w:p>
    <w:p w14:paraId="46DC3A2A" w14:textId="77777777" w:rsidR="006516E0" w:rsidRPr="009A76C8" w:rsidRDefault="006516E0" w:rsidP="0000150F">
      <w:pPr>
        <w:pStyle w:val="TOC3"/>
      </w:pPr>
      <w:r w:rsidRPr="009A76C8">
        <w:t xml:space="preserve">B. </w:t>
      </w:r>
      <w:r w:rsidR="005B71D3" w:rsidRPr="009A76C8">
        <w:t>Requirements</w:t>
      </w:r>
      <w:r w:rsidR="00432B6D" w:rsidRPr="009A76C8">
        <w:tab/>
      </w:r>
      <w:r w:rsidR="000220C3" w:rsidRPr="009A76C8">
        <w:t>3</w:t>
      </w:r>
      <w:r w:rsidR="00E253DB" w:rsidRPr="009A76C8">
        <w:t>9</w:t>
      </w:r>
    </w:p>
    <w:p w14:paraId="09B049FB" w14:textId="77777777" w:rsidR="006516E0" w:rsidRPr="009A76C8" w:rsidRDefault="006516E0" w:rsidP="0000150F">
      <w:pPr>
        <w:pStyle w:val="TOC3"/>
      </w:pPr>
      <w:r w:rsidRPr="009A76C8">
        <w:t xml:space="preserve">C. </w:t>
      </w:r>
      <w:r w:rsidR="005B71D3" w:rsidRPr="009A76C8">
        <w:t>Effect of Current Violation</w:t>
      </w:r>
      <w:r w:rsidR="00432B6D" w:rsidRPr="009A76C8">
        <w:tab/>
      </w:r>
      <w:r w:rsidR="000220C3" w:rsidRPr="009A76C8">
        <w:t>3</w:t>
      </w:r>
      <w:r w:rsidR="00E253DB" w:rsidRPr="009A76C8">
        <w:t>9</w:t>
      </w:r>
    </w:p>
    <w:p w14:paraId="4B12EB2A" w14:textId="77777777" w:rsidR="006516E0" w:rsidRPr="009A76C8" w:rsidRDefault="00432B6D" w:rsidP="0000150F">
      <w:pPr>
        <w:pStyle w:val="TOC3"/>
      </w:pPr>
      <w:r w:rsidRPr="009A76C8">
        <w:t xml:space="preserve">D. </w:t>
      </w:r>
      <w:r w:rsidR="005B71D3" w:rsidRPr="009A76C8">
        <w:t xml:space="preserve">Effect of Compliance History </w:t>
      </w:r>
      <w:r w:rsidRPr="009A76C8">
        <w:tab/>
      </w:r>
      <w:r w:rsidR="000220C3" w:rsidRPr="009A76C8">
        <w:t>3</w:t>
      </w:r>
      <w:r w:rsidR="00E253DB" w:rsidRPr="009A76C8">
        <w:t>9</w:t>
      </w:r>
    </w:p>
    <w:p w14:paraId="2FD480F3" w14:textId="77777777" w:rsidR="006516E0" w:rsidRPr="009A76C8" w:rsidRDefault="00432B6D" w:rsidP="0000150F">
      <w:pPr>
        <w:pStyle w:val="TOC3"/>
      </w:pPr>
      <w:r w:rsidRPr="009A76C8">
        <w:t xml:space="preserve">E. </w:t>
      </w:r>
      <w:r w:rsidR="005B71D3" w:rsidRPr="009A76C8">
        <w:t>Effect of Financial Assurance Defaults</w:t>
      </w:r>
      <w:r w:rsidRPr="009A76C8">
        <w:tab/>
      </w:r>
      <w:r w:rsidR="00A23612" w:rsidRPr="009A76C8">
        <w:t>39</w:t>
      </w:r>
    </w:p>
    <w:p w14:paraId="0663CA30" w14:textId="77777777" w:rsidR="006516E0" w:rsidRPr="009A76C8" w:rsidRDefault="00432B6D">
      <w:pPr>
        <w:pStyle w:val="TOC2"/>
      </w:pPr>
      <w:r w:rsidRPr="009A76C8">
        <w:t>1</w:t>
      </w:r>
      <w:r w:rsidR="00F26424" w:rsidRPr="009A76C8">
        <w:t>2</w:t>
      </w:r>
      <w:r w:rsidRPr="009A76C8">
        <w:t>. Permit Conditions</w:t>
      </w:r>
      <w:r w:rsidRPr="009A76C8">
        <w:tab/>
      </w:r>
      <w:r w:rsidR="00A23612" w:rsidRPr="009A76C8">
        <w:t>39</w:t>
      </w:r>
    </w:p>
    <w:p w14:paraId="3D505A18" w14:textId="77777777" w:rsidR="006516E0" w:rsidRPr="009A76C8" w:rsidRDefault="00432B6D" w:rsidP="0000150F">
      <w:pPr>
        <w:pStyle w:val="TOC3"/>
      </w:pPr>
      <w:r w:rsidRPr="009A76C8">
        <w:t>A. Standard Conditions</w:t>
      </w:r>
      <w:r w:rsidRPr="009A76C8">
        <w:tab/>
      </w:r>
      <w:r w:rsidR="00BC075F" w:rsidRPr="009A76C8">
        <w:t>39</w:t>
      </w:r>
    </w:p>
    <w:p w14:paraId="4E9D2F92" w14:textId="77777777" w:rsidR="006516E0" w:rsidRPr="009A76C8" w:rsidRDefault="00432B6D" w:rsidP="0000150F">
      <w:pPr>
        <w:pStyle w:val="TOC3"/>
      </w:pPr>
      <w:r w:rsidRPr="009A76C8">
        <w:t>B. Special Conditions</w:t>
      </w:r>
      <w:r w:rsidRPr="009A76C8">
        <w:tab/>
      </w:r>
      <w:r w:rsidR="006C19EE" w:rsidRPr="009A76C8">
        <w:t>4</w:t>
      </w:r>
      <w:r w:rsidR="00A23612" w:rsidRPr="009A76C8">
        <w:t>4</w:t>
      </w:r>
    </w:p>
    <w:p w14:paraId="7F36E09B" w14:textId="77777777" w:rsidR="00AB0299" w:rsidRPr="009A76C8" w:rsidRDefault="00AB0299">
      <w:pPr>
        <w:pStyle w:val="TOC2"/>
      </w:pPr>
      <w:r w:rsidRPr="009A76C8">
        <w:t>13. Duration</w:t>
      </w:r>
      <w:r w:rsidR="00432B6D" w:rsidRPr="009A76C8">
        <w:t xml:space="preserve"> of Permit</w:t>
      </w:r>
      <w:r w:rsidR="00432B6D" w:rsidRPr="009A76C8">
        <w:tab/>
      </w:r>
      <w:r w:rsidR="006C19EE" w:rsidRPr="009A76C8">
        <w:t>4</w:t>
      </w:r>
      <w:r w:rsidR="001B34E0" w:rsidRPr="009A76C8">
        <w:t>4</w:t>
      </w:r>
    </w:p>
    <w:p w14:paraId="7753A213" w14:textId="77777777" w:rsidR="00AB0299" w:rsidRPr="009A76C8" w:rsidRDefault="00432B6D">
      <w:pPr>
        <w:pStyle w:val="TOC2"/>
        <w:rPr>
          <w:vertAlign w:val="subscript"/>
        </w:rPr>
      </w:pPr>
      <w:r w:rsidRPr="009A76C8">
        <w:t>14. Termination of Permit</w:t>
      </w:r>
      <w:r w:rsidRPr="009A76C8">
        <w:tab/>
      </w:r>
      <w:r w:rsidR="006C19EE" w:rsidRPr="009A76C8">
        <w:t>4</w:t>
      </w:r>
      <w:r w:rsidR="00A23612" w:rsidRPr="009A76C8">
        <w:t>5</w:t>
      </w:r>
    </w:p>
    <w:p w14:paraId="5E7DB833" w14:textId="77777777" w:rsidR="00AB0299" w:rsidRPr="009A76C8" w:rsidRDefault="00432B6D">
      <w:pPr>
        <w:pStyle w:val="TOC2"/>
      </w:pPr>
      <w:r w:rsidRPr="009A76C8">
        <w:t>15. Transfer of Permit</w:t>
      </w:r>
      <w:r w:rsidRPr="009A76C8">
        <w:tab/>
        <w:t>4</w:t>
      </w:r>
      <w:r w:rsidR="00A23612" w:rsidRPr="009A76C8">
        <w:t>6</w:t>
      </w:r>
    </w:p>
    <w:p w14:paraId="18105BC4" w14:textId="77777777" w:rsidR="00AB0299" w:rsidRPr="009A76C8" w:rsidRDefault="00432B6D">
      <w:pPr>
        <w:pStyle w:val="TOC2"/>
      </w:pPr>
      <w:r w:rsidRPr="009A76C8">
        <w:t>16. Amendment of Permit</w:t>
      </w:r>
      <w:r w:rsidRPr="009A76C8">
        <w:tab/>
      </w:r>
      <w:r w:rsidR="004371ED" w:rsidRPr="009A76C8">
        <w:t>4</w:t>
      </w:r>
      <w:r w:rsidR="00A23612" w:rsidRPr="009A76C8">
        <w:t>8</w:t>
      </w:r>
    </w:p>
    <w:p w14:paraId="469D1C82" w14:textId="77777777" w:rsidR="00C46BE4" w:rsidRPr="009A76C8" w:rsidRDefault="00C46BE4" w:rsidP="00345078">
      <w:pPr>
        <w:rPr>
          <w:sz w:val="22"/>
          <w:szCs w:val="22"/>
        </w:rPr>
      </w:pPr>
    </w:p>
    <w:p w14:paraId="145B8ACF" w14:textId="77777777" w:rsidR="00F26424" w:rsidRPr="009A76C8" w:rsidRDefault="00F26424" w:rsidP="008B267E">
      <w:pPr>
        <w:pStyle w:val="TOC1"/>
      </w:pPr>
      <w:r w:rsidRPr="009A76C8">
        <w:t xml:space="preserve">SUBCHAPTER </w:t>
      </w:r>
      <w:r w:rsidR="002828B8" w:rsidRPr="009A76C8">
        <w:t>4</w:t>
      </w:r>
      <w:r w:rsidRPr="009A76C8">
        <w:t>:  FINANCIAL ASSURANCE AND INSURANCE</w:t>
      </w:r>
      <w:r w:rsidRPr="009A76C8">
        <w:tab/>
      </w:r>
      <w:r w:rsidR="00A23612" w:rsidRPr="009A76C8">
        <w:t>49</w:t>
      </w:r>
    </w:p>
    <w:p w14:paraId="16E8EA0A" w14:textId="77777777" w:rsidR="00F26424" w:rsidRPr="009A76C8" w:rsidRDefault="00F26424">
      <w:pPr>
        <w:pStyle w:val="TOC2"/>
      </w:pPr>
      <w:r w:rsidRPr="009A76C8">
        <w:t>17. Financial Assurance and Insurance Requirements</w:t>
      </w:r>
      <w:r w:rsidRPr="009A76C8">
        <w:tab/>
      </w:r>
      <w:r w:rsidR="00A23612" w:rsidRPr="009A76C8">
        <w:t>49</w:t>
      </w:r>
    </w:p>
    <w:p w14:paraId="00673603" w14:textId="77777777" w:rsidR="00F26424" w:rsidRPr="009A76C8" w:rsidRDefault="00F26424" w:rsidP="0000150F">
      <w:pPr>
        <w:pStyle w:val="TOC3"/>
      </w:pPr>
      <w:r w:rsidRPr="009A76C8">
        <w:t>A. Requirements</w:t>
      </w:r>
      <w:r w:rsidRPr="009A76C8">
        <w:tab/>
      </w:r>
      <w:r w:rsidR="00A23612" w:rsidRPr="009A76C8">
        <w:t>49</w:t>
      </w:r>
      <w:r w:rsidR="00E55609" w:rsidRPr="009A76C8">
        <w:t xml:space="preserve"> </w:t>
      </w:r>
    </w:p>
    <w:p w14:paraId="128FC34B" w14:textId="77777777" w:rsidR="00F26424" w:rsidRPr="009A76C8" w:rsidRDefault="00F26424" w:rsidP="0000150F">
      <w:pPr>
        <w:pStyle w:val="TOC3"/>
      </w:pPr>
      <w:r w:rsidRPr="009A76C8">
        <w:t>B. Coverage of Financial Assurance</w:t>
      </w:r>
      <w:r w:rsidRPr="009A76C8">
        <w:tab/>
      </w:r>
      <w:r w:rsidR="00E55609" w:rsidRPr="009A76C8">
        <w:t>51</w:t>
      </w:r>
    </w:p>
    <w:p w14:paraId="3043E28D" w14:textId="77777777" w:rsidR="00F26424" w:rsidRPr="009A76C8" w:rsidRDefault="00F26424" w:rsidP="0000150F">
      <w:pPr>
        <w:pStyle w:val="TOC3"/>
      </w:pPr>
      <w:r w:rsidRPr="009A76C8">
        <w:t xml:space="preserve">C. </w:t>
      </w:r>
      <w:r w:rsidR="00556395" w:rsidRPr="009A76C8">
        <w:t>Allowable Forms of Financial Assurance</w:t>
      </w:r>
      <w:r w:rsidRPr="009A76C8">
        <w:tab/>
      </w:r>
      <w:r w:rsidR="00556395" w:rsidRPr="009A76C8">
        <w:t>5</w:t>
      </w:r>
      <w:r w:rsidR="00A23612" w:rsidRPr="009A76C8">
        <w:t>2</w:t>
      </w:r>
    </w:p>
    <w:p w14:paraId="3756F5F3" w14:textId="77777777" w:rsidR="00F26424" w:rsidRPr="009A76C8" w:rsidRDefault="00F26424" w:rsidP="0000150F">
      <w:pPr>
        <w:pStyle w:val="TOC3"/>
      </w:pPr>
      <w:r w:rsidRPr="009A76C8">
        <w:t xml:space="preserve">D. </w:t>
      </w:r>
      <w:r w:rsidR="00556395" w:rsidRPr="009A76C8">
        <w:t>General Terms and Conditions of Financial Assurance</w:t>
      </w:r>
      <w:r w:rsidRPr="009A76C8">
        <w:tab/>
      </w:r>
      <w:r w:rsidR="00556395" w:rsidRPr="009A76C8">
        <w:t>5</w:t>
      </w:r>
      <w:r w:rsidR="00A23612" w:rsidRPr="009A76C8">
        <w:t>2</w:t>
      </w:r>
    </w:p>
    <w:p w14:paraId="1E263635" w14:textId="77777777" w:rsidR="005B71D3" w:rsidRPr="009A76C8" w:rsidRDefault="00F26424" w:rsidP="0000150F">
      <w:pPr>
        <w:pStyle w:val="TOC3"/>
      </w:pPr>
      <w:r w:rsidRPr="009A76C8">
        <w:t xml:space="preserve">E. </w:t>
      </w:r>
      <w:r w:rsidR="005B71D3" w:rsidRPr="009A76C8">
        <w:t>Financial Assurance</w:t>
      </w:r>
      <w:r w:rsidR="00556395" w:rsidRPr="009A76C8">
        <w:t xml:space="preserve"> Mechanisms</w:t>
      </w:r>
      <w:r w:rsidR="005B71D3" w:rsidRPr="009A76C8">
        <w:tab/>
      </w:r>
      <w:r w:rsidR="00DB2FB2" w:rsidRPr="009A76C8">
        <w:t>5</w:t>
      </w:r>
      <w:r w:rsidR="00A23612" w:rsidRPr="009A76C8">
        <w:t>3</w:t>
      </w:r>
    </w:p>
    <w:p w14:paraId="3AFA5B4F" w14:textId="77777777" w:rsidR="00556395" w:rsidRPr="009A76C8" w:rsidRDefault="00556395" w:rsidP="0000150F">
      <w:pPr>
        <w:pStyle w:val="TOC3"/>
      </w:pPr>
      <w:r w:rsidRPr="009A76C8">
        <w:t xml:space="preserve">F. Release of Financial Assurance </w:t>
      </w:r>
      <w:r w:rsidRPr="009A76C8">
        <w:tab/>
        <w:t>5</w:t>
      </w:r>
      <w:r w:rsidR="00A23612" w:rsidRPr="009A76C8">
        <w:t>4</w:t>
      </w:r>
    </w:p>
    <w:p w14:paraId="318DA730" w14:textId="77777777" w:rsidR="00556395" w:rsidRPr="009A76C8" w:rsidRDefault="00556395" w:rsidP="0000150F">
      <w:pPr>
        <w:pStyle w:val="TOC3"/>
      </w:pPr>
      <w:r w:rsidRPr="009A76C8">
        <w:t>G. Forfeiture of Financial Assurance to the Department</w:t>
      </w:r>
      <w:r w:rsidRPr="009A76C8">
        <w:tab/>
        <w:t>5</w:t>
      </w:r>
      <w:r w:rsidR="00A23612" w:rsidRPr="009A76C8">
        <w:t>6</w:t>
      </w:r>
    </w:p>
    <w:p w14:paraId="2253ACD6" w14:textId="77777777" w:rsidR="00F26424" w:rsidRPr="009A76C8" w:rsidRDefault="00556395" w:rsidP="0000150F">
      <w:pPr>
        <w:pStyle w:val="TOC3"/>
      </w:pPr>
      <w:r w:rsidRPr="009A76C8">
        <w:t>H</w:t>
      </w:r>
      <w:r w:rsidR="005B71D3" w:rsidRPr="009A76C8">
        <w:t xml:space="preserve">. </w:t>
      </w:r>
      <w:r w:rsidR="00F26424" w:rsidRPr="009A76C8">
        <w:t>Insurance Requirement</w:t>
      </w:r>
      <w:r w:rsidR="001212FE" w:rsidRPr="009A76C8">
        <w:t xml:space="preserve"> </w:t>
      </w:r>
      <w:r w:rsidR="00F26424" w:rsidRPr="009A76C8">
        <w:tab/>
      </w:r>
      <w:r w:rsidR="00A23612" w:rsidRPr="009A76C8">
        <w:t>5</w:t>
      </w:r>
      <w:r w:rsidR="000F7A0F" w:rsidRPr="009A76C8">
        <w:t>6</w:t>
      </w:r>
    </w:p>
    <w:p w14:paraId="7F1A63C2" w14:textId="77777777" w:rsidR="00C41B8D" w:rsidRPr="009A76C8" w:rsidRDefault="00F26424">
      <w:pPr>
        <w:pStyle w:val="TOC2"/>
      </w:pPr>
      <w:r w:rsidRPr="009A76C8">
        <w:t>18. Failure to Maintain Financial Assurance</w:t>
      </w:r>
      <w:r w:rsidRPr="009A76C8">
        <w:tab/>
      </w:r>
      <w:r w:rsidR="00A23612" w:rsidRPr="009A76C8">
        <w:t>57</w:t>
      </w:r>
    </w:p>
    <w:p w14:paraId="3271F766" w14:textId="77777777" w:rsidR="00C46BE4" w:rsidRPr="009A76C8" w:rsidRDefault="00C46BE4" w:rsidP="00345078">
      <w:pPr>
        <w:rPr>
          <w:sz w:val="22"/>
          <w:szCs w:val="22"/>
        </w:rPr>
      </w:pPr>
    </w:p>
    <w:p w14:paraId="592CC983" w14:textId="77777777" w:rsidR="00C41B8D" w:rsidRPr="009A76C8" w:rsidRDefault="006A1EDA" w:rsidP="008B267E">
      <w:pPr>
        <w:pStyle w:val="TOC1"/>
      </w:pPr>
      <w:r w:rsidRPr="009A76C8">
        <w:t xml:space="preserve">SUBCHAPTER </w:t>
      </w:r>
      <w:r w:rsidR="002828B8" w:rsidRPr="009A76C8">
        <w:t>5</w:t>
      </w:r>
      <w:r w:rsidRPr="009A76C8">
        <w:t xml:space="preserve">:  </w:t>
      </w:r>
      <w:r w:rsidR="00FD3A9F" w:rsidRPr="009A76C8">
        <w:t xml:space="preserve">STANDARDS FOR </w:t>
      </w:r>
      <w:r w:rsidR="00101424" w:rsidRPr="009A76C8">
        <w:t xml:space="preserve">ADVANCED EXPLORATION AND </w:t>
      </w:r>
      <w:r w:rsidRPr="009A76C8">
        <w:t>MINING</w:t>
      </w:r>
      <w:r w:rsidR="00432B6D" w:rsidRPr="009A76C8">
        <w:tab/>
      </w:r>
      <w:r w:rsidR="00A23612" w:rsidRPr="009A76C8">
        <w:t>57</w:t>
      </w:r>
    </w:p>
    <w:p w14:paraId="263B8F0B" w14:textId="77777777" w:rsidR="00AB0299" w:rsidRPr="009A76C8" w:rsidRDefault="00432B6D">
      <w:pPr>
        <w:pStyle w:val="TOC2"/>
      </w:pPr>
      <w:r w:rsidRPr="009A76C8">
        <w:t>1</w:t>
      </w:r>
      <w:r w:rsidR="00F26424" w:rsidRPr="009A76C8">
        <w:t>9</w:t>
      </w:r>
      <w:r w:rsidRPr="009A76C8">
        <w:t>. General Provisions</w:t>
      </w:r>
      <w:r w:rsidRPr="009A76C8">
        <w:tab/>
      </w:r>
      <w:r w:rsidR="00A23612" w:rsidRPr="009A76C8">
        <w:t>57</w:t>
      </w:r>
    </w:p>
    <w:p w14:paraId="55EB546A" w14:textId="77777777" w:rsidR="0070162D" w:rsidRPr="009A76C8" w:rsidRDefault="00F26424">
      <w:pPr>
        <w:pStyle w:val="TOC2"/>
      </w:pPr>
      <w:r w:rsidRPr="009A76C8">
        <w:t>20</w:t>
      </w:r>
      <w:r w:rsidR="00432B6D" w:rsidRPr="009A76C8">
        <w:t>. Performance Standards</w:t>
      </w:r>
      <w:r w:rsidR="00432B6D" w:rsidRPr="009A76C8">
        <w:tab/>
      </w:r>
      <w:r w:rsidR="00A23612" w:rsidRPr="009A76C8">
        <w:t>58</w:t>
      </w:r>
    </w:p>
    <w:p w14:paraId="401241EC" w14:textId="77777777" w:rsidR="0070162D" w:rsidRPr="009A76C8" w:rsidRDefault="00432B6D" w:rsidP="0000150F">
      <w:pPr>
        <w:pStyle w:val="TOC3"/>
      </w:pPr>
      <w:r w:rsidRPr="009A76C8">
        <w:t xml:space="preserve">A. </w:t>
      </w:r>
      <w:r w:rsidR="001212FE" w:rsidRPr="009A76C8">
        <w:t xml:space="preserve">General </w:t>
      </w:r>
      <w:r w:rsidRPr="009A76C8">
        <w:t>Requirements</w:t>
      </w:r>
      <w:r w:rsidRPr="009A76C8">
        <w:tab/>
      </w:r>
      <w:r w:rsidR="00A23612" w:rsidRPr="009A76C8">
        <w:t>58</w:t>
      </w:r>
    </w:p>
    <w:p w14:paraId="1777C54A" w14:textId="77777777" w:rsidR="0070162D" w:rsidRPr="009A76C8" w:rsidRDefault="00432B6D" w:rsidP="0000150F">
      <w:pPr>
        <w:pStyle w:val="TOC3"/>
      </w:pPr>
      <w:r w:rsidRPr="009A76C8">
        <w:t>B. Siting</w:t>
      </w:r>
      <w:r w:rsidRPr="009A76C8">
        <w:tab/>
      </w:r>
      <w:r w:rsidR="00A23612" w:rsidRPr="009A76C8">
        <w:t>59</w:t>
      </w:r>
    </w:p>
    <w:p w14:paraId="68D87774" w14:textId="77777777" w:rsidR="0070162D" w:rsidRPr="009A76C8" w:rsidRDefault="00432B6D" w:rsidP="0000150F">
      <w:pPr>
        <w:pStyle w:val="TOC3"/>
      </w:pPr>
      <w:r w:rsidRPr="009A76C8">
        <w:t xml:space="preserve">C. </w:t>
      </w:r>
      <w:r w:rsidR="001241B3" w:rsidRPr="009A76C8">
        <w:t>Erosion</w:t>
      </w:r>
      <w:r w:rsidR="0022353D" w:rsidRPr="009A76C8">
        <w:t>,</w:t>
      </w:r>
      <w:r w:rsidR="001241B3" w:rsidRPr="009A76C8">
        <w:t xml:space="preserve"> Stormwater </w:t>
      </w:r>
      <w:r w:rsidR="00DB2FB2" w:rsidRPr="009A76C8">
        <w:t xml:space="preserve">and Dust </w:t>
      </w:r>
      <w:r w:rsidR="001241B3" w:rsidRPr="009A76C8">
        <w:t>Management</w:t>
      </w:r>
      <w:r w:rsidRPr="009A76C8">
        <w:tab/>
      </w:r>
      <w:r w:rsidR="00556395" w:rsidRPr="009A76C8">
        <w:t>6</w:t>
      </w:r>
      <w:r w:rsidR="00A23612" w:rsidRPr="009A76C8">
        <w:t>1</w:t>
      </w:r>
    </w:p>
    <w:p w14:paraId="536B9998" w14:textId="77777777" w:rsidR="0070162D" w:rsidRPr="009A76C8" w:rsidRDefault="00432B6D" w:rsidP="0000150F">
      <w:pPr>
        <w:pStyle w:val="TOC3"/>
      </w:pPr>
      <w:r w:rsidRPr="009A76C8">
        <w:t>D. Underground Mine Openings</w:t>
      </w:r>
      <w:r w:rsidRPr="009A76C8">
        <w:tab/>
      </w:r>
      <w:r w:rsidR="00556395" w:rsidRPr="009A76C8">
        <w:t>6</w:t>
      </w:r>
      <w:r w:rsidR="00A23612" w:rsidRPr="009A76C8">
        <w:t>1</w:t>
      </w:r>
    </w:p>
    <w:p w14:paraId="61F0511B" w14:textId="77777777" w:rsidR="0070162D" w:rsidRPr="009A76C8" w:rsidRDefault="0070162D" w:rsidP="0000150F">
      <w:pPr>
        <w:pStyle w:val="TOC3"/>
      </w:pPr>
      <w:r w:rsidRPr="009A76C8">
        <w:t>E. Reactive M</w:t>
      </w:r>
      <w:r w:rsidR="00432B6D" w:rsidRPr="009A76C8">
        <w:t xml:space="preserve">ine </w:t>
      </w:r>
      <w:r w:rsidR="00002989" w:rsidRPr="009A76C8">
        <w:t xml:space="preserve">Waste </w:t>
      </w:r>
      <w:r w:rsidR="00432B6D" w:rsidRPr="009A76C8">
        <w:t>Characterization</w:t>
      </w:r>
      <w:r w:rsidR="00432B6D" w:rsidRPr="009A76C8">
        <w:tab/>
      </w:r>
      <w:r w:rsidR="00556395" w:rsidRPr="009A76C8">
        <w:t>6</w:t>
      </w:r>
      <w:r w:rsidR="00A23612" w:rsidRPr="009A76C8">
        <w:t>1</w:t>
      </w:r>
    </w:p>
    <w:p w14:paraId="5B64606F" w14:textId="77777777" w:rsidR="0070162D" w:rsidRPr="009A76C8" w:rsidRDefault="00432B6D" w:rsidP="0000150F">
      <w:pPr>
        <w:pStyle w:val="TOC3"/>
      </w:pPr>
      <w:r w:rsidRPr="009A76C8">
        <w:t>F. Mine Waste Classification</w:t>
      </w:r>
      <w:r w:rsidRPr="009A76C8">
        <w:tab/>
      </w:r>
      <w:r w:rsidR="00556395" w:rsidRPr="009A76C8">
        <w:t>6</w:t>
      </w:r>
      <w:r w:rsidR="00A23612" w:rsidRPr="009A76C8">
        <w:t>2</w:t>
      </w:r>
    </w:p>
    <w:p w14:paraId="34D4642E" w14:textId="77777777" w:rsidR="0070162D" w:rsidRPr="009A76C8" w:rsidRDefault="0070162D" w:rsidP="0000150F">
      <w:pPr>
        <w:pStyle w:val="TOC3"/>
      </w:pPr>
      <w:r w:rsidRPr="009A76C8">
        <w:t>G. Reactive Mine and Designated Chemical</w:t>
      </w:r>
      <w:r w:rsidR="00432B6D" w:rsidRPr="009A76C8">
        <w:t xml:space="preserve"> Materials Management Systems</w:t>
      </w:r>
      <w:r w:rsidR="00432B6D" w:rsidRPr="009A76C8">
        <w:tab/>
      </w:r>
      <w:r w:rsidR="00556395" w:rsidRPr="009A76C8">
        <w:t>6</w:t>
      </w:r>
      <w:r w:rsidR="00A23612" w:rsidRPr="009A76C8">
        <w:t>3</w:t>
      </w:r>
    </w:p>
    <w:p w14:paraId="53141B17" w14:textId="77777777" w:rsidR="0070162D" w:rsidRPr="009A76C8" w:rsidRDefault="00432B6D" w:rsidP="0000150F">
      <w:pPr>
        <w:pStyle w:val="TOC3"/>
      </w:pPr>
      <w:r w:rsidRPr="009A76C8">
        <w:t>H. Containment Structures</w:t>
      </w:r>
      <w:r w:rsidRPr="009A76C8">
        <w:tab/>
      </w:r>
      <w:r w:rsidR="00556395" w:rsidRPr="009A76C8">
        <w:t>6</w:t>
      </w:r>
      <w:r w:rsidR="00A23612" w:rsidRPr="009A76C8">
        <w:t>3</w:t>
      </w:r>
    </w:p>
    <w:p w14:paraId="45602E27" w14:textId="77777777" w:rsidR="0070162D" w:rsidRPr="009A76C8" w:rsidRDefault="00432B6D" w:rsidP="0000150F">
      <w:pPr>
        <w:pStyle w:val="TOC3"/>
      </w:pPr>
      <w:r w:rsidRPr="009A76C8">
        <w:t xml:space="preserve">I. </w:t>
      </w:r>
      <w:r w:rsidR="001212FE" w:rsidRPr="009A76C8">
        <w:t>Storage Piles</w:t>
      </w:r>
      <w:r w:rsidRPr="009A76C8">
        <w:tab/>
      </w:r>
      <w:r w:rsidR="00DB2FB2" w:rsidRPr="009A76C8">
        <w:t>6</w:t>
      </w:r>
      <w:r w:rsidR="00A23612" w:rsidRPr="009A76C8">
        <w:t>5</w:t>
      </w:r>
    </w:p>
    <w:p w14:paraId="15D75E1F" w14:textId="77777777" w:rsidR="00931D54" w:rsidRPr="009A76C8" w:rsidRDefault="00931D54" w:rsidP="0000150F">
      <w:pPr>
        <w:pStyle w:val="TOC3"/>
      </w:pPr>
      <w:r w:rsidRPr="009A76C8">
        <w:t xml:space="preserve">J. </w:t>
      </w:r>
      <w:r w:rsidR="00FD3A9F" w:rsidRPr="009A76C8">
        <w:t xml:space="preserve">Water Quality and </w:t>
      </w:r>
      <w:r w:rsidRPr="009A76C8">
        <w:t>Water Management Systems</w:t>
      </w:r>
      <w:r w:rsidRPr="009A76C8">
        <w:tab/>
      </w:r>
      <w:r w:rsidR="00DB2FB2" w:rsidRPr="009A76C8">
        <w:t>6</w:t>
      </w:r>
      <w:r w:rsidR="00A23612" w:rsidRPr="009A76C8">
        <w:t>5</w:t>
      </w:r>
    </w:p>
    <w:p w14:paraId="02427779" w14:textId="77777777" w:rsidR="0070162D" w:rsidRPr="009A76C8" w:rsidRDefault="00931D54" w:rsidP="0000150F">
      <w:pPr>
        <w:pStyle w:val="TOC3"/>
      </w:pPr>
      <w:r w:rsidRPr="009A76C8">
        <w:t>K</w:t>
      </w:r>
      <w:r w:rsidR="00432B6D" w:rsidRPr="009A76C8">
        <w:t xml:space="preserve">. </w:t>
      </w:r>
      <w:r w:rsidRPr="009A76C8">
        <w:t>Blasting</w:t>
      </w:r>
      <w:r w:rsidR="00432B6D" w:rsidRPr="009A76C8">
        <w:tab/>
      </w:r>
      <w:r w:rsidR="00A23612" w:rsidRPr="009A76C8">
        <w:t>66</w:t>
      </w:r>
    </w:p>
    <w:p w14:paraId="4AEE16E0" w14:textId="77777777" w:rsidR="00DB2FB2" w:rsidRPr="009A76C8" w:rsidRDefault="00DB2FB2" w:rsidP="0000150F">
      <w:pPr>
        <w:pStyle w:val="TOC3"/>
      </w:pPr>
      <w:r w:rsidRPr="009A76C8">
        <w:t>L. Air Quality Standards</w:t>
      </w:r>
      <w:r w:rsidRPr="009A76C8">
        <w:tab/>
      </w:r>
      <w:r w:rsidR="00A23612" w:rsidRPr="009A76C8">
        <w:t>69</w:t>
      </w:r>
    </w:p>
    <w:p w14:paraId="2AF078E1" w14:textId="77777777" w:rsidR="00DB2FB2" w:rsidRPr="009A76C8" w:rsidRDefault="00DB2FB2" w:rsidP="0000150F">
      <w:pPr>
        <w:pStyle w:val="TOC3"/>
      </w:pPr>
      <w:r w:rsidRPr="009A76C8">
        <w:t>M. Noise</w:t>
      </w:r>
      <w:r w:rsidRPr="009A76C8">
        <w:tab/>
      </w:r>
      <w:r w:rsidR="000136E4" w:rsidRPr="009A76C8">
        <w:t>7</w:t>
      </w:r>
      <w:r w:rsidR="00A23612" w:rsidRPr="009A76C8">
        <w:t>0</w:t>
      </w:r>
    </w:p>
    <w:p w14:paraId="665A10A0" w14:textId="77777777" w:rsidR="00556395" w:rsidRPr="009A76C8" w:rsidRDefault="00556395" w:rsidP="0000150F">
      <w:pPr>
        <w:pStyle w:val="TOC3"/>
      </w:pPr>
      <w:r w:rsidRPr="009A76C8">
        <w:t>N. Preservation of Historic Sites</w:t>
      </w:r>
      <w:r w:rsidRPr="009A76C8">
        <w:tab/>
      </w:r>
      <w:r w:rsidR="000136E4" w:rsidRPr="009A76C8">
        <w:t>7</w:t>
      </w:r>
      <w:r w:rsidR="00A23612" w:rsidRPr="009A76C8">
        <w:t>0</w:t>
      </w:r>
    </w:p>
    <w:p w14:paraId="283CAF81" w14:textId="77777777" w:rsidR="00556395" w:rsidRPr="009A76C8" w:rsidRDefault="000248DF" w:rsidP="0000150F">
      <w:pPr>
        <w:pStyle w:val="TOC3"/>
      </w:pPr>
      <w:r w:rsidRPr="009A76C8">
        <w:t>O</w:t>
      </w:r>
      <w:r w:rsidR="00556395" w:rsidRPr="009A76C8">
        <w:t>. Preservation of Unusual Natural Areas</w:t>
      </w:r>
      <w:r w:rsidR="00556395" w:rsidRPr="009A76C8">
        <w:tab/>
      </w:r>
      <w:r w:rsidR="000136E4" w:rsidRPr="009A76C8">
        <w:t>7</w:t>
      </w:r>
      <w:r w:rsidR="00A23612" w:rsidRPr="009A76C8">
        <w:t>0</w:t>
      </w:r>
    </w:p>
    <w:p w14:paraId="3B25B87D" w14:textId="77777777" w:rsidR="00556395" w:rsidRPr="009A76C8" w:rsidRDefault="000248DF" w:rsidP="0000150F">
      <w:pPr>
        <w:pStyle w:val="TOC3"/>
      </w:pPr>
      <w:r w:rsidRPr="009A76C8">
        <w:t>P</w:t>
      </w:r>
      <w:r w:rsidR="00556395" w:rsidRPr="009A76C8">
        <w:t>. No Unreasonable Effect on Scenic Character</w:t>
      </w:r>
      <w:r w:rsidR="00556395" w:rsidRPr="009A76C8">
        <w:tab/>
        <w:t>7</w:t>
      </w:r>
      <w:r w:rsidR="00A23612" w:rsidRPr="009A76C8">
        <w:t>0</w:t>
      </w:r>
    </w:p>
    <w:p w14:paraId="312357F9" w14:textId="77777777" w:rsidR="00556395" w:rsidRPr="009A76C8" w:rsidRDefault="000248DF" w:rsidP="0000150F">
      <w:pPr>
        <w:pStyle w:val="TOC3"/>
      </w:pPr>
      <w:r w:rsidRPr="009A76C8">
        <w:t>Q</w:t>
      </w:r>
      <w:r w:rsidR="00556395" w:rsidRPr="009A76C8">
        <w:t>. Protection of Wildlife and Fisheries</w:t>
      </w:r>
      <w:r w:rsidR="00556395" w:rsidRPr="009A76C8">
        <w:tab/>
        <w:t>7</w:t>
      </w:r>
      <w:r w:rsidR="00A23612" w:rsidRPr="009A76C8">
        <w:t>1</w:t>
      </w:r>
    </w:p>
    <w:p w14:paraId="33F2A6A7" w14:textId="77777777" w:rsidR="002D4A4C" w:rsidRPr="009A76C8" w:rsidRDefault="00432B6D">
      <w:pPr>
        <w:pStyle w:val="TOC2"/>
      </w:pPr>
      <w:r w:rsidRPr="009A76C8">
        <w:lastRenderedPageBreak/>
        <w:t>2</w:t>
      </w:r>
      <w:r w:rsidR="00F26424" w:rsidRPr="009A76C8">
        <w:t>1</w:t>
      </w:r>
      <w:r w:rsidRPr="009A76C8">
        <w:t xml:space="preserve">. </w:t>
      </w:r>
      <w:r w:rsidR="00FD3A9F" w:rsidRPr="009A76C8">
        <w:t>Mine</w:t>
      </w:r>
      <w:r w:rsidR="001B34E0" w:rsidRPr="009A76C8">
        <w:t xml:space="preserve"> </w:t>
      </w:r>
      <w:r w:rsidR="000220C3" w:rsidRPr="009A76C8">
        <w:t xml:space="preserve">Waste Unit </w:t>
      </w:r>
      <w:r w:rsidRPr="009A76C8">
        <w:t>Design Standard</w:t>
      </w:r>
      <w:r w:rsidR="000220C3" w:rsidRPr="009A76C8">
        <w:t>s</w:t>
      </w:r>
      <w:r w:rsidRPr="009A76C8">
        <w:tab/>
      </w:r>
      <w:r w:rsidR="000248DF" w:rsidRPr="009A76C8">
        <w:t>7</w:t>
      </w:r>
      <w:r w:rsidR="00A23612" w:rsidRPr="009A76C8">
        <w:t>2</w:t>
      </w:r>
    </w:p>
    <w:p w14:paraId="7EF01B2C" w14:textId="77777777" w:rsidR="002D4A4C" w:rsidRPr="009A76C8" w:rsidRDefault="00432B6D" w:rsidP="0000150F">
      <w:pPr>
        <w:pStyle w:val="TOC3"/>
      </w:pPr>
      <w:r w:rsidRPr="009A76C8">
        <w:t>A. Requirements</w:t>
      </w:r>
      <w:r w:rsidRPr="009A76C8">
        <w:tab/>
      </w:r>
      <w:r w:rsidR="000248DF" w:rsidRPr="009A76C8">
        <w:t>7</w:t>
      </w:r>
      <w:r w:rsidR="00A23612" w:rsidRPr="009A76C8">
        <w:t>2</w:t>
      </w:r>
    </w:p>
    <w:p w14:paraId="5C4F6443" w14:textId="77777777" w:rsidR="002D4A4C" w:rsidRPr="009A76C8" w:rsidRDefault="00432B6D" w:rsidP="0000150F">
      <w:pPr>
        <w:pStyle w:val="TOC3"/>
      </w:pPr>
      <w:r w:rsidRPr="009A76C8">
        <w:t>B. Alternative Design Process</w:t>
      </w:r>
      <w:r w:rsidRPr="009A76C8">
        <w:tab/>
      </w:r>
      <w:r w:rsidR="000248DF" w:rsidRPr="009A76C8">
        <w:t>7</w:t>
      </w:r>
      <w:r w:rsidR="00A23612" w:rsidRPr="009A76C8">
        <w:t>3</w:t>
      </w:r>
    </w:p>
    <w:p w14:paraId="6CC65327" w14:textId="77777777" w:rsidR="0095577E" w:rsidRPr="009A76C8" w:rsidRDefault="0095577E" w:rsidP="0000150F">
      <w:pPr>
        <w:pStyle w:val="TOC3"/>
      </w:pPr>
      <w:r w:rsidRPr="009A76C8">
        <w:t xml:space="preserve">C. Tailings Management </w:t>
      </w:r>
      <w:r w:rsidRPr="009A76C8">
        <w:tab/>
        <w:t>7</w:t>
      </w:r>
      <w:r w:rsidR="00A23612" w:rsidRPr="009A76C8">
        <w:t>4</w:t>
      </w:r>
    </w:p>
    <w:p w14:paraId="0F70DFD4" w14:textId="77777777" w:rsidR="00DB2FB2" w:rsidRPr="009A76C8" w:rsidRDefault="002D4A4C">
      <w:pPr>
        <w:pStyle w:val="TOC2"/>
      </w:pPr>
      <w:r w:rsidRPr="009A76C8">
        <w:t>2</w:t>
      </w:r>
      <w:r w:rsidR="000220C3" w:rsidRPr="009A76C8">
        <w:t>2</w:t>
      </w:r>
      <w:r w:rsidRPr="009A76C8">
        <w:t>. Monitoring and Reporting Requirements</w:t>
      </w:r>
      <w:r w:rsidRPr="009A76C8">
        <w:tab/>
      </w:r>
      <w:r w:rsidR="000248DF" w:rsidRPr="009A76C8">
        <w:t>7</w:t>
      </w:r>
      <w:r w:rsidR="00A23612" w:rsidRPr="009A76C8">
        <w:t>4</w:t>
      </w:r>
    </w:p>
    <w:p w14:paraId="784787C7" w14:textId="77777777" w:rsidR="00C41B8D" w:rsidRPr="009A76C8" w:rsidRDefault="00432B6D">
      <w:pPr>
        <w:pStyle w:val="TOC2"/>
      </w:pPr>
      <w:r w:rsidRPr="009A76C8">
        <w:t>2</w:t>
      </w:r>
      <w:r w:rsidR="00C46BE4" w:rsidRPr="009A76C8">
        <w:t>3</w:t>
      </w:r>
      <w:r w:rsidRPr="009A76C8">
        <w:t>. Reclamation</w:t>
      </w:r>
      <w:r w:rsidRPr="009A76C8">
        <w:tab/>
      </w:r>
      <w:r w:rsidR="000136E4" w:rsidRPr="009A76C8">
        <w:t>8</w:t>
      </w:r>
      <w:r w:rsidR="00A23612" w:rsidRPr="009A76C8">
        <w:t>0</w:t>
      </w:r>
    </w:p>
    <w:p w14:paraId="6B30CD3C" w14:textId="77777777" w:rsidR="00C41B8D" w:rsidRPr="009A76C8" w:rsidRDefault="00C41B8D">
      <w:pPr>
        <w:pStyle w:val="TOC2"/>
      </w:pPr>
      <w:r w:rsidRPr="009A76C8">
        <w:t>2</w:t>
      </w:r>
      <w:r w:rsidR="00C46BE4" w:rsidRPr="009A76C8">
        <w:t>4</w:t>
      </w:r>
      <w:r w:rsidRPr="009A76C8">
        <w:t>. Closure and Post-</w:t>
      </w:r>
      <w:r w:rsidR="00432B6D" w:rsidRPr="009A76C8">
        <w:t>Closure Maintenance Standards</w:t>
      </w:r>
      <w:r w:rsidR="00432B6D" w:rsidRPr="009A76C8">
        <w:tab/>
      </w:r>
      <w:r w:rsidR="000248DF" w:rsidRPr="009A76C8">
        <w:t>8</w:t>
      </w:r>
      <w:r w:rsidR="00A23612" w:rsidRPr="009A76C8">
        <w:t>2</w:t>
      </w:r>
    </w:p>
    <w:p w14:paraId="4A3E5F06" w14:textId="77777777" w:rsidR="00C41B8D" w:rsidRPr="009A76C8" w:rsidRDefault="00C41B8D" w:rsidP="0000150F">
      <w:pPr>
        <w:pStyle w:val="TOC3"/>
      </w:pPr>
      <w:r w:rsidRPr="009A76C8">
        <w:t>A. Clos</w:t>
      </w:r>
      <w:r w:rsidR="00432B6D" w:rsidRPr="009A76C8">
        <w:t>ure Maintenance Criteria</w:t>
      </w:r>
      <w:r w:rsidR="00432B6D" w:rsidRPr="009A76C8">
        <w:tab/>
      </w:r>
      <w:r w:rsidR="000248DF" w:rsidRPr="009A76C8">
        <w:t>8</w:t>
      </w:r>
      <w:r w:rsidR="00A23612" w:rsidRPr="009A76C8">
        <w:t>2</w:t>
      </w:r>
    </w:p>
    <w:p w14:paraId="55D03621" w14:textId="77777777" w:rsidR="00C41B8D" w:rsidRPr="009A76C8" w:rsidRDefault="00C41B8D" w:rsidP="0000150F">
      <w:pPr>
        <w:pStyle w:val="TOC3"/>
      </w:pPr>
      <w:r w:rsidRPr="009A76C8">
        <w:t>B. Post</w:t>
      </w:r>
      <w:r w:rsidR="00432B6D" w:rsidRPr="009A76C8">
        <w:t>-Closure Maintenance Criteria</w:t>
      </w:r>
      <w:r w:rsidR="00432B6D" w:rsidRPr="009A76C8">
        <w:tab/>
      </w:r>
      <w:r w:rsidR="000248DF" w:rsidRPr="009A76C8">
        <w:t>8</w:t>
      </w:r>
      <w:r w:rsidR="00A23612" w:rsidRPr="009A76C8">
        <w:t>5</w:t>
      </w:r>
    </w:p>
    <w:p w14:paraId="2FB97EBC" w14:textId="77777777" w:rsidR="00C46BE4" w:rsidRPr="009A76C8" w:rsidRDefault="00C46BE4" w:rsidP="008B267E">
      <w:pPr>
        <w:pStyle w:val="TOC1"/>
      </w:pPr>
    </w:p>
    <w:p w14:paraId="7A3FB79A" w14:textId="77777777" w:rsidR="00160223" w:rsidRPr="009A76C8" w:rsidRDefault="007E46FF">
      <w:pPr>
        <w:pStyle w:val="TOC1"/>
      </w:pPr>
      <w:r w:rsidRPr="009A76C8">
        <w:t xml:space="preserve">SUBCHAPTER </w:t>
      </w:r>
      <w:r w:rsidR="002828B8" w:rsidRPr="009A76C8">
        <w:t>6</w:t>
      </w:r>
      <w:r w:rsidR="008E6B34" w:rsidRPr="009A76C8">
        <w:t>:</w:t>
      </w:r>
      <w:r w:rsidR="008E6B34" w:rsidRPr="009A76C8">
        <w:tab/>
      </w:r>
      <w:r w:rsidRPr="009A76C8">
        <w:t xml:space="preserve">MINING </w:t>
      </w:r>
      <w:r w:rsidR="00C46BE4" w:rsidRPr="009A76C8">
        <w:t>INSPECTION, RECORDKEEPING AND REPORTING</w:t>
      </w:r>
      <w:r w:rsidR="00685394" w:rsidRPr="009A76C8">
        <w:t xml:space="preserve"> REQUIREMENTS</w:t>
      </w:r>
      <w:r w:rsidR="00432B6D" w:rsidRPr="009A76C8">
        <w:tab/>
      </w:r>
      <w:r w:rsidR="00A23612" w:rsidRPr="009A76C8">
        <w:t>87</w:t>
      </w:r>
    </w:p>
    <w:p w14:paraId="79738FD2" w14:textId="77777777" w:rsidR="000220C3" w:rsidRPr="009A76C8" w:rsidRDefault="000220C3">
      <w:pPr>
        <w:pStyle w:val="TOC2"/>
      </w:pPr>
      <w:r w:rsidRPr="009A76C8">
        <w:t>2</w:t>
      </w:r>
      <w:r w:rsidR="00C46BE4" w:rsidRPr="009A76C8">
        <w:t>5</w:t>
      </w:r>
      <w:r w:rsidRPr="009A76C8">
        <w:t>. Inspection and Maintenance</w:t>
      </w:r>
      <w:r w:rsidRPr="009A76C8">
        <w:tab/>
      </w:r>
      <w:r w:rsidR="00A23612" w:rsidRPr="009A76C8">
        <w:t>87</w:t>
      </w:r>
    </w:p>
    <w:p w14:paraId="61615550" w14:textId="77777777" w:rsidR="00160223" w:rsidRPr="009A76C8" w:rsidRDefault="00432B6D">
      <w:pPr>
        <w:pStyle w:val="TOC2"/>
      </w:pPr>
      <w:r w:rsidRPr="009A76C8">
        <w:t>2</w:t>
      </w:r>
      <w:r w:rsidR="00C46BE4" w:rsidRPr="009A76C8">
        <w:t>6</w:t>
      </w:r>
      <w:r w:rsidRPr="009A76C8">
        <w:t xml:space="preserve">. </w:t>
      </w:r>
      <w:r w:rsidR="00C46BE4" w:rsidRPr="009A76C8">
        <w:t xml:space="preserve">Reporting </w:t>
      </w:r>
      <w:r w:rsidRPr="009A76C8">
        <w:t>Requirement</w:t>
      </w:r>
      <w:r w:rsidR="00C46BE4" w:rsidRPr="009A76C8">
        <w:t>s</w:t>
      </w:r>
      <w:r w:rsidRPr="009A76C8">
        <w:tab/>
      </w:r>
      <w:r w:rsidR="00A23612" w:rsidRPr="009A76C8">
        <w:t>8</w:t>
      </w:r>
      <w:r w:rsidR="000136E4" w:rsidRPr="009A76C8">
        <w:t>9</w:t>
      </w:r>
    </w:p>
    <w:p w14:paraId="6E12B8CC" w14:textId="77777777" w:rsidR="00160223" w:rsidRPr="009A76C8" w:rsidRDefault="00432B6D" w:rsidP="0000150F">
      <w:pPr>
        <w:pStyle w:val="TOC3"/>
      </w:pPr>
      <w:r w:rsidRPr="009A76C8">
        <w:t>A. Requirements</w:t>
      </w:r>
      <w:r w:rsidRPr="009A76C8">
        <w:tab/>
      </w:r>
      <w:r w:rsidR="00A23612" w:rsidRPr="009A76C8">
        <w:t>8</w:t>
      </w:r>
      <w:r w:rsidR="000136E4" w:rsidRPr="009A76C8">
        <w:t>9</w:t>
      </w:r>
    </w:p>
    <w:p w14:paraId="5F486909" w14:textId="77777777" w:rsidR="00160223" w:rsidRPr="009A76C8" w:rsidRDefault="00160223" w:rsidP="0000150F">
      <w:pPr>
        <w:pStyle w:val="TOC3"/>
      </w:pPr>
      <w:r w:rsidRPr="009A76C8">
        <w:t>B. Mining and Reclamation R</w:t>
      </w:r>
      <w:r w:rsidR="001614BE" w:rsidRPr="009A76C8">
        <w:t>eport</w:t>
      </w:r>
      <w:r w:rsidR="001614BE" w:rsidRPr="009A76C8">
        <w:tab/>
      </w:r>
      <w:r w:rsidR="00A23612" w:rsidRPr="009A76C8">
        <w:t>8</w:t>
      </w:r>
      <w:r w:rsidR="000136E4" w:rsidRPr="009A76C8">
        <w:t>9</w:t>
      </w:r>
    </w:p>
    <w:p w14:paraId="77F27314" w14:textId="77777777" w:rsidR="00160223" w:rsidRPr="009A76C8" w:rsidRDefault="001614BE">
      <w:pPr>
        <w:pStyle w:val="TOC2"/>
      </w:pPr>
      <w:r w:rsidRPr="009A76C8">
        <w:t>2</w:t>
      </w:r>
      <w:r w:rsidR="00C46BE4" w:rsidRPr="009A76C8">
        <w:t>7</w:t>
      </w:r>
      <w:r w:rsidRPr="009A76C8">
        <w:t>. Notification Requirement</w:t>
      </w:r>
      <w:r w:rsidR="00C46BE4" w:rsidRPr="009A76C8">
        <w:t>s</w:t>
      </w:r>
      <w:r w:rsidRPr="009A76C8">
        <w:tab/>
      </w:r>
      <w:r w:rsidR="000136E4" w:rsidRPr="009A76C8">
        <w:t>9</w:t>
      </w:r>
      <w:r w:rsidR="00A23612" w:rsidRPr="009A76C8">
        <w:t>0</w:t>
      </w:r>
    </w:p>
    <w:p w14:paraId="2B35CD4A" w14:textId="77777777" w:rsidR="00160223" w:rsidRPr="009A76C8" w:rsidRDefault="00D02F5B">
      <w:pPr>
        <w:pStyle w:val="TOC2"/>
      </w:pPr>
      <w:r w:rsidRPr="009A76C8">
        <w:t>2</w:t>
      </w:r>
      <w:r w:rsidR="00C46BE4" w:rsidRPr="009A76C8">
        <w:t>8</w:t>
      </w:r>
      <w:r w:rsidR="001614BE" w:rsidRPr="009A76C8">
        <w:t>. Record</w:t>
      </w:r>
      <w:r w:rsidR="001241B3" w:rsidRPr="009A76C8">
        <w:t>keeping Requirements</w:t>
      </w:r>
      <w:r w:rsidR="001614BE" w:rsidRPr="009A76C8">
        <w:tab/>
      </w:r>
      <w:r w:rsidR="000248DF" w:rsidRPr="009A76C8">
        <w:t>9</w:t>
      </w:r>
      <w:r w:rsidR="00A23612" w:rsidRPr="009A76C8">
        <w:t>1</w:t>
      </w:r>
    </w:p>
    <w:p w14:paraId="4A114FA6" w14:textId="77777777" w:rsidR="00160223" w:rsidRPr="009A76C8" w:rsidRDefault="00160223" w:rsidP="00345078">
      <w:pPr>
        <w:rPr>
          <w:sz w:val="22"/>
          <w:szCs w:val="22"/>
        </w:rPr>
      </w:pPr>
    </w:p>
    <w:p w14:paraId="15295CE3" w14:textId="77777777" w:rsidR="00C46BE4" w:rsidRPr="009A76C8" w:rsidRDefault="00C46BE4" w:rsidP="008B267E">
      <w:pPr>
        <w:pStyle w:val="TOC1"/>
      </w:pPr>
      <w:r w:rsidRPr="009A76C8">
        <w:t xml:space="preserve">SUBCHAPTER </w:t>
      </w:r>
      <w:r w:rsidR="002828B8" w:rsidRPr="009A76C8">
        <w:t>7</w:t>
      </w:r>
      <w:r w:rsidRPr="009A76C8">
        <w:t>:  SUSPENSION OF MINING</w:t>
      </w:r>
      <w:r w:rsidRPr="009A76C8">
        <w:tab/>
      </w:r>
      <w:r w:rsidR="000248DF" w:rsidRPr="009A76C8">
        <w:t>9</w:t>
      </w:r>
      <w:r w:rsidR="00A23612" w:rsidRPr="009A76C8">
        <w:t>1</w:t>
      </w:r>
    </w:p>
    <w:p w14:paraId="6EDD322D" w14:textId="77777777" w:rsidR="00C46BE4" w:rsidRPr="009A76C8" w:rsidRDefault="00C46BE4">
      <w:pPr>
        <w:pStyle w:val="TOC2"/>
      </w:pPr>
      <w:r w:rsidRPr="009A76C8">
        <w:t>29. Suspension of Mining and Resumption of Mining After Suspension</w:t>
      </w:r>
      <w:r w:rsidRPr="009A76C8">
        <w:tab/>
      </w:r>
      <w:r w:rsidR="000248DF" w:rsidRPr="009A76C8">
        <w:t>9</w:t>
      </w:r>
      <w:r w:rsidR="00A23612" w:rsidRPr="009A76C8">
        <w:t>1</w:t>
      </w:r>
    </w:p>
    <w:p w14:paraId="36DACDA7" w14:textId="77777777" w:rsidR="000220C3" w:rsidRPr="009A76C8" w:rsidRDefault="000220C3" w:rsidP="00345078">
      <w:pPr>
        <w:rPr>
          <w:sz w:val="22"/>
          <w:szCs w:val="22"/>
        </w:rPr>
      </w:pPr>
    </w:p>
    <w:p w14:paraId="03104954" w14:textId="77777777" w:rsidR="00160223" w:rsidRPr="009A76C8" w:rsidRDefault="007E46FF" w:rsidP="008B267E">
      <w:pPr>
        <w:pStyle w:val="TOC1"/>
      </w:pPr>
      <w:r w:rsidRPr="009A76C8">
        <w:t xml:space="preserve">SUBCHAPTER </w:t>
      </w:r>
      <w:r w:rsidR="002828B8" w:rsidRPr="009A76C8">
        <w:t>8</w:t>
      </w:r>
      <w:r w:rsidRPr="009A76C8">
        <w:t xml:space="preserve">:  </w:t>
      </w:r>
      <w:r w:rsidR="0013066D" w:rsidRPr="009A76C8">
        <w:t>ENFORCEMENT AND COMPLIANCE</w:t>
      </w:r>
      <w:r w:rsidR="001614BE" w:rsidRPr="009A76C8">
        <w:tab/>
      </w:r>
      <w:r w:rsidR="000136E4" w:rsidRPr="009A76C8">
        <w:t>9</w:t>
      </w:r>
      <w:r w:rsidR="00A23612" w:rsidRPr="009A76C8">
        <w:t>3</w:t>
      </w:r>
    </w:p>
    <w:p w14:paraId="22D9BDD6" w14:textId="77777777" w:rsidR="00160223" w:rsidRPr="009A76C8" w:rsidRDefault="00160223">
      <w:pPr>
        <w:pStyle w:val="TOC2"/>
      </w:pPr>
      <w:r w:rsidRPr="009A76C8">
        <w:t>3</w:t>
      </w:r>
      <w:r w:rsidR="00D02F5B" w:rsidRPr="009A76C8">
        <w:t>0</w:t>
      </w:r>
      <w:r w:rsidRPr="009A76C8">
        <w:t xml:space="preserve">. </w:t>
      </w:r>
      <w:r w:rsidR="00B80CDE" w:rsidRPr="009A76C8">
        <w:t>Permittee</w:t>
      </w:r>
      <w:r w:rsidRPr="009A76C8">
        <w:t xml:space="preserve"> R</w:t>
      </w:r>
      <w:r w:rsidR="001614BE" w:rsidRPr="009A76C8">
        <w:t>equired to Correct Violations</w:t>
      </w:r>
      <w:r w:rsidR="00FC3927" w:rsidRPr="009A76C8">
        <w:t xml:space="preserve"> and Deterioration of Site Conditions</w:t>
      </w:r>
      <w:r w:rsidR="001614BE" w:rsidRPr="009A76C8">
        <w:tab/>
      </w:r>
      <w:r w:rsidR="000248DF" w:rsidRPr="009A76C8">
        <w:t>9</w:t>
      </w:r>
      <w:r w:rsidR="00A23612" w:rsidRPr="009A76C8">
        <w:t>3</w:t>
      </w:r>
    </w:p>
    <w:p w14:paraId="16547591" w14:textId="77777777" w:rsidR="00160223" w:rsidRPr="009A76C8" w:rsidRDefault="001614BE">
      <w:pPr>
        <w:pStyle w:val="TOC2"/>
      </w:pPr>
      <w:r w:rsidRPr="009A76C8">
        <w:t>3</w:t>
      </w:r>
      <w:r w:rsidR="00D02F5B" w:rsidRPr="009A76C8">
        <w:t>1</w:t>
      </w:r>
      <w:r w:rsidRPr="009A76C8">
        <w:t>. Imminent Endangerment</w:t>
      </w:r>
      <w:r w:rsidRPr="009A76C8">
        <w:tab/>
      </w:r>
      <w:r w:rsidR="000248DF" w:rsidRPr="009A76C8">
        <w:t>9</w:t>
      </w:r>
      <w:r w:rsidR="00A23612" w:rsidRPr="009A76C8">
        <w:t>4</w:t>
      </w:r>
    </w:p>
    <w:p w14:paraId="412EF658" w14:textId="77777777" w:rsidR="00160223" w:rsidRPr="009A76C8" w:rsidRDefault="00160223">
      <w:pPr>
        <w:pStyle w:val="TOC2"/>
      </w:pPr>
      <w:r w:rsidRPr="009A76C8">
        <w:t>3</w:t>
      </w:r>
      <w:r w:rsidR="00931D54" w:rsidRPr="009A76C8">
        <w:t>2</w:t>
      </w:r>
      <w:r w:rsidRPr="009A76C8">
        <w:t>. Effect of Revocation of a Mining Permit or Suspension of Mining Activitie</w:t>
      </w:r>
      <w:r w:rsidR="001614BE" w:rsidRPr="009A76C8">
        <w:t>s</w:t>
      </w:r>
      <w:r w:rsidR="001614BE" w:rsidRPr="009A76C8">
        <w:tab/>
      </w:r>
      <w:r w:rsidR="000248DF" w:rsidRPr="009A76C8">
        <w:t>9</w:t>
      </w:r>
      <w:r w:rsidR="00A23612" w:rsidRPr="009A76C8">
        <w:t>4</w:t>
      </w:r>
    </w:p>
    <w:p w14:paraId="41AD706D" w14:textId="77777777" w:rsidR="000F4C7D" w:rsidRPr="009A76C8" w:rsidRDefault="000F4C7D">
      <w:pPr>
        <w:pStyle w:val="TOC2"/>
      </w:pPr>
      <w:r w:rsidRPr="009A76C8">
        <w:t xml:space="preserve">33. Enforcement and Compliance </w:t>
      </w:r>
      <w:r w:rsidRPr="009A76C8">
        <w:rPr>
          <w:color w:val="000000"/>
        </w:rPr>
        <w:t xml:space="preserve">Orders Issued Under </w:t>
      </w:r>
      <w:r w:rsidR="007A388A" w:rsidRPr="009A76C8">
        <w:rPr>
          <w:color w:val="000000"/>
        </w:rPr>
        <w:t>t</w:t>
      </w:r>
      <w:r w:rsidRPr="009A76C8">
        <w:rPr>
          <w:color w:val="000000"/>
        </w:rPr>
        <w:t>his Chapter</w:t>
      </w:r>
      <w:r w:rsidRPr="009A76C8">
        <w:tab/>
      </w:r>
      <w:r w:rsidR="000248DF" w:rsidRPr="009A76C8">
        <w:t>9</w:t>
      </w:r>
      <w:r w:rsidR="00A23612" w:rsidRPr="009A76C8">
        <w:t>5</w:t>
      </w:r>
    </w:p>
    <w:p w14:paraId="35BED300" w14:textId="195B2BDF" w:rsidR="00C41B8D" w:rsidRPr="009A76C8" w:rsidRDefault="00C41B8D" w:rsidP="00345078">
      <w:pPr>
        <w:rPr>
          <w:sz w:val="22"/>
          <w:szCs w:val="22"/>
        </w:rPr>
      </w:pPr>
    </w:p>
    <w:p w14:paraId="59AEC9B3" w14:textId="2D3E91FF" w:rsidR="00A4161C" w:rsidRPr="00E618B1" w:rsidRDefault="00A4161C" w:rsidP="008B267E">
      <w:pPr>
        <w:pStyle w:val="TOC1"/>
        <w:rPr>
          <w:szCs w:val="22"/>
        </w:rPr>
      </w:pPr>
      <w:r w:rsidRPr="00E618B1">
        <w:t>SUBCHAPTER 9: EXCLUDED ACTIVITIES</w:t>
      </w:r>
      <w:r w:rsidR="007124BC" w:rsidRPr="00E618B1">
        <w:tab/>
        <w:t>98</w:t>
      </w:r>
    </w:p>
    <w:p w14:paraId="46C56E49" w14:textId="004509CF" w:rsidR="001B5E2F" w:rsidRPr="00E618B1" w:rsidRDefault="001B5E2F">
      <w:pPr>
        <w:pStyle w:val="TOC2"/>
      </w:pPr>
      <w:r w:rsidRPr="00E618B1">
        <w:t>34. General Provisions</w:t>
      </w:r>
      <w:r w:rsidRPr="00E618B1">
        <w:tab/>
        <w:t>98</w:t>
      </w:r>
    </w:p>
    <w:p w14:paraId="6C2BF89D" w14:textId="7CC78D9E" w:rsidR="001B5E2F" w:rsidRPr="00E618B1" w:rsidRDefault="001B5E2F">
      <w:pPr>
        <w:pStyle w:val="TOC2"/>
      </w:pPr>
      <w:r w:rsidRPr="00E618B1">
        <w:t>35. General Submission Provisions</w:t>
      </w:r>
      <w:r w:rsidRPr="00E618B1">
        <w:tab/>
        <w:t>9</w:t>
      </w:r>
      <w:r w:rsidR="00C538A9" w:rsidRPr="00E618B1">
        <w:t>9</w:t>
      </w:r>
    </w:p>
    <w:p w14:paraId="6DED9857" w14:textId="5244C80F" w:rsidR="001B5E2F" w:rsidRPr="00E618B1" w:rsidRDefault="001B5E2F">
      <w:pPr>
        <w:pStyle w:val="TOC2"/>
      </w:pPr>
      <w:r w:rsidRPr="00E618B1">
        <w:t>36. Pre-application Sampling and Testing Plan</w:t>
      </w:r>
      <w:r w:rsidRPr="00E618B1">
        <w:tab/>
        <w:t>9</w:t>
      </w:r>
      <w:r w:rsidR="00AD5B50" w:rsidRPr="00E618B1">
        <w:t>9</w:t>
      </w:r>
    </w:p>
    <w:p w14:paraId="4EFA44CE" w14:textId="760D9157" w:rsidR="001B5E2F" w:rsidRPr="00E618B1" w:rsidRDefault="001B5E2F">
      <w:pPr>
        <w:pStyle w:val="TOC2"/>
      </w:pPr>
      <w:r w:rsidRPr="00E618B1">
        <w:t>37. Pre-application Water Quality Evaluation Plan</w:t>
      </w:r>
      <w:r w:rsidRPr="00E618B1">
        <w:tab/>
      </w:r>
      <w:r w:rsidR="00AD5B50" w:rsidRPr="00E618B1">
        <w:t>100</w:t>
      </w:r>
    </w:p>
    <w:p w14:paraId="722E6EC5" w14:textId="24CA467F" w:rsidR="001B5E2F" w:rsidRPr="00E618B1" w:rsidRDefault="001B5E2F">
      <w:pPr>
        <w:pStyle w:val="TOC2"/>
      </w:pPr>
      <w:r w:rsidRPr="00E618B1">
        <w:t>38. Exclusion Application Submissions</w:t>
      </w:r>
      <w:r w:rsidRPr="00E618B1">
        <w:tab/>
      </w:r>
      <w:r w:rsidR="00AD5B50" w:rsidRPr="00E618B1">
        <w:t>101</w:t>
      </w:r>
    </w:p>
    <w:p w14:paraId="2EBD9476" w14:textId="0A19B0E3" w:rsidR="001B5E2F" w:rsidRPr="00E618B1" w:rsidRDefault="001B5E2F">
      <w:pPr>
        <w:pStyle w:val="TOC2"/>
      </w:pPr>
      <w:r w:rsidRPr="00E618B1">
        <w:t>39. Exclusion</w:t>
      </w:r>
      <w:r w:rsidRPr="00E618B1">
        <w:tab/>
      </w:r>
      <w:r w:rsidR="00AD5B50" w:rsidRPr="00E618B1">
        <w:t>102</w:t>
      </w:r>
    </w:p>
    <w:p w14:paraId="74B172D3" w14:textId="77777777" w:rsidR="00C41B8D" w:rsidRPr="009A76C8" w:rsidRDefault="00C41B8D" w:rsidP="00345078">
      <w:pPr>
        <w:rPr>
          <w:sz w:val="22"/>
          <w:szCs w:val="22"/>
        </w:rPr>
      </w:pPr>
    </w:p>
    <w:p w14:paraId="474B1734" w14:textId="77777777" w:rsidR="003C3908" w:rsidRPr="009A76C8" w:rsidRDefault="003C3908" w:rsidP="00345078">
      <w:pPr>
        <w:widowControl w:val="0"/>
        <w:autoSpaceDE w:val="0"/>
        <w:autoSpaceDN w:val="0"/>
        <w:adjustRightInd w:val="0"/>
        <w:jc w:val="center"/>
        <w:rPr>
          <w:b/>
          <w:sz w:val="22"/>
          <w:szCs w:val="22"/>
        </w:rPr>
      </w:pPr>
    </w:p>
    <w:p w14:paraId="26C601C1" w14:textId="77777777" w:rsidR="009F2F11" w:rsidRPr="009A76C8" w:rsidRDefault="004E57AB" w:rsidP="00345078">
      <w:pPr>
        <w:widowControl w:val="0"/>
        <w:autoSpaceDE w:val="0"/>
        <w:autoSpaceDN w:val="0"/>
        <w:adjustRightInd w:val="0"/>
        <w:jc w:val="center"/>
        <w:rPr>
          <w:b/>
          <w:sz w:val="22"/>
          <w:szCs w:val="22"/>
        </w:rPr>
      </w:pPr>
      <w:r w:rsidRPr="009A76C8">
        <w:rPr>
          <w:b/>
          <w:sz w:val="22"/>
          <w:szCs w:val="22"/>
        </w:rPr>
        <w:t>0</w:t>
      </w:r>
      <w:r w:rsidR="009F2F11" w:rsidRPr="009A76C8">
        <w:rPr>
          <w:b/>
          <w:sz w:val="22"/>
          <w:szCs w:val="22"/>
        </w:rPr>
        <w:t>6-096 Chapter 200:</w:t>
      </w:r>
      <w:r w:rsidR="009F2F11" w:rsidRPr="009A76C8">
        <w:rPr>
          <w:b/>
          <w:sz w:val="22"/>
          <w:szCs w:val="22"/>
        </w:rPr>
        <w:tab/>
        <w:t>METALLIC MINERAL EXPLORATION, ADVANCED EXPLORATION AND MINING</w:t>
      </w:r>
    </w:p>
    <w:p w14:paraId="153E171E" w14:textId="77777777" w:rsidR="004F06A0" w:rsidRPr="009A76C8" w:rsidRDefault="004F06A0" w:rsidP="00345078">
      <w:pPr>
        <w:widowControl w:val="0"/>
        <w:tabs>
          <w:tab w:val="left" w:pos="2160"/>
        </w:tabs>
        <w:autoSpaceDE w:val="0"/>
        <w:autoSpaceDN w:val="0"/>
        <w:adjustRightInd w:val="0"/>
        <w:ind w:left="2160" w:hanging="2160"/>
        <w:rPr>
          <w:sz w:val="22"/>
          <w:szCs w:val="22"/>
        </w:rPr>
      </w:pPr>
    </w:p>
    <w:p w14:paraId="0A0990C0" w14:textId="77777777" w:rsidR="009F2F11" w:rsidRPr="009A76C8" w:rsidRDefault="009F2F11" w:rsidP="00345078">
      <w:pPr>
        <w:widowControl w:val="0"/>
        <w:tabs>
          <w:tab w:val="left" w:pos="2160"/>
        </w:tabs>
        <w:autoSpaceDE w:val="0"/>
        <w:autoSpaceDN w:val="0"/>
        <w:adjustRightInd w:val="0"/>
        <w:ind w:left="2160" w:hanging="2160"/>
        <w:rPr>
          <w:sz w:val="22"/>
          <w:szCs w:val="22"/>
        </w:rPr>
      </w:pPr>
    </w:p>
    <w:p w14:paraId="2C02C7BB" w14:textId="77777777" w:rsidR="009F2F11" w:rsidRPr="009A76C8" w:rsidRDefault="009F2F11" w:rsidP="00345078">
      <w:pPr>
        <w:pStyle w:val="Heading2"/>
        <w:rPr>
          <w:rFonts w:cs="Times New Roman"/>
          <w:szCs w:val="22"/>
        </w:rPr>
      </w:pPr>
      <w:bookmarkStart w:id="0" w:name="_Toc354475953"/>
      <w:r w:rsidRPr="009A76C8">
        <w:rPr>
          <w:rFonts w:cs="Times New Roman"/>
          <w:szCs w:val="22"/>
        </w:rPr>
        <w:t xml:space="preserve">Subchapter </w:t>
      </w:r>
      <w:r w:rsidR="0091209F" w:rsidRPr="009A76C8">
        <w:rPr>
          <w:rFonts w:cs="Times New Roman"/>
          <w:szCs w:val="22"/>
        </w:rPr>
        <w:t>1</w:t>
      </w:r>
      <w:r w:rsidRPr="009A76C8">
        <w:rPr>
          <w:rFonts w:cs="Times New Roman"/>
          <w:szCs w:val="22"/>
        </w:rPr>
        <w:t>:</w:t>
      </w:r>
      <w:r w:rsidRPr="009A76C8">
        <w:rPr>
          <w:rFonts w:cs="Times New Roman"/>
          <w:szCs w:val="22"/>
        </w:rPr>
        <w:tab/>
        <w:t>GENERAL PROVISIONS</w:t>
      </w:r>
      <w:bookmarkEnd w:id="0"/>
    </w:p>
    <w:p w14:paraId="01B50A55" w14:textId="77777777" w:rsidR="009F2F11" w:rsidRPr="009A76C8" w:rsidRDefault="009F2F11" w:rsidP="00345078">
      <w:pPr>
        <w:rPr>
          <w:sz w:val="22"/>
          <w:szCs w:val="22"/>
        </w:rPr>
      </w:pPr>
    </w:p>
    <w:p w14:paraId="195A179A" w14:textId="77777777" w:rsidR="009F2F11" w:rsidRPr="009A76C8" w:rsidRDefault="00F6482C" w:rsidP="00345078">
      <w:pPr>
        <w:numPr>
          <w:ilvl w:val="0"/>
          <w:numId w:val="1"/>
        </w:numPr>
        <w:tabs>
          <w:tab w:val="clear" w:pos="360"/>
          <w:tab w:val="num" w:pos="90"/>
        </w:tabs>
        <w:rPr>
          <w:b/>
          <w:sz w:val="22"/>
          <w:szCs w:val="22"/>
        </w:rPr>
      </w:pPr>
      <w:bookmarkStart w:id="1" w:name="_Toc354475954"/>
      <w:r w:rsidRPr="009A76C8">
        <w:rPr>
          <w:rStyle w:val="Heading3Char"/>
          <w:rFonts w:cs="Times New Roman"/>
          <w:szCs w:val="22"/>
        </w:rPr>
        <w:t>Applicability</w:t>
      </w:r>
      <w:r w:rsidR="009F2F11" w:rsidRPr="009A76C8">
        <w:rPr>
          <w:rStyle w:val="Heading3Char"/>
          <w:rFonts w:cs="Times New Roman"/>
          <w:szCs w:val="22"/>
        </w:rPr>
        <w:t>.</w:t>
      </w:r>
      <w:bookmarkEnd w:id="1"/>
      <w:r w:rsidR="008F5273" w:rsidRPr="009A76C8">
        <w:rPr>
          <w:b/>
          <w:bCs/>
          <w:color w:val="000000"/>
          <w:sz w:val="22"/>
          <w:szCs w:val="22"/>
        </w:rPr>
        <w:t xml:space="preserve"> </w:t>
      </w:r>
    </w:p>
    <w:p w14:paraId="304835AE" w14:textId="77777777" w:rsidR="006C24B9" w:rsidRPr="009A76C8" w:rsidRDefault="006C24B9" w:rsidP="00345078">
      <w:pPr>
        <w:rPr>
          <w:b/>
          <w:sz w:val="22"/>
          <w:szCs w:val="22"/>
        </w:rPr>
      </w:pPr>
    </w:p>
    <w:p w14:paraId="5D4030AC" w14:textId="374AD668" w:rsidR="00DC3677" w:rsidRPr="005120F2" w:rsidRDefault="002A04EC" w:rsidP="00DC3677">
      <w:pPr>
        <w:ind w:left="720" w:hanging="360"/>
        <w:rPr>
          <w:sz w:val="22"/>
          <w:szCs w:val="22"/>
        </w:rPr>
      </w:pPr>
      <w:r w:rsidRPr="009A76C8">
        <w:rPr>
          <w:sz w:val="22"/>
          <w:szCs w:val="22"/>
        </w:rPr>
        <w:t>A.</w:t>
      </w:r>
      <w:r w:rsidR="008F5273" w:rsidRPr="009A76C8">
        <w:rPr>
          <w:sz w:val="22"/>
          <w:szCs w:val="22"/>
        </w:rPr>
        <w:t xml:space="preserve">  </w:t>
      </w:r>
      <w:r w:rsidR="006914E4" w:rsidRPr="009A76C8">
        <w:rPr>
          <w:sz w:val="22"/>
          <w:szCs w:val="22"/>
        </w:rPr>
        <w:t>To a</w:t>
      </w:r>
      <w:r w:rsidR="00F6482C" w:rsidRPr="009A76C8">
        <w:rPr>
          <w:sz w:val="22"/>
          <w:szCs w:val="22"/>
        </w:rPr>
        <w:t xml:space="preserve">ll </w:t>
      </w:r>
      <w:r w:rsidR="00966B17" w:rsidRPr="009A76C8">
        <w:rPr>
          <w:sz w:val="22"/>
          <w:szCs w:val="22"/>
        </w:rPr>
        <w:t xml:space="preserve">metallic mineral exploration, advanced exploration and mining activities </w:t>
      </w:r>
      <w:r w:rsidR="001803AB" w:rsidRPr="009A76C8">
        <w:rPr>
          <w:sz w:val="22"/>
          <w:szCs w:val="22"/>
        </w:rPr>
        <w:t xml:space="preserve">after the effective date of this </w:t>
      </w:r>
      <w:r w:rsidR="00253744" w:rsidRPr="005120F2">
        <w:rPr>
          <w:sz w:val="22"/>
          <w:szCs w:val="22"/>
        </w:rPr>
        <w:t>Chapter</w:t>
      </w:r>
      <w:r w:rsidR="0084471F" w:rsidRPr="005120F2">
        <w:rPr>
          <w:sz w:val="22"/>
          <w:szCs w:val="22"/>
        </w:rPr>
        <w:t xml:space="preserve">, </w:t>
      </w:r>
      <w:r w:rsidR="005B5530" w:rsidRPr="005120F2">
        <w:rPr>
          <w:sz w:val="22"/>
          <w:szCs w:val="22"/>
        </w:rPr>
        <w:t xml:space="preserve">except </w:t>
      </w:r>
      <w:r w:rsidR="001F7600" w:rsidRPr="005120F2">
        <w:rPr>
          <w:sz w:val="22"/>
          <w:szCs w:val="22"/>
        </w:rPr>
        <w:t xml:space="preserve">exploration for or </w:t>
      </w:r>
      <w:bookmarkStart w:id="2" w:name="_Hlk158303227"/>
      <w:r w:rsidR="001F7600" w:rsidRPr="005120F2">
        <w:rPr>
          <w:sz w:val="22"/>
          <w:szCs w:val="22"/>
        </w:rPr>
        <w:t xml:space="preserve">physical extraction, crushing, grinding, </w:t>
      </w:r>
      <w:r w:rsidR="00A85026" w:rsidRPr="005120F2">
        <w:rPr>
          <w:sz w:val="22"/>
          <w:szCs w:val="22"/>
        </w:rPr>
        <w:t xml:space="preserve">physical </w:t>
      </w:r>
      <w:r w:rsidR="001F7600" w:rsidRPr="005120F2">
        <w:rPr>
          <w:sz w:val="22"/>
          <w:szCs w:val="22"/>
        </w:rPr>
        <w:t>sorting or storage</w:t>
      </w:r>
      <w:bookmarkEnd w:id="2"/>
      <w:r w:rsidR="001F7600" w:rsidRPr="005120F2">
        <w:rPr>
          <w:sz w:val="22"/>
          <w:szCs w:val="22"/>
        </w:rPr>
        <w:t xml:space="preserve"> of metallic minerals</w:t>
      </w:r>
      <w:r w:rsidR="006A12C4" w:rsidRPr="005120F2">
        <w:rPr>
          <w:sz w:val="22"/>
          <w:szCs w:val="22"/>
        </w:rPr>
        <w:t xml:space="preserve"> </w:t>
      </w:r>
      <w:r w:rsidR="00352158" w:rsidRPr="005120F2">
        <w:rPr>
          <w:sz w:val="22"/>
          <w:szCs w:val="22"/>
        </w:rPr>
        <w:t xml:space="preserve">when such activity has been excluded from the requirements of this Chapter as determined by the Department in accordance with Subchapter 9. </w:t>
      </w:r>
    </w:p>
    <w:p w14:paraId="029815DF" w14:textId="77777777" w:rsidR="00F128D2" w:rsidRPr="005120F2" w:rsidRDefault="00F128D2" w:rsidP="00F128D2">
      <w:pPr>
        <w:pStyle w:val="RulesSection"/>
        <w:pBdr>
          <w:bottom w:val="single" w:sz="4" w:space="1" w:color="auto"/>
        </w:pBdr>
        <w:ind w:left="720" w:hanging="720"/>
        <w:jc w:val="left"/>
        <w:rPr>
          <w:szCs w:val="22"/>
        </w:rPr>
      </w:pPr>
    </w:p>
    <w:p w14:paraId="1F8BC842" w14:textId="77777777" w:rsidR="00F128D2" w:rsidRPr="009A76C8" w:rsidRDefault="00F128D2" w:rsidP="00C1510A">
      <w:pPr>
        <w:pStyle w:val="RulesSection"/>
        <w:pBdr>
          <w:bottom w:val="single" w:sz="2" w:space="1" w:color="auto"/>
        </w:pBdr>
        <w:ind w:left="720" w:hanging="720"/>
        <w:jc w:val="left"/>
        <w:rPr>
          <w:szCs w:val="22"/>
        </w:rPr>
      </w:pPr>
      <w:r w:rsidRPr="009A76C8">
        <w:rPr>
          <w:b/>
          <w:szCs w:val="22"/>
        </w:rPr>
        <w:lastRenderedPageBreak/>
        <w:t>NOTE:</w:t>
      </w:r>
      <w:r w:rsidRPr="009A76C8">
        <w:rPr>
          <w:b/>
          <w:i/>
          <w:szCs w:val="22"/>
        </w:rPr>
        <w:t xml:space="preserve"> </w:t>
      </w:r>
      <w:r w:rsidRPr="009A76C8">
        <w:rPr>
          <w:szCs w:val="22"/>
        </w:rPr>
        <w:t>Persons seeking to conduct exploration activities in the unorganized or deorganized areas of the State should contact the Maine Land Use Planning Commission</w:t>
      </w:r>
      <w:r w:rsidR="00C1510A" w:rsidRPr="009A76C8">
        <w:rPr>
          <w:szCs w:val="22"/>
        </w:rPr>
        <w:t>.</w:t>
      </w:r>
      <w:r w:rsidR="008F5273" w:rsidRPr="009A76C8">
        <w:rPr>
          <w:szCs w:val="22"/>
        </w:rPr>
        <w:t xml:space="preserve"> </w:t>
      </w:r>
    </w:p>
    <w:p w14:paraId="508E40F4" w14:textId="77777777" w:rsidR="00F128D2" w:rsidRPr="009A76C8" w:rsidRDefault="00F128D2" w:rsidP="00E6412D">
      <w:pPr>
        <w:pStyle w:val="RulesSub-section"/>
        <w:jc w:val="left"/>
        <w:rPr>
          <w:b/>
          <w:szCs w:val="22"/>
        </w:rPr>
      </w:pPr>
    </w:p>
    <w:p w14:paraId="7C5EAB3A" w14:textId="77777777" w:rsidR="00F6482C" w:rsidRPr="009A76C8" w:rsidRDefault="002A04EC" w:rsidP="00F747E0">
      <w:pPr>
        <w:ind w:left="720" w:hanging="360"/>
        <w:rPr>
          <w:sz w:val="22"/>
          <w:szCs w:val="22"/>
        </w:rPr>
      </w:pPr>
      <w:bookmarkStart w:id="3" w:name="_Toc354475956"/>
      <w:r w:rsidRPr="009A76C8">
        <w:rPr>
          <w:rStyle w:val="Heading4Char"/>
          <w:b w:val="0"/>
          <w:szCs w:val="22"/>
        </w:rPr>
        <w:t>B.</w:t>
      </w:r>
      <w:r w:rsidRPr="009A76C8">
        <w:rPr>
          <w:rStyle w:val="Heading4Char"/>
          <w:szCs w:val="22"/>
        </w:rPr>
        <w:t xml:space="preserve">  </w:t>
      </w:r>
      <w:r w:rsidR="00A44F14" w:rsidRPr="009A76C8">
        <w:rPr>
          <w:rStyle w:val="Heading4Char"/>
          <w:b w:val="0"/>
          <w:szCs w:val="22"/>
        </w:rPr>
        <w:t>The following activities are prohibited, and n</w:t>
      </w:r>
      <w:r w:rsidR="00F6482C" w:rsidRPr="009A76C8">
        <w:rPr>
          <w:rStyle w:val="Heading4Char"/>
          <w:b w:val="0"/>
          <w:szCs w:val="22"/>
        </w:rPr>
        <w:t xml:space="preserve">o </w:t>
      </w:r>
      <w:r w:rsidR="00C260AC" w:rsidRPr="009A76C8">
        <w:rPr>
          <w:rStyle w:val="Heading4Char"/>
          <w:b w:val="0"/>
          <w:szCs w:val="22"/>
        </w:rPr>
        <w:t xml:space="preserve">permit shall be issued under this Chapter to a mining </w:t>
      </w:r>
      <w:bookmarkEnd w:id="3"/>
      <w:r w:rsidR="00F6482C" w:rsidRPr="009A76C8">
        <w:rPr>
          <w:sz w:val="22"/>
          <w:szCs w:val="22"/>
        </w:rPr>
        <w:t>operation that includes:</w:t>
      </w:r>
    </w:p>
    <w:p w14:paraId="56DBC110" w14:textId="77777777" w:rsidR="00F6482C" w:rsidRPr="009A76C8" w:rsidRDefault="00F6482C" w:rsidP="00FA7556">
      <w:pPr>
        <w:rPr>
          <w:sz w:val="22"/>
          <w:szCs w:val="22"/>
        </w:rPr>
      </w:pPr>
    </w:p>
    <w:p w14:paraId="478A595B" w14:textId="77777777" w:rsidR="00F6482C" w:rsidRPr="009A76C8" w:rsidRDefault="00767216" w:rsidP="00F47037">
      <w:pPr>
        <w:ind w:left="1080" w:hanging="360"/>
        <w:rPr>
          <w:sz w:val="22"/>
          <w:szCs w:val="22"/>
        </w:rPr>
      </w:pPr>
      <w:r w:rsidRPr="009A76C8">
        <w:rPr>
          <w:sz w:val="22"/>
          <w:szCs w:val="22"/>
        </w:rPr>
        <w:t xml:space="preserve">(1) </w:t>
      </w:r>
      <w:r w:rsidR="00F6482C" w:rsidRPr="009A76C8">
        <w:rPr>
          <w:sz w:val="22"/>
          <w:szCs w:val="22"/>
        </w:rPr>
        <w:t>Heap</w:t>
      </w:r>
      <w:r w:rsidR="003A1B63" w:rsidRPr="009A76C8">
        <w:rPr>
          <w:sz w:val="22"/>
          <w:szCs w:val="22"/>
        </w:rPr>
        <w:t>,</w:t>
      </w:r>
      <w:r w:rsidR="00F6482C" w:rsidRPr="009A76C8">
        <w:rPr>
          <w:sz w:val="22"/>
          <w:szCs w:val="22"/>
        </w:rPr>
        <w:t xml:space="preserve"> percolation</w:t>
      </w:r>
      <w:r w:rsidR="003A1B63" w:rsidRPr="009A76C8">
        <w:rPr>
          <w:sz w:val="22"/>
          <w:szCs w:val="22"/>
        </w:rPr>
        <w:t xml:space="preserve"> or in-situ</w:t>
      </w:r>
      <w:r w:rsidR="00F6482C" w:rsidRPr="009A76C8">
        <w:rPr>
          <w:sz w:val="22"/>
          <w:szCs w:val="22"/>
        </w:rPr>
        <w:t xml:space="preserve"> leaching.</w:t>
      </w:r>
    </w:p>
    <w:p w14:paraId="2192CA08" w14:textId="77777777" w:rsidR="00F6482C" w:rsidRPr="009A76C8" w:rsidRDefault="00F6482C" w:rsidP="003A2E71">
      <w:pPr>
        <w:ind w:left="1080" w:hanging="360"/>
        <w:rPr>
          <w:sz w:val="22"/>
          <w:szCs w:val="22"/>
        </w:rPr>
      </w:pPr>
    </w:p>
    <w:p w14:paraId="175D63CF" w14:textId="77777777" w:rsidR="00F6482C" w:rsidRPr="009A76C8" w:rsidRDefault="00767216" w:rsidP="00FA23A4">
      <w:pPr>
        <w:ind w:left="1080" w:hanging="360"/>
        <w:rPr>
          <w:sz w:val="22"/>
          <w:szCs w:val="22"/>
        </w:rPr>
      </w:pPr>
      <w:r w:rsidRPr="009A76C8">
        <w:rPr>
          <w:sz w:val="22"/>
          <w:szCs w:val="22"/>
        </w:rPr>
        <w:t xml:space="preserve">(2) </w:t>
      </w:r>
      <w:r w:rsidR="004B6B1C" w:rsidRPr="009A76C8">
        <w:rPr>
          <w:sz w:val="22"/>
          <w:szCs w:val="22"/>
        </w:rPr>
        <w:t>Mining for t</w:t>
      </w:r>
      <w:r w:rsidR="00F6482C" w:rsidRPr="009A76C8">
        <w:rPr>
          <w:sz w:val="22"/>
          <w:szCs w:val="22"/>
        </w:rPr>
        <w:t>horium or uranium</w:t>
      </w:r>
      <w:r w:rsidR="00FE3EAA" w:rsidRPr="009A76C8">
        <w:rPr>
          <w:sz w:val="22"/>
          <w:szCs w:val="22"/>
        </w:rPr>
        <w:t xml:space="preserve"> ore</w:t>
      </w:r>
      <w:r w:rsidR="00F6482C" w:rsidRPr="009A76C8">
        <w:rPr>
          <w:sz w:val="22"/>
          <w:szCs w:val="22"/>
        </w:rPr>
        <w:t>.</w:t>
      </w:r>
    </w:p>
    <w:p w14:paraId="74CAB9F0" w14:textId="77777777" w:rsidR="00F6482C" w:rsidRPr="009A76C8" w:rsidRDefault="00F6482C" w:rsidP="00CE67E9">
      <w:pPr>
        <w:ind w:left="1080" w:hanging="360"/>
        <w:rPr>
          <w:sz w:val="22"/>
          <w:szCs w:val="22"/>
        </w:rPr>
      </w:pPr>
    </w:p>
    <w:p w14:paraId="204C1FCE" w14:textId="77777777" w:rsidR="00C6096A" w:rsidRPr="009A76C8" w:rsidRDefault="00767216" w:rsidP="00677129">
      <w:pPr>
        <w:ind w:left="1440" w:hanging="720"/>
        <w:rPr>
          <w:sz w:val="22"/>
          <w:szCs w:val="22"/>
        </w:rPr>
      </w:pPr>
      <w:r w:rsidRPr="009A76C8">
        <w:rPr>
          <w:sz w:val="22"/>
          <w:szCs w:val="22"/>
        </w:rPr>
        <w:t xml:space="preserve">(3) </w:t>
      </w:r>
      <w:r w:rsidR="00C6096A" w:rsidRPr="009A76C8">
        <w:rPr>
          <w:sz w:val="22"/>
          <w:szCs w:val="22"/>
        </w:rPr>
        <w:t xml:space="preserve">Block caving. </w:t>
      </w:r>
    </w:p>
    <w:p w14:paraId="236CDFCE" w14:textId="77777777" w:rsidR="00266DA4" w:rsidRPr="009A76C8" w:rsidRDefault="00266DA4" w:rsidP="00677129">
      <w:pPr>
        <w:ind w:left="1440" w:hanging="720"/>
        <w:rPr>
          <w:sz w:val="22"/>
          <w:szCs w:val="22"/>
        </w:rPr>
      </w:pPr>
    </w:p>
    <w:p w14:paraId="22D29DA1" w14:textId="77777777" w:rsidR="00266DA4" w:rsidRPr="009A76C8" w:rsidRDefault="00266DA4" w:rsidP="00677129">
      <w:pPr>
        <w:ind w:left="1440" w:hanging="720"/>
        <w:rPr>
          <w:sz w:val="22"/>
          <w:szCs w:val="22"/>
        </w:rPr>
      </w:pPr>
      <w:r w:rsidRPr="009A76C8">
        <w:rPr>
          <w:sz w:val="22"/>
          <w:szCs w:val="22"/>
        </w:rPr>
        <w:t>(4) Open</w:t>
      </w:r>
      <w:r w:rsidR="001277FA" w:rsidRPr="009A76C8">
        <w:rPr>
          <w:sz w:val="22"/>
          <w:szCs w:val="22"/>
        </w:rPr>
        <w:t>-</w:t>
      </w:r>
      <w:r w:rsidRPr="009A76C8">
        <w:rPr>
          <w:sz w:val="22"/>
          <w:szCs w:val="22"/>
        </w:rPr>
        <w:t xml:space="preserve">pit mining. </w:t>
      </w:r>
    </w:p>
    <w:p w14:paraId="04F60162" w14:textId="77777777" w:rsidR="00925A6E" w:rsidRPr="009A76C8" w:rsidRDefault="00925A6E" w:rsidP="00677129">
      <w:pPr>
        <w:ind w:left="1440" w:hanging="720"/>
        <w:rPr>
          <w:sz w:val="22"/>
          <w:szCs w:val="22"/>
        </w:rPr>
      </w:pPr>
    </w:p>
    <w:p w14:paraId="6C9FC28C" w14:textId="77777777" w:rsidR="00925A6E" w:rsidRPr="009A76C8" w:rsidRDefault="00925A6E" w:rsidP="00925A6E">
      <w:pPr>
        <w:ind w:left="1080" w:hanging="360"/>
        <w:rPr>
          <w:sz w:val="22"/>
          <w:szCs w:val="22"/>
        </w:rPr>
      </w:pPr>
      <w:r w:rsidRPr="009A76C8">
        <w:rPr>
          <w:sz w:val="22"/>
          <w:szCs w:val="22"/>
        </w:rPr>
        <w:t xml:space="preserve">(5) Wet mine waste units and tailings impoundments are prohibited, except that a mining operation may place into a mine shaft waste rock that is neutralized or otherwise treated to prevent contamination of groundwater or surface water. </w:t>
      </w:r>
    </w:p>
    <w:p w14:paraId="47F76CAB" w14:textId="77777777" w:rsidR="00925A6E" w:rsidRPr="009A76C8" w:rsidRDefault="00925A6E" w:rsidP="00925A6E">
      <w:pPr>
        <w:ind w:left="720" w:hanging="360"/>
        <w:rPr>
          <w:sz w:val="22"/>
          <w:szCs w:val="22"/>
        </w:rPr>
      </w:pPr>
    </w:p>
    <w:p w14:paraId="7A10C70A" w14:textId="77777777" w:rsidR="00C260AC" w:rsidRPr="009A76C8" w:rsidRDefault="005B38A2" w:rsidP="00F747E0">
      <w:pPr>
        <w:ind w:left="360" w:hanging="360"/>
        <w:rPr>
          <w:color w:val="000000"/>
          <w:sz w:val="22"/>
          <w:szCs w:val="22"/>
        </w:rPr>
      </w:pPr>
      <w:bookmarkStart w:id="4" w:name="_Toc354475958"/>
      <w:r w:rsidRPr="009A76C8">
        <w:rPr>
          <w:rStyle w:val="Heading3Char"/>
          <w:rFonts w:cs="Times New Roman"/>
          <w:szCs w:val="22"/>
        </w:rPr>
        <w:t xml:space="preserve">2.  </w:t>
      </w:r>
      <w:r w:rsidR="00C260AC" w:rsidRPr="009A76C8">
        <w:rPr>
          <w:rStyle w:val="Heading3Char"/>
          <w:rFonts w:cs="Times New Roman"/>
          <w:szCs w:val="22"/>
        </w:rPr>
        <w:t>Definitions.</w:t>
      </w:r>
      <w:bookmarkEnd w:id="4"/>
      <w:r w:rsidR="00C260AC" w:rsidRPr="009A76C8">
        <w:rPr>
          <w:b/>
          <w:sz w:val="22"/>
          <w:szCs w:val="22"/>
        </w:rPr>
        <w:t xml:space="preserve"> </w:t>
      </w:r>
      <w:r w:rsidR="00C260AC" w:rsidRPr="009A76C8">
        <w:rPr>
          <w:color w:val="000000"/>
          <w:sz w:val="22"/>
          <w:szCs w:val="22"/>
        </w:rPr>
        <w:t xml:space="preserve">As used in this </w:t>
      </w:r>
      <w:r w:rsidR="00BC4732" w:rsidRPr="009A76C8">
        <w:rPr>
          <w:rStyle w:val="Heading4Char"/>
          <w:b w:val="0"/>
          <w:szCs w:val="22"/>
        </w:rPr>
        <w:t>Chapter</w:t>
      </w:r>
      <w:r w:rsidR="00C260AC" w:rsidRPr="009A76C8">
        <w:rPr>
          <w:color w:val="000000"/>
          <w:sz w:val="22"/>
          <w:szCs w:val="22"/>
        </w:rPr>
        <w:t>, unless the context otherwise indicates, the following terms have the following meanings</w:t>
      </w:r>
      <w:r w:rsidR="003F61B4" w:rsidRPr="009A76C8">
        <w:rPr>
          <w:color w:val="000000"/>
          <w:sz w:val="22"/>
          <w:szCs w:val="22"/>
        </w:rPr>
        <w:t>:</w:t>
      </w:r>
    </w:p>
    <w:p w14:paraId="70B0D28D" w14:textId="77777777" w:rsidR="00DB0DCC" w:rsidRPr="009A76C8" w:rsidRDefault="00DB0DCC" w:rsidP="00DE3549">
      <w:pPr>
        <w:ind w:left="720" w:hanging="360"/>
        <w:rPr>
          <w:b/>
          <w:sz w:val="22"/>
          <w:szCs w:val="22"/>
        </w:rPr>
      </w:pPr>
    </w:p>
    <w:p w14:paraId="4A8A583E" w14:textId="77777777" w:rsidR="00126CFE" w:rsidRPr="009A76C8" w:rsidRDefault="00782D46" w:rsidP="00DE3549">
      <w:pPr>
        <w:ind w:left="720" w:hanging="360"/>
        <w:rPr>
          <w:sz w:val="22"/>
          <w:szCs w:val="22"/>
        </w:rPr>
      </w:pPr>
      <w:r w:rsidRPr="009A76C8">
        <w:rPr>
          <w:sz w:val="22"/>
          <w:szCs w:val="22"/>
        </w:rPr>
        <w:t>A.</w:t>
      </w:r>
      <w:r w:rsidRPr="009A76C8">
        <w:rPr>
          <w:b/>
          <w:sz w:val="22"/>
          <w:szCs w:val="22"/>
        </w:rPr>
        <w:t xml:space="preserve">  </w:t>
      </w:r>
      <w:r w:rsidR="00126CFE" w:rsidRPr="009A76C8">
        <w:rPr>
          <w:b/>
          <w:sz w:val="22"/>
          <w:szCs w:val="22"/>
        </w:rPr>
        <w:t xml:space="preserve">Acid </w:t>
      </w:r>
      <w:r w:rsidR="00425D35" w:rsidRPr="009A76C8">
        <w:rPr>
          <w:b/>
          <w:sz w:val="22"/>
          <w:szCs w:val="22"/>
        </w:rPr>
        <w:t xml:space="preserve">Potential.  </w:t>
      </w:r>
      <w:r w:rsidR="00425D35" w:rsidRPr="009A76C8">
        <w:rPr>
          <w:sz w:val="22"/>
          <w:szCs w:val="22"/>
        </w:rPr>
        <w:t xml:space="preserve">“Acid potential” or “acid generating potential” means the ability of a rock or geologic material to produce acid leachates. </w:t>
      </w:r>
    </w:p>
    <w:p w14:paraId="38682774" w14:textId="77777777" w:rsidR="00126CFE" w:rsidRPr="009A76C8" w:rsidRDefault="00126CFE" w:rsidP="00DE3549">
      <w:pPr>
        <w:ind w:left="720" w:hanging="360"/>
        <w:rPr>
          <w:b/>
          <w:sz w:val="22"/>
          <w:szCs w:val="22"/>
        </w:rPr>
      </w:pPr>
    </w:p>
    <w:p w14:paraId="0EBE5A52" w14:textId="77777777" w:rsidR="00C260AC" w:rsidRPr="009A76C8" w:rsidRDefault="00782D46" w:rsidP="00DE3549">
      <w:pPr>
        <w:ind w:left="720" w:hanging="360"/>
        <w:rPr>
          <w:b/>
          <w:sz w:val="22"/>
          <w:szCs w:val="22"/>
        </w:rPr>
      </w:pPr>
      <w:bookmarkStart w:id="5" w:name="_Toc354475959"/>
      <w:r w:rsidRPr="009A76C8">
        <w:rPr>
          <w:rStyle w:val="Heading4Char"/>
          <w:b w:val="0"/>
          <w:bCs w:val="0"/>
          <w:szCs w:val="22"/>
        </w:rPr>
        <w:t>B.</w:t>
      </w:r>
      <w:r w:rsidRPr="009A76C8">
        <w:rPr>
          <w:rStyle w:val="Heading4Char"/>
          <w:bCs w:val="0"/>
          <w:szCs w:val="22"/>
        </w:rPr>
        <w:t xml:space="preserve">  </w:t>
      </w:r>
      <w:r w:rsidR="00C260AC" w:rsidRPr="009A76C8">
        <w:rPr>
          <w:rStyle w:val="Heading4Char"/>
          <w:bCs w:val="0"/>
          <w:szCs w:val="22"/>
        </w:rPr>
        <w:t xml:space="preserve">Acid Rock Drainage.  </w:t>
      </w:r>
      <w:r w:rsidR="00B27AC1" w:rsidRPr="009A76C8">
        <w:rPr>
          <w:sz w:val="22"/>
          <w:szCs w:val="22"/>
        </w:rPr>
        <w:t>“</w:t>
      </w:r>
      <w:r w:rsidR="00C260AC" w:rsidRPr="009A76C8">
        <w:rPr>
          <w:sz w:val="22"/>
          <w:szCs w:val="22"/>
        </w:rPr>
        <w:t>Acid rock drainage</w:t>
      </w:r>
      <w:r w:rsidR="00B27AC1" w:rsidRPr="009A76C8">
        <w:rPr>
          <w:sz w:val="22"/>
          <w:szCs w:val="22"/>
        </w:rPr>
        <w:t>”</w:t>
      </w:r>
      <w:r w:rsidR="00C260AC" w:rsidRPr="009A76C8">
        <w:rPr>
          <w:sz w:val="22"/>
          <w:szCs w:val="22"/>
        </w:rPr>
        <w:t xml:space="preserve"> means the drainage th</w:t>
      </w:r>
      <w:r w:rsidR="003C22F7" w:rsidRPr="009A76C8">
        <w:rPr>
          <w:sz w:val="22"/>
          <w:szCs w:val="22"/>
        </w:rPr>
        <w:t xml:space="preserve">at occurs as a result </w:t>
      </w:r>
      <w:r w:rsidR="00AB6BE6" w:rsidRPr="009A76C8">
        <w:rPr>
          <w:sz w:val="22"/>
          <w:szCs w:val="22"/>
        </w:rPr>
        <w:t>of oxidation</w:t>
      </w:r>
      <w:r w:rsidR="00C260AC" w:rsidRPr="009A76C8">
        <w:rPr>
          <w:sz w:val="22"/>
          <w:szCs w:val="22"/>
        </w:rPr>
        <w:t xml:space="preserve"> of sulfide minerals contained in rock which is exposed to air and water.</w:t>
      </w:r>
    </w:p>
    <w:p w14:paraId="379BB2B6" w14:textId="77777777" w:rsidR="00C260AC" w:rsidRPr="009A76C8" w:rsidRDefault="00C260AC" w:rsidP="00DE3549">
      <w:pPr>
        <w:ind w:left="720" w:hanging="360"/>
        <w:rPr>
          <w:rStyle w:val="Heading4Char"/>
          <w:bCs w:val="0"/>
          <w:szCs w:val="22"/>
        </w:rPr>
      </w:pPr>
    </w:p>
    <w:p w14:paraId="6B23CF6C" w14:textId="77777777" w:rsidR="00400FF3" w:rsidRPr="009A76C8" w:rsidRDefault="00782D46" w:rsidP="00DE3549">
      <w:pPr>
        <w:ind w:left="720" w:hanging="360"/>
        <w:rPr>
          <w:sz w:val="22"/>
          <w:szCs w:val="22"/>
        </w:rPr>
      </w:pPr>
      <w:r w:rsidRPr="009A76C8">
        <w:rPr>
          <w:rStyle w:val="Heading4Char"/>
          <w:b w:val="0"/>
          <w:szCs w:val="22"/>
        </w:rPr>
        <w:t>C.</w:t>
      </w:r>
      <w:r w:rsidRPr="009A76C8">
        <w:rPr>
          <w:rStyle w:val="Heading4Char"/>
          <w:szCs w:val="22"/>
        </w:rPr>
        <w:t xml:space="preserve">  </w:t>
      </w:r>
      <w:r w:rsidR="00C260AC" w:rsidRPr="009A76C8">
        <w:rPr>
          <w:rStyle w:val="Heading4Char"/>
          <w:szCs w:val="22"/>
        </w:rPr>
        <w:t>Act.</w:t>
      </w:r>
      <w:bookmarkEnd w:id="5"/>
      <w:r w:rsidR="00C260AC" w:rsidRPr="009A76C8">
        <w:rPr>
          <w:b/>
          <w:sz w:val="22"/>
          <w:szCs w:val="22"/>
        </w:rPr>
        <w:t xml:space="preserve">  </w:t>
      </w:r>
      <w:r w:rsidR="00B27AC1" w:rsidRPr="009A76C8">
        <w:rPr>
          <w:sz w:val="22"/>
          <w:szCs w:val="22"/>
        </w:rPr>
        <w:t>“</w:t>
      </w:r>
      <w:r w:rsidR="003F61B4" w:rsidRPr="009A76C8">
        <w:rPr>
          <w:sz w:val="22"/>
          <w:szCs w:val="22"/>
        </w:rPr>
        <w:t>A</w:t>
      </w:r>
      <w:r w:rsidR="00C260AC" w:rsidRPr="009A76C8">
        <w:rPr>
          <w:sz w:val="22"/>
          <w:szCs w:val="22"/>
        </w:rPr>
        <w:t>ct</w:t>
      </w:r>
      <w:r w:rsidR="00B27AC1" w:rsidRPr="009A76C8">
        <w:rPr>
          <w:sz w:val="22"/>
          <w:szCs w:val="22"/>
        </w:rPr>
        <w:t>”</w:t>
      </w:r>
      <w:r w:rsidR="00C260AC" w:rsidRPr="009A76C8">
        <w:rPr>
          <w:sz w:val="22"/>
          <w:szCs w:val="22"/>
        </w:rPr>
        <w:t xml:space="preserve"> means </w:t>
      </w:r>
      <w:r w:rsidR="000A74CB" w:rsidRPr="009A76C8">
        <w:rPr>
          <w:sz w:val="22"/>
          <w:szCs w:val="22"/>
        </w:rPr>
        <w:t xml:space="preserve">the </w:t>
      </w:r>
      <w:r w:rsidR="000A74CB" w:rsidRPr="009A76C8">
        <w:rPr>
          <w:i/>
          <w:sz w:val="22"/>
          <w:szCs w:val="22"/>
        </w:rPr>
        <w:t>Maine Metallic Mineral Mining Act</w:t>
      </w:r>
      <w:r w:rsidR="000A74CB" w:rsidRPr="009A76C8">
        <w:rPr>
          <w:sz w:val="22"/>
          <w:szCs w:val="22"/>
        </w:rPr>
        <w:t xml:space="preserve"> at 38 </w:t>
      </w:r>
      <w:r w:rsidR="004062F2" w:rsidRPr="009A76C8">
        <w:rPr>
          <w:sz w:val="22"/>
          <w:szCs w:val="22"/>
        </w:rPr>
        <w:t>M.R.S.</w:t>
      </w:r>
      <w:r w:rsidR="000A74CB" w:rsidRPr="009A76C8">
        <w:rPr>
          <w:sz w:val="22"/>
          <w:szCs w:val="22"/>
        </w:rPr>
        <w:t xml:space="preserve"> </w:t>
      </w:r>
      <w:r w:rsidR="007E2FE2" w:rsidRPr="009A76C8">
        <w:rPr>
          <w:sz w:val="22"/>
          <w:szCs w:val="22"/>
        </w:rPr>
        <w:t>§</w:t>
      </w:r>
      <w:r w:rsidR="000A74CB" w:rsidRPr="009A76C8">
        <w:rPr>
          <w:sz w:val="22"/>
          <w:szCs w:val="22"/>
        </w:rPr>
        <w:t xml:space="preserve">490-LL </w:t>
      </w:r>
      <w:r w:rsidR="000A74CB" w:rsidRPr="009A76C8">
        <w:rPr>
          <w:i/>
          <w:sz w:val="22"/>
          <w:szCs w:val="22"/>
        </w:rPr>
        <w:t>et seq.</w:t>
      </w:r>
      <w:r w:rsidR="00400FF3" w:rsidRPr="009A76C8">
        <w:rPr>
          <w:sz w:val="22"/>
          <w:szCs w:val="22"/>
        </w:rPr>
        <w:t xml:space="preserve"> </w:t>
      </w:r>
    </w:p>
    <w:p w14:paraId="57D9643C" w14:textId="77777777" w:rsidR="001432BC" w:rsidRPr="009A76C8" w:rsidRDefault="001432BC" w:rsidP="00DE3549">
      <w:pPr>
        <w:ind w:left="720" w:hanging="360"/>
        <w:rPr>
          <w:sz w:val="22"/>
          <w:szCs w:val="22"/>
        </w:rPr>
      </w:pPr>
    </w:p>
    <w:p w14:paraId="49E73155" w14:textId="77777777" w:rsidR="00400FF3" w:rsidRDefault="00782D46" w:rsidP="00DE3549">
      <w:pPr>
        <w:ind w:left="720" w:hanging="360"/>
        <w:rPr>
          <w:sz w:val="22"/>
          <w:szCs w:val="22"/>
        </w:rPr>
      </w:pPr>
      <w:r w:rsidRPr="009A76C8">
        <w:rPr>
          <w:sz w:val="22"/>
          <w:szCs w:val="22"/>
        </w:rPr>
        <w:t>D.</w:t>
      </w:r>
      <w:r w:rsidRPr="009A76C8">
        <w:rPr>
          <w:b/>
          <w:sz w:val="22"/>
          <w:szCs w:val="22"/>
        </w:rPr>
        <w:t xml:space="preserve">  </w:t>
      </w:r>
      <w:r w:rsidR="001432BC" w:rsidRPr="009A76C8">
        <w:rPr>
          <w:b/>
          <w:sz w:val="22"/>
          <w:szCs w:val="22"/>
        </w:rPr>
        <w:t xml:space="preserve">Active Treatment System.  </w:t>
      </w:r>
      <w:r w:rsidR="001432BC" w:rsidRPr="009A76C8">
        <w:rPr>
          <w:sz w:val="22"/>
          <w:szCs w:val="22"/>
        </w:rPr>
        <w:t>“Active treatment system” or “active treatment</w:t>
      </w:r>
      <w:r w:rsidR="00966B17" w:rsidRPr="009A76C8">
        <w:rPr>
          <w:sz w:val="22"/>
          <w:szCs w:val="22"/>
        </w:rPr>
        <w:t>”</w:t>
      </w:r>
      <w:r w:rsidR="001432BC" w:rsidRPr="009A76C8">
        <w:rPr>
          <w:sz w:val="22"/>
          <w:szCs w:val="22"/>
        </w:rPr>
        <w:t xml:space="preserve"> means a system that treats water or wastewater with the active addition of chemical reagents or the application of external energy.</w:t>
      </w:r>
      <w:r w:rsidR="00F709BC" w:rsidRPr="009A76C8">
        <w:rPr>
          <w:sz w:val="22"/>
          <w:szCs w:val="22"/>
        </w:rPr>
        <w:t xml:space="preserve">  Active treatment does not include </w:t>
      </w:r>
      <w:r w:rsidR="009653DA" w:rsidRPr="009A76C8">
        <w:rPr>
          <w:sz w:val="22"/>
          <w:szCs w:val="22"/>
        </w:rPr>
        <w:t>periodic inspections and routine maintenance such as the mowing of vegetation</w:t>
      </w:r>
      <w:r w:rsidR="00DC03F5" w:rsidRPr="009A76C8">
        <w:rPr>
          <w:sz w:val="22"/>
          <w:szCs w:val="22"/>
        </w:rPr>
        <w:t>.</w:t>
      </w:r>
      <w:r w:rsidR="00400FF3" w:rsidRPr="009A76C8">
        <w:rPr>
          <w:sz w:val="22"/>
          <w:szCs w:val="22"/>
        </w:rPr>
        <w:t xml:space="preserve"> </w:t>
      </w:r>
    </w:p>
    <w:p w14:paraId="6F893B78" w14:textId="77777777" w:rsidR="00365267" w:rsidRDefault="00365267" w:rsidP="00DE3549">
      <w:pPr>
        <w:ind w:left="720" w:hanging="360"/>
        <w:rPr>
          <w:sz w:val="22"/>
          <w:szCs w:val="22"/>
        </w:rPr>
      </w:pPr>
    </w:p>
    <w:p w14:paraId="13441183" w14:textId="4334860A" w:rsidR="00365267" w:rsidRPr="00365267" w:rsidRDefault="00365267" w:rsidP="00DE3549">
      <w:pPr>
        <w:ind w:left="720" w:hanging="360"/>
        <w:rPr>
          <w:sz w:val="22"/>
          <w:szCs w:val="22"/>
        </w:rPr>
      </w:pPr>
      <w:r>
        <w:rPr>
          <w:sz w:val="22"/>
          <w:szCs w:val="22"/>
        </w:rPr>
        <w:t xml:space="preserve">D-1. </w:t>
      </w:r>
      <w:r>
        <w:rPr>
          <w:b/>
          <w:bCs/>
          <w:sz w:val="22"/>
          <w:szCs w:val="22"/>
        </w:rPr>
        <w:t xml:space="preserve">Actively Mined Area. </w:t>
      </w:r>
      <w:r>
        <w:rPr>
          <w:sz w:val="22"/>
          <w:szCs w:val="22"/>
        </w:rPr>
        <w:t xml:space="preserve">“Actively mined area” means </w:t>
      </w:r>
      <w:r w:rsidR="002E2BA8">
        <w:rPr>
          <w:sz w:val="22"/>
          <w:szCs w:val="22"/>
        </w:rPr>
        <w:t>the area that is actively used for the physical extraction of metallic minerals and not yet reclaimed. “Actively mined area” does not include areas where metallic minerals or extracted material are stockpiled or stored</w:t>
      </w:r>
      <w:r w:rsidR="00E60BC2">
        <w:rPr>
          <w:sz w:val="22"/>
          <w:szCs w:val="22"/>
        </w:rPr>
        <w:t>;</w:t>
      </w:r>
      <w:r w:rsidR="002E2BA8">
        <w:rPr>
          <w:sz w:val="22"/>
          <w:szCs w:val="22"/>
        </w:rPr>
        <w:t xml:space="preserve"> areas where extracted material is crushed, </w:t>
      </w:r>
      <w:r w:rsidR="008B267E">
        <w:rPr>
          <w:sz w:val="22"/>
          <w:szCs w:val="22"/>
        </w:rPr>
        <w:t>ground,</w:t>
      </w:r>
      <w:r w:rsidR="002E2BA8">
        <w:rPr>
          <w:sz w:val="22"/>
          <w:szCs w:val="22"/>
        </w:rPr>
        <w:t xml:space="preserve"> or physically sorted</w:t>
      </w:r>
      <w:r w:rsidR="00E60BC2">
        <w:rPr>
          <w:sz w:val="22"/>
          <w:szCs w:val="22"/>
        </w:rPr>
        <w:t>;</w:t>
      </w:r>
      <w:r w:rsidR="002E2BA8">
        <w:rPr>
          <w:sz w:val="22"/>
          <w:szCs w:val="22"/>
        </w:rPr>
        <w:t xml:space="preserve"> areas that include buildings or other structures relating to or supporting mining activities</w:t>
      </w:r>
      <w:r w:rsidR="00E60BC2">
        <w:rPr>
          <w:sz w:val="22"/>
          <w:szCs w:val="22"/>
        </w:rPr>
        <w:t>; or</w:t>
      </w:r>
      <w:r w:rsidR="002E2BA8">
        <w:rPr>
          <w:sz w:val="22"/>
          <w:szCs w:val="22"/>
        </w:rPr>
        <w:t xml:space="preserve"> access roads, parking lots, or other related infrastructure.</w:t>
      </w:r>
    </w:p>
    <w:p w14:paraId="455C540F" w14:textId="77777777" w:rsidR="004E2190" w:rsidRPr="009A76C8" w:rsidRDefault="004E2190" w:rsidP="00DE3549">
      <w:pPr>
        <w:ind w:left="720" w:hanging="360"/>
        <w:rPr>
          <w:sz w:val="22"/>
          <w:szCs w:val="22"/>
        </w:rPr>
      </w:pPr>
    </w:p>
    <w:p w14:paraId="0211968C" w14:textId="77777777" w:rsidR="00C260AC" w:rsidRPr="009A76C8" w:rsidRDefault="00782D46" w:rsidP="00DE3549">
      <w:pPr>
        <w:ind w:left="720" w:hanging="360"/>
        <w:rPr>
          <w:b/>
          <w:sz w:val="22"/>
          <w:szCs w:val="22"/>
        </w:rPr>
      </w:pPr>
      <w:r w:rsidRPr="009A76C8">
        <w:rPr>
          <w:sz w:val="22"/>
          <w:szCs w:val="22"/>
        </w:rPr>
        <w:t>E.</w:t>
      </w:r>
      <w:r w:rsidRPr="009A76C8">
        <w:rPr>
          <w:b/>
          <w:sz w:val="22"/>
          <w:szCs w:val="22"/>
        </w:rPr>
        <w:t xml:space="preserve">  </w:t>
      </w:r>
      <w:r w:rsidR="004E2190" w:rsidRPr="009A76C8">
        <w:rPr>
          <w:b/>
          <w:sz w:val="22"/>
          <w:szCs w:val="22"/>
        </w:rPr>
        <w:t>A</w:t>
      </w:r>
      <w:bookmarkStart w:id="6" w:name="_Toc354475960"/>
      <w:r w:rsidR="00C260AC" w:rsidRPr="009A76C8">
        <w:rPr>
          <w:rStyle w:val="Heading4Char"/>
          <w:szCs w:val="22"/>
        </w:rPr>
        <w:t>dministratively Complete.</w:t>
      </w:r>
      <w:bookmarkEnd w:id="6"/>
      <w:r w:rsidR="00C260AC" w:rsidRPr="009A76C8">
        <w:rPr>
          <w:b/>
          <w:sz w:val="22"/>
          <w:szCs w:val="22"/>
        </w:rPr>
        <w:t xml:space="preserve">   </w:t>
      </w:r>
      <w:r w:rsidR="00B27AC1" w:rsidRPr="009A76C8">
        <w:rPr>
          <w:sz w:val="22"/>
          <w:szCs w:val="22"/>
        </w:rPr>
        <w:t>“</w:t>
      </w:r>
      <w:r w:rsidR="003F61B4" w:rsidRPr="009A76C8">
        <w:rPr>
          <w:sz w:val="22"/>
          <w:szCs w:val="22"/>
        </w:rPr>
        <w:t>A</w:t>
      </w:r>
      <w:r w:rsidR="00C260AC" w:rsidRPr="009A76C8">
        <w:rPr>
          <w:sz w:val="22"/>
          <w:szCs w:val="22"/>
        </w:rPr>
        <w:t>dministratively complete</w:t>
      </w:r>
      <w:r w:rsidR="00B27AC1" w:rsidRPr="009A76C8">
        <w:rPr>
          <w:sz w:val="22"/>
          <w:szCs w:val="22"/>
        </w:rPr>
        <w:t>”</w:t>
      </w:r>
      <w:r w:rsidR="00C260AC" w:rsidRPr="009A76C8">
        <w:rPr>
          <w:sz w:val="22"/>
          <w:szCs w:val="22"/>
        </w:rPr>
        <w:t xml:space="preserve"> means an application for a mining permit under this </w:t>
      </w:r>
      <w:r w:rsidR="00BC4732" w:rsidRPr="009A76C8">
        <w:rPr>
          <w:sz w:val="22"/>
          <w:szCs w:val="22"/>
        </w:rPr>
        <w:t>Chapter</w:t>
      </w:r>
      <w:r w:rsidR="00C260AC" w:rsidRPr="009A76C8">
        <w:rPr>
          <w:sz w:val="22"/>
          <w:szCs w:val="22"/>
        </w:rPr>
        <w:t xml:space="preserve"> that is determined by the </w:t>
      </w:r>
      <w:r w:rsidR="006A4DF7" w:rsidRPr="009A76C8">
        <w:rPr>
          <w:sz w:val="22"/>
          <w:szCs w:val="22"/>
        </w:rPr>
        <w:t>Department</w:t>
      </w:r>
      <w:r w:rsidR="00C260AC" w:rsidRPr="009A76C8">
        <w:rPr>
          <w:sz w:val="22"/>
          <w:szCs w:val="22"/>
        </w:rPr>
        <w:t xml:space="preserve"> to contain all of the documents and information required </w:t>
      </w:r>
      <w:r w:rsidR="004B6B1C" w:rsidRPr="009A76C8">
        <w:rPr>
          <w:sz w:val="22"/>
          <w:szCs w:val="22"/>
        </w:rPr>
        <w:t xml:space="preserve">to initiate processing </w:t>
      </w:r>
      <w:r w:rsidR="00C260AC" w:rsidRPr="009A76C8">
        <w:rPr>
          <w:sz w:val="22"/>
          <w:szCs w:val="22"/>
        </w:rPr>
        <w:t xml:space="preserve">under this </w:t>
      </w:r>
      <w:r w:rsidR="00253744" w:rsidRPr="009A76C8">
        <w:rPr>
          <w:sz w:val="22"/>
          <w:szCs w:val="22"/>
        </w:rPr>
        <w:t>Chapter</w:t>
      </w:r>
      <w:r w:rsidR="00C260AC" w:rsidRPr="009A76C8">
        <w:rPr>
          <w:sz w:val="22"/>
          <w:szCs w:val="22"/>
        </w:rPr>
        <w:t>.</w:t>
      </w:r>
    </w:p>
    <w:p w14:paraId="77C93D31" w14:textId="77777777" w:rsidR="00F21FB9" w:rsidRPr="009A76C8" w:rsidRDefault="00F21FB9" w:rsidP="00DE3549">
      <w:pPr>
        <w:ind w:left="720" w:hanging="360"/>
        <w:rPr>
          <w:b/>
          <w:sz w:val="22"/>
          <w:szCs w:val="22"/>
        </w:rPr>
      </w:pPr>
    </w:p>
    <w:p w14:paraId="7E3D73D1" w14:textId="77777777" w:rsidR="00C260AC" w:rsidRPr="009A76C8" w:rsidRDefault="00782D46" w:rsidP="00DE3549">
      <w:pPr>
        <w:ind w:left="720" w:hanging="360"/>
        <w:rPr>
          <w:b/>
          <w:sz w:val="22"/>
          <w:szCs w:val="22"/>
        </w:rPr>
      </w:pPr>
      <w:bookmarkStart w:id="7" w:name="_Toc354475961"/>
      <w:r w:rsidRPr="009A76C8">
        <w:rPr>
          <w:rStyle w:val="Heading4Char"/>
          <w:b w:val="0"/>
          <w:szCs w:val="22"/>
        </w:rPr>
        <w:t xml:space="preserve">F. </w:t>
      </w:r>
      <w:r w:rsidRPr="009A76C8">
        <w:rPr>
          <w:rStyle w:val="Heading4Char"/>
          <w:szCs w:val="22"/>
        </w:rPr>
        <w:t xml:space="preserve"> A</w:t>
      </w:r>
      <w:r w:rsidR="00C260AC" w:rsidRPr="009A76C8">
        <w:rPr>
          <w:rStyle w:val="Heading4Char"/>
          <w:szCs w:val="22"/>
        </w:rPr>
        <w:t>dvanced Exploration.</w:t>
      </w:r>
      <w:bookmarkEnd w:id="7"/>
      <w:r w:rsidR="00C260AC" w:rsidRPr="009A76C8">
        <w:rPr>
          <w:b/>
          <w:sz w:val="22"/>
          <w:szCs w:val="22"/>
        </w:rPr>
        <w:t xml:space="preserve">  </w:t>
      </w:r>
      <w:r w:rsidR="00B27AC1" w:rsidRPr="009A76C8">
        <w:rPr>
          <w:sz w:val="22"/>
          <w:szCs w:val="22"/>
        </w:rPr>
        <w:t>“</w:t>
      </w:r>
      <w:r w:rsidR="00C260AC" w:rsidRPr="009A76C8">
        <w:rPr>
          <w:sz w:val="22"/>
          <w:szCs w:val="22"/>
        </w:rPr>
        <w:t>Advanced exploration</w:t>
      </w:r>
      <w:r w:rsidR="00B27AC1" w:rsidRPr="009A76C8">
        <w:rPr>
          <w:sz w:val="22"/>
          <w:szCs w:val="22"/>
        </w:rPr>
        <w:t>”</w:t>
      </w:r>
      <w:r w:rsidR="00C260AC" w:rsidRPr="009A76C8">
        <w:rPr>
          <w:sz w:val="22"/>
          <w:szCs w:val="22"/>
        </w:rPr>
        <w:t xml:space="preserve"> </w:t>
      </w:r>
      <w:r w:rsidR="004062F2" w:rsidRPr="009A76C8">
        <w:rPr>
          <w:sz w:val="22"/>
          <w:szCs w:val="22"/>
        </w:rPr>
        <w:t xml:space="preserve">or </w:t>
      </w:r>
      <w:r w:rsidR="00B27AC1" w:rsidRPr="009A76C8">
        <w:rPr>
          <w:sz w:val="22"/>
          <w:szCs w:val="22"/>
        </w:rPr>
        <w:t>“</w:t>
      </w:r>
      <w:r w:rsidR="004062F2" w:rsidRPr="009A76C8">
        <w:rPr>
          <w:sz w:val="22"/>
          <w:szCs w:val="22"/>
        </w:rPr>
        <w:t>advanced exploration activity</w:t>
      </w:r>
      <w:r w:rsidR="00B27AC1" w:rsidRPr="009A76C8">
        <w:rPr>
          <w:sz w:val="22"/>
          <w:szCs w:val="22"/>
        </w:rPr>
        <w:t>”</w:t>
      </w:r>
      <w:r w:rsidR="004062F2" w:rsidRPr="009A76C8">
        <w:rPr>
          <w:sz w:val="22"/>
          <w:szCs w:val="22"/>
        </w:rPr>
        <w:t xml:space="preserve"> </w:t>
      </w:r>
      <w:r w:rsidR="00C260AC" w:rsidRPr="009A76C8">
        <w:rPr>
          <w:sz w:val="22"/>
          <w:szCs w:val="22"/>
        </w:rPr>
        <w:t>means any metallic mineral bulk sampling or exploratory activity that exceeds those activities that are exploration activities</w:t>
      </w:r>
      <w:r w:rsidR="0021136C" w:rsidRPr="009A76C8">
        <w:rPr>
          <w:sz w:val="22"/>
          <w:szCs w:val="22"/>
        </w:rPr>
        <w:t xml:space="preserve">, but </w:t>
      </w:r>
      <w:r w:rsidR="005B38A2" w:rsidRPr="009A76C8">
        <w:rPr>
          <w:sz w:val="22"/>
          <w:szCs w:val="22"/>
        </w:rPr>
        <w:t>remove</w:t>
      </w:r>
      <w:r w:rsidR="00BA4682" w:rsidRPr="009A76C8">
        <w:rPr>
          <w:sz w:val="22"/>
          <w:szCs w:val="22"/>
        </w:rPr>
        <w:t>s</w:t>
      </w:r>
      <w:r w:rsidR="005B38A2" w:rsidRPr="009A76C8">
        <w:rPr>
          <w:sz w:val="22"/>
          <w:szCs w:val="22"/>
        </w:rPr>
        <w:t xml:space="preserve"> </w:t>
      </w:r>
      <w:r w:rsidR="00DC03F5" w:rsidRPr="009A76C8">
        <w:rPr>
          <w:sz w:val="22"/>
          <w:szCs w:val="22"/>
        </w:rPr>
        <w:t>10</w:t>
      </w:r>
      <w:r w:rsidR="00DB0DCC" w:rsidRPr="009A76C8">
        <w:rPr>
          <w:sz w:val="22"/>
          <w:szCs w:val="22"/>
        </w:rPr>
        <w:t>,</w:t>
      </w:r>
      <w:r w:rsidR="005B38A2" w:rsidRPr="009A76C8">
        <w:rPr>
          <w:sz w:val="22"/>
          <w:szCs w:val="22"/>
        </w:rPr>
        <w:t>000 tons or less of</w:t>
      </w:r>
      <w:r w:rsidR="004225D3" w:rsidRPr="009A76C8">
        <w:rPr>
          <w:color w:val="FF0066"/>
          <w:sz w:val="22"/>
          <w:szCs w:val="22"/>
        </w:rPr>
        <w:t xml:space="preserve"> </w:t>
      </w:r>
      <w:r w:rsidR="004225D3" w:rsidRPr="009A76C8">
        <w:rPr>
          <w:sz w:val="22"/>
          <w:szCs w:val="22"/>
        </w:rPr>
        <w:t>mine waste</w:t>
      </w:r>
      <w:r w:rsidR="005B38A2" w:rsidRPr="009A76C8">
        <w:rPr>
          <w:sz w:val="22"/>
          <w:szCs w:val="22"/>
        </w:rPr>
        <w:t xml:space="preserve">.  </w:t>
      </w:r>
      <w:r w:rsidR="00C260AC" w:rsidRPr="009A76C8">
        <w:rPr>
          <w:sz w:val="22"/>
          <w:szCs w:val="22"/>
        </w:rPr>
        <w:t xml:space="preserve">Samples taken as part of </w:t>
      </w:r>
      <w:r w:rsidR="00B27AC1" w:rsidRPr="009A76C8">
        <w:rPr>
          <w:sz w:val="22"/>
          <w:szCs w:val="22"/>
        </w:rPr>
        <w:t>“</w:t>
      </w:r>
      <w:r w:rsidR="00C260AC" w:rsidRPr="009A76C8">
        <w:rPr>
          <w:sz w:val="22"/>
          <w:szCs w:val="22"/>
        </w:rPr>
        <w:t>exploration</w:t>
      </w:r>
      <w:r w:rsidR="00B27AC1" w:rsidRPr="009A76C8">
        <w:rPr>
          <w:sz w:val="22"/>
          <w:szCs w:val="22"/>
        </w:rPr>
        <w:t>”</w:t>
      </w:r>
      <w:r w:rsidR="00C260AC" w:rsidRPr="009A76C8">
        <w:rPr>
          <w:sz w:val="22"/>
          <w:szCs w:val="22"/>
        </w:rPr>
        <w:t xml:space="preserve"> are not considered bulk sampling.</w:t>
      </w:r>
    </w:p>
    <w:p w14:paraId="169102CD" w14:textId="77777777" w:rsidR="00C260AC" w:rsidRPr="009A76C8" w:rsidRDefault="00C260AC" w:rsidP="00DE3549">
      <w:pPr>
        <w:ind w:left="720" w:hanging="360"/>
        <w:rPr>
          <w:b/>
          <w:sz w:val="22"/>
          <w:szCs w:val="22"/>
        </w:rPr>
      </w:pPr>
    </w:p>
    <w:p w14:paraId="54253F46" w14:textId="77777777" w:rsidR="00C260AC" w:rsidRPr="009A76C8" w:rsidRDefault="00782D46" w:rsidP="00DE3549">
      <w:pPr>
        <w:ind w:left="720" w:hanging="360"/>
        <w:rPr>
          <w:b/>
          <w:sz w:val="22"/>
          <w:szCs w:val="22"/>
        </w:rPr>
      </w:pPr>
      <w:bookmarkStart w:id="8" w:name="_Toc354475962"/>
      <w:r w:rsidRPr="009A76C8">
        <w:rPr>
          <w:rStyle w:val="Heading4Char"/>
          <w:b w:val="0"/>
          <w:szCs w:val="22"/>
        </w:rPr>
        <w:lastRenderedPageBreak/>
        <w:t xml:space="preserve">G. </w:t>
      </w:r>
      <w:r w:rsidRPr="009A76C8">
        <w:rPr>
          <w:rStyle w:val="Heading4Char"/>
          <w:szCs w:val="22"/>
        </w:rPr>
        <w:t xml:space="preserve"> Ad</w:t>
      </w:r>
      <w:r w:rsidR="00C260AC" w:rsidRPr="009A76C8">
        <w:rPr>
          <w:rStyle w:val="Heading4Char"/>
          <w:szCs w:val="22"/>
        </w:rPr>
        <w:t xml:space="preserve">vanced Exploration </w:t>
      </w:r>
      <w:r w:rsidR="005E22F8" w:rsidRPr="009A76C8">
        <w:rPr>
          <w:rStyle w:val="Heading4Char"/>
          <w:szCs w:val="22"/>
        </w:rPr>
        <w:t xml:space="preserve">Mining </w:t>
      </w:r>
      <w:r w:rsidR="00C260AC" w:rsidRPr="009A76C8">
        <w:rPr>
          <w:rStyle w:val="Heading4Char"/>
          <w:szCs w:val="22"/>
        </w:rPr>
        <w:t>Permit.</w:t>
      </w:r>
      <w:bookmarkEnd w:id="8"/>
      <w:r w:rsidR="00C260AC" w:rsidRPr="009A76C8">
        <w:rPr>
          <w:sz w:val="22"/>
          <w:szCs w:val="22"/>
        </w:rPr>
        <w:t xml:space="preserve">  </w:t>
      </w:r>
      <w:r w:rsidR="00B27AC1" w:rsidRPr="009A76C8">
        <w:rPr>
          <w:sz w:val="22"/>
          <w:szCs w:val="22"/>
        </w:rPr>
        <w:t>“</w:t>
      </w:r>
      <w:r w:rsidR="00C260AC" w:rsidRPr="009A76C8">
        <w:rPr>
          <w:sz w:val="22"/>
          <w:szCs w:val="22"/>
        </w:rPr>
        <w:t>Advanced exploration</w:t>
      </w:r>
      <w:r w:rsidR="005E22F8" w:rsidRPr="009A76C8">
        <w:rPr>
          <w:sz w:val="22"/>
          <w:szCs w:val="22"/>
        </w:rPr>
        <w:t xml:space="preserve"> </w:t>
      </w:r>
      <w:r w:rsidR="005E22F8" w:rsidRPr="009A76C8">
        <w:rPr>
          <w:bCs/>
          <w:sz w:val="22"/>
          <w:szCs w:val="22"/>
        </w:rPr>
        <w:t>mining</w:t>
      </w:r>
      <w:r w:rsidR="005E22F8" w:rsidRPr="009A76C8">
        <w:rPr>
          <w:sz w:val="22"/>
          <w:szCs w:val="22"/>
        </w:rPr>
        <w:t xml:space="preserve"> </w:t>
      </w:r>
      <w:r w:rsidR="00C260AC" w:rsidRPr="009A76C8">
        <w:rPr>
          <w:sz w:val="22"/>
          <w:szCs w:val="22"/>
        </w:rPr>
        <w:t>permit</w:t>
      </w:r>
      <w:r w:rsidR="00B27AC1" w:rsidRPr="009A76C8">
        <w:rPr>
          <w:sz w:val="22"/>
          <w:szCs w:val="22"/>
        </w:rPr>
        <w:t>”</w:t>
      </w:r>
      <w:r w:rsidR="00C260AC" w:rsidRPr="009A76C8">
        <w:rPr>
          <w:sz w:val="22"/>
          <w:szCs w:val="22"/>
        </w:rPr>
        <w:t xml:space="preserve"> means a </w:t>
      </w:r>
      <w:r w:rsidR="0030528B" w:rsidRPr="009A76C8">
        <w:rPr>
          <w:sz w:val="22"/>
          <w:szCs w:val="22"/>
        </w:rPr>
        <w:t xml:space="preserve">mining </w:t>
      </w:r>
      <w:r w:rsidR="00C260AC" w:rsidRPr="009A76C8">
        <w:rPr>
          <w:sz w:val="22"/>
          <w:szCs w:val="22"/>
        </w:rPr>
        <w:t>permit to conduct metallic mineral advanced exploration activities.</w:t>
      </w:r>
    </w:p>
    <w:p w14:paraId="33F9413D" w14:textId="77777777" w:rsidR="00C260AC" w:rsidRPr="009A76C8" w:rsidRDefault="00C260AC" w:rsidP="00DE3549">
      <w:pPr>
        <w:ind w:left="720" w:hanging="360"/>
        <w:rPr>
          <w:b/>
          <w:sz w:val="22"/>
          <w:szCs w:val="22"/>
        </w:rPr>
      </w:pPr>
    </w:p>
    <w:p w14:paraId="7C488EB5" w14:textId="77777777" w:rsidR="00C260AC" w:rsidRPr="009A76C8" w:rsidRDefault="00782D46" w:rsidP="00DE3549">
      <w:pPr>
        <w:ind w:left="720" w:hanging="360"/>
        <w:rPr>
          <w:b/>
          <w:sz w:val="22"/>
          <w:szCs w:val="22"/>
        </w:rPr>
      </w:pPr>
      <w:bookmarkStart w:id="9" w:name="_Toc354475963"/>
      <w:r w:rsidRPr="009A76C8">
        <w:rPr>
          <w:rStyle w:val="Heading4Char"/>
          <w:b w:val="0"/>
          <w:szCs w:val="22"/>
        </w:rPr>
        <w:t>H.</w:t>
      </w:r>
      <w:r w:rsidRPr="009A76C8">
        <w:rPr>
          <w:rStyle w:val="Heading4Char"/>
          <w:szCs w:val="22"/>
        </w:rPr>
        <w:t xml:space="preserve">  </w:t>
      </w:r>
      <w:r w:rsidR="00C260AC" w:rsidRPr="009A76C8">
        <w:rPr>
          <w:rStyle w:val="Heading4Char"/>
          <w:szCs w:val="22"/>
        </w:rPr>
        <w:t>Advanced Exploration Site.</w:t>
      </w:r>
      <w:bookmarkEnd w:id="9"/>
      <w:r w:rsidR="00C260AC" w:rsidRPr="009A76C8">
        <w:rPr>
          <w:sz w:val="22"/>
          <w:szCs w:val="22"/>
        </w:rPr>
        <w:t xml:space="preserve">  </w:t>
      </w:r>
      <w:r w:rsidR="00B27AC1" w:rsidRPr="009A76C8">
        <w:rPr>
          <w:sz w:val="22"/>
          <w:szCs w:val="22"/>
        </w:rPr>
        <w:t>“</w:t>
      </w:r>
      <w:r w:rsidR="00C260AC" w:rsidRPr="009A76C8">
        <w:rPr>
          <w:sz w:val="22"/>
          <w:szCs w:val="22"/>
        </w:rPr>
        <w:t>Advanced exploration site</w:t>
      </w:r>
      <w:r w:rsidR="00B27AC1" w:rsidRPr="009A76C8">
        <w:rPr>
          <w:sz w:val="22"/>
          <w:szCs w:val="22"/>
        </w:rPr>
        <w:t>”</w:t>
      </w:r>
      <w:r w:rsidR="00C260AC" w:rsidRPr="009A76C8">
        <w:rPr>
          <w:sz w:val="22"/>
          <w:szCs w:val="22"/>
        </w:rPr>
        <w:t xml:space="preserve"> means the area and facilities within which advanced exploration or activities incidental to it occur, or may reasonably be expected to occur.</w:t>
      </w:r>
    </w:p>
    <w:p w14:paraId="0697B5E3" w14:textId="77777777" w:rsidR="00C260AC" w:rsidRPr="009A76C8" w:rsidRDefault="00C260AC" w:rsidP="00DE3549">
      <w:pPr>
        <w:ind w:left="720" w:hanging="360"/>
        <w:rPr>
          <w:b/>
          <w:sz w:val="22"/>
          <w:szCs w:val="22"/>
        </w:rPr>
      </w:pPr>
    </w:p>
    <w:p w14:paraId="052969F5" w14:textId="77777777" w:rsidR="00C260AC" w:rsidRPr="009A76C8" w:rsidRDefault="00782D46" w:rsidP="00DE3549">
      <w:pPr>
        <w:ind w:left="720" w:hanging="360"/>
        <w:rPr>
          <w:b/>
          <w:sz w:val="22"/>
          <w:szCs w:val="22"/>
        </w:rPr>
      </w:pPr>
      <w:bookmarkStart w:id="10" w:name="_Toc354475964"/>
      <w:r w:rsidRPr="009A76C8">
        <w:rPr>
          <w:rStyle w:val="Heading4Char"/>
          <w:b w:val="0"/>
          <w:szCs w:val="22"/>
        </w:rPr>
        <w:t xml:space="preserve">I.  </w:t>
      </w:r>
      <w:r w:rsidR="00C260AC" w:rsidRPr="009A76C8">
        <w:rPr>
          <w:rStyle w:val="Heading4Char"/>
          <w:szCs w:val="22"/>
        </w:rPr>
        <w:t>Adverse Impact or Adverse Effect.</w:t>
      </w:r>
      <w:bookmarkEnd w:id="10"/>
      <w:r w:rsidR="00C260AC" w:rsidRPr="009A76C8">
        <w:rPr>
          <w:b/>
          <w:sz w:val="22"/>
          <w:szCs w:val="22"/>
        </w:rPr>
        <w:t xml:space="preserve">  </w:t>
      </w:r>
      <w:r w:rsidR="00B27AC1" w:rsidRPr="009A76C8">
        <w:rPr>
          <w:sz w:val="22"/>
          <w:szCs w:val="22"/>
        </w:rPr>
        <w:t>“</w:t>
      </w:r>
      <w:r w:rsidR="00C260AC" w:rsidRPr="009A76C8">
        <w:rPr>
          <w:sz w:val="22"/>
          <w:szCs w:val="22"/>
        </w:rPr>
        <w:t>Adverse impact</w:t>
      </w:r>
      <w:r w:rsidR="00B27AC1" w:rsidRPr="009A76C8">
        <w:rPr>
          <w:sz w:val="22"/>
          <w:szCs w:val="22"/>
        </w:rPr>
        <w:t>”</w:t>
      </w:r>
      <w:r w:rsidR="00C260AC" w:rsidRPr="009A76C8">
        <w:rPr>
          <w:sz w:val="22"/>
          <w:szCs w:val="22"/>
        </w:rPr>
        <w:t xml:space="preserve"> or </w:t>
      </w:r>
      <w:r w:rsidR="00B27AC1" w:rsidRPr="009A76C8">
        <w:rPr>
          <w:sz w:val="22"/>
          <w:szCs w:val="22"/>
        </w:rPr>
        <w:t>“</w:t>
      </w:r>
      <w:r w:rsidR="00C260AC" w:rsidRPr="009A76C8">
        <w:rPr>
          <w:sz w:val="22"/>
          <w:szCs w:val="22"/>
        </w:rPr>
        <w:t>adverse effect</w:t>
      </w:r>
      <w:r w:rsidR="00B27AC1" w:rsidRPr="009A76C8">
        <w:rPr>
          <w:sz w:val="22"/>
          <w:szCs w:val="22"/>
        </w:rPr>
        <w:t>”</w:t>
      </w:r>
      <w:r w:rsidR="00C260AC" w:rsidRPr="009A76C8">
        <w:rPr>
          <w:sz w:val="22"/>
          <w:szCs w:val="22"/>
        </w:rPr>
        <w:t xml:space="preserve"> means an </w:t>
      </w:r>
      <w:r w:rsidR="0021136C" w:rsidRPr="009A76C8">
        <w:rPr>
          <w:sz w:val="22"/>
          <w:szCs w:val="22"/>
        </w:rPr>
        <w:t>unreasonable</w:t>
      </w:r>
      <w:r w:rsidR="00C260AC" w:rsidRPr="009A76C8">
        <w:rPr>
          <w:sz w:val="22"/>
          <w:szCs w:val="22"/>
        </w:rPr>
        <w:t xml:space="preserve"> impact or effect on the associated attribute</w:t>
      </w:r>
      <w:r w:rsidR="00334803" w:rsidRPr="009A76C8">
        <w:rPr>
          <w:sz w:val="22"/>
          <w:szCs w:val="22"/>
        </w:rPr>
        <w:t>,</w:t>
      </w:r>
      <w:r w:rsidR="00C260AC" w:rsidRPr="009A76C8">
        <w:rPr>
          <w:sz w:val="22"/>
          <w:szCs w:val="22"/>
        </w:rPr>
        <w:t xml:space="preserve"> as determined by the </w:t>
      </w:r>
      <w:r w:rsidR="006A4DF7" w:rsidRPr="009A76C8">
        <w:rPr>
          <w:sz w:val="22"/>
          <w:szCs w:val="22"/>
        </w:rPr>
        <w:t>Department</w:t>
      </w:r>
      <w:r w:rsidR="00C260AC" w:rsidRPr="009A76C8">
        <w:rPr>
          <w:sz w:val="22"/>
          <w:szCs w:val="22"/>
        </w:rPr>
        <w:t xml:space="preserve"> based on an</w:t>
      </w:r>
      <w:r w:rsidR="00334803" w:rsidRPr="009A76C8">
        <w:rPr>
          <w:sz w:val="22"/>
          <w:szCs w:val="22"/>
        </w:rPr>
        <w:t xml:space="preserve"> evaluation of information that</w:t>
      </w:r>
      <w:r w:rsidR="00C260AC" w:rsidRPr="009A76C8">
        <w:rPr>
          <w:sz w:val="22"/>
          <w:szCs w:val="22"/>
        </w:rPr>
        <w:t xml:space="preserve"> considers the value of the resource and the degree of impact or effect</w:t>
      </w:r>
      <w:r w:rsidR="00C73A06" w:rsidRPr="009A76C8">
        <w:rPr>
          <w:sz w:val="22"/>
          <w:szCs w:val="22"/>
        </w:rPr>
        <w:t>,</w:t>
      </w:r>
      <w:r w:rsidR="00C30495" w:rsidRPr="009A76C8">
        <w:rPr>
          <w:sz w:val="22"/>
          <w:szCs w:val="22"/>
        </w:rPr>
        <w:t xml:space="preserve"> </w:t>
      </w:r>
      <w:r w:rsidR="00C73A06" w:rsidRPr="009A76C8">
        <w:rPr>
          <w:sz w:val="22"/>
          <w:szCs w:val="22"/>
        </w:rPr>
        <w:t xml:space="preserve">on </w:t>
      </w:r>
      <w:r w:rsidR="00C30495" w:rsidRPr="009A76C8">
        <w:rPr>
          <w:sz w:val="22"/>
          <w:szCs w:val="22"/>
        </w:rPr>
        <w:t>an associated existing attribute such as environment, scenic character, natural resource, or public health and safety</w:t>
      </w:r>
      <w:r w:rsidR="00C260AC" w:rsidRPr="009A76C8">
        <w:rPr>
          <w:sz w:val="22"/>
          <w:szCs w:val="22"/>
        </w:rPr>
        <w:t>.</w:t>
      </w:r>
    </w:p>
    <w:p w14:paraId="20D2A117" w14:textId="77777777" w:rsidR="00C260AC" w:rsidRPr="009A76C8" w:rsidRDefault="00C260AC" w:rsidP="00DE3549">
      <w:pPr>
        <w:ind w:left="720" w:hanging="360"/>
        <w:rPr>
          <w:b/>
          <w:sz w:val="22"/>
          <w:szCs w:val="22"/>
        </w:rPr>
      </w:pPr>
    </w:p>
    <w:p w14:paraId="4B7AB4F7" w14:textId="77777777" w:rsidR="00C260AC" w:rsidRPr="009A76C8" w:rsidRDefault="00782D46" w:rsidP="00DE3549">
      <w:pPr>
        <w:ind w:left="720" w:hanging="360"/>
        <w:rPr>
          <w:b/>
          <w:sz w:val="22"/>
          <w:szCs w:val="22"/>
        </w:rPr>
      </w:pPr>
      <w:bookmarkStart w:id="11" w:name="_Toc354475965"/>
      <w:r w:rsidRPr="009A76C8">
        <w:rPr>
          <w:rStyle w:val="Heading4Char"/>
          <w:b w:val="0"/>
          <w:szCs w:val="22"/>
        </w:rPr>
        <w:t xml:space="preserve">J.  </w:t>
      </w:r>
      <w:r w:rsidR="00C260AC" w:rsidRPr="009A76C8">
        <w:rPr>
          <w:rStyle w:val="Heading4Char"/>
          <w:szCs w:val="22"/>
        </w:rPr>
        <w:t>Affected Area.</w:t>
      </w:r>
      <w:bookmarkEnd w:id="11"/>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Affected area</w:t>
      </w:r>
      <w:r w:rsidR="00B27AC1" w:rsidRPr="009A76C8">
        <w:rPr>
          <w:color w:val="000000"/>
          <w:sz w:val="22"/>
          <w:szCs w:val="22"/>
        </w:rPr>
        <w:t>”</w:t>
      </w:r>
      <w:r w:rsidR="00C260AC" w:rsidRPr="009A76C8">
        <w:rPr>
          <w:color w:val="000000"/>
          <w:sz w:val="22"/>
          <w:szCs w:val="22"/>
        </w:rPr>
        <w:t xml:space="preserve"> means an area outside of a mining area where the land surface, surface water, groundwater, air resources, soils</w:t>
      </w:r>
      <w:r w:rsidR="003F61B4" w:rsidRPr="009A76C8">
        <w:rPr>
          <w:color w:val="000000"/>
          <w:sz w:val="22"/>
          <w:szCs w:val="22"/>
        </w:rPr>
        <w:t>,</w:t>
      </w:r>
      <w:r w:rsidR="00C260AC" w:rsidRPr="009A76C8">
        <w:rPr>
          <w:color w:val="000000"/>
          <w:sz w:val="22"/>
          <w:szCs w:val="22"/>
        </w:rPr>
        <w:t xml:space="preserve"> or existing uses are potentially affected by mining operations as determined through an environmental impact assessment.</w:t>
      </w:r>
    </w:p>
    <w:p w14:paraId="3D7D37C1" w14:textId="77777777" w:rsidR="00C260AC" w:rsidRPr="009A76C8" w:rsidRDefault="00C260AC" w:rsidP="00DE3549">
      <w:pPr>
        <w:ind w:left="720" w:hanging="360"/>
        <w:rPr>
          <w:b/>
          <w:sz w:val="22"/>
          <w:szCs w:val="22"/>
        </w:rPr>
      </w:pPr>
    </w:p>
    <w:p w14:paraId="07D0C0A8" w14:textId="77777777" w:rsidR="00DB0DCC" w:rsidRPr="009A76C8" w:rsidRDefault="00782D46" w:rsidP="00DE3549">
      <w:pPr>
        <w:ind w:left="720" w:hanging="360"/>
        <w:rPr>
          <w:sz w:val="22"/>
          <w:szCs w:val="22"/>
        </w:rPr>
      </w:pPr>
      <w:r w:rsidRPr="009A76C8">
        <w:rPr>
          <w:sz w:val="22"/>
          <w:szCs w:val="22"/>
        </w:rPr>
        <w:t>K.</w:t>
      </w:r>
      <w:r w:rsidRPr="009A76C8">
        <w:rPr>
          <w:b/>
          <w:sz w:val="22"/>
          <w:szCs w:val="22"/>
        </w:rPr>
        <w:t xml:space="preserve">  </w:t>
      </w:r>
      <w:r w:rsidR="00DB0DCC" w:rsidRPr="009A76C8">
        <w:rPr>
          <w:b/>
          <w:sz w:val="22"/>
          <w:szCs w:val="22"/>
        </w:rPr>
        <w:t xml:space="preserve">Air Contaminants.  </w:t>
      </w:r>
      <w:r w:rsidR="00C40172" w:rsidRPr="009A76C8">
        <w:rPr>
          <w:sz w:val="22"/>
          <w:szCs w:val="22"/>
        </w:rPr>
        <w:t>“Air contaminants” or “air contaminant” includes, but is not limited to dust, fumes, gas, mist, particulate matter, smoke, vapor</w:t>
      </w:r>
      <w:r w:rsidR="007A388A" w:rsidRPr="009A76C8">
        <w:rPr>
          <w:sz w:val="22"/>
          <w:szCs w:val="22"/>
        </w:rPr>
        <w:t>,</w:t>
      </w:r>
      <w:r w:rsidR="00C40172" w:rsidRPr="009A76C8">
        <w:rPr>
          <w:sz w:val="22"/>
          <w:szCs w:val="22"/>
        </w:rPr>
        <w:t xml:space="preserve"> or any combination thereof.</w:t>
      </w:r>
    </w:p>
    <w:p w14:paraId="6E7BA2D4" w14:textId="77777777" w:rsidR="00DB0DCC" w:rsidRPr="009A76C8" w:rsidRDefault="00DB0DCC" w:rsidP="00DE3549">
      <w:pPr>
        <w:ind w:left="720" w:hanging="360"/>
        <w:rPr>
          <w:b/>
          <w:sz w:val="22"/>
          <w:szCs w:val="22"/>
        </w:rPr>
      </w:pPr>
    </w:p>
    <w:p w14:paraId="182288E4" w14:textId="77777777" w:rsidR="00C260AC" w:rsidRPr="009A76C8" w:rsidRDefault="00782D46" w:rsidP="00DE3549">
      <w:pPr>
        <w:ind w:left="720" w:hanging="360"/>
        <w:rPr>
          <w:b/>
          <w:sz w:val="22"/>
          <w:szCs w:val="22"/>
        </w:rPr>
      </w:pPr>
      <w:bookmarkStart w:id="12" w:name="_Toc354475966"/>
      <w:r w:rsidRPr="009A76C8">
        <w:rPr>
          <w:rStyle w:val="Heading4Char"/>
          <w:b w:val="0"/>
          <w:szCs w:val="22"/>
        </w:rPr>
        <w:t xml:space="preserve">L. </w:t>
      </w:r>
      <w:r w:rsidRPr="009A76C8">
        <w:rPr>
          <w:rStyle w:val="Heading4Char"/>
          <w:szCs w:val="22"/>
        </w:rPr>
        <w:t xml:space="preserve"> </w:t>
      </w:r>
      <w:r w:rsidR="00C260AC" w:rsidRPr="009A76C8">
        <w:rPr>
          <w:rStyle w:val="Heading4Char"/>
          <w:szCs w:val="22"/>
        </w:rPr>
        <w:t>Applicant.</w:t>
      </w:r>
      <w:bookmarkEnd w:id="12"/>
      <w:r w:rsidR="00C260AC" w:rsidRPr="009A76C8">
        <w:rPr>
          <w:b/>
          <w:sz w:val="22"/>
          <w:szCs w:val="22"/>
        </w:rPr>
        <w:t xml:space="preserve">  </w:t>
      </w:r>
      <w:r w:rsidR="00B27AC1" w:rsidRPr="009A76C8">
        <w:rPr>
          <w:sz w:val="22"/>
          <w:szCs w:val="22"/>
        </w:rPr>
        <w:t>“</w:t>
      </w:r>
      <w:r w:rsidR="00C260AC" w:rsidRPr="009A76C8">
        <w:rPr>
          <w:sz w:val="22"/>
          <w:szCs w:val="22"/>
        </w:rPr>
        <w:t>Applicant</w:t>
      </w:r>
      <w:r w:rsidR="00B27AC1" w:rsidRPr="009A76C8">
        <w:rPr>
          <w:sz w:val="22"/>
          <w:szCs w:val="22"/>
        </w:rPr>
        <w:t>”</w:t>
      </w:r>
      <w:r w:rsidR="00C260AC" w:rsidRPr="009A76C8">
        <w:rPr>
          <w:sz w:val="22"/>
          <w:szCs w:val="22"/>
        </w:rPr>
        <w:t xml:space="preserve"> means any person who applies to the </w:t>
      </w:r>
      <w:r w:rsidR="006A4DF7" w:rsidRPr="009A76C8">
        <w:rPr>
          <w:sz w:val="22"/>
          <w:szCs w:val="22"/>
        </w:rPr>
        <w:t>Department</w:t>
      </w:r>
      <w:r w:rsidR="00C260AC" w:rsidRPr="009A76C8">
        <w:rPr>
          <w:sz w:val="22"/>
          <w:szCs w:val="22"/>
        </w:rPr>
        <w:t xml:space="preserve"> for a mining permit.</w:t>
      </w:r>
    </w:p>
    <w:p w14:paraId="7FEA5FA0" w14:textId="77777777" w:rsidR="00C260AC" w:rsidRPr="009A76C8" w:rsidRDefault="00C260AC" w:rsidP="00DE3549">
      <w:pPr>
        <w:ind w:left="720" w:hanging="360"/>
        <w:rPr>
          <w:b/>
          <w:sz w:val="22"/>
          <w:szCs w:val="22"/>
        </w:rPr>
      </w:pPr>
    </w:p>
    <w:p w14:paraId="5D63844B" w14:textId="77777777" w:rsidR="00C260AC" w:rsidRPr="009A76C8" w:rsidRDefault="00782D46" w:rsidP="00DE3549">
      <w:pPr>
        <w:ind w:left="720" w:hanging="360"/>
        <w:rPr>
          <w:b/>
          <w:sz w:val="22"/>
          <w:szCs w:val="22"/>
        </w:rPr>
      </w:pPr>
      <w:bookmarkStart w:id="13" w:name="_Toc354475967"/>
      <w:r w:rsidRPr="009A76C8">
        <w:rPr>
          <w:rStyle w:val="Heading4Char"/>
          <w:b w:val="0"/>
          <w:szCs w:val="22"/>
        </w:rPr>
        <w:t>M</w:t>
      </w:r>
      <w:r w:rsidRPr="009A76C8">
        <w:rPr>
          <w:rStyle w:val="Heading4Char"/>
          <w:szCs w:val="22"/>
        </w:rPr>
        <w:t xml:space="preserve">.  </w:t>
      </w:r>
      <w:r w:rsidR="00C260AC" w:rsidRPr="009A76C8">
        <w:rPr>
          <w:rStyle w:val="Heading4Char"/>
          <w:szCs w:val="22"/>
        </w:rPr>
        <w:t>Approved Suspension.</w:t>
      </w:r>
      <w:bookmarkEnd w:id="13"/>
      <w:r w:rsidR="00C260AC" w:rsidRPr="009A76C8">
        <w:rPr>
          <w:b/>
          <w:sz w:val="22"/>
          <w:szCs w:val="22"/>
        </w:rPr>
        <w:t xml:space="preserve">  </w:t>
      </w:r>
      <w:r w:rsidR="00B27AC1" w:rsidRPr="009A76C8">
        <w:rPr>
          <w:sz w:val="22"/>
          <w:szCs w:val="22"/>
        </w:rPr>
        <w:t>“</w:t>
      </w:r>
      <w:r w:rsidR="00C260AC" w:rsidRPr="009A76C8">
        <w:rPr>
          <w:sz w:val="22"/>
          <w:szCs w:val="22"/>
        </w:rPr>
        <w:t>Approved suspension</w:t>
      </w:r>
      <w:r w:rsidR="00B27AC1" w:rsidRPr="009A76C8">
        <w:rPr>
          <w:sz w:val="22"/>
          <w:szCs w:val="22"/>
        </w:rPr>
        <w:t>”</w:t>
      </w:r>
      <w:r w:rsidR="00C260AC" w:rsidRPr="009A76C8">
        <w:rPr>
          <w:sz w:val="22"/>
          <w:szCs w:val="22"/>
        </w:rPr>
        <w:t xml:space="preserve"> means a temporary suspension of mining </w:t>
      </w:r>
      <w:r w:rsidR="000F7081" w:rsidRPr="009A76C8">
        <w:rPr>
          <w:sz w:val="22"/>
          <w:szCs w:val="22"/>
        </w:rPr>
        <w:t xml:space="preserve">issued </w:t>
      </w:r>
      <w:r w:rsidR="00B44540" w:rsidRPr="009A76C8">
        <w:rPr>
          <w:sz w:val="22"/>
          <w:szCs w:val="22"/>
        </w:rPr>
        <w:t xml:space="preserve">pursuant to </w:t>
      </w:r>
      <w:r w:rsidR="005E4138" w:rsidRPr="009A76C8">
        <w:rPr>
          <w:sz w:val="22"/>
          <w:szCs w:val="22"/>
        </w:rPr>
        <w:t>s</w:t>
      </w:r>
      <w:r w:rsidR="00C260AC" w:rsidRPr="009A76C8">
        <w:rPr>
          <w:color w:val="000000"/>
          <w:sz w:val="22"/>
          <w:szCs w:val="22"/>
        </w:rPr>
        <w:t xml:space="preserve">ection </w:t>
      </w:r>
      <w:r w:rsidR="00685394" w:rsidRPr="009A76C8">
        <w:rPr>
          <w:color w:val="000000"/>
          <w:sz w:val="22"/>
          <w:szCs w:val="22"/>
        </w:rPr>
        <w:t>29</w:t>
      </w:r>
      <w:r w:rsidR="00C260AC" w:rsidRPr="009A76C8">
        <w:rPr>
          <w:color w:val="000000"/>
          <w:sz w:val="22"/>
          <w:szCs w:val="22"/>
        </w:rPr>
        <w:t xml:space="preserve"> </w:t>
      </w:r>
      <w:r w:rsidR="00B44540" w:rsidRPr="009A76C8">
        <w:rPr>
          <w:color w:val="000000"/>
          <w:sz w:val="22"/>
          <w:szCs w:val="22"/>
        </w:rPr>
        <w:t>of this</w:t>
      </w:r>
      <w:r w:rsidR="00B44540" w:rsidRPr="009A76C8">
        <w:rPr>
          <w:sz w:val="22"/>
          <w:szCs w:val="22"/>
        </w:rPr>
        <w:t xml:space="preserve"> Chapter </w:t>
      </w:r>
      <w:r w:rsidR="000F7081" w:rsidRPr="009A76C8">
        <w:rPr>
          <w:sz w:val="22"/>
          <w:szCs w:val="22"/>
        </w:rPr>
        <w:t xml:space="preserve">and </w:t>
      </w:r>
      <w:r w:rsidR="00C260AC" w:rsidRPr="009A76C8">
        <w:rPr>
          <w:sz w:val="22"/>
          <w:szCs w:val="22"/>
        </w:rPr>
        <w:t xml:space="preserve">approved in writing by the </w:t>
      </w:r>
      <w:r w:rsidR="006A4DF7" w:rsidRPr="009A76C8">
        <w:rPr>
          <w:sz w:val="22"/>
          <w:szCs w:val="22"/>
        </w:rPr>
        <w:t>Department</w:t>
      </w:r>
      <w:r w:rsidR="00C260AC" w:rsidRPr="009A76C8">
        <w:rPr>
          <w:sz w:val="22"/>
          <w:szCs w:val="22"/>
        </w:rPr>
        <w:t>.</w:t>
      </w:r>
    </w:p>
    <w:p w14:paraId="4DD72529" w14:textId="77777777" w:rsidR="00C260AC" w:rsidRPr="009A76C8" w:rsidRDefault="00C260AC" w:rsidP="00DE3549">
      <w:pPr>
        <w:ind w:left="720" w:hanging="360"/>
        <w:rPr>
          <w:b/>
          <w:sz w:val="22"/>
          <w:szCs w:val="22"/>
        </w:rPr>
      </w:pPr>
    </w:p>
    <w:p w14:paraId="51B96FA8" w14:textId="77777777" w:rsidR="00C260AC" w:rsidRPr="009A76C8" w:rsidRDefault="00782D46" w:rsidP="00DE3549">
      <w:pPr>
        <w:ind w:left="720" w:hanging="360"/>
        <w:rPr>
          <w:b/>
          <w:sz w:val="22"/>
          <w:szCs w:val="22"/>
        </w:rPr>
      </w:pPr>
      <w:bookmarkStart w:id="14" w:name="_Toc354475968"/>
      <w:r w:rsidRPr="009A76C8">
        <w:rPr>
          <w:rStyle w:val="Heading4Char"/>
          <w:b w:val="0"/>
          <w:szCs w:val="22"/>
        </w:rPr>
        <w:t>N.</w:t>
      </w:r>
      <w:r w:rsidRPr="009A76C8">
        <w:rPr>
          <w:rStyle w:val="Heading4Char"/>
          <w:szCs w:val="22"/>
        </w:rPr>
        <w:t xml:space="preserve">  </w:t>
      </w:r>
      <w:r w:rsidR="00C260AC" w:rsidRPr="009A76C8">
        <w:rPr>
          <w:rStyle w:val="Heading4Char"/>
          <w:szCs w:val="22"/>
        </w:rPr>
        <w:t>Aquifer.</w:t>
      </w:r>
      <w:bookmarkEnd w:id="14"/>
      <w:r w:rsidR="00C260AC" w:rsidRPr="009A76C8">
        <w:rPr>
          <w:b/>
          <w:bCs/>
          <w:color w:val="000000"/>
          <w:sz w:val="22"/>
          <w:szCs w:val="22"/>
        </w:rPr>
        <w:t xml:space="preserve">  </w:t>
      </w:r>
      <w:r w:rsidR="00B27AC1" w:rsidRPr="009A76C8">
        <w:rPr>
          <w:bCs/>
          <w:color w:val="000000"/>
          <w:sz w:val="22"/>
          <w:szCs w:val="22"/>
        </w:rPr>
        <w:t>“</w:t>
      </w:r>
      <w:r w:rsidR="00C260AC" w:rsidRPr="009A76C8">
        <w:rPr>
          <w:sz w:val="22"/>
          <w:szCs w:val="22"/>
        </w:rPr>
        <w:t>Aquifer</w:t>
      </w:r>
      <w:r w:rsidR="00B27AC1" w:rsidRPr="009A76C8">
        <w:rPr>
          <w:sz w:val="22"/>
          <w:szCs w:val="22"/>
        </w:rPr>
        <w:t>”</w:t>
      </w:r>
      <w:r w:rsidR="00C260AC" w:rsidRPr="009A76C8">
        <w:rPr>
          <w:sz w:val="22"/>
          <w:szCs w:val="22"/>
        </w:rPr>
        <w:t xml:space="preserve"> means a geologic formation composed of rock or sand and gravel that stores and transmits significant quantities of recoverable water</w:t>
      </w:r>
      <w:r w:rsidR="000C2F4D" w:rsidRPr="009A76C8">
        <w:rPr>
          <w:sz w:val="22"/>
          <w:szCs w:val="22"/>
        </w:rPr>
        <w:t xml:space="preserve"> as identified by the Division of Geology, Natural Areas and Coastal Resources, Maine Geological Survey within the Department of Agriculture, Conservation and Forestry</w:t>
      </w:r>
      <w:r w:rsidR="00C260AC" w:rsidRPr="009A76C8">
        <w:rPr>
          <w:sz w:val="22"/>
          <w:szCs w:val="22"/>
        </w:rPr>
        <w:t>.</w:t>
      </w:r>
    </w:p>
    <w:p w14:paraId="51FD7119" w14:textId="77777777" w:rsidR="00C260AC" w:rsidRPr="009A76C8" w:rsidRDefault="00C260AC" w:rsidP="00DE3549">
      <w:pPr>
        <w:ind w:left="720" w:hanging="360"/>
        <w:rPr>
          <w:b/>
          <w:sz w:val="22"/>
          <w:szCs w:val="22"/>
        </w:rPr>
      </w:pPr>
    </w:p>
    <w:p w14:paraId="02E8A999" w14:textId="77777777" w:rsidR="00C260AC" w:rsidRPr="009A76C8" w:rsidRDefault="00782D46" w:rsidP="00DE3549">
      <w:pPr>
        <w:ind w:left="720" w:hanging="360"/>
        <w:rPr>
          <w:b/>
          <w:sz w:val="22"/>
          <w:szCs w:val="22"/>
        </w:rPr>
      </w:pPr>
      <w:bookmarkStart w:id="15" w:name="_Toc354475969"/>
      <w:r w:rsidRPr="009A76C8">
        <w:rPr>
          <w:rStyle w:val="Heading4Char"/>
          <w:b w:val="0"/>
          <w:szCs w:val="22"/>
        </w:rPr>
        <w:t>O.</w:t>
      </w:r>
      <w:r w:rsidRPr="009A76C8">
        <w:rPr>
          <w:rStyle w:val="Heading4Char"/>
          <w:szCs w:val="22"/>
        </w:rPr>
        <w:t xml:space="preserve">  </w:t>
      </w:r>
      <w:r w:rsidR="00C260AC" w:rsidRPr="009A76C8">
        <w:rPr>
          <w:rStyle w:val="Heading4Char"/>
          <w:szCs w:val="22"/>
        </w:rPr>
        <w:t>Assurance Instrument.</w:t>
      </w:r>
      <w:bookmarkEnd w:id="15"/>
      <w:r w:rsidR="00C260AC" w:rsidRPr="009A76C8">
        <w:rPr>
          <w:b/>
          <w:sz w:val="22"/>
          <w:szCs w:val="22"/>
        </w:rPr>
        <w:t xml:space="preserve">  </w:t>
      </w:r>
      <w:r w:rsidR="00B27AC1" w:rsidRPr="009A76C8">
        <w:rPr>
          <w:sz w:val="22"/>
          <w:szCs w:val="22"/>
        </w:rPr>
        <w:t>“</w:t>
      </w:r>
      <w:r w:rsidR="00C260AC" w:rsidRPr="009A76C8">
        <w:rPr>
          <w:sz w:val="22"/>
          <w:szCs w:val="22"/>
        </w:rPr>
        <w:t>Assurance instrument</w:t>
      </w:r>
      <w:r w:rsidR="00B27AC1" w:rsidRPr="009A76C8">
        <w:rPr>
          <w:sz w:val="22"/>
          <w:szCs w:val="22"/>
        </w:rPr>
        <w:t>”</w:t>
      </w:r>
      <w:r w:rsidR="00C260AC" w:rsidRPr="009A76C8">
        <w:rPr>
          <w:sz w:val="22"/>
          <w:szCs w:val="22"/>
        </w:rPr>
        <w:t xml:space="preserve"> means a financial instrument executed in favor of the </w:t>
      </w:r>
      <w:r w:rsidR="006A4DF7" w:rsidRPr="009A76C8">
        <w:rPr>
          <w:sz w:val="22"/>
          <w:szCs w:val="22"/>
        </w:rPr>
        <w:t>Department</w:t>
      </w:r>
      <w:r w:rsidR="00C260AC" w:rsidRPr="009A76C8">
        <w:rPr>
          <w:sz w:val="22"/>
          <w:szCs w:val="22"/>
        </w:rPr>
        <w:t xml:space="preserve"> </w:t>
      </w:r>
      <w:r w:rsidR="00C73A06" w:rsidRPr="009A76C8">
        <w:rPr>
          <w:sz w:val="22"/>
          <w:szCs w:val="22"/>
        </w:rPr>
        <w:t>i</w:t>
      </w:r>
      <w:r w:rsidR="00C260AC" w:rsidRPr="009A76C8">
        <w:rPr>
          <w:sz w:val="22"/>
          <w:szCs w:val="22"/>
        </w:rPr>
        <w:t xml:space="preserve">n a form approved by the </w:t>
      </w:r>
      <w:r w:rsidR="006A4DF7" w:rsidRPr="009A76C8">
        <w:rPr>
          <w:sz w:val="22"/>
          <w:szCs w:val="22"/>
        </w:rPr>
        <w:t>Department</w:t>
      </w:r>
      <w:r w:rsidR="00C260AC" w:rsidRPr="009A76C8">
        <w:rPr>
          <w:sz w:val="22"/>
          <w:szCs w:val="22"/>
        </w:rPr>
        <w:t xml:space="preserve"> and which is insured by an agency of the United States government or whose letter of credit operations are overseen or are regulated and examined by a federal or state agency.</w:t>
      </w:r>
    </w:p>
    <w:p w14:paraId="32BEFA12" w14:textId="77777777" w:rsidR="00C260AC" w:rsidRPr="009A76C8" w:rsidRDefault="00C260AC" w:rsidP="00DE3549">
      <w:pPr>
        <w:ind w:left="720" w:hanging="360"/>
        <w:rPr>
          <w:b/>
          <w:sz w:val="22"/>
          <w:szCs w:val="22"/>
        </w:rPr>
      </w:pPr>
    </w:p>
    <w:p w14:paraId="638C53D0" w14:textId="77777777" w:rsidR="00C260AC" w:rsidRPr="009A76C8" w:rsidRDefault="00782D46" w:rsidP="00DE3549">
      <w:pPr>
        <w:ind w:left="720" w:hanging="360"/>
        <w:rPr>
          <w:b/>
          <w:sz w:val="22"/>
          <w:szCs w:val="22"/>
        </w:rPr>
      </w:pPr>
      <w:bookmarkStart w:id="16" w:name="_Toc354475970"/>
      <w:r w:rsidRPr="009A76C8">
        <w:rPr>
          <w:rStyle w:val="Heading4Char"/>
          <w:b w:val="0"/>
          <w:szCs w:val="22"/>
        </w:rPr>
        <w:t xml:space="preserve">P. </w:t>
      </w:r>
      <w:r w:rsidRPr="009A76C8">
        <w:rPr>
          <w:rStyle w:val="Heading4Char"/>
          <w:szCs w:val="22"/>
        </w:rPr>
        <w:t xml:space="preserve"> </w:t>
      </w:r>
      <w:r w:rsidR="00C260AC" w:rsidRPr="009A76C8">
        <w:rPr>
          <w:rStyle w:val="Heading4Char"/>
          <w:szCs w:val="22"/>
        </w:rPr>
        <w:t>Baseline Conditions.</w:t>
      </w:r>
      <w:bookmarkEnd w:id="16"/>
      <w:r w:rsidR="00C260AC" w:rsidRPr="009A76C8">
        <w:rPr>
          <w:b/>
          <w:sz w:val="22"/>
          <w:szCs w:val="22"/>
        </w:rPr>
        <w:t xml:space="preserve">  </w:t>
      </w:r>
      <w:r w:rsidR="00B27AC1" w:rsidRPr="009A76C8">
        <w:rPr>
          <w:sz w:val="22"/>
          <w:szCs w:val="22"/>
        </w:rPr>
        <w:t>“</w:t>
      </w:r>
      <w:r w:rsidR="00C260AC" w:rsidRPr="009A76C8">
        <w:rPr>
          <w:sz w:val="22"/>
          <w:szCs w:val="22"/>
        </w:rPr>
        <w:t>Baseline conditions</w:t>
      </w:r>
      <w:r w:rsidR="00B27AC1" w:rsidRPr="009A76C8">
        <w:rPr>
          <w:sz w:val="22"/>
          <w:szCs w:val="22"/>
        </w:rPr>
        <w:t>”</w:t>
      </w:r>
      <w:r w:rsidR="00C260AC" w:rsidRPr="009A76C8">
        <w:rPr>
          <w:sz w:val="22"/>
          <w:szCs w:val="22"/>
        </w:rPr>
        <w:t xml:space="preserve"> or </w:t>
      </w:r>
      <w:r w:rsidR="00B27AC1" w:rsidRPr="009A76C8">
        <w:rPr>
          <w:sz w:val="22"/>
          <w:szCs w:val="22"/>
        </w:rPr>
        <w:t>“</w:t>
      </w:r>
      <w:r w:rsidR="00C260AC" w:rsidRPr="009A76C8">
        <w:rPr>
          <w:sz w:val="22"/>
          <w:szCs w:val="22"/>
        </w:rPr>
        <w:t>baseline site conditions</w:t>
      </w:r>
      <w:r w:rsidR="00B27AC1" w:rsidRPr="009A76C8">
        <w:rPr>
          <w:sz w:val="22"/>
          <w:szCs w:val="22"/>
        </w:rPr>
        <w:t>”</w:t>
      </w:r>
      <w:r w:rsidR="00C260AC" w:rsidRPr="009A76C8">
        <w:rPr>
          <w:sz w:val="22"/>
          <w:szCs w:val="22"/>
        </w:rPr>
        <w:t xml:space="preserve"> means pre-mining condition</w:t>
      </w:r>
      <w:r w:rsidR="00DD7E9C" w:rsidRPr="009A76C8">
        <w:rPr>
          <w:sz w:val="22"/>
          <w:szCs w:val="22"/>
        </w:rPr>
        <w:t>s</w:t>
      </w:r>
      <w:r w:rsidR="00C260AC" w:rsidRPr="009A76C8">
        <w:rPr>
          <w:sz w:val="22"/>
          <w:szCs w:val="22"/>
        </w:rPr>
        <w:t xml:space="preserve"> for a specific location and shall include, but not be limited to characterization of the following resources: wildlife</w:t>
      </w:r>
      <w:r w:rsidR="00B41191" w:rsidRPr="009A76C8">
        <w:rPr>
          <w:sz w:val="22"/>
          <w:szCs w:val="22"/>
        </w:rPr>
        <w:t>;</w:t>
      </w:r>
      <w:r w:rsidR="00C260AC" w:rsidRPr="009A76C8">
        <w:rPr>
          <w:sz w:val="22"/>
          <w:szCs w:val="22"/>
        </w:rPr>
        <w:t xml:space="preserve"> surface water and groundwater quality and quantity</w:t>
      </w:r>
      <w:r w:rsidR="00B41191" w:rsidRPr="009A76C8">
        <w:rPr>
          <w:sz w:val="22"/>
          <w:szCs w:val="22"/>
        </w:rPr>
        <w:t>;</w:t>
      </w:r>
      <w:r w:rsidR="005B38A2" w:rsidRPr="009A76C8">
        <w:rPr>
          <w:sz w:val="22"/>
          <w:szCs w:val="22"/>
        </w:rPr>
        <w:t xml:space="preserve"> vegetation, including the presence or absence or rare, threatened or endangered species</w:t>
      </w:r>
      <w:r w:rsidR="00B41191" w:rsidRPr="009A76C8">
        <w:rPr>
          <w:sz w:val="22"/>
          <w:szCs w:val="22"/>
        </w:rPr>
        <w:t>;</w:t>
      </w:r>
      <w:r w:rsidR="005B38A2" w:rsidRPr="009A76C8">
        <w:rPr>
          <w:sz w:val="22"/>
          <w:szCs w:val="22"/>
        </w:rPr>
        <w:t xml:space="preserve"> a</w:t>
      </w:r>
      <w:r w:rsidR="0047606D" w:rsidRPr="009A76C8">
        <w:rPr>
          <w:sz w:val="22"/>
          <w:szCs w:val="22"/>
        </w:rPr>
        <w:t>nd</w:t>
      </w:r>
      <w:r w:rsidR="00C260AC" w:rsidRPr="009A76C8">
        <w:rPr>
          <w:sz w:val="22"/>
          <w:szCs w:val="22"/>
        </w:rPr>
        <w:t xml:space="preserve"> air quality</w:t>
      </w:r>
      <w:r w:rsidR="0047606D" w:rsidRPr="009A76C8">
        <w:rPr>
          <w:sz w:val="22"/>
          <w:szCs w:val="22"/>
        </w:rPr>
        <w:t>.</w:t>
      </w:r>
      <w:r w:rsidR="00C260AC" w:rsidRPr="009A76C8">
        <w:rPr>
          <w:sz w:val="22"/>
          <w:szCs w:val="22"/>
        </w:rPr>
        <w:t xml:space="preserve"> </w:t>
      </w:r>
    </w:p>
    <w:p w14:paraId="19784A27" w14:textId="77777777" w:rsidR="00C260AC" w:rsidRPr="009A76C8" w:rsidRDefault="00C260AC" w:rsidP="00DE3549">
      <w:pPr>
        <w:ind w:left="720" w:hanging="360"/>
        <w:rPr>
          <w:b/>
          <w:sz w:val="22"/>
          <w:szCs w:val="22"/>
        </w:rPr>
      </w:pPr>
    </w:p>
    <w:p w14:paraId="36C169C0" w14:textId="77777777" w:rsidR="00C260AC" w:rsidRPr="009A76C8" w:rsidRDefault="00782D46" w:rsidP="00DE3549">
      <w:pPr>
        <w:ind w:left="720" w:hanging="360"/>
        <w:rPr>
          <w:b/>
          <w:sz w:val="22"/>
          <w:szCs w:val="22"/>
        </w:rPr>
      </w:pPr>
      <w:bookmarkStart w:id="17" w:name="_Toc354475971"/>
      <w:r w:rsidRPr="009A76C8">
        <w:rPr>
          <w:rStyle w:val="Heading4Char"/>
          <w:b w:val="0"/>
          <w:szCs w:val="22"/>
        </w:rPr>
        <w:t>Q.</w:t>
      </w:r>
      <w:r w:rsidRPr="009A76C8">
        <w:rPr>
          <w:rStyle w:val="Heading4Char"/>
          <w:szCs w:val="22"/>
        </w:rPr>
        <w:t xml:space="preserve">  </w:t>
      </w:r>
      <w:r w:rsidR="00C260AC" w:rsidRPr="009A76C8">
        <w:rPr>
          <w:rStyle w:val="Heading4Char"/>
          <w:szCs w:val="22"/>
        </w:rPr>
        <w:t>Beneficiation.</w:t>
      </w:r>
      <w:bookmarkEnd w:id="17"/>
      <w:r w:rsidR="00C260AC" w:rsidRPr="009A76C8">
        <w:rPr>
          <w:b/>
          <w:bCs/>
          <w:color w:val="000000"/>
          <w:sz w:val="22"/>
          <w:szCs w:val="22"/>
        </w:rPr>
        <w:t xml:space="preserve">  </w:t>
      </w:r>
      <w:r w:rsidR="00B27AC1" w:rsidRPr="009A76C8">
        <w:rPr>
          <w:color w:val="000000"/>
          <w:sz w:val="22"/>
          <w:szCs w:val="22"/>
        </w:rPr>
        <w:t>“</w:t>
      </w:r>
      <w:r w:rsidR="00C260AC" w:rsidRPr="009A76C8">
        <w:rPr>
          <w:color w:val="000000"/>
          <w:sz w:val="22"/>
          <w:szCs w:val="22"/>
        </w:rPr>
        <w:t>Beneficiation</w:t>
      </w:r>
      <w:r w:rsidR="00B27AC1" w:rsidRPr="009A76C8">
        <w:rPr>
          <w:color w:val="000000"/>
          <w:sz w:val="22"/>
          <w:szCs w:val="22"/>
        </w:rPr>
        <w:t>”</w:t>
      </w:r>
      <w:r w:rsidR="00C260AC" w:rsidRPr="009A76C8">
        <w:rPr>
          <w:color w:val="000000"/>
          <w:sz w:val="22"/>
          <w:szCs w:val="22"/>
        </w:rPr>
        <w:t xml:space="preserve"> means the treatment of ore to liberate or concentrate its valuable constituents. </w:t>
      </w:r>
      <w:r w:rsidR="00B27AC1" w:rsidRPr="009A76C8">
        <w:rPr>
          <w:color w:val="000000"/>
          <w:sz w:val="22"/>
          <w:szCs w:val="22"/>
        </w:rPr>
        <w:t>“</w:t>
      </w:r>
      <w:r w:rsidR="00C260AC" w:rsidRPr="009A76C8">
        <w:rPr>
          <w:color w:val="000000"/>
          <w:sz w:val="22"/>
          <w:szCs w:val="22"/>
        </w:rPr>
        <w:t>Beneficiation</w:t>
      </w:r>
      <w:r w:rsidR="00B27AC1" w:rsidRPr="009A76C8">
        <w:rPr>
          <w:color w:val="000000"/>
          <w:sz w:val="22"/>
          <w:szCs w:val="22"/>
        </w:rPr>
        <w:t>”</w:t>
      </w:r>
      <w:r w:rsidR="00C260AC" w:rsidRPr="009A76C8">
        <w:rPr>
          <w:color w:val="000000"/>
          <w:sz w:val="22"/>
          <w:szCs w:val="22"/>
        </w:rPr>
        <w:t xml:space="preserve"> includes, but is not limited to</w:t>
      </w:r>
      <w:r w:rsidR="007A388A" w:rsidRPr="009A76C8">
        <w:rPr>
          <w:color w:val="000000"/>
          <w:sz w:val="22"/>
          <w:szCs w:val="22"/>
        </w:rPr>
        <w:t>,</w:t>
      </w:r>
      <w:r w:rsidR="00C260AC" w:rsidRPr="009A76C8">
        <w:rPr>
          <w:color w:val="000000"/>
          <w:sz w:val="22"/>
          <w:szCs w:val="22"/>
        </w:rPr>
        <w:t xml:space="preserve"> crushing, grinding, washing, dissolution, crystallization, filtration, sorting, sizing, drying, sintering, pelletizing, briquetting, calcining, roasting in preparation for leaching to produce a final or intermediate product that does not undergo further beneficiation or processing, gravity concentration, magnetic separation, electrostatic separation, flotation, ion exchange, solvent extraction, electrowinning, precipitation, amalgamation</w:t>
      </w:r>
      <w:r w:rsidR="00BC4732" w:rsidRPr="009A76C8">
        <w:rPr>
          <w:color w:val="000000"/>
          <w:sz w:val="22"/>
          <w:szCs w:val="22"/>
        </w:rPr>
        <w:t>,</w:t>
      </w:r>
      <w:r w:rsidR="00C260AC" w:rsidRPr="009A76C8">
        <w:rPr>
          <w:color w:val="000000"/>
          <w:sz w:val="22"/>
          <w:szCs w:val="22"/>
        </w:rPr>
        <w:t xml:space="preserve"> and</w:t>
      </w:r>
      <w:r w:rsidR="004062F2" w:rsidRPr="009A76C8">
        <w:rPr>
          <w:color w:val="000000"/>
          <w:sz w:val="22"/>
          <w:szCs w:val="22"/>
        </w:rPr>
        <w:t xml:space="preserve"> dump</w:t>
      </w:r>
      <w:r w:rsidR="00C260AC" w:rsidRPr="009A76C8">
        <w:rPr>
          <w:color w:val="000000"/>
          <w:sz w:val="22"/>
          <w:szCs w:val="22"/>
        </w:rPr>
        <w:t>, vat, tank</w:t>
      </w:r>
      <w:r w:rsidR="00DC14B5" w:rsidRPr="009A76C8">
        <w:rPr>
          <w:color w:val="000000"/>
          <w:sz w:val="22"/>
          <w:szCs w:val="22"/>
        </w:rPr>
        <w:t xml:space="preserve"> </w:t>
      </w:r>
      <w:r w:rsidR="004062F2" w:rsidRPr="009A76C8">
        <w:rPr>
          <w:color w:val="000000"/>
          <w:sz w:val="22"/>
          <w:szCs w:val="22"/>
        </w:rPr>
        <w:t>and in</w:t>
      </w:r>
      <w:r w:rsidR="003F61B4" w:rsidRPr="009A76C8">
        <w:rPr>
          <w:color w:val="000000"/>
          <w:sz w:val="22"/>
          <w:szCs w:val="22"/>
        </w:rPr>
        <w:t xml:space="preserve"> </w:t>
      </w:r>
      <w:r w:rsidR="004062F2" w:rsidRPr="009A76C8">
        <w:rPr>
          <w:color w:val="000000"/>
          <w:sz w:val="22"/>
          <w:szCs w:val="22"/>
        </w:rPr>
        <w:t xml:space="preserve">situ </w:t>
      </w:r>
      <w:r w:rsidR="00DC14B5" w:rsidRPr="009A76C8">
        <w:rPr>
          <w:color w:val="000000"/>
          <w:sz w:val="22"/>
          <w:szCs w:val="22"/>
        </w:rPr>
        <w:t>l</w:t>
      </w:r>
      <w:r w:rsidR="004062F2" w:rsidRPr="009A76C8">
        <w:rPr>
          <w:color w:val="000000"/>
          <w:sz w:val="22"/>
          <w:szCs w:val="22"/>
        </w:rPr>
        <w:t>e</w:t>
      </w:r>
      <w:r w:rsidR="00DC14B5" w:rsidRPr="009A76C8">
        <w:rPr>
          <w:color w:val="000000"/>
          <w:sz w:val="22"/>
          <w:szCs w:val="22"/>
        </w:rPr>
        <w:t>aching</w:t>
      </w:r>
      <w:r w:rsidR="00C260AC" w:rsidRPr="009A76C8">
        <w:rPr>
          <w:color w:val="000000"/>
          <w:sz w:val="22"/>
          <w:szCs w:val="22"/>
        </w:rPr>
        <w:t>.</w:t>
      </w:r>
    </w:p>
    <w:p w14:paraId="3502AB57" w14:textId="77777777" w:rsidR="00DD7E9C" w:rsidRPr="009A76C8" w:rsidRDefault="00DD7E9C" w:rsidP="00DE3549">
      <w:pPr>
        <w:ind w:left="720" w:hanging="360"/>
        <w:rPr>
          <w:b/>
          <w:sz w:val="22"/>
          <w:szCs w:val="22"/>
        </w:rPr>
      </w:pPr>
    </w:p>
    <w:p w14:paraId="4273F21C" w14:textId="77777777" w:rsidR="00DD7E9C" w:rsidRPr="009A76C8" w:rsidRDefault="00782D46" w:rsidP="00DE3549">
      <w:pPr>
        <w:ind w:left="720" w:hanging="360"/>
        <w:rPr>
          <w:sz w:val="22"/>
          <w:szCs w:val="22"/>
        </w:rPr>
      </w:pPr>
      <w:r w:rsidRPr="009A76C8">
        <w:rPr>
          <w:sz w:val="22"/>
          <w:szCs w:val="22"/>
        </w:rPr>
        <w:t>R.</w:t>
      </w:r>
      <w:r w:rsidRPr="009A76C8">
        <w:rPr>
          <w:b/>
          <w:sz w:val="22"/>
          <w:szCs w:val="22"/>
        </w:rPr>
        <w:t xml:space="preserve">  </w:t>
      </w:r>
      <w:r w:rsidR="00DD7E9C" w:rsidRPr="009A76C8">
        <w:rPr>
          <w:b/>
          <w:sz w:val="22"/>
          <w:szCs w:val="22"/>
        </w:rPr>
        <w:t xml:space="preserve">Blasting.  </w:t>
      </w:r>
      <w:r w:rsidR="00B27AC1" w:rsidRPr="009A76C8">
        <w:rPr>
          <w:sz w:val="22"/>
          <w:szCs w:val="22"/>
        </w:rPr>
        <w:t>“</w:t>
      </w:r>
      <w:r w:rsidR="00DD7E9C" w:rsidRPr="009A76C8">
        <w:rPr>
          <w:sz w:val="22"/>
          <w:szCs w:val="22"/>
        </w:rPr>
        <w:t>Blasting</w:t>
      </w:r>
      <w:r w:rsidR="00B27AC1" w:rsidRPr="009A76C8">
        <w:rPr>
          <w:sz w:val="22"/>
          <w:szCs w:val="22"/>
        </w:rPr>
        <w:t>”</w:t>
      </w:r>
      <w:r w:rsidR="00DD7E9C" w:rsidRPr="009A76C8">
        <w:rPr>
          <w:sz w:val="22"/>
          <w:szCs w:val="22"/>
        </w:rPr>
        <w:t xml:space="preserve"> means the use of explosives to break up or otherwise aid in the extraction </w:t>
      </w:r>
      <w:r w:rsidR="00EF6460" w:rsidRPr="009A76C8">
        <w:rPr>
          <w:sz w:val="22"/>
          <w:szCs w:val="22"/>
        </w:rPr>
        <w:t xml:space="preserve">or </w:t>
      </w:r>
      <w:r w:rsidR="00DD7E9C" w:rsidRPr="009A76C8">
        <w:rPr>
          <w:sz w:val="22"/>
          <w:szCs w:val="22"/>
        </w:rPr>
        <w:t>removal o</w:t>
      </w:r>
      <w:r w:rsidR="00BA4682" w:rsidRPr="009A76C8">
        <w:rPr>
          <w:sz w:val="22"/>
          <w:szCs w:val="22"/>
        </w:rPr>
        <w:t>f</w:t>
      </w:r>
      <w:r w:rsidR="00DD7E9C" w:rsidRPr="009A76C8">
        <w:rPr>
          <w:sz w:val="22"/>
          <w:szCs w:val="22"/>
        </w:rPr>
        <w:t xml:space="preserve"> a rock or other consolidated natural formation.</w:t>
      </w:r>
    </w:p>
    <w:p w14:paraId="751BFD47" w14:textId="77777777" w:rsidR="00C6096A" w:rsidRPr="009A76C8" w:rsidRDefault="00C6096A" w:rsidP="00DE3549">
      <w:pPr>
        <w:ind w:left="720" w:hanging="360"/>
        <w:rPr>
          <w:b/>
          <w:sz w:val="22"/>
          <w:szCs w:val="22"/>
        </w:rPr>
      </w:pPr>
    </w:p>
    <w:p w14:paraId="4DD07637" w14:textId="77777777" w:rsidR="00DD7E9C" w:rsidRPr="009A76C8" w:rsidRDefault="00782D46" w:rsidP="00DE3549">
      <w:pPr>
        <w:spacing w:line="270" w:lineRule="atLeast"/>
        <w:ind w:left="720" w:hanging="360"/>
        <w:rPr>
          <w:sz w:val="22"/>
          <w:szCs w:val="22"/>
        </w:rPr>
      </w:pPr>
      <w:r w:rsidRPr="009A76C8">
        <w:rPr>
          <w:sz w:val="22"/>
          <w:szCs w:val="22"/>
        </w:rPr>
        <w:t xml:space="preserve">S. </w:t>
      </w:r>
      <w:r w:rsidRPr="009A76C8">
        <w:rPr>
          <w:b/>
          <w:sz w:val="22"/>
          <w:szCs w:val="22"/>
        </w:rPr>
        <w:t xml:space="preserve"> </w:t>
      </w:r>
      <w:r w:rsidR="00C6096A" w:rsidRPr="009A76C8">
        <w:rPr>
          <w:b/>
          <w:sz w:val="22"/>
          <w:szCs w:val="22"/>
        </w:rPr>
        <w:t>Block Caving.</w:t>
      </w:r>
      <w:r w:rsidR="00C6096A" w:rsidRPr="009A76C8">
        <w:rPr>
          <w:sz w:val="22"/>
          <w:szCs w:val="22"/>
        </w:rPr>
        <w:t xml:space="preserve">   </w:t>
      </w:r>
      <w:r w:rsidR="00F50325" w:rsidRPr="009A76C8">
        <w:rPr>
          <w:sz w:val="22"/>
          <w:szCs w:val="22"/>
        </w:rPr>
        <w:t>“</w:t>
      </w:r>
      <w:r w:rsidR="00176556" w:rsidRPr="009A76C8">
        <w:rPr>
          <w:sz w:val="22"/>
          <w:szCs w:val="22"/>
        </w:rPr>
        <w:t>Block caving</w:t>
      </w:r>
      <w:r w:rsidR="00F50325" w:rsidRPr="009A76C8">
        <w:rPr>
          <w:sz w:val="22"/>
          <w:szCs w:val="22"/>
        </w:rPr>
        <w:t>”</w:t>
      </w:r>
      <w:r w:rsidR="00176556" w:rsidRPr="009A76C8">
        <w:rPr>
          <w:sz w:val="22"/>
          <w:szCs w:val="22"/>
        </w:rPr>
        <w:t xml:space="preserve"> is an </w:t>
      </w:r>
      <w:hyperlink r:id="rId8" w:history="1">
        <w:r w:rsidR="00176556" w:rsidRPr="009A76C8">
          <w:rPr>
            <w:rStyle w:val="Hyperlink"/>
            <w:color w:val="auto"/>
            <w:sz w:val="22"/>
            <w:szCs w:val="22"/>
            <w:u w:val="none"/>
          </w:rPr>
          <w:t>underground hard rock mining</w:t>
        </w:r>
      </w:hyperlink>
      <w:r w:rsidR="00176556" w:rsidRPr="009A76C8">
        <w:rPr>
          <w:sz w:val="22"/>
          <w:szCs w:val="22"/>
        </w:rPr>
        <w:t xml:space="preserve"> method that involves undermining an ore body</w:t>
      </w:r>
      <w:r w:rsidR="00BA4682" w:rsidRPr="009A76C8">
        <w:rPr>
          <w:sz w:val="22"/>
          <w:szCs w:val="22"/>
        </w:rPr>
        <w:t xml:space="preserve"> and</w:t>
      </w:r>
      <w:r w:rsidR="00176556" w:rsidRPr="009A76C8">
        <w:rPr>
          <w:sz w:val="22"/>
          <w:szCs w:val="22"/>
        </w:rPr>
        <w:t xml:space="preserve"> allowing it to progressively collapse under its own weight.  In block caving, a large section of rock is undercut, creating an artificial cavern that fills with its own rubble as it collapses.  This broken ore falls into a pre-constructed series of funnels and access tunnels underneath the broken ore mass</w:t>
      </w:r>
      <w:r w:rsidR="00DC03F5" w:rsidRPr="009A76C8">
        <w:rPr>
          <w:sz w:val="22"/>
          <w:szCs w:val="22"/>
        </w:rPr>
        <w:t>.</w:t>
      </w:r>
    </w:p>
    <w:p w14:paraId="51540BB3" w14:textId="77777777" w:rsidR="00E44000" w:rsidRPr="009A76C8" w:rsidRDefault="00E44000" w:rsidP="00DE3549">
      <w:pPr>
        <w:spacing w:line="270" w:lineRule="atLeast"/>
        <w:ind w:left="720" w:hanging="360"/>
        <w:rPr>
          <w:b/>
          <w:sz w:val="22"/>
          <w:szCs w:val="22"/>
        </w:rPr>
      </w:pPr>
    </w:p>
    <w:p w14:paraId="2051A533" w14:textId="77777777" w:rsidR="00DB0DCC" w:rsidRPr="009A76C8" w:rsidRDefault="00782D46" w:rsidP="00DE3549">
      <w:pPr>
        <w:ind w:left="720" w:hanging="360"/>
        <w:rPr>
          <w:b/>
          <w:sz w:val="22"/>
          <w:szCs w:val="22"/>
        </w:rPr>
      </w:pPr>
      <w:r w:rsidRPr="009A76C8">
        <w:rPr>
          <w:bCs/>
          <w:sz w:val="22"/>
          <w:szCs w:val="22"/>
        </w:rPr>
        <w:t>T.</w:t>
      </w:r>
      <w:r w:rsidRPr="009A76C8">
        <w:rPr>
          <w:b/>
          <w:bCs/>
          <w:sz w:val="22"/>
          <w:szCs w:val="22"/>
        </w:rPr>
        <w:t xml:space="preserve">  </w:t>
      </w:r>
      <w:r w:rsidR="00DB0DCC" w:rsidRPr="009A76C8">
        <w:rPr>
          <w:b/>
          <w:bCs/>
          <w:sz w:val="22"/>
          <w:szCs w:val="22"/>
        </w:rPr>
        <w:t xml:space="preserve">Board.  </w:t>
      </w:r>
      <w:r w:rsidR="00DB0DCC" w:rsidRPr="009A76C8">
        <w:rPr>
          <w:sz w:val="22"/>
          <w:szCs w:val="22"/>
        </w:rPr>
        <w:t>"Board" means the Board of Environmental Protection.</w:t>
      </w:r>
    </w:p>
    <w:p w14:paraId="773B60D4" w14:textId="77777777" w:rsidR="00DB0DCC" w:rsidRPr="009A76C8" w:rsidRDefault="00DB0DCC" w:rsidP="00DE3549">
      <w:pPr>
        <w:ind w:left="720" w:hanging="360"/>
        <w:rPr>
          <w:b/>
          <w:sz w:val="22"/>
          <w:szCs w:val="22"/>
        </w:rPr>
      </w:pPr>
    </w:p>
    <w:p w14:paraId="3BFE93E9" w14:textId="77777777" w:rsidR="00C260AC" w:rsidRPr="009A76C8" w:rsidRDefault="00782D46" w:rsidP="00DE3549">
      <w:pPr>
        <w:ind w:left="720" w:hanging="360"/>
        <w:rPr>
          <w:b/>
          <w:sz w:val="22"/>
          <w:szCs w:val="22"/>
        </w:rPr>
      </w:pPr>
      <w:bookmarkStart w:id="18" w:name="_Toc354475972"/>
      <w:r w:rsidRPr="009A76C8">
        <w:rPr>
          <w:rStyle w:val="Heading4Char"/>
          <w:b w:val="0"/>
          <w:szCs w:val="22"/>
        </w:rPr>
        <w:t>U.</w:t>
      </w:r>
      <w:r w:rsidRPr="009A76C8">
        <w:rPr>
          <w:rStyle w:val="Heading4Char"/>
          <w:szCs w:val="22"/>
        </w:rPr>
        <w:t xml:space="preserve">  </w:t>
      </w:r>
      <w:r w:rsidR="00C260AC" w:rsidRPr="009A76C8">
        <w:rPr>
          <w:rStyle w:val="Heading4Char"/>
          <w:szCs w:val="22"/>
        </w:rPr>
        <w:t>Buffer.</w:t>
      </w:r>
      <w:bookmarkEnd w:id="18"/>
      <w:r w:rsidR="00C260AC" w:rsidRPr="009A76C8">
        <w:rPr>
          <w:b/>
          <w:sz w:val="22"/>
          <w:szCs w:val="22"/>
        </w:rPr>
        <w:t xml:space="preserve">  </w:t>
      </w:r>
      <w:r w:rsidR="00B27AC1" w:rsidRPr="009A76C8">
        <w:rPr>
          <w:sz w:val="22"/>
          <w:szCs w:val="22"/>
        </w:rPr>
        <w:t>“</w:t>
      </w:r>
      <w:r w:rsidR="00C260AC" w:rsidRPr="009A76C8">
        <w:rPr>
          <w:sz w:val="22"/>
          <w:szCs w:val="22"/>
        </w:rPr>
        <w:t>Buffer</w:t>
      </w:r>
      <w:r w:rsidR="00B27AC1" w:rsidRPr="009A76C8">
        <w:rPr>
          <w:sz w:val="22"/>
          <w:szCs w:val="22"/>
        </w:rPr>
        <w:t>”</w:t>
      </w:r>
      <w:r w:rsidR="00C260AC" w:rsidRPr="009A76C8">
        <w:rPr>
          <w:sz w:val="22"/>
          <w:szCs w:val="22"/>
        </w:rPr>
        <w:t xml:space="preserve"> means </w:t>
      </w:r>
      <w:r w:rsidR="004062F2" w:rsidRPr="009A76C8">
        <w:rPr>
          <w:sz w:val="22"/>
          <w:szCs w:val="22"/>
        </w:rPr>
        <w:t xml:space="preserve">actions or structures </w:t>
      </w:r>
      <w:r w:rsidR="00C260AC" w:rsidRPr="009A76C8">
        <w:rPr>
          <w:sz w:val="22"/>
          <w:szCs w:val="22"/>
        </w:rPr>
        <w:t xml:space="preserve">used to separate, shield, screen, or lessen the effect of the mine operation on the surrounding area by reducing noise or dust, improving aesthetics, </w:t>
      </w:r>
      <w:r w:rsidR="00220A0F" w:rsidRPr="009A76C8">
        <w:rPr>
          <w:sz w:val="22"/>
          <w:szCs w:val="22"/>
        </w:rPr>
        <w:t>controlling</w:t>
      </w:r>
      <w:r w:rsidR="00655C52" w:rsidRPr="009A76C8">
        <w:rPr>
          <w:sz w:val="22"/>
          <w:szCs w:val="22"/>
        </w:rPr>
        <w:t xml:space="preserve"> </w:t>
      </w:r>
      <w:r w:rsidR="006C24B9" w:rsidRPr="009A76C8">
        <w:rPr>
          <w:sz w:val="22"/>
          <w:szCs w:val="22"/>
        </w:rPr>
        <w:t xml:space="preserve">stormwater, </w:t>
      </w:r>
      <w:r w:rsidR="00C260AC" w:rsidRPr="009A76C8">
        <w:rPr>
          <w:sz w:val="22"/>
          <w:szCs w:val="22"/>
        </w:rPr>
        <w:t>and protecting the public health, safety, and welfare.</w:t>
      </w:r>
    </w:p>
    <w:p w14:paraId="307D24E4" w14:textId="77777777" w:rsidR="00C260AC" w:rsidRPr="009A76C8" w:rsidRDefault="00C260AC" w:rsidP="00DE3549">
      <w:pPr>
        <w:ind w:left="720" w:hanging="360"/>
        <w:rPr>
          <w:b/>
          <w:sz w:val="22"/>
          <w:szCs w:val="22"/>
        </w:rPr>
      </w:pPr>
    </w:p>
    <w:p w14:paraId="4BFD1119" w14:textId="0ED87826" w:rsidR="00C260AC" w:rsidRPr="009A76C8" w:rsidRDefault="00782D46" w:rsidP="00DE3549">
      <w:pPr>
        <w:ind w:left="720" w:hanging="360"/>
        <w:rPr>
          <w:sz w:val="22"/>
          <w:szCs w:val="22"/>
        </w:rPr>
      </w:pPr>
      <w:bookmarkStart w:id="19" w:name="_Toc354475973"/>
      <w:r w:rsidRPr="009A76C8">
        <w:rPr>
          <w:rStyle w:val="Heading4Char"/>
          <w:b w:val="0"/>
          <w:szCs w:val="22"/>
        </w:rPr>
        <w:t>V.</w:t>
      </w:r>
      <w:r w:rsidRPr="009A76C8">
        <w:rPr>
          <w:rStyle w:val="Heading4Char"/>
          <w:szCs w:val="22"/>
        </w:rPr>
        <w:t xml:space="preserve">  </w:t>
      </w:r>
      <w:r w:rsidR="00C260AC" w:rsidRPr="009A76C8">
        <w:rPr>
          <w:rStyle w:val="Heading4Char"/>
          <w:szCs w:val="22"/>
        </w:rPr>
        <w:t>Bulk Sampling.</w:t>
      </w:r>
      <w:bookmarkEnd w:id="19"/>
      <w:r w:rsidR="00C260AC" w:rsidRPr="009A76C8">
        <w:rPr>
          <w:sz w:val="22"/>
          <w:szCs w:val="22"/>
        </w:rPr>
        <w:t xml:space="preserve">  </w:t>
      </w:r>
      <w:r w:rsidR="00B27AC1" w:rsidRPr="009A76C8">
        <w:rPr>
          <w:sz w:val="22"/>
          <w:szCs w:val="22"/>
        </w:rPr>
        <w:t>“</w:t>
      </w:r>
      <w:r w:rsidR="00C260AC" w:rsidRPr="009A76C8">
        <w:rPr>
          <w:sz w:val="22"/>
          <w:szCs w:val="22"/>
        </w:rPr>
        <w:t>Bulk sampling</w:t>
      </w:r>
      <w:r w:rsidR="00B27AC1" w:rsidRPr="009A76C8">
        <w:rPr>
          <w:sz w:val="22"/>
          <w:szCs w:val="22"/>
        </w:rPr>
        <w:t>”</w:t>
      </w:r>
      <w:r w:rsidR="00C260AC" w:rsidRPr="009A76C8">
        <w:rPr>
          <w:sz w:val="22"/>
          <w:szCs w:val="22"/>
        </w:rPr>
        <w:t xml:space="preserve"> means the removal of samples for the purpose of testing to determine the feasibility, method, or manner of extraction and/or processing of metallic minerals.  Such testing may include milling or grinding tests and/or pilot plant and processing tests.  Methods of bulk sampling may include, but are not limited to, drilling and boring, digging of shafts and tunnels, or digging of pits and trenches.  For purposes of this </w:t>
      </w:r>
      <w:r w:rsidR="00253744" w:rsidRPr="009A76C8">
        <w:rPr>
          <w:sz w:val="22"/>
          <w:szCs w:val="22"/>
        </w:rPr>
        <w:t>Chapter</w:t>
      </w:r>
      <w:r w:rsidR="00C260AC" w:rsidRPr="009A76C8">
        <w:rPr>
          <w:sz w:val="22"/>
          <w:szCs w:val="22"/>
        </w:rPr>
        <w:t>, bulk sampling of metallic mineral deposits is included in advanced exploration</w:t>
      </w:r>
      <w:r w:rsidR="00B41191" w:rsidRPr="009A76C8">
        <w:rPr>
          <w:sz w:val="22"/>
          <w:szCs w:val="22"/>
        </w:rPr>
        <w:t xml:space="preserve"> and is limited to the removal of no more than </w:t>
      </w:r>
      <w:r w:rsidR="00DC03F5" w:rsidRPr="009A76C8">
        <w:rPr>
          <w:sz w:val="22"/>
          <w:szCs w:val="22"/>
        </w:rPr>
        <w:t>10</w:t>
      </w:r>
      <w:r w:rsidR="00DB0DCC" w:rsidRPr="009A76C8">
        <w:rPr>
          <w:sz w:val="22"/>
          <w:szCs w:val="22"/>
        </w:rPr>
        <w:t>,</w:t>
      </w:r>
      <w:r w:rsidR="00B41191" w:rsidRPr="009A76C8">
        <w:rPr>
          <w:sz w:val="22"/>
          <w:szCs w:val="22"/>
        </w:rPr>
        <w:t xml:space="preserve">000 tons of </w:t>
      </w:r>
      <w:r w:rsidR="00FE0652" w:rsidRPr="009A76C8">
        <w:rPr>
          <w:sz w:val="22"/>
          <w:szCs w:val="22"/>
        </w:rPr>
        <w:t>mine waste</w:t>
      </w:r>
      <w:r w:rsidR="00F138DD" w:rsidRPr="009A76C8">
        <w:rPr>
          <w:sz w:val="22"/>
          <w:szCs w:val="22"/>
        </w:rPr>
        <w:t>.</w:t>
      </w:r>
    </w:p>
    <w:p w14:paraId="21860F1E" w14:textId="0AAB2155" w:rsidR="000B0071" w:rsidRPr="005120F2" w:rsidRDefault="000B0071" w:rsidP="00DE3549">
      <w:pPr>
        <w:ind w:left="720" w:hanging="360"/>
        <w:rPr>
          <w:sz w:val="22"/>
          <w:szCs w:val="22"/>
        </w:rPr>
      </w:pPr>
    </w:p>
    <w:p w14:paraId="622A5FDE" w14:textId="2AB260B1" w:rsidR="000B0071" w:rsidRPr="005120F2" w:rsidRDefault="006B7375" w:rsidP="00DE3549">
      <w:pPr>
        <w:ind w:left="720" w:hanging="360"/>
        <w:rPr>
          <w:rStyle w:val="Heading4Char"/>
          <w:b w:val="0"/>
          <w:bCs w:val="0"/>
          <w:szCs w:val="22"/>
        </w:rPr>
      </w:pPr>
      <w:r w:rsidRPr="005120F2">
        <w:rPr>
          <w:rStyle w:val="Heading4Char"/>
          <w:szCs w:val="22"/>
        </w:rPr>
        <w:t>V-1</w:t>
      </w:r>
      <w:r w:rsidR="000B0071" w:rsidRPr="005120F2">
        <w:rPr>
          <w:rStyle w:val="Heading4Char"/>
          <w:szCs w:val="22"/>
        </w:rPr>
        <w:t xml:space="preserve">.  Cement. </w:t>
      </w:r>
      <w:r w:rsidR="000B0071" w:rsidRPr="005120F2">
        <w:rPr>
          <w:rStyle w:val="Heading4Char"/>
          <w:b w:val="0"/>
          <w:bCs w:val="0"/>
          <w:szCs w:val="22"/>
        </w:rPr>
        <w:t>“Cement” means any of the various calcined mixtures of clay and limestone that can be mixed with water and used as an ingredient in making mortar or concrete.</w:t>
      </w:r>
    </w:p>
    <w:p w14:paraId="4685D6DB" w14:textId="77777777" w:rsidR="00C260AC" w:rsidRPr="005120F2" w:rsidRDefault="00C260AC" w:rsidP="00DE3549">
      <w:pPr>
        <w:ind w:left="720" w:hanging="360"/>
        <w:rPr>
          <w:b/>
          <w:sz w:val="22"/>
          <w:szCs w:val="22"/>
        </w:rPr>
      </w:pPr>
    </w:p>
    <w:p w14:paraId="1790632E" w14:textId="77777777" w:rsidR="00A06362" w:rsidRPr="009A76C8" w:rsidRDefault="00782D46" w:rsidP="00DE3549">
      <w:pPr>
        <w:ind w:left="720" w:hanging="360"/>
        <w:rPr>
          <w:sz w:val="22"/>
          <w:szCs w:val="22"/>
        </w:rPr>
      </w:pPr>
      <w:bookmarkStart w:id="20" w:name="_Toc354475974"/>
      <w:r w:rsidRPr="009A76C8">
        <w:rPr>
          <w:rStyle w:val="Heading4Char"/>
          <w:b w:val="0"/>
          <w:szCs w:val="22"/>
        </w:rPr>
        <w:t>W.</w:t>
      </w:r>
      <w:r w:rsidRPr="009A76C8">
        <w:rPr>
          <w:rStyle w:val="Heading4Char"/>
          <w:szCs w:val="22"/>
        </w:rPr>
        <w:t xml:space="preserve">  </w:t>
      </w:r>
      <w:r w:rsidR="00C260AC" w:rsidRPr="009A76C8">
        <w:rPr>
          <w:rStyle w:val="Heading4Char"/>
          <w:szCs w:val="22"/>
        </w:rPr>
        <w:t>Closure.</w:t>
      </w:r>
      <w:bookmarkEnd w:id="20"/>
      <w:r w:rsidR="00C260AC" w:rsidRPr="009A76C8">
        <w:rPr>
          <w:sz w:val="22"/>
          <w:szCs w:val="22"/>
        </w:rPr>
        <w:t xml:space="preserve">  </w:t>
      </w:r>
      <w:r w:rsidR="00B27AC1" w:rsidRPr="009A76C8">
        <w:rPr>
          <w:sz w:val="22"/>
          <w:szCs w:val="22"/>
        </w:rPr>
        <w:t>“</w:t>
      </w:r>
      <w:r w:rsidR="00A06362" w:rsidRPr="009A76C8">
        <w:rPr>
          <w:sz w:val="22"/>
          <w:szCs w:val="22"/>
        </w:rPr>
        <w:t>Closure</w:t>
      </w:r>
      <w:r w:rsidR="00B27AC1" w:rsidRPr="009A76C8">
        <w:rPr>
          <w:sz w:val="22"/>
          <w:szCs w:val="22"/>
        </w:rPr>
        <w:t>”</w:t>
      </w:r>
      <w:r w:rsidR="004D04BF" w:rsidRPr="009A76C8">
        <w:rPr>
          <w:sz w:val="22"/>
          <w:szCs w:val="22"/>
        </w:rPr>
        <w:t xml:space="preserve"> </w:t>
      </w:r>
      <w:r w:rsidR="00A06362" w:rsidRPr="009A76C8">
        <w:rPr>
          <w:sz w:val="22"/>
          <w:szCs w:val="22"/>
        </w:rPr>
        <w:t xml:space="preserve">means activities undertaken to manage a mining area and, if necessary, an affected area, pursuant to </w:t>
      </w:r>
      <w:r w:rsidR="00BA4682" w:rsidRPr="009A76C8">
        <w:rPr>
          <w:sz w:val="22"/>
          <w:szCs w:val="22"/>
        </w:rPr>
        <w:t xml:space="preserve">the </w:t>
      </w:r>
      <w:r w:rsidR="00FC3927" w:rsidRPr="009A76C8">
        <w:rPr>
          <w:sz w:val="22"/>
          <w:szCs w:val="22"/>
        </w:rPr>
        <w:t xml:space="preserve">mine </w:t>
      </w:r>
      <w:r w:rsidR="00A06362" w:rsidRPr="009A76C8">
        <w:rPr>
          <w:sz w:val="22"/>
          <w:szCs w:val="22"/>
        </w:rPr>
        <w:t xml:space="preserve">plan approved by the </w:t>
      </w:r>
      <w:r w:rsidR="006A4DF7" w:rsidRPr="009A76C8">
        <w:rPr>
          <w:sz w:val="22"/>
          <w:szCs w:val="22"/>
        </w:rPr>
        <w:t>Department</w:t>
      </w:r>
      <w:r w:rsidR="00A06362" w:rsidRPr="009A76C8">
        <w:rPr>
          <w:sz w:val="22"/>
          <w:szCs w:val="22"/>
        </w:rPr>
        <w:t xml:space="preserve">. </w:t>
      </w:r>
      <w:r w:rsidR="00B27AC1" w:rsidRPr="009A76C8">
        <w:rPr>
          <w:sz w:val="22"/>
          <w:szCs w:val="22"/>
        </w:rPr>
        <w:t>“</w:t>
      </w:r>
      <w:r w:rsidR="00A06362" w:rsidRPr="009A76C8">
        <w:rPr>
          <w:sz w:val="22"/>
          <w:szCs w:val="22"/>
        </w:rPr>
        <w:t>Closure</w:t>
      </w:r>
      <w:r w:rsidR="00B27AC1" w:rsidRPr="009A76C8">
        <w:rPr>
          <w:sz w:val="22"/>
          <w:szCs w:val="22"/>
        </w:rPr>
        <w:t>”</w:t>
      </w:r>
      <w:r w:rsidR="00A06362" w:rsidRPr="009A76C8">
        <w:rPr>
          <w:sz w:val="22"/>
          <w:szCs w:val="22"/>
        </w:rPr>
        <w:t xml:space="preserve"> includes, but is not limited to, actions taken to contain metallic mineral wastes on site and to ensure the integrity of waste management structures and the permanent securement of pits, shafts</w:t>
      </w:r>
      <w:r w:rsidR="003F61B4" w:rsidRPr="009A76C8">
        <w:rPr>
          <w:sz w:val="22"/>
          <w:szCs w:val="22"/>
        </w:rPr>
        <w:t>,</w:t>
      </w:r>
      <w:r w:rsidR="00A06362" w:rsidRPr="009A76C8">
        <w:rPr>
          <w:sz w:val="22"/>
          <w:szCs w:val="22"/>
        </w:rPr>
        <w:t xml:space="preserve"> and underground workings. </w:t>
      </w:r>
    </w:p>
    <w:p w14:paraId="1939AA77" w14:textId="77777777" w:rsidR="00B44540" w:rsidRPr="009A76C8" w:rsidRDefault="00A06362" w:rsidP="00DE3549">
      <w:pPr>
        <w:ind w:left="720" w:hanging="360"/>
        <w:rPr>
          <w:sz w:val="22"/>
          <w:szCs w:val="22"/>
        </w:rPr>
      </w:pPr>
      <w:r w:rsidRPr="009A76C8">
        <w:rPr>
          <w:sz w:val="22"/>
          <w:szCs w:val="22"/>
        </w:rPr>
        <w:t xml:space="preserve"> </w:t>
      </w:r>
    </w:p>
    <w:p w14:paraId="544D4709" w14:textId="77777777" w:rsidR="00B44540" w:rsidRPr="009A76C8" w:rsidRDefault="00782D46" w:rsidP="00DE3549">
      <w:pPr>
        <w:ind w:left="720" w:hanging="360"/>
        <w:rPr>
          <w:sz w:val="22"/>
          <w:szCs w:val="22"/>
        </w:rPr>
      </w:pPr>
      <w:r w:rsidRPr="009A76C8">
        <w:rPr>
          <w:rStyle w:val="headnote1"/>
          <w:b w:val="0"/>
          <w:sz w:val="22"/>
          <w:szCs w:val="22"/>
        </w:rPr>
        <w:t>X.</w:t>
      </w:r>
      <w:r w:rsidRPr="009A76C8">
        <w:rPr>
          <w:rStyle w:val="headnote1"/>
          <w:sz w:val="22"/>
          <w:szCs w:val="22"/>
        </w:rPr>
        <w:t xml:space="preserve">  </w:t>
      </w:r>
      <w:r w:rsidR="00B44540" w:rsidRPr="009A76C8">
        <w:rPr>
          <w:rStyle w:val="headnote1"/>
          <w:sz w:val="22"/>
          <w:szCs w:val="22"/>
        </w:rPr>
        <w:t xml:space="preserve">Coastal </w:t>
      </w:r>
      <w:r w:rsidR="006B2202" w:rsidRPr="009A76C8">
        <w:rPr>
          <w:rStyle w:val="headnote1"/>
          <w:sz w:val="22"/>
          <w:szCs w:val="22"/>
        </w:rPr>
        <w:t>W</w:t>
      </w:r>
      <w:r w:rsidR="00B44540" w:rsidRPr="009A76C8">
        <w:rPr>
          <w:rStyle w:val="headnote1"/>
          <w:sz w:val="22"/>
          <w:szCs w:val="22"/>
        </w:rPr>
        <w:t>etlands.</w:t>
      </w:r>
      <w:r w:rsidR="00B44540" w:rsidRPr="009A76C8">
        <w:rPr>
          <w:sz w:val="22"/>
          <w:szCs w:val="22"/>
        </w:rPr>
        <w:t xml:space="preserve">  </w:t>
      </w:r>
      <w:r w:rsidR="00B27AC1" w:rsidRPr="009A76C8">
        <w:rPr>
          <w:sz w:val="22"/>
          <w:szCs w:val="22"/>
        </w:rPr>
        <w:t>“</w:t>
      </w:r>
      <w:r w:rsidR="00B44540" w:rsidRPr="009A76C8">
        <w:rPr>
          <w:sz w:val="22"/>
          <w:szCs w:val="22"/>
        </w:rPr>
        <w:t>Coastal wetlands</w:t>
      </w:r>
      <w:r w:rsidR="00B27AC1" w:rsidRPr="009A76C8">
        <w:rPr>
          <w:sz w:val="22"/>
          <w:szCs w:val="22"/>
        </w:rPr>
        <w:t>”</w:t>
      </w:r>
      <w:r w:rsidR="00B44540" w:rsidRPr="009A76C8">
        <w:rPr>
          <w:sz w:val="22"/>
          <w:szCs w:val="22"/>
        </w:rPr>
        <w:t xml:space="preserve"> means all tidal and subtidal lands; all areas with vegetation present that is tolerant of salt water and occurs primarily in a salt water or estuarine habitat; and any swamp, marsh, bog, beach, flat</w:t>
      </w:r>
      <w:r w:rsidR="003F61B4" w:rsidRPr="009A76C8">
        <w:rPr>
          <w:sz w:val="22"/>
          <w:szCs w:val="22"/>
        </w:rPr>
        <w:t>,</w:t>
      </w:r>
      <w:r w:rsidR="00B44540" w:rsidRPr="009A76C8">
        <w:rPr>
          <w:sz w:val="22"/>
          <w:szCs w:val="22"/>
        </w:rPr>
        <w:t xml:space="preserve"> or other contiguous lowland that is subject to tidal action during the highest tide level for the year in which an activity is proposed</w:t>
      </w:r>
      <w:r w:rsidR="003F61B4" w:rsidRPr="009A76C8">
        <w:rPr>
          <w:sz w:val="22"/>
          <w:szCs w:val="22"/>
        </w:rPr>
        <w:t>,</w:t>
      </w:r>
      <w:r w:rsidR="00B44540" w:rsidRPr="009A76C8">
        <w:rPr>
          <w:sz w:val="22"/>
          <w:szCs w:val="22"/>
        </w:rPr>
        <w:t xml:space="preserve"> as identified in tide tables published by the National Ocean Service. Coastal wetlands may include portions of coastal sand dunes.</w:t>
      </w:r>
      <w:bookmarkStart w:id="21" w:name="_Toc354475975"/>
    </w:p>
    <w:p w14:paraId="33AAF9C4" w14:textId="77777777" w:rsidR="00B44540" w:rsidRPr="009A76C8" w:rsidRDefault="00B44540" w:rsidP="00DE3549">
      <w:pPr>
        <w:ind w:left="720" w:hanging="360"/>
        <w:rPr>
          <w:sz w:val="22"/>
          <w:szCs w:val="22"/>
        </w:rPr>
      </w:pPr>
    </w:p>
    <w:p w14:paraId="413C9158" w14:textId="77777777" w:rsidR="00400FF3" w:rsidRPr="009A76C8" w:rsidRDefault="00782D46" w:rsidP="00DE3549">
      <w:pPr>
        <w:ind w:left="720" w:hanging="360"/>
        <w:rPr>
          <w:rStyle w:val="Heading4Char"/>
          <w:b w:val="0"/>
          <w:bCs w:val="0"/>
          <w:szCs w:val="22"/>
        </w:rPr>
      </w:pPr>
      <w:r w:rsidRPr="009A76C8">
        <w:rPr>
          <w:rStyle w:val="Heading4Char"/>
          <w:b w:val="0"/>
          <w:bCs w:val="0"/>
          <w:szCs w:val="22"/>
        </w:rPr>
        <w:t>Y.</w:t>
      </w:r>
      <w:r w:rsidRPr="009A76C8">
        <w:rPr>
          <w:rStyle w:val="Heading4Char"/>
          <w:bCs w:val="0"/>
          <w:szCs w:val="22"/>
        </w:rPr>
        <w:t xml:space="preserve">  </w:t>
      </w:r>
      <w:r w:rsidR="00BF0FE0" w:rsidRPr="009A76C8">
        <w:rPr>
          <w:rStyle w:val="Heading4Char"/>
          <w:bCs w:val="0"/>
          <w:szCs w:val="22"/>
        </w:rPr>
        <w:t xml:space="preserve">Commencement of construction.  </w:t>
      </w:r>
      <w:r w:rsidR="00B27AC1" w:rsidRPr="009A76C8">
        <w:rPr>
          <w:rStyle w:val="Heading4Char"/>
          <w:b w:val="0"/>
          <w:bCs w:val="0"/>
          <w:szCs w:val="22"/>
        </w:rPr>
        <w:t>“</w:t>
      </w:r>
      <w:r w:rsidR="00BF0FE0" w:rsidRPr="009A76C8">
        <w:rPr>
          <w:rStyle w:val="Heading4Char"/>
          <w:b w:val="0"/>
          <w:bCs w:val="0"/>
          <w:szCs w:val="22"/>
        </w:rPr>
        <w:t>Commencement of construction</w:t>
      </w:r>
      <w:r w:rsidR="00B27AC1" w:rsidRPr="009A76C8">
        <w:rPr>
          <w:rStyle w:val="Heading4Char"/>
          <w:b w:val="0"/>
          <w:bCs w:val="0"/>
          <w:szCs w:val="22"/>
        </w:rPr>
        <w:t>”</w:t>
      </w:r>
      <w:r w:rsidR="00BF0FE0" w:rsidRPr="009A76C8">
        <w:rPr>
          <w:rStyle w:val="Heading4Char"/>
          <w:b w:val="0"/>
          <w:bCs w:val="0"/>
          <w:szCs w:val="22"/>
        </w:rPr>
        <w:t xml:space="preserve"> means </w:t>
      </w:r>
      <w:r w:rsidR="00445AF7" w:rsidRPr="009A76C8">
        <w:rPr>
          <w:rStyle w:val="Heading4Char"/>
          <w:b w:val="0"/>
          <w:bCs w:val="0"/>
          <w:szCs w:val="22"/>
        </w:rPr>
        <w:t xml:space="preserve">that a </w:t>
      </w:r>
      <w:r w:rsidR="00B80CDE" w:rsidRPr="009A76C8">
        <w:rPr>
          <w:rStyle w:val="Heading4Char"/>
          <w:b w:val="0"/>
          <w:bCs w:val="0"/>
          <w:szCs w:val="22"/>
        </w:rPr>
        <w:t>Permittee</w:t>
      </w:r>
      <w:r w:rsidR="00445AF7" w:rsidRPr="009A76C8">
        <w:rPr>
          <w:rStyle w:val="Heading4Char"/>
          <w:b w:val="0"/>
          <w:bCs w:val="0"/>
          <w:szCs w:val="22"/>
        </w:rPr>
        <w:t xml:space="preserve"> </w:t>
      </w:r>
      <w:r w:rsidR="00EF6460" w:rsidRPr="009A76C8">
        <w:rPr>
          <w:rStyle w:val="Heading4Char"/>
          <w:b w:val="0"/>
          <w:bCs w:val="0"/>
          <w:szCs w:val="22"/>
        </w:rPr>
        <w:t xml:space="preserve">or other person </w:t>
      </w:r>
      <w:r w:rsidR="00445AF7" w:rsidRPr="009A76C8">
        <w:rPr>
          <w:rStyle w:val="Heading4Char"/>
          <w:b w:val="0"/>
          <w:bCs w:val="0"/>
          <w:szCs w:val="22"/>
        </w:rPr>
        <w:t xml:space="preserve">has </w:t>
      </w:r>
      <w:r w:rsidR="000D35D0" w:rsidRPr="009A76C8">
        <w:rPr>
          <w:rStyle w:val="Heading4Char"/>
          <w:b w:val="0"/>
          <w:bCs w:val="0"/>
          <w:szCs w:val="22"/>
        </w:rPr>
        <w:t>physically altered a mining area</w:t>
      </w:r>
      <w:r w:rsidR="00EF6460" w:rsidRPr="009A76C8">
        <w:rPr>
          <w:rStyle w:val="Heading4Char"/>
          <w:b w:val="0"/>
          <w:bCs w:val="0"/>
          <w:szCs w:val="22"/>
        </w:rPr>
        <w:t xml:space="preserve"> or proposed mining area</w:t>
      </w:r>
      <w:r w:rsidR="000D35D0" w:rsidRPr="009A76C8">
        <w:rPr>
          <w:rStyle w:val="Heading4Char"/>
          <w:b w:val="0"/>
          <w:bCs w:val="0"/>
          <w:szCs w:val="22"/>
        </w:rPr>
        <w:t xml:space="preserve"> including</w:t>
      </w:r>
      <w:r w:rsidR="0062699A" w:rsidRPr="009A76C8">
        <w:rPr>
          <w:rStyle w:val="Heading4Char"/>
          <w:b w:val="0"/>
          <w:bCs w:val="0"/>
          <w:szCs w:val="22"/>
        </w:rPr>
        <w:t>,</w:t>
      </w:r>
      <w:r w:rsidR="000D35D0" w:rsidRPr="009A76C8">
        <w:rPr>
          <w:rStyle w:val="Heading4Char"/>
          <w:b w:val="0"/>
          <w:bCs w:val="0"/>
          <w:szCs w:val="22"/>
        </w:rPr>
        <w:t xml:space="preserve"> but not limited to</w:t>
      </w:r>
      <w:r w:rsidR="0062699A" w:rsidRPr="009A76C8">
        <w:rPr>
          <w:rStyle w:val="Heading4Char"/>
          <w:b w:val="0"/>
          <w:bCs w:val="0"/>
          <w:szCs w:val="22"/>
        </w:rPr>
        <w:t xml:space="preserve">, </w:t>
      </w:r>
      <w:r w:rsidR="000D35D0" w:rsidRPr="009A76C8">
        <w:rPr>
          <w:rStyle w:val="Heading4Char"/>
          <w:b w:val="0"/>
          <w:bCs w:val="0"/>
          <w:szCs w:val="22"/>
        </w:rPr>
        <w:t xml:space="preserve">the clearing of trees and other vegetation, site preparation work, </w:t>
      </w:r>
      <w:r w:rsidR="006C4508" w:rsidRPr="009A76C8">
        <w:rPr>
          <w:rStyle w:val="Heading4Char"/>
          <w:b w:val="0"/>
          <w:bCs w:val="0"/>
          <w:szCs w:val="22"/>
        </w:rPr>
        <w:t xml:space="preserve">bulk sampling, </w:t>
      </w:r>
      <w:r w:rsidR="000D35D0" w:rsidRPr="009A76C8">
        <w:rPr>
          <w:rStyle w:val="Heading4Char"/>
          <w:b w:val="0"/>
          <w:bCs w:val="0"/>
          <w:szCs w:val="22"/>
        </w:rPr>
        <w:t>and the construction of roads and other infrastructure upgrades.</w:t>
      </w:r>
      <w:r w:rsidR="00400FF3" w:rsidRPr="009A76C8">
        <w:rPr>
          <w:rStyle w:val="Heading4Char"/>
          <w:b w:val="0"/>
          <w:bCs w:val="0"/>
          <w:szCs w:val="22"/>
        </w:rPr>
        <w:t xml:space="preserve"> </w:t>
      </w:r>
    </w:p>
    <w:p w14:paraId="4BA0BF33" w14:textId="77777777" w:rsidR="00322146" w:rsidRPr="009A76C8" w:rsidRDefault="00322146" w:rsidP="00DE3549">
      <w:pPr>
        <w:ind w:left="720" w:hanging="360"/>
        <w:rPr>
          <w:rStyle w:val="Heading4Char"/>
          <w:b w:val="0"/>
          <w:bCs w:val="0"/>
          <w:szCs w:val="22"/>
        </w:rPr>
      </w:pPr>
    </w:p>
    <w:p w14:paraId="70D3E662" w14:textId="77777777" w:rsidR="00C260AC" w:rsidRPr="009A76C8" w:rsidRDefault="00782D46" w:rsidP="00DE3549">
      <w:pPr>
        <w:ind w:left="720" w:hanging="360"/>
        <w:rPr>
          <w:b/>
          <w:sz w:val="22"/>
          <w:szCs w:val="22"/>
        </w:rPr>
      </w:pPr>
      <w:r w:rsidRPr="009A76C8">
        <w:rPr>
          <w:rStyle w:val="Heading4Char"/>
          <w:b w:val="0"/>
          <w:szCs w:val="22"/>
        </w:rPr>
        <w:t>Z.</w:t>
      </w:r>
      <w:r w:rsidRPr="009A76C8">
        <w:rPr>
          <w:rStyle w:val="Heading4Char"/>
          <w:szCs w:val="22"/>
        </w:rPr>
        <w:t xml:space="preserve">  </w:t>
      </w:r>
      <w:r w:rsidR="00C260AC" w:rsidRPr="009A76C8">
        <w:rPr>
          <w:rStyle w:val="Heading4Char"/>
          <w:szCs w:val="22"/>
        </w:rPr>
        <w:t>Commissioner.</w:t>
      </w:r>
      <w:bookmarkEnd w:id="21"/>
      <w:r w:rsidR="000921CA" w:rsidRPr="009A76C8">
        <w:rPr>
          <w:sz w:val="22"/>
          <w:szCs w:val="22"/>
        </w:rPr>
        <w:t xml:space="preserve">  </w:t>
      </w:r>
      <w:r w:rsidR="00B27AC1" w:rsidRPr="009A76C8">
        <w:rPr>
          <w:sz w:val="22"/>
          <w:szCs w:val="22"/>
        </w:rPr>
        <w:t>“</w:t>
      </w:r>
      <w:r w:rsidR="000921CA" w:rsidRPr="009A76C8">
        <w:rPr>
          <w:sz w:val="22"/>
          <w:szCs w:val="22"/>
        </w:rPr>
        <w:t>Commissioner</w:t>
      </w:r>
      <w:r w:rsidR="00B27AC1" w:rsidRPr="009A76C8">
        <w:rPr>
          <w:sz w:val="22"/>
          <w:szCs w:val="22"/>
        </w:rPr>
        <w:t>”</w:t>
      </w:r>
      <w:r w:rsidR="000921CA" w:rsidRPr="009A76C8">
        <w:rPr>
          <w:sz w:val="22"/>
          <w:szCs w:val="22"/>
        </w:rPr>
        <w:t xml:space="preserve"> means </w:t>
      </w:r>
      <w:r w:rsidR="00C260AC" w:rsidRPr="009A76C8">
        <w:rPr>
          <w:sz w:val="22"/>
          <w:szCs w:val="22"/>
        </w:rPr>
        <w:t>the Commissione</w:t>
      </w:r>
      <w:r w:rsidR="000921CA" w:rsidRPr="009A76C8">
        <w:rPr>
          <w:sz w:val="22"/>
          <w:szCs w:val="22"/>
        </w:rPr>
        <w:t xml:space="preserve">r of the Maine </w:t>
      </w:r>
      <w:r w:rsidR="006A4DF7" w:rsidRPr="009A76C8">
        <w:rPr>
          <w:sz w:val="22"/>
          <w:szCs w:val="22"/>
        </w:rPr>
        <w:t>Department</w:t>
      </w:r>
      <w:r w:rsidR="000921CA" w:rsidRPr="009A76C8">
        <w:rPr>
          <w:sz w:val="22"/>
          <w:szCs w:val="22"/>
        </w:rPr>
        <w:t xml:space="preserve"> of Environmental Protection.</w:t>
      </w:r>
      <w:r w:rsidR="00C260AC" w:rsidRPr="009A76C8">
        <w:rPr>
          <w:sz w:val="22"/>
          <w:szCs w:val="22"/>
        </w:rPr>
        <w:t xml:space="preserve"> </w:t>
      </w:r>
    </w:p>
    <w:p w14:paraId="0C3A3C29" w14:textId="77777777" w:rsidR="004062F2" w:rsidRPr="009A76C8" w:rsidRDefault="004062F2" w:rsidP="00DE3549">
      <w:pPr>
        <w:ind w:left="720" w:hanging="360"/>
        <w:rPr>
          <w:b/>
          <w:sz w:val="22"/>
          <w:szCs w:val="22"/>
        </w:rPr>
      </w:pPr>
    </w:p>
    <w:p w14:paraId="31229C6E" w14:textId="77777777" w:rsidR="00C260AC" w:rsidRPr="009A76C8" w:rsidRDefault="00782D46" w:rsidP="00DE3549">
      <w:pPr>
        <w:ind w:left="720" w:hanging="360"/>
        <w:rPr>
          <w:b/>
          <w:sz w:val="22"/>
          <w:szCs w:val="22"/>
        </w:rPr>
      </w:pPr>
      <w:bookmarkStart w:id="22" w:name="_Toc354475976"/>
      <w:r w:rsidRPr="009A76C8">
        <w:rPr>
          <w:rStyle w:val="Heading4Char"/>
          <w:b w:val="0"/>
          <w:szCs w:val="22"/>
        </w:rPr>
        <w:t>AA.</w:t>
      </w:r>
      <w:r w:rsidRPr="009A76C8">
        <w:rPr>
          <w:rStyle w:val="Heading4Char"/>
          <w:szCs w:val="22"/>
        </w:rPr>
        <w:t xml:space="preserve">  </w:t>
      </w:r>
      <w:r w:rsidR="00C260AC" w:rsidRPr="009A76C8">
        <w:rPr>
          <w:rStyle w:val="Heading4Char"/>
          <w:szCs w:val="22"/>
        </w:rPr>
        <w:t>Containment Structure.</w:t>
      </w:r>
      <w:bookmarkEnd w:id="22"/>
      <w:r w:rsidR="00C260AC" w:rsidRPr="009A76C8">
        <w:rPr>
          <w:b/>
          <w:sz w:val="22"/>
          <w:szCs w:val="22"/>
        </w:rPr>
        <w:t xml:space="preserve">  </w:t>
      </w:r>
      <w:r w:rsidR="00B27AC1" w:rsidRPr="009A76C8">
        <w:rPr>
          <w:sz w:val="22"/>
          <w:szCs w:val="22"/>
        </w:rPr>
        <w:t>“</w:t>
      </w:r>
      <w:r w:rsidR="00C260AC" w:rsidRPr="009A76C8">
        <w:rPr>
          <w:sz w:val="22"/>
          <w:szCs w:val="22"/>
        </w:rPr>
        <w:t xml:space="preserve">Containment </w:t>
      </w:r>
      <w:r w:rsidR="004160F3" w:rsidRPr="009A76C8">
        <w:rPr>
          <w:sz w:val="22"/>
          <w:szCs w:val="22"/>
        </w:rPr>
        <w:t>s</w:t>
      </w:r>
      <w:r w:rsidR="00C260AC" w:rsidRPr="009A76C8">
        <w:rPr>
          <w:sz w:val="22"/>
          <w:szCs w:val="22"/>
        </w:rPr>
        <w:t>tructure</w:t>
      </w:r>
      <w:r w:rsidR="00B27AC1" w:rsidRPr="009A76C8">
        <w:rPr>
          <w:sz w:val="22"/>
          <w:szCs w:val="22"/>
        </w:rPr>
        <w:t>”</w:t>
      </w:r>
      <w:r w:rsidR="00C260AC" w:rsidRPr="009A76C8">
        <w:rPr>
          <w:sz w:val="22"/>
          <w:szCs w:val="22"/>
        </w:rPr>
        <w:t xml:space="preserve"> is a</w:t>
      </w:r>
      <w:r w:rsidR="002E5EEA" w:rsidRPr="009A76C8">
        <w:rPr>
          <w:sz w:val="22"/>
          <w:szCs w:val="22"/>
        </w:rPr>
        <w:t xml:space="preserve">n engineered </w:t>
      </w:r>
      <w:r w:rsidR="00C260AC" w:rsidRPr="009A76C8">
        <w:rPr>
          <w:sz w:val="22"/>
          <w:szCs w:val="22"/>
        </w:rPr>
        <w:t>structure or system designed to prevent the release of materials or substances from a designated area.</w:t>
      </w:r>
      <w:r w:rsidR="002E5EEA" w:rsidRPr="009A76C8">
        <w:rPr>
          <w:sz w:val="22"/>
          <w:szCs w:val="22"/>
        </w:rPr>
        <w:t xml:space="preserve">  Containment structures may be utilized to prevent releases from a variety of </w:t>
      </w:r>
      <w:r w:rsidR="00E40390" w:rsidRPr="009A76C8">
        <w:rPr>
          <w:sz w:val="22"/>
          <w:szCs w:val="22"/>
        </w:rPr>
        <w:t xml:space="preserve">stored </w:t>
      </w:r>
      <w:r w:rsidR="002E5EEA" w:rsidRPr="009A76C8">
        <w:rPr>
          <w:sz w:val="22"/>
          <w:szCs w:val="22"/>
        </w:rPr>
        <w:t>materials including, but not limited to overburden, ore, tailings and hazardous substances.</w:t>
      </w:r>
      <w:r w:rsidR="000D35D0" w:rsidRPr="009A76C8">
        <w:rPr>
          <w:sz w:val="22"/>
          <w:szCs w:val="22"/>
        </w:rPr>
        <w:t xml:space="preserve">  </w:t>
      </w:r>
      <w:r w:rsidR="00617515" w:rsidRPr="009A76C8">
        <w:rPr>
          <w:sz w:val="22"/>
          <w:szCs w:val="22"/>
        </w:rPr>
        <w:t xml:space="preserve">Hazardous substances must be </w:t>
      </w:r>
      <w:r w:rsidR="00617515" w:rsidRPr="009A76C8">
        <w:rPr>
          <w:sz w:val="22"/>
          <w:szCs w:val="22"/>
        </w:rPr>
        <w:lastRenderedPageBreak/>
        <w:t xml:space="preserve">stored in accordance with the federal </w:t>
      </w:r>
      <w:r w:rsidR="00617515" w:rsidRPr="009A76C8">
        <w:rPr>
          <w:i/>
          <w:sz w:val="22"/>
          <w:szCs w:val="22"/>
        </w:rPr>
        <w:t>Resource Conservation Recovery Act</w:t>
      </w:r>
      <w:r w:rsidR="00617515" w:rsidRPr="009A76C8">
        <w:rPr>
          <w:sz w:val="22"/>
          <w:szCs w:val="22"/>
        </w:rPr>
        <w:t xml:space="preserve"> (RCRA) and state laws and regulations. </w:t>
      </w:r>
    </w:p>
    <w:p w14:paraId="17D7EFE5" w14:textId="77777777" w:rsidR="00A0371C" w:rsidRPr="009A76C8" w:rsidRDefault="00A0371C" w:rsidP="00DE3549">
      <w:pPr>
        <w:ind w:left="720" w:hanging="360"/>
        <w:rPr>
          <w:rStyle w:val="Heading4Char"/>
          <w:szCs w:val="22"/>
        </w:rPr>
      </w:pPr>
      <w:bookmarkStart w:id="23" w:name="_Toc354475977"/>
    </w:p>
    <w:p w14:paraId="521AE60D" w14:textId="77777777" w:rsidR="00B41191" w:rsidRPr="009A76C8" w:rsidRDefault="00782D46" w:rsidP="00DE3549">
      <w:pPr>
        <w:ind w:left="720" w:hanging="360"/>
        <w:rPr>
          <w:b/>
          <w:sz w:val="22"/>
          <w:szCs w:val="22"/>
        </w:rPr>
      </w:pPr>
      <w:r w:rsidRPr="009A76C8">
        <w:rPr>
          <w:rStyle w:val="Heading4Char"/>
          <w:b w:val="0"/>
          <w:szCs w:val="22"/>
        </w:rPr>
        <w:t>BB.</w:t>
      </w:r>
      <w:r w:rsidRPr="009A76C8">
        <w:rPr>
          <w:rStyle w:val="Heading4Char"/>
          <w:szCs w:val="22"/>
        </w:rPr>
        <w:t xml:space="preserve">  </w:t>
      </w:r>
      <w:r w:rsidR="00C260AC" w:rsidRPr="009A76C8">
        <w:rPr>
          <w:rStyle w:val="Heading4Char"/>
          <w:szCs w:val="22"/>
        </w:rPr>
        <w:t>Contamination</w:t>
      </w:r>
      <w:bookmarkEnd w:id="23"/>
      <w:r w:rsidR="00C260AC" w:rsidRPr="009A76C8">
        <w:rPr>
          <w:color w:val="000000"/>
          <w:sz w:val="22"/>
          <w:szCs w:val="22"/>
        </w:rPr>
        <w:t xml:space="preserve"> </w:t>
      </w:r>
    </w:p>
    <w:p w14:paraId="6CF873F6" w14:textId="77777777" w:rsidR="00B41191" w:rsidRPr="009A76C8" w:rsidRDefault="00B41191" w:rsidP="00DE3549">
      <w:pPr>
        <w:ind w:left="1080" w:hanging="360"/>
        <w:rPr>
          <w:color w:val="000000"/>
          <w:sz w:val="22"/>
          <w:szCs w:val="22"/>
        </w:rPr>
      </w:pPr>
    </w:p>
    <w:p w14:paraId="12858C25" w14:textId="77777777" w:rsidR="00C260AC" w:rsidRPr="009A76C8" w:rsidRDefault="00B41191" w:rsidP="00DE3549">
      <w:pPr>
        <w:ind w:left="1080" w:hanging="360"/>
        <w:rPr>
          <w:b/>
          <w:sz w:val="22"/>
          <w:szCs w:val="22"/>
        </w:rPr>
      </w:pPr>
      <w:r w:rsidRPr="009A76C8">
        <w:rPr>
          <w:color w:val="000000"/>
          <w:sz w:val="22"/>
          <w:szCs w:val="22"/>
        </w:rPr>
        <w:t xml:space="preserve">(1) </w:t>
      </w:r>
      <w:r w:rsidR="00C260AC" w:rsidRPr="009A76C8">
        <w:rPr>
          <w:color w:val="000000"/>
          <w:sz w:val="22"/>
          <w:szCs w:val="22"/>
        </w:rPr>
        <w:t xml:space="preserve"> As applied to groundwater, </w:t>
      </w:r>
      <w:r w:rsidR="00B27AC1" w:rsidRPr="009A76C8">
        <w:rPr>
          <w:color w:val="000000"/>
          <w:sz w:val="22"/>
          <w:szCs w:val="22"/>
        </w:rPr>
        <w:t>“</w:t>
      </w:r>
      <w:r w:rsidR="00C260AC" w:rsidRPr="009A76C8">
        <w:rPr>
          <w:color w:val="000000"/>
          <w:sz w:val="22"/>
          <w:szCs w:val="22"/>
        </w:rPr>
        <w:t>contamination</w:t>
      </w:r>
      <w:r w:rsidR="00B27AC1" w:rsidRPr="009A76C8">
        <w:rPr>
          <w:color w:val="000000"/>
          <w:sz w:val="22"/>
          <w:szCs w:val="22"/>
        </w:rPr>
        <w:t>”</w:t>
      </w:r>
      <w:r w:rsidR="00C260AC" w:rsidRPr="009A76C8">
        <w:rPr>
          <w:color w:val="000000"/>
          <w:sz w:val="22"/>
          <w:szCs w:val="22"/>
        </w:rPr>
        <w:t xml:space="preserve"> means nonattainment of water quality standards, the cause of which is attributable to a mining operation, as:</w:t>
      </w:r>
    </w:p>
    <w:p w14:paraId="285E30F3" w14:textId="77777777" w:rsidR="00C260AC" w:rsidRPr="009A76C8" w:rsidRDefault="00C260AC" w:rsidP="00DE3549">
      <w:pPr>
        <w:ind w:left="1080" w:hanging="360"/>
        <w:rPr>
          <w:b/>
          <w:sz w:val="22"/>
          <w:szCs w:val="22"/>
        </w:rPr>
      </w:pPr>
    </w:p>
    <w:p w14:paraId="40889505" w14:textId="77777777" w:rsidR="00C260AC" w:rsidRPr="009A76C8" w:rsidRDefault="00EF6131" w:rsidP="007A388A">
      <w:pPr>
        <w:ind w:left="1440" w:hanging="360"/>
        <w:rPr>
          <w:b/>
          <w:sz w:val="22"/>
          <w:szCs w:val="22"/>
        </w:rPr>
      </w:pPr>
      <w:r w:rsidRPr="009A76C8">
        <w:rPr>
          <w:color w:val="000000"/>
          <w:sz w:val="22"/>
          <w:szCs w:val="22"/>
        </w:rPr>
        <w:t>(</w:t>
      </w:r>
      <w:r w:rsidR="00B41191" w:rsidRPr="009A76C8">
        <w:rPr>
          <w:color w:val="000000"/>
          <w:sz w:val="22"/>
          <w:szCs w:val="22"/>
        </w:rPr>
        <w:t>a</w:t>
      </w:r>
      <w:r w:rsidRPr="009A76C8">
        <w:rPr>
          <w:color w:val="000000"/>
          <w:sz w:val="22"/>
          <w:szCs w:val="22"/>
        </w:rPr>
        <w:t>)</w:t>
      </w:r>
      <w:r w:rsidR="00CA3D06" w:rsidRPr="009A76C8">
        <w:rPr>
          <w:color w:val="000000"/>
          <w:sz w:val="22"/>
          <w:szCs w:val="22"/>
        </w:rPr>
        <w:tab/>
      </w:r>
      <w:r w:rsidR="00C260AC" w:rsidRPr="009A76C8">
        <w:rPr>
          <w:color w:val="000000"/>
          <w:sz w:val="22"/>
          <w:szCs w:val="22"/>
        </w:rPr>
        <w:t xml:space="preserve">Specified in rules relating to primary drinking water standards adopted pursuant to </w:t>
      </w:r>
      <w:r w:rsidR="000921CA" w:rsidRPr="009A76C8">
        <w:rPr>
          <w:color w:val="000000"/>
          <w:sz w:val="22"/>
          <w:szCs w:val="22"/>
        </w:rPr>
        <w:t xml:space="preserve">22 </w:t>
      </w:r>
      <w:r w:rsidR="005B38A2" w:rsidRPr="009A76C8">
        <w:rPr>
          <w:color w:val="000000"/>
          <w:sz w:val="22"/>
          <w:szCs w:val="22"/>
        </w:rPr>
        <w:t>M.R.S.</w:t>
      </w:r>
      <w:r w:rsidR="000921CA" w:rsidRPr="009A76C8">
        <w:rPr>
          <w:color w:val="000000"/>
          <w:sz w:val="22"/>
          <w:szCs w:val="22"/>
        </w:rPr>
        <w:t xml:space="preserve"> </w:t>
      </w:r>
      <w:r w:rsidR="007E2FE2" w:rsidRPr="009A76C8">
        <w:rPr>
          <w:color w:val="000000"/>
          <w:sz w:val="22"/>
          <w:szCs w:val="22"/>
        </w:rPr>
        <w:t>§</w:t>
      </w:r>
      <w:r w:rsidR="00C260AC" w:rsidRPr="009A76C8">
        <w:rPr>
          <w:color w:val="000000"/>
          <w:sz w:val="22"/>
          <w:szCs w:val="22"/>
        </w:rPr>
        <w:t>2611; or</w:t>
      </w:r>
    </w:p>
    <w:p w14:paraId="52C9CA3D" w14:textId="77777777" w:rsidR="00C260AC" w:rsidRPr="009A76C8" w:rsidRDefault="00C260AC" w:rsidP="007A388A">
      <w:pPr>
        <w:ind w:left="1440" w:hanging="360"/>
        <w:rPr>
          <w:b/>
          <w:sz w:val="22"/>
          <w:szCs w:val="22"/>
        </w:rPr>
      </w:pPr>
    </w:p>
    <w:p w14:paraId="226075CE" w14:textId="77777777" w:rsidR="00C260AC" w:rsidRPr="009A76C8" w:rsidRDefault="00EF6131" w:rsidP="007A388A">
      <w:pPr>
        <w:ind w:left="1440" w:hanging="360"/>
        <w:rPr>
          <w:color w:val="000000"/>
          <w:sz w:val="22"/>
          <w:szCs w:val="22"/>
        </w:rPr>
      </w:pPr>
      <w:r w:rsidRPr="009A76C8">
        <w:rPr>
          <w:color w:val="000000"/>
          <w:sz w:val="22"/>
          <w:szCs w:val="22"/>
        </w:rPr>
        <w:t>(</w:t>
      </w:r>
      <w:r w:rsidR="001A3F26" w:rsidRPr="009A76C8">
        <w:rPr>
          <w:color w:val="000000"/>
          <w:sz w:val="22"/>
          <w:szCs w:val="22"/>
        </w:rPr>
        <w:t>b</w:t>
      </w:r>
      <w:r w:rsidRPr="009A76C8">
        <w:rPr>
          <w:color w:val="000000"/>
          <w:sz w:val="22"/>
          <w:szCs w:val="22"/>
        </w:rPr>
        <w:t>)</w:t>
      </w:r>
      <w:r w:rsidR="00CA3D06" w:rsidRPr="009A76C8">
        <w:rPr>
          <w:color w:val="000000"/>
          <w:sz w:val="22"/>
          <w:szCs w:val="22"/>
        </w:rPr>
        <w:tab/>
      </w:r>
      <w:r w:rsidR="00C260AC" w:rsidRPr="009A76C8">
        <w:rPr>
          <w:color w:val="000000"/>
          <w:sz w:val="22"/>
          <w:szCs w:val="22"/>
        </w:rPr>
        <w:t>Demonstrated by a statistically significant change in measured parameters that indicates deterioration of water quality determined through assessment monitoring.</w:t>
      </w:r>
    </w:p>
    <w:p w14:paraId="69942C09" w14:textId="77777777" w:rsidR="004062F2" w:rsidRPr="009A76C8" w:rsidRDefault="004062F2" w:rsidP="00DE3549">
      <w:pPr>
        <w:ind w:left="1080" w:hanging="360"/>
        <w:rPr>
          <w:color w:val="000000"/>
          <w:sz w:val="22"/>
          <w:szCs w:val="22"/>
        </w:rPr>
      </w:pPr>
    </w:p>
    <w:p w14:paraId="746A4B0E" w14:textId="77777777" w:rsidR="004062F2" w:rsidRPr="009A76C8" w:rsidRDefault="004D04BF" w:rsidP="00DE3549">
      <w:pPr>
        <w:ind w:left="1080" w:hanging="360"/>
        <w:rPr>
          <w:b/>
          <w:sz w:val="22"/>
          <w:szCs w:val="22"/>
        </w:rPr>
      </w:pPr>
      <w:r w:rsidRPr="009A76C8">
        <w:rPr>
          <w:color w:val="000000"/>
          <w:sz w:val="22"/>
          <w:szCs w:val="22"/>
        </w:rPr>
        <w:t>(</w:t>
      </w:r>
      <w:r w:rsidR="001A3F26" w:rsidRPr="009A76C8">
        <w:rPr>
          <w:color w:val="000000"/>
          <w:sz w:val="22"/>
          <w:szCs w:val="22"/>
        </w:rPr>
        <w:t xml:space="preserve">2) </w:t>
      </w:r>
      <w:r w:rsidR="006C24B9" w:rsidRPr="009A76C8">
        <w:rPr>
          <w:color w:val="000000"/>
          <w:sz w:val="22"/>
          <w:szCs w:val="22"/>
        </w:rPr>
        <w:t xml:space="preserve">  </w:t>
      </w:r>
      <w:r w:rsidR="004062F2" w:rsidRPr="009A76C8">
        <w:rPr>
          <w:color w:val="000000"/>
          <w:sz w:val="22"/>
          <w:szCs w:val="22"/>
        </w:rPr>
        <w:t xml:space="preserve">As applied to surface water, </w:t>
      </w:r>
      <w:r w:rsidR="00B27AC1" w:rsidRPr="009A76C8">
        <w:rPr>
          <w:color w:val="000000"/>
          <w:sz w:val="22"/>
          <w:szCs w:val="22"/>
        </w:rPr>
        <w:t>“</w:t>
      </w:r>
      <w:r w:rsidR="004062F2" w:rsidRPr="009A76C8">
        <w:rPr>
          <w:color w:val="000000"/>
          <w:sz w:val="22"/>
          <w:szCs w:val="22"/>
        </w:rPr>
        <w:t>contamination</w:t>
      </w:r>
      <w:r w:rsidR="00B27AC1" w:rsidRPr="009A76C8">
        <w:rPr>
          <w:color w:val="000000"/>
          <w:sz w:val="22"/>
          <w:szCs w:val="22"/>
        </w:rPr>
        <w:t>”</w:t>
      </w:r>
      <w:r w:rsidR="004062F2" w:rsidRPr="009A76C8">
        <w:rPr>
          <w:color w:val="000000"/>
          <w:sz w:val="22"/>
          <w:szCs w:val="22"/>
        </w:rPr>
        <w:t xml:space="preserve"> means a condition created by any direct or indirect discharge that causes or contributes to nonattainment of applicable water quality or licensing standards under 38 </w:t>
      </w:r>
      <w:r w:rsidR="005B38A2" w:rsidRPr="009A76C8">
        <w:rPr>
          <w:color w:val="000000"/>
          <w:sz w:val="22"/>
          <w:szCs w:val="22"/>
        </w:rPr>
        <w:t>M.R.S.</w:t>
      </w:r>
      <w:r w:rsidR="004062F2" w:rsidRPr="009A76C8">
        <w:rPr>
          <w:color w:val="000000"/>
          <w:sz w:val="22"/>
          <w:szCs w:val="22"/>
        </w:rPr>
        <w:t xml:space="preserve"> §</w:t>
      </w:r>
      <w:r w:rsidR="00BA4682" w:rsidRPr="009A76C8">
        <w:rPr>
          <w:color w:val="000000"/>
          <w:sz w:val="22"/>
          <w:szCs w:val="22"/>
        </w:rPr>
        <w:t>§</w:t>
      </w:r>
      <w:r w:rsidR="004062F2" w:rsidRPr="009A76C8">
        <w:rPr>
          <w:color w:val="000000"/>
          <w:sz w:val="22"/>
          <w:szCs w:val="22"/>
        </w:rPr>
        <w:t xml:space="preserve"> 414-A or 420.  The nonattainment may be attributable to the mining operation either by itself </w:t>
      </w:r>
      <w:r w:rsidRPr="009A76C8">
        <w:rPr>
          <w:color w:val="000000"/>
          <w:sz w:val="22"/>
          <w:szCs w:val="22"/>
        </w:rPr>
        <w:t>or in</w:t>
      </w:r>
      <w:r w:rsidR="004062F2" w:rsidRPr="009A76C8">
        <w:rPr>
          <w:color w:val="000000"/>
          <w:sz w:val="22"/>
          <w:szCs w:val="22"/>
        </w:rPr>
        <w:t xml:space="preserve"> combination with other discharges.</w:t>
      </w:r>
    </w:p>
    <w:p w14:paraId="2CCE469B" w14:textId="77777777" w:rsidR="00EF6131" w:rsidRPr="009A76C8" w:rsidRDefault="00EF6131" w:rsidP="00DE3549">
      <w:pPr>
        <w:ind w:left="720" w:hanging="360"/>
        <w:rPr>
          <w:b/>
          <w:sz w:val="22"/>
          <w:szCs w:val="22"/>
        </w:rPr>
      </w:pPr>
    </w:p>
    <w:p w14:paraId="00777F28" w14:textId="77777777" w:rsidR="00C260AC" w:rsidRPr="009A76C8" w:rsidRDefault="00782D46" w:rsidP="00DE3549">
      <w:pPr>
        <w:ind w:left="720" w:hanging="360"/>
        <w:rPr>
          <w:b/>
          <w:sz w:val="22"/>
          <w:szCs w:val="22"/>
        </w:rPr>
      </w:pPr>
      <w:bookmarkStart w:id="24" w:name="_Toc354475978"/>
      <w:r w:rsidRPr="009A76C8">
        <w:rPr>
          <w:rStyle w:val="Heading4Char"/>
          <w:b w:val="0"/>
          <w:szCs w:val="22"/>
        </w:rPr>
        <w:t>CC.</w:t>
      </w:r>
      <w:r w:rsidRPr="009A76C8">
        <w:rPr>
          <w:rStyle w:val="Heading4Char"/>
          <w:szCs w:val="22"/>
        </w:rPr>
        <w:t xml:space="preserve">  </w:t>
      </w:r>
      <w:r w:rsidR="00C260AC" w:rsidRPr="009A76C8">
        <w:rPr>
          <w:rStyle w:val="Heading4Char"/>
          <w:szCs w:val="22"/>
        </w:rPr>
        <w:t>Contemporaneous Reclamation.</w:t>
      </w:r>
      <w:bookmarkEnd w:id="24"/>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Contemporaneous reclamation</w:t>
      </w:r>
      <w:r w:rsidR="00B27AC1" w:rsidRPr="009A76C8">
        <w:rPr>
          <w:color w:val="000000"/>
          <w:sz w:val="22"/>
          <w:szCs w:val="22"/>
        </w:rPr>
        <w:t>”</w:t>
      </w:r>
      <w:r w:rsidR="00C260AC" w:rsidRPr="009A76C8">
        <w:rPr>
          <w:color w:val="000000"/>
          <w:sz w:val="22"/>
          <w:szCs w:val="22"/>
        </w:rPr>
        <w:t xml:space="preserve"> means mining in a manner that creates areas that can be reclaimed continuously </w:t>
      </w:r>
      <w:r w:rsidR="0062699A" w:rsidRPr="009A76C8">
        <w:rPr>
          <w:color w:val="000000"/>
          <w:sz w:val="22"/>
          <w:szCs w:val="22"/>
        </w:rPr>
        <w:t xml:space="preserve">and as soon as practicable after the commencement of construction </w:t>
      </w:r>
      <w:r w:rsidR="00BA4682" w:rsidRPr="009A76C8">
        <w:rPr>
          <w:color w:val="000000"/>
          <w:sz w:val="22"/>
          <w:szCs w:val="22"/>
        </w:rPr>
        <w:t xml:space="preserve">and </w:t>
      </w:r>
      <w:r w:rsidR="00C260AC" w:rsidRPr="009A76C8">
        <w:rPr>
          <w:color w:val="000000"/>
          <w:sz w:val="22"/>
          <w:szCs w:val="22"/>
        </w:rPr>
        <w:t>throughout the life of the operation</w:t>
      </w:r>
      <w:r w:rsidR="00FA792E" w:rsidRPr="009A76C8">
        <w:rPr>
          <w:color w:val="000000"/>
          <w:sz w:val="22"/>
          <w:szCs w:val="22"/>
        </w:rPr>
        <w:t xml:space="preserve"> as described in the min</w:t>
      </w:r>
      <w:r w:rsidR="0062699A" w:rsidRPr="009A76C8">
        <w:rPr>
          <w:color w:val="000000"/>
          <w:sz w:val="22"/>
          <w:szCs w:val="22"/>
        </w:rPr>
        <w:t>e plan</w:t>
      </w:r>
      <w:r w:rsidR="00C260AC" w:rsidRPr="009A76C8">
        <w:rPr>
          <w:sz w:val="22"/>
          <w:szCs w:val="22"/>
        </w:rPr>
        <w:t>.</w:t>
      </w:r>
    </w:p>
    <w:p w14:paraId="0355C2A7" w14:textId="77777777" w:rsidR="00C260AC" w:rsidRPr="009A76C8" w:rsidRDefault="00C260AC" w:rsidP="00DE3549">
      <w:pPr>
        <w:ind w:left="720" w:hanging="360"/>
        <w:rPr>
          <w:b/>
          <w:sz w:val="22"/>
          <w:szCs w:val="22"/>
        </w:rPr>
      </w:pPr>
    </w:p>
    <w:p w14:paraId="0C193F17" w14:textId="77777777" w:rsidR="00C260AC" w:rsidRPr="009A76C8" w:rsidRDefault="00782D46" w:rsidP="00DE3549">
      <w:pPr>
        <w:ind w:left="720" w:hanging="360"/>
        <w:rPr>
          <w:b/>
          <w:color w:val="000000"/>
          <w:sz w:val="22"/>
          <w:szCs w:val="22"/>
        </w:rPr>
      </w:pPr>
      <w:bookmarkStart w:id="25" w:name="_Toc354475979"/>
      <w:r w:rsidRPr="009A76C8">
        <w:rPr>
          <w:rStyle w:val="Heading4Char"/>
          <w:b w:val="0"/>
          <w:szCs w:val="22"/>
        </w:rPr>
        <w:t>DD.</w:t>
      </w:r>
      <w:r w:rsidRPr="009A76C8">
        <w:rPr>
          <w:rStyle w:val="Heading4Char"/>
          <w:szCs w:val="22"/>
        </w:rPr>
        <w:t xml:space="preserve">  </w:t>
      </w:r>
      <w:r w:rsidR="00C260AC" w:rsidRPr="009A76C8">
        <w:rPr>
          <w:rStyle w:val="Heading4Char"/>
          <w:szCs w:val="22"/>
        </w:rPr>
        <w:t>Contingency Plan.</w:t>
      </w:r>
      <w:bookmarkEnd w:id="25"/>
      <w:r w:rsidR="00C260AC" w:rsidRPr="009A76C8">
        <w:rPr>
          <w:b/>
          <w:sz w:val="22"/>
          <w:szCs w:val="22"/>
        </w:rPr>
        <w:t xml:space="preserve">  </w:t>
      </w:r>
      <w:r w:rsidR="00B27AC1" w:rsidRPr="009A76C8">
        <w:rPr>
          <w:sz w:val="22"/>
          <w:szCs w:val="22"/>
        </w:rPr>
        <w:t>“</w:t>
      </w:r>
      <w:r w:rsidR="00C260AC" w:rsidRPr="009A76C8">
        <w:rPr>
          <w:sz w:val="22"/>
          <w:szCs w:val="22"/>
        </w:rPr>
        <w:t>Contingency plan</w:t>
      </w:r>
      <w:r w:rsidR="00B27AC1" w:rsidRPr="009A76C8">
        <w:rPr>
          <w:sz w:val="22"/>
          <w:szCs w:val="22"/>
        </w:rPr>
        <w:t>”</w:t>
      </w:r>
      <w:r w:rsidR="00C260AC" w:rsidRPr="009A76C8">
        <w:rPr>
          <w:sz w:val="22"/>
          <w:szCs w:val="22"/>
        </w:rPr>
        <w:t xml:space="preserve"> means th</w:t>
      </w:r>
      <w:r w:rsidR="004D749F" w:rsidRPr="009A76C8">
        <w:rPr>
          <w:sz w:val="22"/>
          <w:szCs w:val="22"/>
        </w:rPr>
        <w:t>e</w:t>
      </w:r>
      <w:r w:rsidR="00C260AC" w:rsidRPr="009A76C8">
        <w:rPr>
          <w:sz w:val="22"/>
          <w:szCs w:val="22"/>
        </w:rPr>
        <w:t xml:space="preserve"> contingency plan required by </w:t>
      </w:r>
      <w:r w:rsidR="00943DC4" w:rsidRPr="009A76C8">
        <w:rPr>
          <w:sz w:val="22"/>
          <w:szCs w:val="22"/>
        </w:rPr>
        <w:t>subs</w:t>
      </w:r>
      <w:r w:rsidR="00C260AC" w:rsidRPr="009A76C8">
        <w:rPr>
          <w:sz w:val="22"/>
          <w:szCs w:val="22"/>
        </w:rPr>
        <w:t xml:space="preserve">ection </w:t>
      </w:r>
      <w:r w:rsidR="00685394" w:rsidRPr="009A76C8">
        <w:rPr>
          <w:sz w:val="22"/>
          <w:szCs w:val="22"/>
        </w:rPr>
        <w:t>9(K)</w:t>
      </w:r>
      <w:r w:rsidR="00C260AC" w:rsidRPr="009A76C8">
        <w:rPr>
          <w:color w:val="000000"/>
          <w:sz w:val="22"/>
          <w:szCs w:val="22"/>
        </w:rPr>
        <w:t xml:space="preserve"> </w:t>
      </w:r>
      <w:r w:rsidR="00943DC4" w:rsidRPr="009A76C8">
        <w:rPr>
          <w:color w:val="000000"/>
          <w:sz w:val="22"/>
          <w:szCs w:val="22"/>
        </w:rPr>
        <w:t xml:space="preserve">of this Chapter </w:t>
      </w:r>
      <w:r w:rsidR="00C260AC" w:rsidRPr="009A76C8">
        <w:rPr>
          <w:color w:val="000000"/>
          <w:sz w:val="22"/>
          <w:szCs w:val="22"/>
        </w:rPr>
        <w:t>for all permit applications and mining operations.</w:t>
      </w:r>
    </w:p>
    <w:p w14:paraId="3F95F9BB" w14:textId="77777777" w:rsidR="00C260AC" w:rsidRPr="009A76C8" w:rsidRDefault="00C260AC" w:rsidP="00DE3549">
      <w:pPr>
        <w:ind w:left="720" w:hanging="360"/>
        <w:rPr>
          <w:b/>
          <w:sz w:val="22"/>
          <w:szCs w:val="22"/>
        </w:rPr>
      </w:pPr>
    </w:p>
    <w:p w14:paraId="779A411F" w14:textId="77777777" w:rsidR="00C260AC" w:rsidRPr="009A76C8" w:rsidRDefault="00782D46" w:rsidP="00DE3549">
      <w:pPr>
        <w:ind w:left="720" w:hanging="360"/>
        <w:rPr>
          <w:b/>
          <w:sz w:val="22"/>
          <w:szCs w:val="22"/>
        </w:rPr>
      </w:pPr>
      <w:bookmarkStart w:id="26" w:name="_Toc354475980"/>
      <w:r w:rsidRPr="009A76C8">
        <w:rPr>
          <w:rStyle w:val="Heading4Char"/>
          <w:b w:val="0"/>
          <w:szCs w:val="22"/>
        </w:rPr>
        <w:t>EE.</w:t>
      </w:r>
      <w:r w:rsidRPr="009A76C8">
        <w:rPr>
          <w:rStyle w:val="Heading4Char"/>
          <w:szCs w:val="22"/>
        </w:rPr>
        <w:t xml:space="preserve">  </w:t>
      </w:r>
      <w:r w:rsidR="00097250" w:rsidRPr="009A76C8">
        <w:rPr>
          <w:rStyle w:val="Heading4Char"/>
          <w:szCs w:val="22"/>
        </w:rPr>
        <w:t>C</w:t>
      </w:r>
      <w:r w:rsidR="00C260AC" w:rsidRPr="009A76C8">
        <w:rPr>
          <w:rStyle w:val="Heading4Char"/>
          <w:szCs w:val="22"/>
        </w:rPr>
        <w:t>orrective Action.</w:t>
      </w:r>
      <w:bookmarkEnd w:id="26"/>
      <w:r w:rsidR="00C260AC" w:rsidRPr="009A76C8">
        <w:rPr>
          <w:sz w:val="22"/>
          <w:szCs w:val="22"/>
        </w:rPr>
        <w:t xml:space="preserve">  </w:t>
      </w:r>
      <w:r w:rsidR="00B27AC1" w:rsidRPr="009A76C8">
        <w:rPr>
          <w:sz w:val="22"/>
          <w:szCs w:val="22"/>
        </w:rPr>
        <w:t>“</w:t>
      </w:r>
      <w:r w:rsidR="00C260AC" w:rsidRPr="009A76C8">
        <w:rPr>
          <w:sz w:val="22"/>
          <w:szCs w:val="22"/>
        </w:rPr>
        <w:t>Corrective action</w:t>
      </w:r>
      <w:r w:rsidR="00B27AC1" w:rsidRPr="009A76C8">
        <w:rPr>
          <w:sz w:val="22"/>
          <w:szCs w:val="22"/>
        </w:rPr>
        <w:t>”</w:t>
      </w:r>
      <w:r w:rsidR="00C260AC" w:rsidRPr="009A76C8">
        <w:rPr>
          <w:sz w:val="22"/>
          <w:szCs w:val="22"/>
        </w:rPr>
        <w:t xml:space="preserve"> means action taken by the </w:t>
      </w:r>
      <w:r w:rsidR="00B80CDE" w:rsidRPr="009A76C8">
        <w:rPr>
          <w:sz w:val="22"/>
          <w:szCs w:val="22"/>
        </w:rPr>
        <w:t>Permittee</w:t>
      </w:r>
      <w:r w:rsidR="00C260AC" w:rsidRPr="009A76C8">
        <w:rPr>
          <w:sz w:val="22"/>
          <w:szCs w:val="22"/>
        </w:rPr>
        <w:t xml:space="preserve"> to correct a violation or to meet a performance requirement in a mining permit or advanced exploration </w:t>
      </w:r>
      <w:r w:rsidR="005E22F8" w:rsidRPr="009A76C8">
        <w:rPr>
          <w:sz w:val="22"/>
          <w:szCs w:val="22"/>
        </w:rPr>
        <w:t>mining</w:t>
      </w:r>
      <w:r w:rsidR="009E1718" w:rsidRPr="009A76C8">
        <w:rPr>
          <w:sz w:val="22"/>
          <w:szCs w:val="22"/>
        </w:rPr>
        <w:t xml:space="preserve"> </w:t>
      </w:r>
      <w:r w:rsidR="00C260AC" w:rsidRPr="009A76C8">
        <w:rPr>
          <w:sz w:val="22"/>
          <w:szCs w:val="22"/>
        </w:rPr>
        <w:t>permit, or other applicable rule or law.</w:t>
      </w:r>
    </w:p>
    <w:p w14:paraId="73C12B88" w14:textId="77777777" w:rsidR="00C260AC" w:rsidRPr="009A76C8" w:rsidRDefault="00C260AC" w:rsidP="00DE3549">
      <w:pPr>
        <w:ind w:left="720" w:hanging="360"/>
        <w:rPr>
          <w:b/>
          <w:sz w:val="22"/>
          <w:szCs w:val="22"/>
        </w:rPr>
      </w:pPr>
    </w:p>
    <w:p w14:paraId="54B0088D" w14:textId="77777777" w:rsidR="00C260AC" w:rsidRPr="009A76C8" w:rsidRDefault="00782D46" w:rsidP="00DE3549">
      <w:pPr>
        <w:ind w:left="720" w:hanging="360"/>
        <w:rPr>
          <w:b/>
          <w:sz w:val="22"/>
          <w:szCs w:val="22"/>
        </w:rPr>
      </w:pPr>
      <w:bookmarkStart w:id="27" w:name="_Toc354475981"/>
      <w:r w:rsidRPr="009A76C8">
        <w:rPr>
          <w:rStyle w:val="Heading4Char"/>
          <w:b w:val="0"/>
          <w:szCs w:val="22"/>
        </w:rPr>
        <w:t xml:space="preserve">FF. </w:t>
      </w:r>
      <w:r w:rsidR="00C260AC" w:rsidRPr="009A76C8">
        <w:rPr>
          <w:rStyle w:val="Heading4Char"/>
          <w:szCs w:val="22"/>
        </w:rPr>
        <w:t>Cumulative Impact.</w:t>
      </w:r>
      <w:bookmarkEnd w:id="27"/>
      <w:r w:rsidR="00C260AC" w:rsidRPr="009A76C8">
        <w:rPr>
          <w:b/>
          <w:sz w:val="22"/>
          <w:szCs w:val="22"/>
        </w:rPr>
        <w:t xml:space="preserve">  </w:t>
      </w:r>
      <w:r w:rsidR="00B27AC1" w:rsidRPr="009A76C8">
        <w:rPr>
          <w:sz w:val="22"/>
          <w:szCs w:val="22"/>
        </w:rPr>
        <w:t>“</w:t>
      </w:r>
      <w:r w:rsidR="00B672E3" w:rsidRPr="009A76C8">
        <w:rPr>
          <w:sz w:val="22"/>
          <w:szCs w:val="22"/>
        </w:rPr>
        <w:t>Cumulative impact</w:t>
      </w:r>
      <w:r w:rsidR="00B27AC1" w:rsidRPr="009A76C8">
        <w:rPr>
          <w:sz w:val="22"/>
          <w:szCs w:val="22"/>
        </w:rPr>
        <w:t>”</w:t>
      </w:r>
      <w:r w:rsidR="00B672E3" w:rsidRPr="009A76C8">
        <w:rPr>
          <w:sz w:val="22"/>
          <w:szCs w:val="22"/>
        </w:rPr>
        <w:t xml:space="preserve"> means the environmental impacts that result from the proposed mining activities when added to other past, present</w:t>
      </w:r>
      <w:r w:rsidR="003F61B4" w:rsidRPr="009A76C8">
        <w:rPr>
          <w:sz w:val="22"/>
          <w:szCs w:val="22"/>
        </w:rPr>
        <w:t>,</w:t>
      </w:r>
      <w:r w:rsidR="00B672E3" w:rsidRPr="009A76C8">
        <w:rPr>
          <w:sz w:val="22"/>
          <w:szCs w:val="22"/>
        </w:rPr>
        <w:t xml:space="preserve"> and reasonably foreseeable future activities.</w:t>
      </w:r>
    </w:p>
    <w:p w14:paraId="0044E4B7" w14:textId="77777777" w:rsidR="00C260AC" w:rsidRPr="009A76C8" w:rsidRDefault="00C260AC" w:rsidP="00DE3549">
      <w:pPr>
        <w:ind w:left="720" w:hanging="360"/>
        <w:rPr>
          <w:b/>
          <w:sz w:val="22"/>
          <w:szCs w:val="22"/>
        </w:rPr>
      </w:pPr>
    </w:p>
    <w:p w14:paraId="6E06EBA3" w14:textId="77777777" w:rsidR="00C260AC" w:rsidRPr="009A76C8" w:rsidRDefault="00782D46" w:rsidP="00DE3549">
      <w:pPr>
        <w:ind w:left="720" w:hanging="360"/>
        <w:rPr>
          <w:b/>
          <w:sz w:val="22"/>
          <w:szCs w:val="22"/>
        </w:rPr>
      </w:pPr>
      <w:bookmarkStart w:id="28" w:name="_Toc354475982"/>
      <w:r w:rsidRPr="009A76C8">
        <w:rPr>
          <w:rStyle w:val="Heading4Char"/>
          <w:b w:val="0"/>
          <w:szCs w:val="22"/>
        </w:rPr>
        <w:t>GG.</w:t>
      </w:r>
      <w:r w:rsidRPr="009A76C8">
        <w:rPr>
          <w:rStyle w:val="Heading4Char"/>
          <w:szCs w:val="22"/>
        </w:rPr>
        <w:t xml:space="preserve">  </w:t>
      </w:r>
      <w:r w:rsidR="006A4DF7" w:rsidRPr="009A76C8">
        <w:rPr>
          <w:rStyle w:val="Heading4Char"/>
          <w:szCs w:val="22"/>
        </w:rPr>
        <w:t>Department</w:t>
      </w:r>
      <w:r w:rsidR="00C260AC" w:rsidRPr="009A76C8">
        <w:rPr>
          <w:rStyle w:val="Heading4Char"/>
          <w:szCs w:val="22"/>
        </w:rPr>
        <w:t>.</w:t>
      </w:r>
      <w:bookmarkEnd w:id="28"/>
      <w:r w:rsidR="00C260AC" w:rsidRPr="009A76C8">
        <w:rPr>
          <w:b/>
          <w:sz w:val="22"/>
          <w:szCs w:val="22"/>
        </w:rPr>
        <w:t xml:space="preserve">  </w:t>
      </w:r>
      <w:r w:rsidR="00B27AC1" w:rsidRPr="009A76C8">
        <w:rPr>
          <w:sz w:val="22"/>
          <w:szCs w:val="22"/>
        </w:rPr>
        <w:t>“</w:t>
      </w:r>
      <w:r w:rsidR="006A4DF7" w:rsidRPr="009A76C8">
        <w:rPr>
          <w:sz w:val="22"/>
          <w:szCs w:val="22"/>
        </w:rPr>
        <w:t>Department</w:t>
      </w:r>
      <w:r w:rsidR="00B27AC1" w:rsidRPr="009A76C8">
        <w:rPr>
          <w:sz w:val="22"/>
          <w:szCs w:val="22"/>
        </w:rPr>
        <w:t>”</w:t>
      </w:r>
      <w:r w:rsidR="00C260AC" w:rsidRPr="009A76C8">
        <w:rPr>
          <w:sz w:val="22"/>
          <w:szCs w:val="22"/>
        </w:rPr>
        <w:t xml:space="preserve"> means </w:t>
      </w:r>
      <w:r w:rsidR="000921CA" w:rsidRPr="009A76C8">
        <w:rPr>
          <w:sz w:val="22"/>
          <w:szCs w:val="22"/>
        </w:rPr>
        <w:t xml:space="preserve">the </w:t>
      </w:r>
      <w:r w:rsidR="00C260AC" w:rsidRPr="009A76C8">
        <w:rPr>
          <w:sz w:val="22"/>
          <w:szCs w:val="22"/>
        </w:rPr>
        <w:t xml:space="preserve">Maine </w:t>
      </w:r>
      <w:r w:rsidR="006A4DF7" w:rsidRPr="009A76C8">
        <w:rPr>
          <w:sz w:val="22"/>
          <w:szCs w:val="22"/>
        </w:rPr>
        <w:t>Department</w:t>
      </w:r>
      <w:r w:rsidR="00C260AC" w:rsidRPr="009A76C8">
        <w:rPr>
          <w:sz w:val="22"/>
          <w:szCs w:val="22"/>
        </w:rPr>
        <w:t xml:space="preserve"> of Environmental Protection.</w:t>
      </w:r>
    </w:p>
    <w:p w14:paraId="1A8ABE09" w14:textId="77777777" w:rsidR="00C260AC" w:rsidRPr="009A76C8" w:rsidRDefault="00C260AC" w:rsidP="00DE3549">
      <w:pPr>
        <w:ind w:left="720" w:hanging="360"/>
        <w:rPr>
          <w:b/>
          <w:sz w:val="22"/>
          <w:szCs w:val="22"/>
        </w:rPr>
      </w:pPr>
    </w:p>
    <w:p w14:paraId="57A91DD5" w14:textId="77777777" w:rsidR="00C260AC" w:rsidRPr="009A76C8" w:rsidRDefault="00782D46" w:rsidP="00DE3549">
      <w:pPr>
        <w:ind w:left="720" w:hanging="360"/>
        <w:rPr>
          <w:b/>
          <w:sz w:val="22"/>
          <w:szCs w:val="22"/>
        </w:rPr>
      </w:pPr>
      <w:bookmarkStart w:id="29" w:name="_Toc354475983"/>
      <w:r w:rsidRPr="009A76C8">
        <w:rPr>
          <w:rStyle w:val="Heading4Char"/>
          <w:b w:val="0"/>
          <w:szCs w:val="22"/>
        </w:rPr>
        <w:t>HH</w:t>
      </w:r>
      <w:r w:rsidRPr="009A76C8">
        <w:rPr>
          <w:rStyle w:val="Heading4Char"/>
          <w:szCs w:val="22"/>
        </w:rPr>
        <w:t xml:space="preserve">. </w:t>
      </w:r>
      <w:r w:rsidR="00C260AC" w:rsidRPr="009A76C8">
        <w:rPr>
          <w:rStyle w:val="Heading4Char"/>
          <w:szCs w:val="22"/>
        </w:rPr>
        <w:t>Designated Chemical Materials.</w:t>
      </w:r>
      <w:bookmarkEnd w:id="29"/>
      <w:r w:rsidR="00C260AC" w:rsidRPr="009A76C8">
        <w:rPr>
          <w:b/>
          <w:sz w:val="22"/>
          <w:szCs w:val="22"/>
        </w:rPr>
        <w:t xml:space="preserve">  </w:t>
      </w:r>
      <w:r w:rsidR="00B27AC1" w:rsidRPr="009A76C8">
        <w:rPr>
          <w:sz w:val="22"/>
          <w:szCs w:val="22"/>
        </w:rPr>
        <w:t>“</w:t>
      </w:r>
      <w:r w:rsidR="00C260AC" w:rsidRPr="009A76C8">
        <w:rPr>
          <w:sz w:val="22"/>
          <w:szCs w:val="22"/>
        </w:rPr>
        <w:t>Designated chemical materials</w:t>
      </w:r>
      <w:r w:rsidR="00B27AC1" w:rsidRPr="009A76C8">
        <w:rPr>
          <w:sz w:val="22"/>
          <w:szCs w:val="22"/>
        </w:rPr>
        <w:t>”</w:t>
      </w:r>
      <w:r w:rsidR="00C260AC" w:rsidRPr="009A76C8">
        <w:rPr>
          <w:sz w:val="22"/>
          <w:szCs w:val="22"/>
        </w:rPr>
        <w:t xml:space="preserve"> </w:t>
      </w:r>
      <w:r w:rsidR="008539CA" w:rsidRPr="009A76C8">
        <w:rPr>
          <w:sz w:val="22"/>
          <w:szCs w:val="22"/>
        </w:rPr>
        <w:t>means to</w:t>
      </w:r>
      <w:r w:rsidR="00C260AC" w:rsidRPr="009A76C8">
        <w:rPr>
          <w:sz w:val="22"/>
          <w:szCs w:val="22"/>
        </w:rPr>
        <w:t xml:space="preserve">xic or acidic chemicals used within the mining area in extractive metallurgical processing, the use </w:t>
      </w:r>
      <w:r w:rsidR="00DD7E9C" w:rsidRPr="009A76C8">
        <w:rPr>
          <w:sz w:val="22"/>
          <w:szCs w:val="22"/>
        </w:rPr>
        <w:t xml:space="preserve">of </w:t>
      </w:r>
      <w:r w:rsidR="00C260AC" w:rsidRPr="009A76C8">
        <w:rPr>
          <w:sz w:val="22"/>
          <w:szCs w:val="22"/>
        </w:rPr>
        <w:t>which, at certain concentrations, represents a potential threat to human health, property</w:t>
      </w:r>
      <w:r w:rsidR="007A388A" w:rsidRPr="009A76C8">
        <w:rPr>
          <w:sz w:val="22"/>
          <w:szCs w:val="22"/>
        </w:rPr>
        <w:t>,</w:t>
      </w:r>
      <w:r w:rsidR="00C260AC" w:rsidRPr="009A76C8">
        <w:rPr>
          <w:sz w:val="22"/>
          <w:szCs w:val="22"/>
        </w:rPr>
        <w:t xml:space="preserve"> or the environment.</w:t>
      </w:r>
    </w:p>
    <w:p w14:paraId="0DEA67EC" w14:textId="77777777" w:rsidR="00C260AC" w:rsidRPr="009A76C8" w:rsidRDefault="00C260AC" w:rsidP="00DE3549">
      <w:pPr>
        <w:ind w:left="720" w:hanging="360"/>
        <w:rPr>
          <w:b/>
          <w:sz w:val="22"/>
          <w:szCs w:val="22"/>
        </w:rPr>
      </w:pPr>
    </w:p>
    <w:p w14:paraId="74A17FA7" w14:textId="77777777" w:rsidR="00C260AC" w:rsidRPr="009A76C8" w:rsidRDefault="00782D46" w:rsidP="00DE3549">
      <w:pPr>
        <w:ind w:left="720" w:hanging="360"/>
        <w:rPr>
          <w:b/>
          <w:sz w:val="22"/>
          <w:szCs w:val="22"/>
        </w:rPr>
      </w:pPr>
      <w:bookmarkStart w:id="30" w:name="_Toc354475985"/>
      <w:r w:rsidRPr="009A76C8">
        <w:rPr>
          <w:rStyle w:val="Heading4Char"/>
          <w:b w:val="0"/>
          <w:szCs w:val="22"/>
        </w:rPr>
        <w:t>II.</w:t>
      </w:r>
      <w:r w:rsidRPr="009A76C8">
        <w:rPr>
          <w:rStyle w:val="Heading4Char"/>
          <w:szCs w:val="22"/>
        </w:rPr>
        <w:t xml:space="preserve">  </w:t>
      </w:r>
      <w:r w:rsidR="00C260AC" w:rsidRPr="009A76C8">
        <w:rPr>
          <w:rStyle w:val="Heading4Char"/>
          <w:szCs w:val="22"/>
        </w:rPr>
        <w:t>Drilling.</w:t>
      </w:r>
      <w:bookmarkEnd w:id="30"/>
      <w:r w:rsidR="00C260AC" w:rsidRPr="009A76C8">
        <w:rPr>
          <w:sz w:val="22"/>
          <w:szCs w:val="22"/>
        </w:rPr>
        <w:t xml:space="preserve">  </w:t>
      </w:r>
      <w:r w:rsidR="00B27AC1" w:rsidRPr="009A76C8">
        <w:rPr>
          <w:sz w:val="22"/>
          <w:szCs w:val="22"/>
        </w:rPr>
        <w:t>“</w:t>
      </w:r>
      <w:r w:rsidR="00C260AC" w:rsidRPr="009A76C8">
        <w:rPr>
          <w:sz w:val="22"/>
          <w:szCs w:val="22"/>
        </w:rPr>
        <w:t>Drilling</w:t>
      </w:r>
      <w:r w:rsidR="00B27AC1" w:rsidRPr="009A76C8">
        <w:rPr>
          <w:sz w:val="22"/>
          <w:szCs w:val="22"/>
        </w:rPr>
        <w:t>”</w:t>
      </w:r>
      <w:r w:rsidR="00C260AC" w:rsidRPr="009A76C8">
        <w:rPr>
          <w:sz w:val="22"/>
          <w:szCs w:val="22"/>
        </w:rPr>
        <w:t xml:space="preserve"> means the making of holes with a drill for exploration</w:t>
      </w:r>
      <w:r w:rsidR="000601F5" w:rsidRPr="009A76C8">
        <w:rPr>
          <w:sz w:val="22"/>
          <w:szCs w:val="22"/>
        </w:rPr>
        <w:t xml:space="preserve">, </w:t>
      </w:r>
      <w:r w:rsidR="00CE2BB2" w:rsidRPr="009A76C8">
        <w:rPr>
          <w:sz w:val="22"/>
          <w:szCs w:val="22"/>
        </w:rPr>
        <w:t xml:space="preserve">development </w:t>
      </w:r>
      <w:r w:rsidR="00C260AC" w:rsidRPr="009A76C8">
        <w:rPr>
          <w:sz w:val="22"/>
          <w:szCs w:val="22"/>
        </w:rPr>
        <w:t>of a metallic mineral deposit</w:t>
      </w:r>
      <w:r w:rsidR="000601F5" w:rsidRPr="009A76C8">
        <w:rPr>
          <w:sz w:val="22"/>
          <w:szCs w:val="22"/>
        </w:rPr>
        <w:t>, evaluating water quality, or collecting hydrogeological and geotechnical data</w:t>
      </w:r>
      <w:r w:rsidR="00C260AC" w:rsidRPr="009A76C8">
        <w:rPr>
          <w:sz w:val="22"/>
          <w:szCs w:val="22"/>
        </w:rPr>
        <w:t>.</w:t>
      </w:r>
    </w:p>
    <w:p w14:paraId="72AB2F56" w14:textId="77777777" w:rsidR="00C260AC" w:rsidRPr="009A76C8" w:rsidRDefault="00C260AC" w:rsidP="00DE3549">
      <w:pPr>
        <w:ind w:left="720" w:hanging="360"/>
        <w:rPr>
          <w:b/>
          <w:sz w:val="22"/>
          <w:szCs w:val="22"/>
        </w:rPr>
      </w:pPr>
    </w:p>
    <w:p w14:paraId="2C43F83F" w14:textId="77777777" w:rsidR="00C260AC" w:rsidRPr="009A76C8" w:rsidRDefault="00782D46" w:rsidP="00DE3549">
      <w:pPr>
        <w:ind w:left="720" w:hanging="360"/>
        <w:rPr>
          <w:b/>
          <w:sz w:val="22"/>
          <w:szCs w:val="22"/>
        </w:rPr>
      </w:pPr>
      <w:bookmarkStart w:id="31" w:name="_Toc354475986"/>
      <w:r w:rsidRPr="009A76C8">
        <w:rPr>
          <w:rStyle w:val="Heading4Char"/>
          <w:b w:val="0"/>
          <w:szCs w:val="22"/>
        </w:rPr>
        <w:t>JJ.</w:t>
      </w:r>
      <w:r w:rsidRPr="009A76C8">
        <w:rPr>
          <w:rStyle w:val="Heading4Char"/>
          <w:szCs w:val="22"/>
        </w:rPr>
        <w:t xml:space="preserve">  </w:t>
      </w:r>
      <w:r w:rsidR="00C260AC" w:rsidRPr="009A76C8">
        <w:rPr>
          <w:rStyle w:val="Heading4Char"/>
          <w:szCs w:val="22"/>
        </w:rPr>
        <w:t>Drill Hole.</w:t>
      </w:r>
      <w:bookmarkEnd w:id="31"/>
      <w:r w:rsidR="00C260AC" w:rsidRPr="009A76C8">
        <w:rPr>
          <w:sz w:val="22"/>
          <w:szCs w:val="22"/>
        </w:rPr>
        <w:t xml:space="preserve">  </w:t>
      </w:r>
      <w:r w:rsidR="00B27AC1" w:rsidRPr="009A76C8">
        <w:rPr>
          <w:sz w:val="22"/>
          <w:szCs w:val="22"/>
        </w:rPr>
        <w:t>“</w:t>
      </w:r>
      <w:r w:rsidR="00C260AC" w:rsidRPr="009A76C8">
        <w:rPr>
          <w:sz w:val="22"/>
          <w:szCs w:val="22"/>
        </w:rPr>
        <w:t>Drill hole</w:t>
      </w:r>
      <w:r w:rsidR="00B27AC1" w:rsidRPr="009A76C8">
        <w:rPr>
          <w:sz w:val="22"/>
          <w:szCs w:val="22"/>
        </w:rPr>
        <w:t>”</w:t>
      </w:r>
      <w:r w:rsidR="00C260AC" w:rsidRPr="009A76C8">
        <w:rPr>
          <w:sz w:val="22"/>
          <w:szCs w:val="22"/>
        </w:rPr>
        <w:t xml:space="preserve"> means the cavity created by drilling.</w:t>
      </w:r>
    </w:p>
    <w:p w14:paraId="4697420F" w14:textId="77777777" w:rsidR="00C260AC" w:rsidRPr="009A76C8" w:rsidRDefault="00C260AC" w:rsidP="00DE3549">
      <w:pPr>
        <w:ind w:left="720" w:hanging="360"/>
        <w:rPr>
          <w:b/>
          <w:sz w:val="22"/>
          <w:szCs w:val="22"/>
        </w:rPr>
      </w:pPr>
    </w:p>
    <w:p w14:paraId="33CE03A1" w14:textId="77777777" w:rsidR="00F22E5A" w:rsidRPr="009A76C8" w:rsidRDefault="00782D46" w:rsidP="00DE3549">
      <w:pPr>
        <w:ind w:left="720" w:hanging="360"/>
        <w:rPr>
          <w:rStyle w:val="Heading4Char"/>
          <w:b w:val="0"/>
          <w:szCs w:val="22"/>
        </w:rPr>
      </w:pPr>
      <w:bookmarkStart w:id="32" w:name="_Toc354475987"/>
      <w:r w:rsidRPr="009A76C8">
        <w:rPr>
          <w:rStyle w:val="Heading4Char"/>
          <w:b w:val="0"/>
          <w:szCs w:val="22"/>
        </w:rPr>
        <w:t>KK.</w:t>
      </w:r>
      <w:r w:rsidRPr="009A76C8">
        <w:rPr>
          <w:rStyle w:val="Heading4Char"/>
          <w:szCs w:val="22"/>
        </w:rPr>
        <w:t xml:space="preserve">  </w:t>
      </w:r>
      <w:r w:rsidR="00F22E5A" w:rsidRPr="009A76C8">
        <w:rPr>
          <w:rStyle w:val="Heading4Char"/>
          <w:szCs w:val="22"/>
        </w:rPr>
        <w:t xml:space="preserve">Dry Stack Tailings Management.  </w:t>
      </w:r>
      <w:r w:rsidR="00F22E5A" w:rsidRPr="009A76C8">
        <w:rPr>
          <w:rStyle w:val="Heading4Char"/>
          <w:b w:val="0"/>
          <w:szCs w:val="22"/>
        </w:rPr>
        <w:t xml:space="preserve">“Dry stack tailings management” means the process of disposing of dewatered, compacted mine tailings into a freestanding, stable structure on an area with an impervious liner designed to shed water to a water collection and treatment system. </w:t>
      </w:r>
    </w:p>
    <w:p w14:paraId="016E0A97" w14:textId="77777777" w:rsidR="00F22E5A" w:rsidRPr="009A76C8" w:rsidRDefault="00F22E5A" w:rsidP="00DE3549">
      <w:pPr>
        <w:ind w:left="720" w:hanging="360"/>
        <w:rPr>
          <w:rStyle w:val="Heading4Char"/>
          <w:szCs w:val="22"/>
        </w:rPr>
      </w:pPr>
    </w:p>
    <w:p w14:paraId="7598E0D3" w14:textId="77777777" w:rsidR="00C260AC" w:rsidRPr="009A76C8" w:rsidRDefault="00782D46" w:rsidP="00DE3549">
      <w:pPr>
        <w:ind w:left="720" w:hanging="360"/>
        <w:rPr>
          <w:b/>
          <w:sz w:val="22"/>
          <w:szCs w:val="22"/>
        </w:rPr>
      </w:pPr>
      <w:r w:rsidRPr="009A76C8">
        <w:rPr>
          <w:rStyle w:val="Heading4Char"/>
          <w:szCs w:val="22"/>
        </w:rPr>
        <w:t xml:space="preserve">LL.  </w:t>
      </w:r>
      <w:r w:rsidR="00C260AC" w:rsidRPr="009A76C8">
        <w:rPr>
          <w:rStyle w:val="Heading4Char"/>
          <w:szCs w:val="22"/>
        </w:rPr>
        <w:t>Endangered or Threatened Species.</w:t>
      </w:r>
      <w:bookmarkEnd w:id="32"/>
      <w:r w:rsidR="00C260AC" w:rsidRPr="009A76C8">
        <w:rPr>
          <w:sz w:val="22"/>
          <w:szCs w:val="22"/>
        </w:rPr>
        <w:t xml:space="preserve">  </w:t>
      </w:r>
      <w:r w:rsidR="00B27AC1" w:rsidRPr="009A76C8">
        <w:rPr>
          <w:sz w:val="22"/>
          <w:szCs w:val="22"/>
        </w:rPr>
        <w:t>“</w:t>
      </w:r>
      <w:r w:rsidR="00C260AC" w:rsidRPr="009A76C8">
        <w:rPr>
          <w:sz w:val="22"/>
          <w:szCs w:val="22"/>
        </w:rPr>
        <w:t>Endangered or threatened species</w:t>
      </w:r>
      <w:r w:rsidR="00B27AC1" w:rsidRPr="009A76C8">
        <w:rPr>
          <w:sz w:val="22"/>
          <w:szCs w:val="22"/>
        </w:rPr>
        <w:t>”</w:t>
      </w:r>
      <w:r w:rsidR="00C260AC" w:rsidRPr="009A76C8">
        <w:rPr>
          <w:sz w:val="22"/>
          <w:szCs w:val="22"/>
        </w:rPr>
        <w:t xml:space="preserve"> means any species of fish or wildlife designated as endangered or threatened under 12 </w:t>
      </w:r>
      <w:r w:rsidR="005B38A2" w:rsidRPr="009A76C8">
        <w:rPr>
          <w:sz w:val="22"/>
          <w:szCs w:val="22"/>
        </w:rPr>
        <w:t>M.R.S.</w:t>
      </w:r>
      <w:r w:rsidR="00C260AC" w:rsidRPr="009A76C8">
        <w:rPr>
          <w:sz w:val="22"/>
          <w:szCs w:val="22"/>
        </w:rPr>
        <w:t xml:space="preserve"> </w:t>
      </w:r>
      <w:r w:rsidR="007E2FE2" w:rsidRPr="009A76C8">
        <w:rPr>
          <w:sz w:val="22"/>
          <w:szCs w:val="22"/>
        </w:rPr>
        <w:t>§</w:t>
      </w:r>
      <w:r w:rsidR="00980A9F" w:rsidRPr="009A76C8">
        <w:rPr>
          <w:sz w:val="22"/>
          <w:szCs w:val="22"/>
        </w:rPr>
        <w:t xml:space="preserve">12803 or the federal </w:t>
      </w:r>
      <w:r w:rsidR="00980A9F" w:rsidRPr="009A76C8">
        <w:rPr>
          <w:i/>
          <w:sz w:val="22"/>
          <w:szCs w:val="22"/>
        </w:rPr>
        <w:t>Endangered Species Act</w:t>
      </w:r>
      <w:r w:rsidR="00980A9F" w:rsidRPr="009A76C8">
        <w:rPr>
          <w:sz w:val="22"/>
          <w:szCs w:val="22"/>
        </w:rPr>
        <w:t>.</w:t>
      </w:r>
    </w:p>
    <w:p w14:paraId="04F5F1AC" w14:textId="77777777" w:rsidR="00C260AC" w:rsidRPr="009A76C8" w:rsidRDefault="00C260AC" w:rsidP="00DE3549">
      <w:pPr>
        <w:ind w:left="720" w:hanging="360"/>
        <w:rPr>
          <w:b/>
          <w:sz w:val="22"/>
          <w:szCs w:val="22"/>
        </w:rPr>
      </w:pPr>
    </w:p>
    <w:p w14:paraId="6A450B9A" w14:textId="77777777" w:rsidR="00C260AC" w:rsidRPr="009A76C8" w:rsidRDefault="00782D46" w:rsidP="00DE3549">
      <w:pPr>
        <w:ind w:left="720" w:hanging="360"/>
        <w:rPr>
          <w:b/>
          <w:sz w:val="22"/>
          <w:szCs w:val="22"/>
        </w:rPr>
      </w:pPr>
      <w:bookmarkStart w:id="33" w:name="_Toc354475988"/>
      <w:r w:rsidRPr="009A76C8">
        <w:rPr>
          <w:rStyle w:val="Heading4Char"/>
          <w:b w:val="0"/>
          <w:szCs w:val="22"/>
        </w:rPr>
        <w:t>MM.</w:t>
      </w:r>
      <w:r w:rsidRPr="009A76C8">
        <w:rPr>
          <w:rStyle w:val="Heading4Char"/>
          <w:szCs w:val="22"/>
        </w:rPr>
        <w:t xml:space="preserve">  </w:t>
      </w:r>
      <w:r w:rsidR="00C260AC" w:rsidRPr="009A76C8">
        <w:rPr>
          <w:rStyle w:val="Heading4Char"/>
          <w:szCs w:val="22"/>
        </w:rPr>
        <w:t>Environmental Protection, Reclamation and Closure Plan.</w:t>
      </w:r>
      <w:bookmarkEnd w:id="33"/>
      <w:r w:rsidR="00C260AC" w:rsidRPr="009A76C8">
        <w:rPr>
          <w:b/>
          <w:sz w:val="22"/>
          <w:szCs w:val="22"/>
        </w:rPr>
        <w:t xml:space="preserve">  </w:t>
      </w:r>
      <w:r w:rsidR="00B27AC1" w:rsidRPr="009A76C8">
        <w:rPr>
          <w:sz w:val="22"/>
          <w:szCs w:val="22"/>
        </w:rPr>
        <w:t>“</w:t>
      </w:r>
      <w:r w:rsidR="00C260AC" w:rsidRPr="009A76C8">
        <w:rPr>
          <w:sz w:val="22"/>
          <w:szCs w:val="22"/>
        </w:rPr>
        <w:t>Environmental protection, reclamation and closure plan</w:t>
      </w:r>
      <w:r w:rsidR="00B27AC1" w:rsidRPr="009A76C8">
        <w:rPr>
          <w:sz w:val="22"/>
          <w:szCs w:val="22"/>
        </w:rPr>
        <w:t>”</w:t>
      </w:r>
      <w:r w:rsidR="00C260AC" w:rsidRPr="009A76C8">
        <w:rPr>
          <w:sz w:val="22"/>
          <w:szCs w:val="22"/>
        </w:rPr>
        <w:t xml:space="preserve"> means th</w:t>
      </w:r>
      <w:r w:rsidR="000862A9" w:rsidRPr="009A76C8">
        <w:rPr>
          <w:sz w:val="22"/>
          <w:szCs w:val="22"/>
        </w:rPr>
        <w:t>e</w:t>
      </w:r>
      <w:r w:rsidR="00C260AC" w:rsidRPr="009A76C8">
        <w:rPr>
          <w:sz w:val="22"/>
          <w:szCs w:val="22"/>
        </w:rPr>
        <w:t xml:space="preserve"> </w:t>
      </w:r>
      <w:r w:rsidR="00FC3927" w:rsidRPr="009A76C8">
        <w:rPr>
          <w:sz w:val="22"/>
          <w:szCs w:val="22"/>
        </w:rPr>
        <w:t xml:space="preserve">portion of the mine plan that relates to the </w:t>
      </w:r>
      <w:r w:rsidR="00C260AC" w:rsidRPr="009A76C8">
        <w:rPr>
          <w:sz w:val="22"/>
          <w:szCs w:val="22"/>
        </w:rPr>
        <w:t xml:space="preserve">environmental protection, reclamation and closure </w:t>
      </w:r>
      <w:r w:rsidR="00FC3927" w:rsidRPr="009A76C8">
        <w:rPr>
          <w:sz w:val="22"/>
          <w:szCs w:val="22"/>
        </w:rPr>
        <w:t xml:space="preserve">activities </w:t>
      </w:r>
      <w:r w:rsidR="000862A9" w:rsidRPr="009A76C8">
        <w:rPr>
          <w:sz w:val="22"/>
          <w:szCs w:val="22"/>
        </w:rPr>
        <w:t>r</w:t>
      </w:r>
      <w:r w:rsidR="00C260AC" w:rsidRPr="009A76C8">
        <w:rPr>
          <w:sz w:val="22"/>
          <w:szCs w:val="22"/>
        </w:rPr>
        <w:t xml:space="preserve">equired by </w:t>
      </w:r>
      <w:r w:rsidR="00943DC4" w:rsidRPr="009A76C8">
        <w:rPr>
          <w:sz w:val="22"/>
          <w:szCs w:val="22"/>
        </w:rPr>
        <w:t>subs</w:t>
      </w:r>
      <w:r w:rsidR="00C260AC" w:rsidRPr="009A76C8">
        <w:rPr>
          <w:sz w:val="22"/>
          <w:szCs w:val="22"/>
        </w:rPr>
        <w:t xml:space="preserve">ection </w:t>
      </w:r>
      <w:r w:rsidR="00685394" w:rsidRPr="009A76C8">
        <w:rPr>
          <w:sz w:val="22"/>
          <w:szCs w:val="22"/>
        </w:rPr>
        <w:t>9(</w:t>
      </w:r>
      <w:r w:rsidR="0091209F" w:rsidRPr="009A76C8">
        <w:rPr>
          <w:sz w:val="22"/>
          <w:szCs w:val="22"/>
        </w:rPr>
        <w:t>I</w:t>
      </w:r>
      <w:r w:rsidR="00685394" w:rsidRPr="009A76C8">
        <w:rPr>
          <w:sz w:val="22"/>
          <w:szCs w:val="22"/>
        </w:rPr>
        <w:t xml:space="preserve">) </w:t>
      </w:r>
      <w:r w:rsidR="00943DC4" w:rsidRPr="009A76C8">
        <w:rPr>
          <w:sz w:val="22"/>
          <w:szCs w:val="22"/>
        </w:rPr>
        <w:t xml:space="preserve">of this Chapter </w:t>
      </w:r>
      <w:r w:rsidR="00C260AC" w:rsidRPr="009A76C8">
        <w:rPr>
          <w:sz w:val="22"/>
          <w:szCs w:val="22"/>
        </w:rPr>
        <w:t>for all permit applications and mining operations.</w:t>
      </w:r>
    </w:p>
    <w:p w14:paraId="75DB1505" w14:textId="77777777" w:rsidR="00C260AC" w:rsidRPr="009A76C8" w:rsidRDefault="00C260AC" w:rsidP="00DE3549">
      <w:pPr>
        <w:ind w:left="720" w:hanging="360"/>
        <w:rPr>
          <w:b/>
          <w:sz w:val="22"/>
          <w:szCs w:val="22"/>
        </w:rPr>
      </w:pPr>
    </w:p>
    <w:p w14:paraId="70C2473E" w14:textId="77777777" w:rsidR="00540381" w:rsidRPr="009A76C8" w:rsidRDefault="00782D46" w:rsidP="00DE3549">
      <w:pPr>
        <w:shd w:val="clear" w:color="auto" w:fill="FFFFFF"/>
        <w:ind w:left="720" w:hanging="360"/>
        <w:rPr>
          <w:sz w:val="22"/>
          <w:szCs w:val="22"/>
          <w:lang w:val="en"/>
        </w:rPr>
      </w:pPr>
      <w:bookmarkStart w:id="34" w:name="_Toc354475989"/>
      <w:r w:rsidRPr="009A76C8">
        <w:rPr>
          <w:bCs/>
          <w:sz w:val="22"/>
          <w:szCs w:val="22"/>
          <w:lang w:val="en"/>
        </w:rPr>
        <w:t>NN.</w:t>
      </w:r>
      <w:r w:rsidRPr="009A76C8">
        <w:rPr>
          <w:b/>
          <w:bCs/>
          <w:sz w:val="22"/>
          <w:szCs w:val="22"/>
          <w:lang w:val="en"/>
        </w:rPr>
        <w:t xml:space="preserve">  </w:t>
      </w:r>
      <w:r w:rsidR="00540381" w:rsidRPr="009A76C8">
        <w:rPr>
          <w:b/>
          <w:bCs/>
          <w:sz w:val="22"/>
          <w:szCs w:val="22"/>
          <w:lang w:val="en"/>
        </w:rPr>
        <w:t>Event of Force Majeure</w:t>
      </w:r>
      <w:r w:rsidR="000F2E4C" w:rsidRPr="009A76C8">
        <w:rPr>
          <w:b/>
          <w:bCs/>
          <w:sz w:val="22"/>
          <w:szCs w:val="22"/>
          <w:lang w:val="en"/>
        </w:rPr>
        <w:t>.  “</w:t>
      </w:r>
      <w:r w:rsidR="000F2E4C" w:rsidRPr="009A76C8">
        <w:rPr>
          <w:bCs/>
          <w:sz w:val="22"/>
          <w:szCs w:val="22"/>
          <w:lang w:val="en"/>
        </w:rPr>
        <w:t>Event of Force Majeure</w:t>
      </w:r>
      <w:r w:rsidR="00DE39F1" w:rsidRPr="009A76C8">
        <w:rPr>
          <w:b/>
          <w:bCs/>
          <w:sz w:val="22"/>
          <w:szCs w:val="22"/>
          <w:lang w:val="en"/>
        </w:rPr>
        <w:t xml:space="preserve">” </w:t>
      </w:r>
      <w:r w:rsidR="00DE39F1" w:rsidRPr="009A76C8">
        <w:rPr>
          <w:sz w:val="22"/>
          <w:szCs w:val="22"/>
          <w:lang w:val="en"/>
        </w:rPr>
        <w:t>means</w:t>
      </w:r>
      <w:r w:rsidR="00540381" w:rsidRPr="009A76C8">
        <w:rPr>
          <w:sz w:val="22"/>
          <w:szCs w:val="22"/>
          <w:lang w:val="en"/>
        </w:rPr>
        <w:t xml:space="preserve"> an event beyond the control of the Department and the Permittee, including but not limited to:</w:t>
      </w:r>
    </w:p>
    <w:p w14:paraId="6833FB0D" w14:textId="77777777" w:rsidR="00653A20" w:rsidRPr="009A76C8" w:rsidRDefault="00653A20" w:rsidP="00DE3549">
      <w:pPr>
        <w:shd w:val="clear" w:color="auto" w:fill="FFFFFF"/>
        <w:ind w:left="720" w:hanging="360"/>
        <w:rPr>
          <w:sz w:val="22"/>
          <w:szCs w:val="22"/>
          <w:lang w:val="en"/>
        </w:rPr>
      </w:pPr>
    </w:p>
    <w:p w14:paraId="2D33005C" w14:textId="77777777" w:rsidR="00540381" w:rsidRPr="009A76C8" w:rsidRDefault="00540381" w:rsidP="00DE3549">
      <w:pPr>
        <w:shd w:val="clear" w:color="auto" w:fill="FFFFFF"/>
        <w:ind w:left="1080" w:hanging="360"/>
        <w:rPr>
          <w:sz w:val="22"/>
          <w:szCs w:val="22"/>
          <w:lang w:val="en"/>
        </w:rPr>
      </w:pPr>
      <w:r w:rsidRPr="009A76C8">
        <w:rPr>
          <w:sz w:val="22"/>
          <w:szCs w:val="22"/>
          <w:lang w:val="en"/>
        </w:rPr>
        <w:t>(1) An act of God (such as, but not limited to, fires, explosions, earthquakes, drought, tidal waves and floods);</w:t>
      </w:r>
    </w:p>
    <w:p w14:paraId="18A18CB6" w14:textId="77777777" w:rsidR="00A1044E" w:rsidRPr="009A76C8" w:rsidRDefault="00A1044E" w:rsidP="00DE3549">
      <w:pPr>
        <w:shd w:val="clear" w:color="auto" w:fill="FFFFFF"/>
        <w:ind w:left="1080" w:hanging="360"/>
        <w:rPr>
          <w:sz w:val="22"/>
          <w:szCs w:val="22"/>
          <w:lang w:val="en"/>
        </w:rPr>
      </w:pPr>
    </w:p>
    <w:p w14:paraId="089FD9F1" w14:textId="77777777" w:rsidR="00540381" w:rsidRPr="009A76C8" w:rsidRDefault="00540381" w:rsidP="00DE3549">
      <w:pPr>
        <w:shd w:val="clear" w:color="auto" w:fill="FFFFFF"/>
        <w:ind w:left="1080" w:hanging="360"/>
        <w:rPr>
          <w:sz w:val="22"/>
          <w:szCs w:val="22"/>
          <w:lang w:val="en"/>
        </w:rPr>
      </w:pPr>
      <w:r w:rsidRPr="009A76C8">
        <w:rPr>
          <w:sz w:val="22"/>
          <w:szCs w:val="22"/>
          <w:lang w:val="en"/>
        </w:rPr>
        <w:t>(2) War, hostilities (whether war be declared or not), invasion, act of foreign enemies, mobili</w:t>
      </w:r>
      <w:r w:rsidR="000F2E4C" w:rsidRPr="009A76C8">
        <w:rPr>
          <w:sz w:val="22"/>
          <w:szCs w:val="22"/>
          <w:lang w:val="en"/>
        </w:rPr>
        <w:t>z</w:t>
      </w:r>
      <w:r w:rsidRPr="009A76C8">
        <w:rPr>
          <w:sz w:val="22"/>
          <w:szCs w:val="22"/>
          <w:lang w:val="en"/>
        </w:rPr>
        <w:t>ation, requisition, or embargo;</w:t>
      </w:r>
    </w:p>
    <w:p w14:paraId="7778B263" w14:textId="77777777" w:rsidR="00A1044E" w:rsidRPr="009A76C8" w:rsidRDefault="00A1044E" w:rsidP="00DE3549">
      <w:pPr>
        <w:shd w:val="clear" w:color="auto" w:fill="FFFFFF"/>
        <w:ind w:left="1080" w:hanging="360"/>
        <w:rPr>
          <w:sz w:val="22"/>
          <w:szCs w:val="22"/>
          <w:lang w:val="en"/>
        </w:rPr>
      </w:pPr>
    </w:p>
    <w:p w14:paraId="6C6076E0" w14:textId="77777777" w:rsidR="00540381" w:rsidRPr="009A76C8" w:rsidRDefault="00540381" w:rsidP="00DE3549">
      <w:pPr>
        <w:shd w:val="clear" w:color="auto" w:fill="FFFFFF"/>
        <w:ind w:left="1080" w:hanging="360"/>
        <w:rPr>
          <w:sz w:val="22"/>
          <w:szCs w:val="22"/>
          <w:lang w:val="en"/>
        </w:rPr>
      </w:pPr>
      <w:r w:rsidRPr="009A76C8">
        <w:rPr>
          <w:sz w:val="22"/>
          <w:szCs w:val="22"/>
          <w:lang w:val="en"/>
        </w:rPr>
        <w:t>(3)  Rebellion, revolution, insurrection, or military or usurped power, or civil war;</w:t>
      </w:r>
    </w:p>
    <w:p w14:paraId="4BBD5367" w14:textId="77777777" w:rsidR="00A1044E" w:rsidRPr="009A76C8" w:rsidRDefault="00A1044E" w:rsidP="00DE3549">
      <w:pPr>
        <w:shd w:val="clear" w:color="auto" w:fill="FFFFFF"/>
        <w:ind w:left="1080" w:hanging="360"/>
        <w:rPr>
          <w:sz w:val="22"/>
          <w:szCs w:val="22"/>
          <w:lang w:val="en"/>
        </w:rPr>
      </w:pPr>
    </w:p>
    <w:p w14:paraId="39358324" w14:textId="77777777" w:rsidR="00540381" w:rsidRPr="009A76C8" w:rsidRDefault="00540381" w:rsidP="00DE3549">
      <w:pPr>
        <w:shd w:val="clear" w:color="auto" w:fill="FFFFFF"/>
        <w:ind w:left="1080" w:hanging="360"/>
        <w:rPr>
          <w:sz w:val="22"/>
          <w:szCs w:val="22"/>
          <w:lang w:val="en"/>
        </w:rPr>
      </w:pPr>
      <w:r w:rsidRPr="009A76C8">
        <w:rPr>
          <w:sz w:val="22"/>
          <w:szCs w:val="22"/>
          <w:lang w:val="en"/>
        </w:rPr>
        <w:t>(4)  Riot, commotion, strikes, go slows, lock outs</w:t>
      </w:r>
      <w:r w:rsidR="007A388A" w:rsidRPr="009A76C8">
        <w:rPr>
          <w:sz w:val="22"/>
          <w:szCs w:val="22"/>
          <w:lang w:val="en"/>
        </w:rPr>
        <w:t>,</w:t>
      </w:r>
      <w:r w:rsidRPr="009A76C8">
        <w:rPr>
          <w:sz w:val="22"/>
          <w:szCs w:val="22"/>
          <w:lang w:val="en"/>
        </w:rPr>
        <w:t xml:space="preserve"> or disorder; or </w:t>
      </w:r>
    </w:p>
    <w:p w14:paraId="54F4C50F" w14:textId="77777777" w:rsidR="00A1044E" w:rsidRPr="009A76C8" w:rsidRDefault="00A1044E" w:rsidP="00DE3549">
      <w:pPr>
        <w:shd w:val="clear" w:color="auto" w:fill="FFFFFF"/>
        <w:ind w:left="1080" w:hanging="360"/>
        <w:rPr>
          <w:sz w:val="22"/>
          <w:szCs w:val="22"/>
          <w:lang w:val="en"/>
        </w:rPr>
      </w:pPr>
    </w:p>
    <w:p w14:paraId="4D38A724" w14:textId="69C22E71" w:rsidR="00540381" w:rsidRPr="009A76C8" w:rsidRDefault="00540381" w:rsidP="00DE3549">
      <w:pPr>
        <w:shd w:val="clear" w:color="auto" w:fill="FFFFFF"/>
        <w:ind w:left="1080" w:hanging="360"/>
        <w:rPr>
          <w:sz w:val="22"/>
          <w:szCs w:val="22"/>
          <w:lang w:val="en"/>
        </w:rPr>
      </w:pPr>
      <w:r w:rsidRPr="009A76C8">
        <w:rPr>
          <w:sz w:val="22"/>
          <w:szCs w:val="22"/>
          <w:lang w:val="en"/>
        </w:rPr>
        <w:t>(5)  Acts or threats of terrorism.</w:t>
      </w:r>
    </w:p>
    <w:p w14:paraId="02973F7A" w14:textId="7AE60DC3" w:rsidR="00FF3B67" w:rsidRPr="005120F2" w:rsidRDefault="00FF3B67" w:rsidP="00FF3B67">
      <w:pPr>
        <w:shd w:val="clear" w:color="auto" w:fill="FFFFFF"/>
        <w:ind w:left="720" w:hanging="360"/>
        <w:rPr>
          <w:b/>
          <w:sz w:val="22"/>
          <w:szCs w:val="22"/>
          <w:lang w:val="en"/>
        </w:rPr>
      </w:pPr>
    </w:p>
    <w:p w14:paraId="66AAF018" w14:textId="4A51C9D3" w:rsidR="00FF3B67" w:rsidRPr="005120F2" w:rsidRDefault="006B7375" w:rsidP="00490391">
      <w:pPr>
        <w:shd w:val="clear" w:color="auto" w:fill="FFFFFF"/>
        <w:ind w:left="720" w:hanging="360"/>
        <w:rPr>
          <w:bCs/>
          <w:sz w:val="22"/>
          <w:szCs w:val="22"/>
          <w:lang w:val="en"/>
        </w:rPr>
      </w:pPr>
      <w:r w:rsidRPr="005120F2">
        <w:rPr>
          <w:b/>
          <w:sz w:val="22"/>
          <w:szCs w:val="22"/>
          <w:lang w:val="en"/>
        </w:rPr>
        <w:t>NN-1</w:t>
      </w:r>
      <w:r w:rsidR="00FF3B67" w:rsidRPr="005120F2">
        <w:rPr>
          <w:b/>
          <w:sz w:val="22"/>
          <w:szCs w:val="22"/>
          <w:lang w:val="en"/>
        </w:rPr>
        <w:t>.</w:t>
      </w:r>
      <w:r w:rsidR="00022448" w:rsidRPr="005120F2">
        <w:rPr>
          <w:bCs/>
          <w:sz w:val="22"/>
          <w:szCs w:val="22"/>
          <w:lang w:val="en"/>
        </w:rPr>
        <w:t xml:space="preserve"> </w:t>
      </w:r>
      <w:r w:rsidR="00FF3B67" w:rsidRPr="005120F2">
        <w:rPr>
          <w:b/>
          <w:sz w:val="22"/>
          <w:szCs w:val="22"/>
          <w:lang w:val="en"/>
        </w:rPr>
        <w:t xml:space="preserve"> Exclusion Area. </w:t>
      </w:r>
      <w:r w:rsidR="00493749" w:rsidRPr="005120F2">
        <w:rPr>
          <w:bCs/>
          <w:sz w:val="22"/>
          <w:szCs w:val="22"/>
          <w:lang w:val="en"/>
        </w:rPr>
        <w:t>“Exclusion area” means an area in which</w:t>
      </w:r>
      <w:r w:rsidR="005265F8" w:rsidRPr="005120F2">
        <w:rPr>
          <w:bCs/>
          <w:sz w:val="22"/>
          <w:szCs w:val="22"/>
          <w:lang w:val="en"/>
        </w:rPr>
        <w:t xml:space="preserve"> </w:t>
      </w:r>
      <w:r w:rsidR="00493749" w:rsidRPr="005120F2">
        <w:rPr>
          <w:bCs/>
          <w:sz w:val="22"/>
          <w:szCs w:val="22"/>
          <w:lang w:val="en"/>
        </w:rPr>
        <w:t>physical extraction</w:t>
      </w:r>
      <w:r w:rsidR="00C74934" w:rsidRPr="005120F2">
        <w:rPr>
          <w:bCs/>
          <w:sz w:val="22"/>
          <w:szCs w:val="22"/>
          <w:lang w:val="en"/>
        </w:rPr>
        <w:t>, crushing, grinding,</w:t>
      </w:r>
      <w:r w:rsidR="00A85026" w:rsidRPr="005120F2">
        <w:rPr>
          <w:bCs/>
          <w:sz w:val="22"/>
          <w:szCs w:val="22"/>
          <w:lang w:val="en"/>
        </w:rPr>
        <w:t xml:space="preserve"> physical</w:t>
      </w:r>
      <w:r w:rsidR="00C74934" w:rsidRPr="005120F2">
        <w:rPr>
          <w:bCs/>
          <w:sz w:val="22"/>
          <w:szCs w:val="22"/>
          <w:lang w:val="en"/>
        </w:rPr>
        <w:t xml:space="preserve"> sorting, and storage</w:t>
      </w:r>
      <w:r w:rsidR="00493749" w:rsidRPr="005120F2">
        <w:rPr>
          <w:bCs/>
          <w:sz w:val="22"/>
          <w:szCs w:val="22"/>
          <w:lang w:val="en"/>
        </w:rPr>
        <w:t xml:space="preserve"> of metallic minerals is excluded from the requirements of this chapter based on an affirmative determination by the Department under Subchapter 9.</w:t>
      </w:r>
    </w:p>
    <w:p w14:paraId="1170EFFD" w14:textId="77777777" w:rsidR="00A1044E" w:rsidRPr="005120F2" w:rsidRDefault="00A1044E" w:rsidP="00DE3549">
      <w:pPr>
        <w:shd w:val="clear" w:color="auto" w:fill="FFFFFF"/>
        <w:ind w:left="720" w:hanging="360"/>
        <w:rPr>
          <w:sz w:val="22"/>
          <w:szCs w:val="22"/>
          <w:lang w:val="en"/>
        </w:rPr>
      </w:pPr>
    </w:p>
    <w:p w14:paraId="34B38392" w14:textId="77777777" w:rsidR="00643D97" w:rsidRPr="009A76C8" w:rsidRDefault="00782D46" w:rsidP="00DE3549">
      <w:pPr>
        <w:ind w:left="720" w:hanging="360"/>
        <w:rPr>
          <w:sz w:val="22"/>
          <w:szCs w:val="22"/>
        </w:rPr>
      </w:pPr>
      <w:r w:rsidRPr="009A76C8">
        <w:rPr>
          <w:rStyle w:val="Heading4Char"/>
          <w:b w:val="0"/>
          <w:szCs w:val="22"/>
        </w:rPr>
        <w:t>OO.</w:t>
      </w:r>
      <w:r w:rsidRPr="009A76C8">
        <w:rPr>
          <w:rStyle w:val="Heading4Char"/>
          <w:szCs w:val="22"/>
        </w:rPr>
        <w:t xml:space="preserve">  </w:t>
      </w:r>
      <w:r w:rsidR="00C260AC" w:rsidRPr="009A76C8">
        <w:rPr>
          <w:rStyle w:val="Heading4Char"/>
          <w:szCs w:val="22"/>
        </w:rPr>
        <w:t>Exploration.</w:t>
      </w:r>
      <w:bookmarkEnd w:id="34"/>
      <w:r w:rsidR="00C260AC" w:rsidRPr="009A76C8">
        <w:rPr>
          <w:b/>
          <w:sz w:val="22"/>
          <w:szCs w:val="22"/>
        </w:rPr>
        <w:t xml:space="preserve">  </w:t>
      </w:r>
      <w:r w:rsidR="00B27AC1" w:rsidRPr="009A76C8">
        <w:rPr>
          <w:sz w:val="22"/>
          <w:szCs w:val="22"/>
        </w:rPr>
        <w:t>“</w:t>
      </w:r>
      <w:r w:rsidR="00C260AC" w:rsidRPr="009A76C8">
        <w:rPr>
          <w:sz w:val="22"/>
          <w:szCs w:val="22"/>
        </w:rPr>
        <w:t>Exploration</w:t>
      </w:r>
      <w:r w:rsidR="00B27AC1" w:rsidRPr="009A76C8">
        <w:rPr>
          <w:sz w:val="22"/>
          <w:szCs w:val="22"/>
        </w:rPr>
        <w:t>”</w:t>
      </w:r>
      <w:r w:rsidR="00C260AC" w:rsidRPr="009A76C8">
        <w:rPr>
          <w:sz w:val="22"/>
          <w:szCs w:val="22"/>
        </w:rPr>
        <w:t xml:space="preserve"> or </w:t>
      </w:r>
      <w:r w:rsidR="00B27AC1" w:rsidRPr="009A76C8">
        <w:rPr>
          <w:sz w:val="22"/>
          <w:szCs w:val="22"/>
        </w:rPr>
        <w:t>“</w:t>
      </w:r>
      <w:r w:rsidR="00C260AC" w:rsidRPr="009A76C8">
        <w:rPr>
          <w:sz w:val="22"/>
          <w:szCs w:val="22"/>
        </w:rPr>
        <w:t>exploration activity</w:t>
      </w:r>
      <w:r w:rsidR="00B27AC1" w:rsidRPr="009A76C8">
        <w:rPr>
          <w:sz w:val="22"/>
          <w:szCs w:val="22"/>
        </w:rPr>
        <w:t>”</w:t>
      </w:r>
      <w:r w:rsidR="00C260AC" w:rsidRPr="009A76C8">
        <w:rPr>
          <w:sz w:val="22"/>
          <w:szCs w:val="22"/>
        </w:rPr>
        <w:t xml:space="preserve"> means activities conducted in accordance with this </w:t>
      </w:r>
      <w:r w:rsidR="00A85B46" w:rsidRPr="009A76C8">
        <w:rPr>
          <w:sz w:val="22"/>
          <w:szCs w:val="22"/>
        </w:rPr>
        <w:t>C</w:t>
      </w:r>
      <w:r w:rsidR="00C260AC" w:rsidRPr="009A76C8">
        <w:rPr>
          <w:sz w:val="22"/>
          <w:szCs w:val="22"/>
        </w:rPr>
        <w:t>hapter for the purpose of determining the location, extent</w:t>
      </w:r>
      <w:r w:rsidR="001803AB" w:rsidRPr="009A76C8">
        <w:rPr>
          <w:sz w:val="22"/>
          <w:szCs w:val="22"/>
        </w:rPr>
        <w:t>,</w:t>
      </w:r>
      <w:r w:rsidR="00C260AC" w:rsidRPr="009A76C8">
        <w:rPr>
          <w:sz w:val="22"/>
          <w:szCs w:val="22"/>
        </w:rPr>
        <w:t xml:space="preserve"> and composition of metallic mineral deposits</w:t>
      </w:r>
      <w:r w:rsidR="000921CA" w:rsidRPr="009A76C8">
        <w:rPr>
          <w:sz w:val="22"/>
          <w:szCs w:val="22"/>
        </w:rPr>
        <w:t>,</w:t>
      </w:r>
      <w:r w:rsidR="00C260AC" w:rsidRPr="009A76C8">
        <w:rPr>
          <w:sz w:val="22"/>
          <w:szCs w:val="22"/>
        </w:rPr>
        <w:t xml:space="preserve"> test boring, test drilling, hand sampling, the digging of test pits, trenching or outcrop stripping for the removal of overburden having a maximum surface opening of 300 square feet per test pit or trench</w:t>
      </w:r>
      <w:r w:rsidR="001803AB" w:rsidRPr="009A76C8">
        <w:rPr>
          <w:sz w:val="22"/>
          <w:szCs w:val="22"/>
        </w:rPr>
        <w:t>,</w:t>
      </w:r>
      <w:r w:rsidR="00C260AC" w:rsidRPr="009A76C8">
        <w:rPr>
          <w:sz w:val="22"/>
          <w:szCs w:val="22"/>
        </w:rPr>
        <w:t xml:space="preserve"> or other test sampling methods determined by the </w:t>
      </w:r>
      <w:r w:rsidR="006A4DF7" w:rsidRPr="009A76C8">
        <w:rPr>
          <w:sz w:val="22"/>
          <w:szCs w:val="22"/>
        </w:rPr>
        <w:t>Department</w:t>
      </w:r>
      <w:r w:rsidR="00C260AC" w:rsidRPr="009A76C8">
        <w:rPr>
          <w:sz w:val="22"/>
          <w:szCs w:val="22"/>
        </w:rPr>
        <w:t xml:space="preserve"> to cause minimal disturbance of soil and vegetative cover.</w:t>
      </w:r>
    </w:p>
    <w:p w14:paraId="65CB3687" w14:textId="77777777" w:rsidR="00400FF3" w:rsidRPr="009A76C8" w:rsidRDefault="00400FF3" w:rsidP="00DE3549">
      <w:pPr>
        <w:ind w:left="720" w:hanging="360"/>
        <w:rPr>
          <w:sz w:val="22"/>
          <w:szCs w:val="22"/>
        </w:rPr>
      </w:pPr>
      <w:r w:rsidRPr="009A76C8">
        <w:rPr>
          <w:sz w:val="22"/>
          <w:szCs w:val="22"/>
        </w:rPr>
        <w:t xml:space="preserve"> </w:t>
      </w:r>
    </w:p>
    <w:p w14:paraId="3FF7C59D" w14:textId="77777777" w:rsidR="00C260AC" w:rsidRPr="009A76C8" w:rsidRDefault="00782D46" w:rsidP="00DE3549">
      <w:pPr>
        <w:ind w:left="720" w:hanging="360"/>
        <w:rPr>
          <w:b/>
          <w:sz w:val="22"/>
          <w:szCs w:val="22"/>
        </w:rPr>
      </w:pPr>
      <w:bookmarkStart w:id="35" w:name="_Toc354475990"/>
      <w:r w:rsidRPr="009A76C8">
        <w:rPr>
          <w:rStyle w:val="Heading4Char"/>
          <w:b w:val="0"/>
          <w:szCs w:val="22"/>
        </w:rPr>
        <w:t>PP.</w:t>
      </w:r>
      <w:r w:rsidRPr="009A76C8">
        <w:rPr>
          <w:rStyle w:val="Heading4Char"/>
          <w:szCs w:val="22"/>
        </w:rPr>
        <w:t xml:space="preserve">  </w:t>
      </w:r>
      <w:r w:rsidR="00C260AC" w:rsidRPr="009A76C8">
        <w:rPr>
          <w:rStyle w:val="Heading4Char"/>
          <w:szCs w:val="22"/>
        </w:rPr>
        <w:t>Exploration Site.</w:t>
      </w:r>
      <w:bookmarkEnd w:id="35"/>
      <w:r w:rsidR="00C260AC" w:rsidRPr="009A76C8">
        <w:rPr>
          <w:sz w:val="22"/>
          <w:szCs w:val="22"/>
        </w:rPr>
        <w:t xml:space="preserve">  </w:t>
      </w:r>
      <w:r w:rsidR="00B27AC1" w:rsidRPr="009A76C8">
        <w:rPr>
          <w:sz w:val="22"/>
          <w:szCs w:val="22"/>
        </w:rPr>
        <w:t>“</w:t>
      </w:r>
      <w:r w:rsidR="00C260AC" w:rsidRPr="009A76C8">
        <w:rPr>
          <w:sz w:val="22"/>
          <w:szCs w:val="22"/>
        </w:rPr>
        <w:t>Exploration site</w:t>
      </w:r>
      <w:r w:rsidR="00B27AC1" w:rsidRPr="009A76C8">
        <w:rPr>
          <w:sz w:val="22"/>
          <w:szCs w:val="22"/>
        </w:rPr>
        <w:t>”</w:t>
      </w:r>
      <w:r w:rsidR="00C260AC" w:rsidRPr="009A76C8">
        <w:rPr>
          <w:sz w:val="22"/>
          <w:szCs w:val="22"/>
        </w:rPr>
        <w:t xml:space="preserve"> means the area within which exploration or activities incidental thereto occur, or may reasonably be expected to occur.</w:t>
      </w:r>
    </w:p>
    <w:p w14:paraId="1F64F972" w14:textId="77777777" w:rsidR="00C260AC" w:rsidRPr="009A76C8" w:rsidRDefault="00C260AC" w:rsidP="00DE3549">
      <w:pPr>
        <w:ind w:left="720" w:hanging="360"/>
        <w:rPr>
          <w:b/>
          <w:sz w:val="22"/>
          <w:szCs w:val="22"/>
        </w:rPr>
      </w:pPr>
    </w:p>
    <w:p w14:paraId="7FC242FB" w14:textId="77777777" w:rsidR="00C260AC" w:rsidRPr="009A76C8" w:rsidRDefault="00782D46" w:rsidP="00DE3549">
      <w:pPr>
        <w:ind w:left="720" w:hanging="360"/>
        <w:rPr>
          <w:sz w:val="22"/>
          <w:szCs w:val="22"/>
        </w:rPr>
      </w:pPr>
      <w:bookmarkStart w:id="36" w:name="_Toc354475991"/>
      <w:r w:rsidRPr="009A76C8">
        <w:rPr>
          <w:rStyle w:val="Heading4Char"/>
          <w:b w:val="0"/>
          <w:szCs w:val="22"/>
        </w:rPr>
        <w:t>QQ.</w:t>
      </w:r>
      <w:r w:rsidRPr="009A76C8">
        <w:rPr>
          <w:rStyle w:val="Heading4Char"/>
          <w:szCs w:val="22"/>
        </w:rPr>
        <w:t xml:space="preserve">  </w:t>
      </w:r>
      <w:r w:rsidR="00C260AC" w:rsidRPr="009A76C8">
        <w:rPr>
          <w:rStyle w:val="Heading4Char"/>
          <w:szCs w:val="22"/>
        </w:rPr>
        <w:t>Financial Assurance.</w:t>
      </w:r>
      <w:bookmarkEnd w:id="36"/>
      <w:r w:rsidR="00C260AC" w:rsidRPr="009A76C8">
        <w:rPr>
          <w:b/>
          <w:sz w:val="22"/>
          <w:szCs w:val="22"/>
        </w:rPr>
        <w:t xml:space="preserve">  </w:t>
      </w:r>
      <w:r w:rsidR="00B27AC1" w:rsidRPr="009A76C8">
        <w:rPr>
          <w:sz w:val="22"/>
          <w:szCs w:val="22"/>
        </w:rPr>
        <w:t>“</w:t>
      </w:r>
      <w:r w:rsidR="00C260AC" w:rsidRPr="009A76C8">
        <w:rPr>
          <w:sz w:val="22"/>
          <w:szCs w:val="22"/>
        </w:rPr>
        <w:t>Financial assurance</w:t>
      </w:r>
      <w:r w:rsidR="00B27AC1" w:rsidRPr="009A76C8">
        <w:rPr>
          <w:sz w:val="22"/>
          <w:szCs w:val="22"/>
        </w:rPr>
        <w:t>”</w:t>
      </w:r>
      <w:r w:rsidR="00C260AC" w:rsidRPr="009A76C8">
        <w:rPr>
          <w:sz w:val="22"/>
          <w:szCs w:val="22"/>
        </w:rPr>
        <w:t xml:space="preserve"> means an assurance instrument or statement of financial responsibility provided by an </w:t>
      </w:r>
      <w:r w:rsidR="00B80CDE" w:rsidRPr="009A76C8">
        <w:rPr>
          <w:sz w:val="22"/>
          <w:szCs w:val="22"/>
        </w:rPr>
        <w:t xml:space="preserve">Applicant </w:t>
      </w:r>
      <w:r w:rsidR="00C260AC" w:rsidRPr="009A76C8">
        <w:rPr>
          <w:sz w:val="22"/>
          <w:szCs w:val="22"/>
        </w:rPr>
        <w:t xml:space="preserve">or </w:t>
      </w:r>
      <w:r w:rsidR="00B80CDE" w:rsidRPr="009A76C8">
        <w:rPr>
          <w:sz w:val="22"/>
          <w:szCs w:val="22"/>
        </w:rPr>
        <w:t>Permittee</w:t>
      </w:r>
      <w:r w:rsidR="00C260AC" w:rsidRPr="009A76C8">
        <w:rPr>
          <w:sz w:val="22"/>
          <w:szCs w:val="22"/>
        </w:rPr>
        <w:t xml:space="preserve"> to ensure compliance with the Act, </w:t>
      </w:r>
      <w:r w:rsidR="00DB0DCC" w:rsidRPr="009A76C8">
        <w:rPr>
          <w:sz w:val="22"/>
          <w:szCs w:val="22"/>
        </w:rPr>
        <w:t>this Chapter</w:t>
      </w:r>
      <w:r w:rsidR="00C260AC" w:rsidRPr="009A76C8">
        <w:rPr>
          <w:sz w:val="22"/>
          <w:szCs w:val="22"/>
        </w:rPr>
        <w:t>, mining permit conditions, instructions</w:t>
      </w:r>
      <w:r w:rsidR="003F61B4" w:rsidRPr="009A76C8">
        <w:rPr>
          <w:sz w:val="22"/>
          <w:szCs w:val="22"/>
        </w:rPr>
        <w:t>,</w:t>
      </w:r>
      <w:r w:rsidR="00C260AC" w:rsidRPr="009A76C8">
        <w:rPr>
          <w:sz w:val="22"/>
          <w:szCs w:val="22"/>
        </w:rPr>
        <w:t xml:space="preserve"> or orders of the </w:t>
      </w:r>
      <w:r w:rsidR="006A4DF7" w:rsidRPr="009A76C8">
        <w:rPr>
          <w:sz w:val="22"/>
          <w:szCs w:val="22"/>
        </w:rPr>
        <w:t>Department</w:t>
      </w:r>
      <w:r w:rsidR="00C260AC" w:rsidRPr="009A76C8">
        <w:rPr>
          <w:sz w:val="22"/>
          <w:szCs w:val="22"/>
        </w:rPr>
        <w:t>.</w:t>
      </w:r>
    </w:p>
    <w:p w14:paraId="5A909CB4" w14:textId="77777777" w:rsidR="00AD4B00" w:rsidRPr="009A76C8" w:rsidRDefault="00AD4B00" w:rsidP="00DE3549">
      <w:pPr>
        <w:ind w:left="720" w:hanging="360"/>
        <w:rPr>
          <w:sz w:val="22"/>
          <w:szCs w:val="22"/>
        </w:rPr>
      </w:pPr>
    </w:p>
    <w:p w14:paraId="78D8999A" w14:textId="77777777" w:rsidR="00AD4B00" w:rsidRPr="009A76C8" w:rsidRDefault="00782D46" w:rsidP="00DE3549">
      <w:pPr>
        <w:ind w:left="720" w:hanging="360"/>
        <w:rPr>
          <w:sz w:val="22"/>
          <w:szCs w:val="22"/>
        </w:rPr>
      </w:pPr>
      <w:r w:rsidRPr="009A76C8">
        <w:rPr>
          <w:sz w:val="22"/>
          <w:szCs w:val="22"/>
        </w:rPr>
        <w:t>RR.</w:t>
      </w:r>
      <w:r w:rsidRPr="009A76C8">
        <w:rPr>
          <w:b/>
          <w:sz w:val="22"/>
          <w:szCs w:val="22"/>
        </w:rPr>
        <w:t xml:space="preserve">  </w:t>
      </w:r>
      <w:r w:rsidR="00AD4B00" w:rsidRPr="009A76C8">
        <w:rPr>
          <w:b/>
          <w:sz w:val="22"/>
          <w:szCs w:val="22"/>
        </w:rPr>
        <w:t xml:space="preserve">Financial Interest. </w:t>
      </w:r>
      <w:r w:rsidR="00AD4B00" w:rsidRPr="009A76C8">
        <w:rPr>
          <w:sz w:val="22"/>
          <w:szCs w:val="22"/>
        </w:rPr>
        <w:t>“Financial interest” means:</w:t>
      </w:r>
    </w:p>
    <w:p w14:paraId="28899E96" w14:textId="77777777" w:rsidR="00AD4B00" w:rsidRPr="009A76C8" w:rsidRDefault="00AD4B00" w:rsidP="00DE3549">
      <w:pPr>
        <w:spacing w:before="240"/>
        <w:ind w:left="1080" w:hanging="360"/>
        <w:rPr>
          <w:sz w:val="22"/>
          <w:szCs w:val="22"/>
        </w:rPr>
      </w:pPr>
      <w:r w:rsidRPr="009A76C8">
        <w:rPr>
          <w:sz w:val="22"/>
          <w:szCs w:val="22"/>
        </w:rPr>
        <w:t>(1)  If the</w:t>
      </w:r>
      <w:r w:rsidR="00044A36" w:rsidRPr="009A76C8">
        <w:rPr>
          <w:sz w:val="22"/>
          <w:szCs w:val="22"/>
        </w:rPr>
        <w:t xml:space="preserve"> A</w:t>
      </w:r>
      <w:r w:rsidRPr="009A76C8">
        <w:rPr>
          <w:sz w:val="22"/>
          <w:szCs w:val="22"/>
        </w:rPr>
        <w:t>pplicant is a business entity:</w:t>
      </w:r>
    </w:p>
    <w:p w14:paraId="42959ADD" w14:textId="77777777" w:rsidR="00AD4B00" w:rsidRPr="009A76C8" w:rsidRDefault="00AD4B00" w:rsidP="00DE3549">
      <w:pPr>
        <w:spacing w:before="240"/>
        <w:ind w:left="1440" w:hanging="360"/>
        <w:rPr>
          <w:sz w:val="22"/>
          <w:szCs w:val="22"/>
        </w:rPr>
      </w:pPr>
      <w:r w:rsidRPr="009A76C8">
        <w:rPr>
          <w:sz w:val="22"/>
          <w:szCs w:val="22"/>
        </w:rPr>
        <w:t>(a)  any officers, directors and partners;</w:t>
      </w:r>
    </w:p>
    <w:p w14:paraId="0062D6DF" w14:textId="77777777" w:rsidR="00AD4B00" w:rsidRPr="009A76C8" w:rsidRDefault="00AD4B00" w:rsidP="00DE3549">
      <w:pPr>
        <w:spacing w:before="240"/>
        <w:ind w:left="1440" w:hanging="360"/>
        <w:rPr>
          <w:sz w:val="22"/>
          <w:szCs w:val="22"/>
        </w:rPr>
      </w:pPr>
      <w:r w:rsidRPr="009A76C8">
        <w:rPr>
          <w:sz w:val="22"/>
          <w:szCs w:val="22"/>
        </w:rPr>
        <w:lastRenderedPageBreak/>
        <w:t>(b)  all other persons or business concerns having managerial or executive authority</w:t>
      </w:r>
      <w:r w:rsidR="00E70F4C" w:rsidRPr="009A76C8">
        <w:rPr>
          <w:sz w:val="22"/>
          <w:szCs w:val="22"/>
        </w:rPr>
        <w:t xml:space="preserve"> over the </w:t>
      </w:r>
      <w:r w:rsidR="00044A36" w:rsidRPr="009A76C8">
        <w:rPr>
          <w:sz w:val="22"/>
          <w:szCs w:val="22"/>
        </w:rPr>
        <w:t>A</w:t>
      </w:r>
      <w:r w:rsidR="00E70F4C" w:rsidRPr="009A76C8">
        <w:rPr>
          <w:sz w:val="22"/>
          <w:szCs w:val="22"/>
        </w:rPr>
        <w:t xml:space="preserve">pplicant or </w:t>
      </w:r>
      <w:r w:rsidR="0062699A" w:rsidRPr="009A76C8">
        <w:rPr>
          <w:sz w:val="22"/>
          <w:szCs w:val="22"/>
        </w:rPr>
        <w:t>Permi</w:t>
      </w:r>
      <w:r w:rsidR="00367FA5" w:rsidRPr="009A76C8">
        <w:rPr>
          <w:sz w:val="22"/>
          <w:szCs w:val="22"/>
        </w:rPr>
        <w:t>t</w:t>
      </w:r>
      <w:r w:rsidR="0062699A" w:rsidRPr="009A76C8">
        <w:rPr>
          <w:sz w:val="22"/>
          <w:szCs w:val="22"/>
        </w:rPr>
        <w:t>tee</w:t>
      </w:r>
      <w:r w:rsidRPr="009A76C8">
        <w:rPr>
          <w:sz w:val="22"/>
          <w:szCs w:val="22"/>
        </w:rPr>
        <w:t xml:space="preserve"> and holding more than 5 percent of the equity in or debt of that business unless the debt is held by a chartered lending institution;</w:t>
      </w:r>
    </w:p>
    <w:p w14:paraId="6AD9E088" w14:textId="77777777" w:rsidR="00AD4B00" w:rsidRPr="009A76C8" w:rsidRDefault="00AD4B00" w:rsidP="00DE3549">
      <w:pPr>
        <w:spacing w:before="240"/>
        <w:ind w:left="1440" w:hanging="360"/>
        <w:rPr>
          <w:sz w:val="22"/>
          <w:szCs w:val="22"/>
        </w:rPr>
      </w:pPr>
      <w:r w:rsidRPr="009A76C8">
        <w:rPr>
          <w:sz w:val="22"/>
          <w:szCs w:val="22"/>
        </w:rPr>
        <w:t xml:space="preserve">(c)  all other persons or business concerns other than a chartered lending institution </w:t>
      </w:r>
      <w:r w:rsidR="00E70F4C" w:rsidRPr="009A76C8">
        <w:rPr>
          <w:sz w:val="22"/>
          <w:szCs w:val="22"/>
        </w:rPr>
        <w:t>holding</w:t>
      </w:r>
      <w:r w:rsidRPr="009A76C8">
        <w:rPr>
          <w:sz w:val="22"/>
          <w:szCs w:val="22"/>
        </w:rPr>
        <w:t xml:space="preserve"> 25 percent or greater </w:t>
      </w:r>
      <w:r w:rsidR="00E70F4C" w:rsidRPr="009A76C8">
        <w:rPr>
          <w:sz w:val="22"/>
          <w:szCs w:val="22"/>
        </w:rPr>
        <w:t>of the equity in or debt of that business unless the debt is held by a chartered lending institution</w:t>
      </w:r>
      <w:r w:rsidRPr="009A76C8">
        <w:rPr>
          <w:sz w:val="22"/>
          <w:szCs w:val="22"/>
        </w:rPr>
        <w:t>; and</w:t>
      </w:r>
    </w:p>
    <w:p w14:paraId="4387B21A" w14:textId="77777777" w:rsidR="00AD4B00" w:rsidRPr="009A76C8" w:rsidRDefault="00AD4B00" w:rsidP="00DE3549">
      <w:pPr>
        <w:spacing w:before="240"/>
        <w:ind w:left="1440" w:hanging="360"/>
        <w:rPr>
          <w:sz w:val="22"/>
          <w:szCs w:val="22"/>
        </w:rPr>
      </w:pPr>
      <w:r w:rsidRPr="009A76C8">
        <w:rPr>
          <w:sz w:val="22"/>
          <w:szCs w:val="22"/>
        </w:rPr>
        <w:t>(d) the managerial person with operational responsibility for the facility; or</w:t>
      </w:r>
    </w:p>
    <w:p w14:paraId="47C85880" w14:textId="77777777" w:rsidR="00AD4B00" w:rsidRPr="009A76C8" w:rsidRDefault="00AD4B00" w:rsidP="00DE3549">
      <w:pPr>
        <w:spacing w:before="240"/>
        <w:ind w:left="1080" w:hanging="360"/>
        <w:rPr>
          <w:sz w:val="22"/>
          <w:szCs w:val="22"/>
        </w:rPr>
      </w:pPr>
      <w:r w:rsidRPr="009A76C8">
        <w:rPr>
          <w:sz w:val="22"/>
          <w:szCs w:val="22"/>
        </w:rPr>
        <w:t xml:space="preserve">(2) If the </w:t>
      </w:r>
      <w:r w:rsidR="00044A36" w:rsidRPr="009A76C8">
        <w:rPr>
          <w:sz w:val="22"/>
          <w:szCs w:val="22"/>
        </w:rPr>
        <w:t>A</w:t>
      </w:r>
      <w:r w:rsidRPr="009A76C8">
        <w:rPr>
          <w:sz w:val="22"/>
          <w:szCs w:val="22"/>
        </w:rPr>
        <w:t>pplicant is a public entity, all persons having managerial or executive authority over the mining operation.</w:t>
      </w:r>
    </w:p>
    <w:p w14:paraId="6BF80428" w14:textId="77777777" w:rsidR="00AD4B00" w:rsidRPr="009A76C8" w:rsidRDefault="00AD4B00" w:rsidP="00DE3549">
      <w:pPr>
        <w:ind w:left="720" w:hanging="360"/>
        <w:rPr>
          <w:b/>
          <w:sz w:val="22"/>
          <w:szCs w:val="22"/>
        </w:rPr>
      </w:pPr>
    </w:p>
    <w:p w14:paraId="24C474AF" w14:textId="77777777" w:rsidR="0087015E" w:rsidRPr="009A76C8" w:rsidRDefault="00782D46" w:rsidP="00DE3549">
      <w:pPr>
        <w:ind w:left="720" w:hanging="360"/>
        <w:rPr>
          <w:sz w:val="22"/>
          <w:szCs w:val="22"/>
        </w:rPr>
      </w:pPr>
      <w:bookmarkStart w:id="37" w:name="_Toc354475992"/>
      <w:r w:rsidRPr="009A76C8">
        <w:rPr>
          <w:rStyle w:val="Heading4Char"/>
          <w:b w:val="0"/>
          <w:szCs w:val="22"/>
        </w:rPr>
        <w:t xml:space="preserve">SS. </w:t>
      </w:r>
      <w:r w:rsidRPr="009A76C8">
        <w:rPr>
          <w:rStyle w:val="Heading4Char"/>
          <w:szCs w:val="22"/>
        </w:rPr>
        <w:t xml:space="preserve"> </w:t>
      </w:r>
      <w:r w:rsidR="00C260AC" w:rsidRPr="009A76C8">
        <w:rPr>
          <w:rStyle w:val="Heading4Char"/>
          <w:szCs w:val="22"/>
        </w:rPr>
        <w:t>Floodplain.</w:t>
      </w:r>
      <w:bookmarkEnd w:id="37"/>
      <w:r w:rsidR="00C260AC" w:rsidRPr="009A76C8">
        <w:rPr>
          <w:sz w:val="22"/>
          <w:szCs w:val="22"/>
        </w:rPr>
        <w:t xml:space="preserve">  </w:t>
      </w:r>
      <w:r w:rsidR="00B27AC1" w:rsidRPr="009A76C8">
        <w:rPr>
          <w:sz w:val="22"/>
          <w:szCs w:val="22"/>
        </w:rPr>
        <w:t>“</w:t>
      </w:r>
      <w:r w:rsidR="00C260AC" w:rsidRPr="009A76C8">
        <w:rPr>
          <w:sz w:val="22"/>
          <w:szCs w:val="22"/>
        </w:rPr>
        <w:t>Floodplain</w:t>
      </w:r>
      <w:r w:rsidR="007A388A" w:rsidRPr="009A76C8">
        <w:rPr>
          <w:sz w:val="22"/>
          <w:szCs w:val="22"/>
        </w:rPr>
        <w:t>”</w:t>
      </w:r>
      <w:r w:rsidR="000A4135" w:rsidRPr="009A76C8">
        <w:rPr>
          <w:sz w:val="22"/>
          <w:szCs w:val="22"/>
        </w:rPr>
        <w:t xml:space="preserve"> or </w:t>
      </w:r>
      <w:r w:rsidR="007A388A" w:rsidRPr="009A76C8">
        <w:rPr>
          <w:sz w:val="22"/>
          <w:szCs w:val="22"/>
        </w:rPr>
        <w:t>“</w:t>
      </w:r>
      <w:r w:rsidR="000A4135" w:rsidRPr="009A76C8">
        <w:rPr>
          <w:sz w:val="22"/>
          <w:szCs w:val="22"/>
        </w:rPr>
        <w:t>floodplain wetland</w:t>
      </w:r>
      <w:r w:rsidR="00B27AC1" w:rsidRPr="009A76C8">
        <w:rPr>
          <w:sz w:val="22"/>
          <w:szCs w:val="22"/>
        </w:rPr>
        <w:t>”</w:t>
      </w:r>
      <w:r w:rsidR="0047606D" w:rsidRPr="009A76C8">
        <w:rPr>
          <w:sz w:val="22"/>
          <w:szCs w:val="22"/>
        </w:rPr>
        <w:t xml:space="preserve"> </w:t>
      </w:r>
      <w:r w:rsidR="00C260AC" w:rsidRPr="009A76C8">
        <w:rPr>
          <w:sz w:val="22"/>
          <w:szCs w:val="22"/>
        </w:rPr>
        <w:t xml:space="preserve">means </w:t>
      </w:r>
      <w:r w:rsidR="000A4135" w:rsidRPr="009A76C8">
        <w:rPr>
          <w:sz w:val="22"/>
          <w:szCs w:val="22"/>
        </w:rPr>
        <w:t>lands adjacent to a river, stream</w:t>
      </w:r>
      <w:r w:rsidR="003F61B4" w:rsidRPr="009A76C8">
        <w:rPr>
          <w:sz w:val="22"/>
          <w:szCs w:val="22"/>
        </w:rPr>
        <w:t>,</w:t>
      </w:r>
      <w:r w:rsidR="000A4135" w:rsidRPr="009A76C8">
        <w:rPr>
          <w:sz w:val="22"/>
          <w:szCs w:val="22"/>
        </w:rPr>
        <w:t xml:space="preserve"> or brook that are inundated with floodwater during a 100-year flood event and that under normal circumstances support a prevalence of wetland vegetation typically adapted for life in saturated soils.</w:t>
      </w:r>
      <w:r w:rsidR="00A8283A" w:rsidRPr="009A76C8">
        <w:rPr>
          <w:sz w:val="22"/>
          <w:szCs w:val="22"/>
        </w:rPr>
        <w:t xml:space="preserve"> </w:t>
      </w:r>
      <w:bookmarkStart w:id="38" w:name="_Toc354475994"/>
    </w:p>
    <w:p w14:paraId="1FBD24AF" w14:textId="77777777" w:rsidR="0087015E" w:rsidRPr="009A76C8" w:rsidRDefault="0087015E" w:rsidP="00DE3549">
      <w:pPr>
        <w:ind w:left="720" w:hanging="360"/>
        <w:rPr>
          <w:rStyle w:val="Heading4Char"/>
          <w:szCs w:val="22"/>
        </w:rPr>
      </w:pPr>
    </w:p>
    <w:p w14:paraId="36350F83" w14:textId="77777777" w:rsidR="00400FF3" w:rsidRPr="009A76C8" w:rsidRDefault="00782D46" w:rsidP="00DE3549">
      <w:pPr>
        <w:ind w:left="720" w:hanging="360"/>
        <w:rPr>
          <w:sz w:val="22"/>
          <w:szCs w:val="22"/>
        </w:rPr>
      </w:pPr>
      <w:r w:rsidRPr="009A76C8">
        <w:rPr>
          <w:rStyle w:val="Heading4Char"/>
          <w:b w:val="0"/>
          <w:szCs w:val="22"/>
        </w:rPr>
        <w:t>TT.</w:t>
      </w:r>
      <w:r w:rsidRPr="009A76C8">
        <w:rPr>
          <w:rStyle w:val="Heading4Char"/>
          <w:szCs w:val="22"/>
        </w:rPr>
        <w:t xml:space="preserve">  </w:t>
      </w:r>
      <w:r w:rsidR="00C260AC" w:rsidRPr="009A76C8">
        <w:rPr>
          <w:rStyle w:val="Heading4Char"/>
          <w:szCs w:val="22"/>
        </w:rPr>
        <w:t>Groundwater.</w:t>
      </w:r>
      <w:bookmarkEnd w:id="38"/>
      <w:r w:rsidR="00C260AC" w:rsidRPr="009A76C8">
        <w:rPr>
          <w:sz w:val="22"/>
          <w:szCs w:val="22"/>
        </w:rPr>
        <w:t xml:space="preserve">  </w:t>
      </w:r>
      <w:r w:rsidR="00B27AC1" w:rsidRPr="009A76C8">
        <w:rPr>
          <w:sz w:val="22"/>
          <w:szCs w:val="22"/>
        </w:rPr>
        <w:t>“</w:t>
      </w:r>
      <w:r w:rsidR="00C260AC" w:rsidRPr="009A76C8">
        <w:rPr>
          <w:sz w:val="22"/>
          <w:szCs w:val="22"/>
        </w:rPr>
        <w:t>Groundwater</w:t>
      </w:r>
      <w:r w:rsidR="00B27AC1" w:rsidRPr="009A76C8">
        <w:rPr>
          <w:sz w:val="22"/>
          <w:szCs w:val="22"/>
        </w:rPr>
        <w:t>”</w:t>
      </w:r>
      <w:r w:rsidR="00E808A6" w:rsidRPr="009A76C8">
        <w:rPr>
          <w:sz w:val="22"/>
          <w:szCs w:val="22"/>
        </w:rPr>
        <w:t xml:space="preserve"> </w:t>
      </w:r>
      <w:r w:rsidR="00C260AC" w:rsidRPr="009A76C8">
        <w:rPr>
          <w:sz w:val="22"/>
          <w:szCs w:val="22"/>
        </w:rPr>
        <w:t>means all the waters found beneath the surface of the earth which are contained within or under this State or any portion thereof, except such waters as are confined and retained completely upon the property of one person and do not drain into or connect with any other waters of the State.</w:t>
      </w:r>
      <w:r w:rsidR="00400FF3" w:rsidRPr="009A76C8">
        <w:rPr>
          <w:sz w:val="22"/>
          <w:szCs w:val="22"/>
        </w:rPr>
        <w:t xml:space="preserve"> </w:t>
      </w:r>
    </w:p>
    <w:p w14:paraId="2CA0E870" w14:textId="77777777" w:rsidR="00980A9F" w:rsidRPr="009A76C8" w:rsidRDefault="00980A9F" w:rsidP="00DE3549">
      <w:pPr>
        <w:ind w:left="720" w:hanging="360"/>
        <w:rPr>
          <w:b/>
          <w:sz w:val="22"/>
          <w:szCs w:val="22"/>
        </w:rPr>
      </w:pPr>
    </w:p>
    <w:p w14:paraId="3401CDFB" w14:textId="77777777" w:rsidR="00C260AC" w:rsidRPr="009A76C8" w:rsidRDefault="00782D46" w:rsidP="00DE3549">
      <w:pPr>
        <w:ind w:left="720" w:hanging="360"/>
        <w:rPr>
          <w:b/>
          <w:sz w:val="22"/>
          <w:szCs w:val="22"/>
        </w:rPr>
      </w:pPr>
      <w:bookmarkStart w:id="39" w:name="_Toc354475995"/>
      <w:r w:rsidRPr="009A76C8">
        <w:rPr>
          <w:rStyle w:val="Heading4Char"/>
          <w:b w:val="0"/>
          <w:szCs w:val="22"/>
        </w:rPr>
        <w:t>UU</w:t>
      </w:r>
      <w:r w:rsidRPr="009A76C8">
        <w:rPr>
          <w:rStyle w:val="Heading4Char"/>
          <w:szCs w:val="22"/>
        </w:rPr>
        <w:t xml:space="preserve">.  </w:t>
      </w:r>
      <w:r w:rsidR="00C260AC" w:rsidRPr="009A76C8">
        <w:rPr>
          <w:rStyle w:val="Heading4Char"/>
          <w:szCs w:val="22"/>
        </w:rPr>
        <w:t>Groundwater Basin.</w:t>
      </w:r>
      <w:bookmarkEnd w:id="39"/>
      <w:r w:rsidR="00C260AC" w:rsidRPr="009A76C8">
        <w:rPr>
          <w:b/>
          <w:sz w:val="22"/>
          <w:szCs w:val="22"/>
        </w:rPr>
        <w:t xml:space="preserve">  </w:t>
      </w:r>
      <w:r w:rsidR="00B27AC1" w:rsidRPr="009A76C8">
        <w:rPr>
          <w:sz w:val="22"/>
          <w:szCs w:val="22"/>
        </w:rPr>
        <w:t>“</w:t>
      </w:r>
      <w:r w:rsidR="00C260AC" w:rsidRPr="009A76C8">
        <w:rPr>
          <w:sz w:val="22"/>
          <w:szCs w:val="22"/>
        </w:rPr>
        <w:t>Groundwater basin</w:t>
      </w:r>
      <w:r w:rsidR="00B27AC1" w:rsidRPr="009A76C8">
        <w:rPr>
          <w:sz w:val="22"/>
          <w:szCs w:val="22"/>
        </w:rPr>
        <w:t>”</w:t>
      </w:r>
      <w:r w:rsidR="00C260AC" w:rsidRPr="009A76C8">
        <w:rPr>
          <w:sz w:val="22"/>
          <w:szCs w:val="22"/>
        </w:rPr>
        <w:t xml:space="preserve"> is the underground volume of </w:t>
      </w:r>
      <w:r w:rsidR="000921CA" w:rsidRPr="009A76C8">
        <w:rPr>
          <w:sz w:val="22"/>
          <w:szCs w:val="22"/>
        </w:rPr>
        <w:t xml:space="preserve">an </w:t>
      </w:r>
      <w:r w:rsidR="00C260AC" w:rsidRPr="009A76C8">
        <w:rPr>
          <w:sz w:val="22"/>
          <w:szCs w:val="22"/>
        </w:rPr>
        <w:t>aquifer or aquifer system that is separated and defined by geologic or hydrologic boundaries.</w:t>
      </w:r>
    </w:p>
    <w:p w14:paraId="4447DFFD" w14:textId="77777777" w:rsidR="00561D82" w:rsidRPr="009A76C8" w:rsidRDefault="00561D82" w:rsidP="00DE3549">
      <w:pPr>
        <w:ind w:left="720" w:hanging="360"/>
        <w:rPr>
          <w:b/>
          <w:sz w:val="22"/>
          <w:szCs w:val="22"/>
        </w:rPr>
      </w:pPr>
    </w:p>
    <w:p w14:paraId="1468C388" w14:textId="77777777" w:rsidR="00E03B08" w:rsidRPr="009A76C8" w:rsidRDefault="00782D46" w:rsidP="00DE3549">
      <w:pPr>
        <w:ind w:left="720" w:hanging="360"/>
        <w:rPr>
          <w:b/>
          <w:sz w:val="22"/>
          <w:szCs w:val="22"/>
        </w:rPr>
      </w:pPr>
      <w:r w:rsidRPr="009A76C8">
        <w:rPr>
          <w:sz w:val="22"/>
          <w:szCs w:val="22"/>
        </w:rPr>
        <w:t>VV</w:t>
      </w:r>
      <w:r w:rsidRPr="009A76C8">
        <w:rPr>
          <w:b/>
          <w:sz w:val="22"/>
          <w:szCs w:val="22"/>
        </w:rPr>
        <w:t xml:space="preserve">.  </w:t>
      </w:r>
      <w:r w:rsidR="00561D82" w:rsidRPr="009A76C8">
        <w:rPr>
          <w:b/>
          <w:sz w:val="22"/>
          <w:szCs w:val="22"/>
        </w:rPr>
        <w:t xml:space="preserve">Group A Waste.  </w:t>
      </w:r>
      <w:r w:rsidR="00B27AC1" w:rsidRPr="009A76C8">
        <w:rPr>
          <w:sz w:val="22"/>
          <w:szCs w:val="22"/>
        </w:rPr>
        <w:t>“</w:t>
      </w:r>
      <w:r w:rsidR="00561D82" w:rsidRPr="009A76C8">
        <w:rPr>
          <w:sz w:val="22"/>
          <w:szCs w:val="22"/>
        </w:rPr>
        <w:t xml:space="preserve">Group A </w:t>
      </w:r>
      <w:r w:rsidR="00F80E97" w:rsidRPr="009A76C8">
        <w:rPr>
          <w:sz w:val="22"/>
          <w:szCs w:val="22"/>
        </w:rPr>
        <w:t>w</w:t>
      </w:r>
      <w:r w:rsidR="00561D82" w:rsidRPr="009A76C8">
        <w:rPr>
          <w:sz w:val="22"/>
          <w:szCs w:val="22"/>
        </w:rPr>
        <w:t>aste</w:t>
      </w:r>
      <w:r w:rsidR="00B27AC1" w:rsidRPr="009A76C8">
        <w:rPr>
          <w:sz w:val="22"/>
          <w:szCs w:val="22"/>
        </w:rPr>
        <w:t>”</w:t>
      </w:r>
      <w:r w:rsidR="00561D82" w:rsidRPr="009A76C8">
        <w:rPr>
          <w:sz w:val="22"/>
          <w:szCs w:val="22"/>
        </w:rPr>
        <w:t xml:space="preserve"> means </w:t>
      </w:r>
      <w:r w:rsidR="00E03B08" w:rsidRPr="009A76C8">
        <w:rPr>
          <w:sz w:val="22"/>
          <w:szCs w:val="22"/>
        </w:rPr>
        <w:t xml:space="preserve">a mine waste having </w:t>
      </w:r>
      <w:r w:rsidR="00F92697" w:rsidRPr="009A76C8">
        <w:rPr>
          <w:sz w:val="22"/>
          <w:szCs w:val="22"/>
        </w:rPr>
        <w:t xml:space="preserve">an </w:t>
      </w:r>
      <w:r w:rsidR="00E03B08" w:rsidRPr="009A76C8">
        <w:rPr>
          <w:sz w:val="22"/>
          <w:szCs w:val="22"/>
        </w:rPr>
        <w:t>acid</w:t>
      </w:r>
      <w:r w:rsidR="003B7BFA" w:rsidRPr="009A76C8">
        <w:rPr>
          <w:sz w:val="22"/>
          <w:szCs w:val="22"/>
        </w:rPr>
        <w:t>-</w:t>
      </w:r>
      <w:r w:rsidR="00FF751B" w:rsidRPr="009A76C8">
        <w:rPr>
          <w:sz w:val="22"/>
          <w:szCs w:val="22"/>
        </w:rPr>
        <w:t xml:space="preserve">generation </w:t>
      </w:r>
      <w:r w:rsidR="00E03B08" w:rsidRPr="009A76C8">
        <w:rPr>
          <w:sz w:val="22"/>
          <w:szCs w:val="22"/>
        </w:rPr>
        <w:t xml:space="preserve">potential or exhibiting a characteristic of hazardous waste as defined in 06-096 </w:t>
      </w:r>
      <w:r w:rsidR="00C91015" w:rsidRPr="009A76C8">
        <w:rPr>
          <w:sz w:val="22"/>
          <w:szCs w:val="22"/>
        </w:rPr>
        <w:t>C.M.R.</w:t>
      </w:r>
      <w:r w:rsidR="00E03B08" w:rsidRPr="009A76C8">
        <w:rPr>
          <w:sz w:val="22"/>
          <w:szCs w:val="22"/>
        </w:rPr>
        <w:t xml:space="preserve"> </w:t>
      </w:r>
      <w:r w:rsidR="00170983" w:rsidRPr="009A76C8">
        <w:rPr>
          <w:sz w:val="22"/>
          <w:szCs w:val="22"/>
        </w:rPr>
        <w:t xml:space="preserve">ch. </w:t>
      </w:r>
      <w:r w:rsidR="00E03B08" w:rsidRPr="009A76C8">
        <w:rPr>
          <w:sz w:val="22"/>
          <w:szCs w:val="22"/>
        </w:rPr>
        <w:t>850</w:t>
      </w:r>
      <w:r w:rsidR="00F63CCA" w:rsidRPr="009A76C8">
        <w:rPr>
          <w:sz w:val="22"/>
          <w:szCs w:val="22"/>
        </w:rPr>
        <w:t>.</w:t>
      </w:r>
    </w:p>
    <w:p w14:paraId="1221EAFC" w14:textId="77777777" w:rsidR="00E03B08" w:rsidRPr="009A76C8" w:rsidRDefault="00E03B08" w:rsidP="00DE3549">
      <w:pPr>
        <w:ind w:left="720" w:hanging="360"/>
        <w:rPr>
          <w:b/>
          <w:sz w:val="22"/>
          <w:szCs w:val="22"/>
        </w:rPr>
      </w:pPr>
    </w:p>
    <w:p w14:paraId="3A409053" w14:textId="77777777" w:rsidR="00F80E97" w:rsidRPr="009A76C8" w:rsidRDefault="00782D46" w:rsidP="00DE3549">
      <w:pPr>
        <w:ind w:left="720" w:hanging="360"/>
        <w:rPr>
          <w:b/>
          <w:sz w:val="22"/>
          <w:szCs w:val="22"/>
        </w:rPr>
      </w:pPr>
      <w:r w:rsidRPr="009A76C8">
        <w:rPr>
          <w:sz w:val="22"/>
          <w:szCs w:val="22"/>
        </w:rPr>
        <w:t>WW</w:t>
      </w:r>
      <w:r w:rsidRPr="009A76C8">
        <w:rPr>
          <w:b/>
          <w:sz w:val="22"/>
          <w:szCs w:val="22"/>
        </w:rPr>
        <w:t xml:space="preserve">.  </w:t>
      </w:r>
      <w:r w:rsidR="00F80E97" w:rsidRPr="009A76C8">
        <w:rPr>
          <w:b/>
          <w:sz w:val="22"/>
          <w:szCs w:val="22"/>
        </w:rPr>
        <w:t xml:space="preserve">Group B Waste.  </w:t>
      </w:r>
      <w:r w:rsidR="00B27AC1" w:rsidRPr="009A76C8">
        <w:rPr>
          <w:sz w:val="22"/>
          <w:szCs w:val="22"/>
        </w:rPr>
        <w:t>“</w:t>
      </w:r>
      <w:r w:rsidR="00F80E97" w:rsidRPr="009A76C8">
        <w:rPr>
          <w:sz w:val="22"/>
          <w:szCs w:val="22"/>
        </w:rPr>
        <w:t>Group B waste</w:t>
      </w:r>
      <w:r w:rsidR="00B27AC1" w:rsidRPr="009A76C8">
        <w:rPr>
          <w:sz w:val="22"/>
          <w:szCs w:val="22"/>
        </w:rPr>
        <w:t>”</w:t>
      </w:r>
      <w:r w:rsidR="00F80E97" w:rsidRPr="009A76C8">
        <w:rPr>
          <w:sz w:val="22"/>
          <w:szCs w:val="22"/>
        </w:rPr>
        <w:t xml:space="preserve"> means a mine waste having no acid-</w:t>
      </w:r>
      <w:r w:rsidR="00FF751B" w:rsidRPr="009A76C8">
        <w:rPr>
          <w:sz w:val="22"/>
          <w:szCs w:val="22"/>
        </w:rPr>
        <w:t>generation</w:t>
      </w:r>
      <w:r w:rsidR="00F80E97" w:rsidRPr="009A76C8">
        <w:rPr>
          <w:sz w:val="22"/>
          <w:szCs w:val="22"/>
        </w:rPr>
        <w:t xml:space="preserve"> potential that may release soluble pollutants at concentrations which exceed performance requirements for groundwater or surface water.</w:t>
      </w:r>
    </w:p>
    <w:p w14:paraId="59EDA4A1" w14:textId="77777777" w:rsidR="00F80E97" w:rsidRPr="009A76C8" w:rsidRDefault="00F80E97" w:rsidP="00DE3549">
      <w:pPr>
        <w:ind w:left="720" w:hanging="360"/>
        <w:rPr>
          <w:b/>
          <w:sz w:val="22"/>
          <w:szCs w:val="22"/>
        </w:rPr>
      </w:pPr>
    </w:p>
    <w:p w14:paraId="0CD1A496" w14:textId="77777777" w:rsidR="00F80E97" w:rsidRPr="009A76C8" w:rsidRDefault="00782D46" w:rsidP="00DE3549">
      <w:pPr>
        <w:ind w:left="720" w:hanging="360"/>
        <w:rPr>
          <w:b/>
          <w:sz w:val="22"/>
          <w:szCs w:val="22"/>
        </w:rPr>
      </w:pPr>
      <w:r w:rsidRPr="009A76C8">
        <w:rPr>
          <w:sz w:val="22"/>
          <w:szCs w:val="22"/>
        </w:rPr>
        <w:t>XX.</w:t>
      </w:r>
      <w:r w:rsidRPr="009A76C8">
        <w:rPr>
          <w:b/>
          <w:sz w:val="22"/>
          <w:szCs w:val="22"/>
        </w:rPr>
        <w:t xml:space="preserve">  </w:t>
      </w:r>
      <w:r w:rsidR="00F80E97" w:rsidRPr="009A76C8">
        <w:rPr>
          <w:b/>
          <w:sz w:val="22"/>
          <w:szCs w:val="22"/>
        </w:rPr>
        <w:t xml:space="preserve">Group C Waste.  </w:t>
      </w:r>
      <w:r w:rsidR="00B27AC1" w:rsidRPr="009A76C8">
        <w:rPr>
          <w:sz w:val="22"/>
          <w:szCs w:val="22"/>
        </w:rPr>
        <w:t>“</w:t>
      </w:r>
      <w:r w:rsidR="00F80E97" w:rsidRPr="009A76C8">
        <w:rPr>
          <w:sz w:val="22"/>
          <w:szCs w:val="22"/>
        </w:rPr>
        <w:t>Group C waste</w:t>
      </w:r>
      <w:r w:rsidR="00B27AC1" w:rsidRPr="009A76C8">
        <w:rPr>
          <w:sz w:val="22"/>
          <w:szCs w:val="22"/>
        </w:rPr>
        <w:t>”</w:t>
      </w:r>
      <w:r w:rsidR="00F80E97" w:rsidRPr="009A76C8">
        <w:rPr>
          <w:sz w:val="22"/>
          <w:szCs w:val="22"/>
        </w:rPr>
        <w:t xml:space="preserve"> means a mine waste that does not have the potential to violate water quality standards other than sedimentation or turbidity.</w:t>
      </w:r>
    </w:p>
    <w:p w14:paraId="61A3B7C7" w14:textId="77777777" w:rsidR="00C260AC" w:rsidRPr="009A76C8" w:rsidRDefault="00C260AC" w:rsidP="00DE3549">
      <w:pPr>
        <w:ind w:left="720" w:hanging="360"/>
        <w:rPr>
          <w:b/>
          <w:sz w:val="22"/>
          <w:szCs w:val="22"/>
        </w:rPr>
      </w:pPr>
    </w:p>
    <w:p w14:paraId="60CE2A5A" w14:textId="77777777" w:rsidR="00C260AC" w:rsidRPr="009A76C8" w:rsidRDefault="00782D46" w:rsidP="00DE3549">
      <w:pPr>
        <w:ind w:left="720" w:hanging="360"/>
        <w:rPr>
          <w:b/>
          <w:sz w:val="22"/>
          <w:szCs w:val="22"/>
        </w:rPr>
      </w:pPr>
      <w:bookmarkStart w:id="40" w:name="_Toc354475996"/>
      <w:r w:rsidRPr="009A76C8">
        <w:rPr>
          <w:rStyle w:val="Heading4Char"/>
          <w:b w:val="0"/>
          <w:szCs w:val="22"/>
        </w:rPr>
        <w:t>YY.</w:t>
      </w:r>
      <w:r w:rsidRPr="009A76C8">
        <w:rPr>
          <w:rStyle w:val="Heading4Char"/>
          <w:szCs w:val="22"/>
        </w:rPr>
        <w:t xml:space="preserve">  </w:t>
      </w:r>
      <w:r w:rsidR="00C260AC" w:rsidRPr="009A76C8">
        <w:rPr>
          <w:rStyle w:val="Heading4Char"/>
          <w:szCs w:val="22"/>
        </w:rPr>
        <w:t>Heap or Percolation Leaching.</w:t>
      </w:r>
      <w:bookmarkEnd w:id="40"/>
      <w:r w:rsidR="00C260AC" w:rsidRPr="009A76C8">
        <w:rPr>
          <w:b/>
          <w:bCs/>
          <w:color w:val="000000"/>
          <w:sz w:val="22"/>
          <w:szCs w:val="22"/>
        </w:rPr>
        <w:t xml:space="preserve">  </w:t>
      </w:r>
      <w:r w:rsidR="00B27AC1" w:rsidRPr="009A76C8">
        <w:rPr>
          <w:color w:val="000000"/>
          <w:sz w:val="22"/>
          <w:szCs w:val="22"/>
        </w:rPr>
        <w:t>“</w:t>
      </w:r>
      <w:r w:rsidR="00C260AC" w:rsidRPr="009A76C8">
        <w:rPr>
          <w:color w:val="000000"/>
          <w:sz w:val="22"/>
          <w:szCs w:val="22"/>
        </w:rPr>
        <w:t>Heap or percolation leaching</w:t>
      </w:r>
      <w:r w:rsidR="00B27AC1" w:rsidRPr="009A76C8">
        <w:rPr>
          <w:color w:val="000000"/>
          <w:sz w:val="22"/>
          <w:szCs w:val="22"/>
        </w:rPr>
        <w:t>”</w:t>
      </w:r>
      <w:r w:rsidR="00C260AC" w:rsidRPr="009A76C8">
        <w:rPr>
          <w:color w:val="000000"/>
          <w:sz w:val="22"/>
          <w:szCs w:val="22"/>
        </w:rPr>
        <w:t xml:space="preserve"> means a process </w:t>
      </w:r>
      <w:r w:rsidR="005C2F15" w:rsidRPr="009A76C8">
        <w:rPr>
          <w:color w:val="000000"/>
          <w:sz w:val="22"/>
          <w:szCs w:val="22"/>
        </w:rPr>
        <w:t xml:space="preserve">used </w:t>
      </w:r>
      <w:r w:rsidR="00C260AC" w:rsidRPr="009A76C8">
        <w:rPr>
          <w:color w:val="000000"/>
          <w:sz w:val="22"/>
          <w:szCs w:val="22"/>
        </w:rPr>
        <w:t>for the primary purpose of recovering metallic minerals in an outdoor environment from a stockpile of crushed or excavated ore by percolating water or a solution through the ore and collecting the leachate.</w:t>
      </w:r>
    </w:p>
    <w:p w14:paraId="603BAF76" w14:textId="77777777" w:rsidR="00A13AF8" w:rsidRPr="009A76C8" w:rsidRDefault="00A13AF8" w:rsidP="00DE3549">
      <w:pPr>
        <w:ind w:left="720" w:hanging="360"/>
        <w:rPr>
          <w:b/>
          <w:sz w:val="22"/>
          <w:szCs w:val="22"/>
        </w:rPr>
      </w:pPr>
    </w:p>
    <w:p w14:paraId="6CC729DE" w14:textId="77777777" w:rsidR="00A13AF8" w:rsidRPr="009A76C8" w:rsidRDefault="00782D46" w:rsidP="00DE3549">
      <w:pPr>
        <w:ind w:left="720" w:hanging="360"/>
        <w:rPr>
          <w:b/>
          <w:sz w:val="22"/>
          <w:szCs w:val="22"/>
        </w:rPr>
      </w:pPr>
      <w:r w:rsidRPr="009A76C8">
        <w:rPr>
          <w:sz w:val="22"/>
          <w:szCs w:val="22"/>
        </w:rPr>
        <w:t>ZZ.</w:t>
      </w:r>
      <w:r w:rsidRPr="009A76C8">
        <w:rPr>
          <w:b/>
          <w:sz w:val="22"/>
          <w:szCs w:val="22"/>
        </w:rPr>
        <w:t xml:space="preserve">  </w:t>
      </w:r>
      <w:r w:rsidR="00A13AF8" w:rsidRPr="009A76C8">
        <w:rPr>
          <w:b/>
          <w:sz w:val="22"/>
          <w:szCs w:val="22"/>
        </w:rPr>
        <w:t xml:space="preserve">Historic Site.  </w:t>
      </w:r>
      <w:r w:rsidR="00B27AC1" w:rsidRPr="009A76C8">
        <w:rPr>
          <w:sz w:val="22"/>
          <w:szCs w:val="22"/>
        </w:rPr>
        <w:t>“</w:t>
      </w:r>
      <w:r w:rsidR="00A13AF8" w:rsidRPr="009A76C8">
        <w:rPr>
          <w:sz w:val="22"/>
          <w:szCs w:val="22"/>
        </w:rPr>
        <w:t>Historic site</w:t>
      </w:r>
      <w:r w:rsidR="00B27AC1" w:rsidRPr="009A76C8">
        <w:rPr>
          <w:sz w:val="22"/>
          <w:szCs w:val="22"/>
        </w:rPr>
        <w:t>”</w:t>
      </w:r>
      <w:r w:rsidR="00A13AF8" w:rsidRPr="009A76C8">
        <w:rPr>
          <w:sz w:val="22"/>
          <w:szCs w:val="22"/>
        </w:rPr>
        <w:t xml:space="preserve"> means any site listed in the National Register of Historic Places or judged eligible for national register listing by the Maine Historic </w:t>
      </w:r>
      <w:r w:rsidR="00EB5E6B" w:rsidRPr="009A76C8">
        <w:rPr>
          <w:sz w:val="22"/>
          <w:szCs w:val="22"/>
        </w:rPr>
        <w:t>P</w:t>
      </w:r>
      <w:r w:rsidR="00A13AF8" w:rsidRPr="009A76C8">
        <w:rPr>
          <w:sz w:val="22"/>
          <w:szCs w:val="22"/>
        </w:rPr>
        <w:t>reservation Commission.</w:t>
      </w:r>
    </w:p>
    <w:p w14:paraId="2F9E07FC" w14:textId="77777777" w:rsidR="00A13AF8" w:rsidRPr="009A76C8" w:rsidRDefault="00A13AF8" w:rsidP="00DE3549">
      <w:pPr>
        <w:ind w:left="720" w:hanging="360"/>
        <w:rPr>
          <w:b/>
          <w:sz w:val="22"/>
          <w:szCs w:val="22"/>
        </w:rPr>
      </w:pPr>
    </w:p>
    <w:p w14:paraId="5CA51C65" w14:textId="77777777" w:rsidR="00C260AC" w:rsidRPr="009A76C8" w:rsidRDefault="00782D46" w:rsidP="00DE3549">
      <w:pPr>
        <w:ind w:left="720" w:hanging="360"/>
        <w:rPr>
          <w:b/>
          <w:sz w:val="22"/>
          <w:szCs w:val="22"/>
        </w:rPr>
      </w:pPr>
      <w:bookmarkStart w:id="41" w:name="_Toc354475997"/>
      <w:r w:rsidRPr="009A76C8">
        <w:rPr>
          <w:rStyle w:val="Heading4Char"/>
          <w:b w:val="0"/>
          <w:szCs w:val="22"/>
        </w:rPr>
        <w:t>AAA.</w:t>
      </w:r>
      <w:r w:rsidRPr="009A76C8">
        <w:rPr>
          <w:rStyle w:val="Heading4Char"/>
          <w:szCs w:val="22"/>
        </w:rPr>
        <w:t xml:space="preserve">  </w:t>
      </w:r>
      <w:r w:rsidR="000862A9" w:rsidRPr="009A76C8">
        <w:rPr>
          <w:rStyle w:val="Heading4Char"/>
          <w:szCs w:val="22"/>
        </w:rPr>
        <w:t>Intervenor</w:t>
      </w:r>
      <w:r w:rsidR="00C260AC" w:rsidRPr="009A76C8">
        <w:rPr>
          <w:rStyle w:val="Heading4Char"/>
          <w:szCs w:val="22"/>
        </w:rPr>
        <w:t>.</w:t>
      </w:r>
      <w:bookmarkEnd w:id="41"/>
      <w:r w:rsidR="00C260AC" w:rsidRPr="009A76C8">
        <w:rPr>
          <w:b/>
          <w:sz w:val="22"/>
          <w:szCs w:val="22"/>
        </w:rPr>
        <w:t xml:space="preserve"> </w:t>
      </w:r>
      <w:r w:rsidR="00B27AC1" w:rsidRPr="009A76C8">
        <w:rPr>
          <w:sz w:val="22"/>
          <w:szCs w:val="22"/>
        </w:rPr>
        <w:t>“</w:t>
      </w:r>
      <w:r w:rsidR="00F3223E" w:rsidRPr="009A76C8">
        <w:rPr>
          <w:color w:val="000000"/>
          <w:sz w:val="22"/>
          <w:szCs w:val="22"/>
        </w:rPr>
        <w:t>Intervenor</w:t>
      </w:r>
      <w:r w:rsidR="00B27AC1" w:rsidRPr="009A76C8">
        <w:rPr>
          <w:color w:val="000000"/>
          <w:sz w:val="22"/>
          <w:szCs w:val="22"/>
        </w:rPr>
        <w:t>”</w:t>
      </w:r>
      <w:r w:rsidR="00A8283A" w:rsidRPr="009A76C8">
        <w:rPr>
          <w:color w:val="000000"/>
          <w:sz w:val="22"/>
          <w:szCs w:val="22"/>
        </w:rPr>
        <w:t xml:space="preserve"> or “general intervenor” </w:t>
      </w:r>
      <w:r w:rsidR="00F3223E" w:rsidRPr="009A76C8">
        <w:rPr>
          <w:color w:val="000000"/>
          <w:sz w:val="22"/>
          <w:szCs w:val="22"/>
        </w:rPr>
        <w:t xml:space="preserve">means a person who, in accordance with the </w:t>
      </w:r>
      <w:r w:rsidR="00F3223E" w:rsidRPr="009A76C8">
        <w:rPr>
          <w:i/>
          <w:color w:val="000000"/>
          <w:sz w:val="22"/>
          <w:szCs w:val="22"/>
        </w:rPr>
        <w:t>Maine Administrative Procedure Act</w:t>
      </w:r>
      <w:r w:rsidR="00F3223E" w:rsidRPr="009A76C8">
        <w:rPr>
          <w:color w:val="000000"/>
          <w:sz w:val="22"/>
          <w:szCs w:val="22"/>
        </w:rPr>
        <w:t xml:space="preserve">, 5 </w:t>
      </w:r>
      <w:r w:rsidR="005B38A2" w:rsidRPr="009A76C8">
        <w:rPr>
          <w:color w:val="000000"/>
          <w:sz w:val="22"/>
          <w:szCs w:val="22"/>
        </w:rPr>
        <w:t>M.R.S.</w:t>
      </w:r>
      <w:r w:rsidR="00A66F94" w:rsidRPr="009A76C8">
        <w:rPr>
          <w:color w:val="000000"/>
          <w:sz w:val="22"/>
          <w:szCs w:val="22"/>
        </w:rPr>
        <w:t xml:space="preserve"> </w:t>
      </w:r>
      <w:r w:rsidR="001803AB" w:rsidRPr="009A76C8">
        <w:rPr>
          <w:color w:val="000000"/>
          <w:sz w:val="22"/>
          <w:szCs w:val="22"/>
        </w:rPr>
        <w:t>§</w:t>
      </w:r>
      <w:r w:rsidR="000921CA" w:rsidRPr="009A76C8">
        <w:rPr>
          <w:color w:val="000000"/>
          <w:sz w:val="22"/>
          <w:szCs w:val="22"/>
        </w:rPr>
        <w:t xml:space="preserve">§ </w:t>
      </w:r>
      <w:r w:rsidR="001803AB" w:rsidRPr="009A76C8">
        <w:rPr>
          <w:color w:val="000000"/>
          <w:sz w:val="22"/>
          <w:szCs w:val="22"/>
        </w:rPr>
        <w:t xml:space="preserve">9054(1) and (2), and </w:t>
      </w:r>
      <w:r w:rsidR="006A4DF7" w:rsidRPr="009A76C8">
        <w:rPr>
          <w:color w:val="000000"/>
          <w:sz w:val="22"/>
          <w:szCs w:val="22"/>
        </w:rPr>
        <w:t>Department</w:t>
      </w:r>
      <w:r w:rsidR="001803AB" w:rsidRPr="009A76C8">
        <w:rPr>
          <w:color w:val="000000"/>
          <w:sz w:val="22"/>
          <w:szCs w:val="22"/>
        </w:rPr>
        <w:t xml:space="preserve"> </w:t>
      </w:r>
      <w:r w:rsidR="00F3223E" w:rsidRPr="009A76C8">
        <w:rPr>
          <w:color w:val="000000"/>
          <w:sz w:val="22"/>
          <w:szCs w:val="22"/>
        </w:rPr>
        <w:t>rules governing hearings, has been granted leave to participate as a party in a license application or appeal proceeding where a decision has been made to hold a hearing.</w:t>
      </w:r>
      <w:r w:rsidR="00C260AC" w:rsidRPr="009A76C8">
        <w:rPr>
          <w:b/>
          <w:sz w:val="22"/>
          <w:szCs w:val="22"/>
        </w:rPr>
        <w:t xml:space="preserve"> </w:t>
      </w:r>
    </w:p>
    <w:p w14:paraId="453F4454" w14:textId="77777777" w:rsidR="00F3223E" w:rsidRPr="009A76C8" w:rsidRDefault="00F3223E" w:rsidP="00DE3549">
      <w:pPr>
        <w:pStyle w:val="ListParagraph"/>
        <w:ind w:hanging="360"/>
        <w:rPr>
          <w:b/>
          <w:sz w:val="22"/>
          <w:szCs w:val="22"/>
        </w:rPr>
      </w:pPr>
    </w:p>
    <w:p w14:paraId="272D2B1A" w14:textId="77777777" w:rsidR="00C260AC" w:rsidRPr="009A76C8" w:rsidRDefault="00782D46" w:rsidP="00DE3549">
      <w:pPr>
        <w:ind w:left="720" w:hanging="360"/>
        <w:rPr>
          <w:b/>
          <w:sz w:val="22"/>
          <w:szCs w:val="22"/>
        </w:rPr>
      </w:pPr>
      <w:bookmarkStart w:id="42" w:name="_Toc354475998"/>
      <w:r w:rsidRPr="009A76C8">
        <w:rPr>
          <w:rStyle w:val="Heading4Char"/>
          <w:b w:val="0"/>
          <w:szCs w:val="22"/>
        </w:rPr>
        <w:t>BBB.</w:t>
      </w:r>
      <w:r w:rsidRPr="009A76C8">
        <w:rPr>
          <w:rStyle w:val="Heading4Char"/>
          <w:szCs w:val="22"/>
        </w:rPr>
        <w:t xml:space="preserve">  </w:t>
      </w:r>
      <w:r w:rsidR="00C260AC" w:rsidRPr="009A76C8">
        <w:rPr>
          <w:rStyle w:val="Heading4Char"/>
          <w:szCs w:val="22"/>
        </w:rPr>
        <w:t>Lean Ore.</w:t>
      </w:r>
      <w:bookmarkEnd w:id="42"/>
      <w:r w:rsidR="00C260AC" w:rsidRPr="009A76C8">
        <w:rPr>
          <w:b/>
          <w:bCs/>
          <w:color w:val="000000"/>
          <w:sz w:val="22"/>
          <w:szCs w:val="22"/>
        </w:rPr>
        <w:t xml:space="preserve">  </w:t>
      </w:r>
      <w:r w:rsidR="00B27AC1" w:rsidRPr="009A76C8">
        <w:rPr>
          <w:bCs/>
          <w:color w:val="000000"/>
          <w:sz w:val="22"/>
          <w:szCs w:val="22"/>
        </w:rPr>
        <w:t>“</w:t>
      </w:r>
      <w:r w:rsidR="00C260AC" w:rsidRPr="009A76C8">
        <w:rPr>
          <w:bCs/>
          <w:color w:val="000000"/>
          <w:sz w:val="22"/>
          <w:szCs w:val="22"/>
        </w:rPr>
        <w:t>Lean ore</w:t>
      </w:r>
      <w:r w:rsidR="00B27AC1" w:rsidRPr="009A76C8">
        <w:rPr>
          <w:color w:val="000000"/>
          <w:sz w:val="22"/>
          <w:szCs w:val="22"/>
        </w:rPr>
        <w:t>”</w:t>
      </w:r>
      <w:r w:rsidR="00C260AC" w:rsidRPr="009A76C8">
        <w:rPr>
          <w:color w:val="000000"/>
          <w:sz w:val="22"/>
          <w:szCs w:val="22"/>
        </w:rPr>
        <w:t xml:space="preserve"> means rock containing metallic mineralization that is not profitable to process using technologies that exist at the mining operation.</w:t>
      </w:r>
    </w:p>
    <w:p w14:paraId="0ADB3D18" w14:textId="77777777" w:rsidR="00C260AC" w:rsidRPr="009A76C8" w:rsidRDefault="00C260AC" w:rsidP="00DE3549">
      <w:pPr>
        <w:ind w:left="720" w:hanging="360"/>
        <w:rPr>
          <w:b/>
          <w:sz w:val="22"/>
          <w:szCs w:val="22"/>
        </w:rPr>
      </w:pPr>
    </w:p>
    <w:p w14:paraId="17C3817C" w14:textId="77777777" w:rsidR="00C260AC" w:rsidRPr="009A76C8" w:rsidRDefault="00782D46" w:rsidP="00DE3549">
      <w:pPr>
        <w:ind w:left="720" w:hanging="360"/>
        <w:rPr>
          <w:b/>
          <w:sz w:val="22"/>
          <w:szCs w:val="22"/>
        </w:rPr>
      </w:pPr>
      <w:bookmarkStart w:id="43" w:name="_Toc354475999"/>
      <w:r w:rsidRPr="009A76C8">
        <w:rPr>
          <w:rStyle w:val="Heading4Char"/>
          <w:b w:val="0"/>
          <w:szCs w:val="22"/>
        </w:rPr>
        <w:t>CCC.</w:t>
      </w:r>
      <w:r w:rsidRPr="009A76C8">
        <w:rPr>
          <w:rStyle w:val="Heading4Char"/>
          <w:szCs w:val="22"/>
        </w:rPr>
        <w:t xml:space="preserve">  </w:t>
      </w:r>
      <w:r w:rsidR="00C260AC" w:rsidRPr="009A76C8">
        <w:rPr>
          <w:rStyle w:val="Heading4Char"/>
          <w:szCs w:val="22"/>
        </w:rPr>
        <w:t>Life of Mine.</w:t>
      </w:r>
      <w:bookmarkEnd w:id="43"/>
      <w:r w:rsidR="00C260AC" w:rsidRPr="009A76C8">
        <w:rPr>
          <w:b/>
          <w:sz w:val="22"/>
          <w:szCs w:val="22"/>
        </w:rPr>
        <w:t xml:space="preserve">  </w:t>
      </w:r>
      <w:r w:rsidR="00B27AC1" w:rsidRPr="009A76C8">
        <w:rPr>
          <w:sz w:val="22"/>
          <w:szCs w:val="22"/>
        </w:rPr>
        <w:t>“</w:t>
      </w:r>
      <w:r w:rsidR="00C260AC" w:rsidRPr="009A76C8">
        <w:rPr>
          <w:sz w:val="22"/>
          <w:szCs w:val="22"/>
        </w:rPr>
        <w:t>Life of mine</w:t>
      </w:r>
      <w:r w:rsidR="00B27AC1" w:rsidRPr="009A76C8">
        <w:rPr>
          <w:sz w:val="22"/>
          <w:szCs w:val="22"/>
        </w:rPr>
        <w:t>”</w:t>
      </w:r>
      <w:r w:rsidR="00C260AC" w:rsidRPr="009A76C8">
        <w:rPr>
          <w:sz w:val="22"/>
          <w:szCs w:val="22"/>
        </w:rPr>
        <w:t xml:space="preserve"> means the period from issuance of a mining permit through </w:t>
      </w:r>
      <w:r w:rsidR="008463D2" w:rsidRPr="009A76C8">
        <w:rPr>
          <w:sz w:val="22"/>
          <w:szCs w:val="22"/>
        </w:rPr>
        <w:t>post-closure of the mine.</w:t>
      </w:r>
    </w:p>
    <w:p w14:paraId="424B3BA0" w14:textId="77777777" w:rsidR="00C260AC" w:rsidRPr="009A76C8" w:rsidRDefault="00C260AC" w:rsidP="00DE3549">
      <w:pPr>
        <w:ind w:left="720" w:hanging="360"/>
        <w:rPr>
          <w:b/>
          <w:sz w:val="22"/>
          <w:szCs w:val="22"/>
        </w:rPr>
      </w:pPr>
    </w:p>
    <w:p w14:paraId="5B3B5133" w14:textId="504F50C0" w:rsidR="00C260AC" w:rsidRPr="005120F2" w:rsidRDefault="00782D46" w:rsidP="00DE3549">
      <w:pPr>
        <w:ind w:left="720" w:hanging="360"/>
        <w:rPr>
          <w:b/>
          <w:sz w:val="22"/>
          <w:szCs w:val="22"/>
        </w:rPr>
      </w:pPr>
      <w:bookmarkStart w:id="44" w:name="_Toc354476000"/>
      <w:r w:rsidRPr="009A76C8">
        <w:rPr>
          <w:rStyle w:val="Heading4Char"/>
          <w:b w:val="0"/>
          <w:szCs w:val="22"/>
        </w:rPr>
        <w:t>DDD.</w:t>
      </w:r>
      <w:r w:rsidRPr="009A76C8">
        <w:rPr>
          <w:rStyle w:val="Heading4Char"/>
          <w:szCs w:val="22"/>
        </w:rPr>
        <w:t xml:space="preserve">  </w:t>
      </w:r>
      <w:r w:rsidR="00C260AC" w:rsidRPr="009A76C8">
        <w:rPr>
          <w:rStyle w:val="Heading4Char"/>
          <w:szCs w:val="22"/>
        </w:rPr>
        <w:t>Metallic Mineral.</w:t>
      </w:r>
      <w:bookmarkEnd w:id="44"/>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Metallic mineral</w:t>
      </w:r>
      <w:r w:rsidR="00B27AC1" w:rsidRPr="009A76C8">
        <w:rPr>
          <w:color w:val="000000"/>
          <w:sz w:val="22"/>
          <w:szCs w:val="22"/>
        </w:rPr>
        <w:t>”</w:t>
      </w:r>
      <w:r w:rsidR="00C260AC" w:rsidRPr="009A76C8">
        <w:rPr>
          <w:color w:val="000000"/>
          <w:sz w:val="22"/>
          <w:szCs w:val="22"/>
        </w:rPr>
        <w:t xml:space="preserve"> means </w:t>
      </w:r>
      <w:r w:rsidR="00C260AC" w:rsidRPr="005120F2">
        <w:rPr>
          <w:color w:val="000000"/>
          <w:sz w:val="22"/>
          <w:szCs w:val="22"/>
        </w:rPr>
        <w:t xml:space="preserve">any </w:t>
      </w:r>
      <w:r w:rsidR="00D2573C" w:rsidRPr="005120F2">
        <w:rPr>
          <w:color w:val="000000"/>
          <w:sz w:val="22"/>
          <w:szCs w:val="22"/>
        </w:rPr>
        <w:t xml:space="preserve">mineral, </w:t>
      </w:r>
      <w:r w:rsidR="00C260AC" w:rsidRPr="005120F2">
        <w:rPr>
          <w:color w:val="000000"/>
          <w:sz w:val="22"/>
          <w:szCs w:val="22"/>
        </w:rPr>
        <w:t xml:space="preserve">ore or </w:t>
      </w:r>
      <w:r w:rsidR="00D2573C" w:rsidRPr="005120F2">
        <w:rPr>
          <w:color w:val="000000"/>
          <w:sz w:val="22"/>
          <w:szCs w:val="22"/>
        </w:rPr>
        <w:t xml:space="preserve">excavated </w:t>
      </w:r>
      <w:r w:rsidR="00C260AC" w:rsidRPr="005120F2">
        <w:rPr>
          <w:color w:val="000000"/>
          <w:sz w:val="22"/>
          <w:szCs w:val="22"/>
        </w:rPr>
        <w:t>material</w:t>
      </w:r>
      <w:r w:rsidR="00C260AC" w:rsidRPr="009A76C8">
        <w:rPr>
          <w:color w:val="000000"/>
          <w:sz w:val="22"/>
          <w:szCs w:val="22"/>
        </w:rPr>
        <w:t xml:space="preserve"> </w:t>
      </w:r>
      <w:r w:rsidR="00D2573C" w:rsidRPr="005120F2">
        <w:rPr>
          <w:color w:val="000000"/>
          <w:sz w:val="22"/>
          <w:szCs w:val="22"/>
        </w:rPr>
        <w:t>that has metal or a metalloid element as its economically valuable constituent, regardless of the chemical end product of the metal or metalloid element</w:t>
      </w:r>
      <w:r w:rsidR="00C260AC" w:rsidRPr="005120F2">
        <w:rPr>
          <w:color w:val="000000"/>
          <w:sz w:val="22"/>
          <w:szCs w:val="22"/>
        </w:rPr>
        <w:t>.</w:t>
      </w:r>
    </w:p>
    <w:p w14:paraId="0DA6F6D5" w14:textId="77777777" w:rsidR="00C260AC" w:rsidRPr="009A76C8" w:rsidRDefault="00C260AC" w:rsidP="00DE3549">
      <w:pPr>
        <w:ind w:left="720" w:hanging="360"/>
        <w:rPr>
          <w:b/>
          <w:sz w:val="22"/>
          <w:szCs w:val="22"/>
        </w:rPr>
      </w:pPr>
    </w:p>
    <w:p w14:paraId="59581308" w14:textId="77777777" w:rsidR="00C260AC" w:rsidRPr="009A76C8" w:rsidRDefault="00782D46" w:rsidP="00DE3549">
      <w:pPr>
        <w:ind w:left="720" w:hanging="360"/>
        <w:rPr>
          <w:b/>
          <w:sz w:val="22"/>
          <w:szCs w:val="22"/>
        </w:rPr>
      </w:pPr>
      <w:bookmarkStart w:id="45" w:name="_Toc354476001"/>
      <w:r w:rsidRPr="009A76C8">
        <w:rPr>
          <w:rStyle w:val="Heading4Char"/>
          <w:b w:val="0"/>
          <w:szCs w:val="22"/>
        </w:rPr>
        <w:t>EEE.</w:t>
      </w:r>
      <w:r w:rsidRPr="009A76C8">
        <w:rPr>
          <w:rStyle w:val="Heading4Char"/>
          <w:szCs w:val="22"/>
        </w:rPr>
        <w:t xml:space="preserve">  </w:t>
      </w:r>
      <w:r w:rsidR="00C260AC" w:rsidRPr="009A76C8">
        <w:rPr>
          <w:rStyle w:val="Heading4Char"/>
          <w:szCs w:val="22"/>
        </w:rPr>
        <w:t>Metallic Mineral Operator.</w:t>
      </w:r>
      <w:bookmarkEnd w:id="45"/>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Metallic mineral operator</w:t>
      </w:r>
      <w:r w:rsidR="00B27AC1" w:rsidRPr="009A76C8">
        <w:rPr>
          <w:color w:val="000000"/>
          <w:sz w:val="22"/>
          <w:szCs w:val="22"/>
        </w:rPr>
        <w:t>”</w:t>
      </w:r>
      <w:r w:rsidR="00C260AC" w:rsidRPr="009A76C8">
        <w:rPr>
          <w:color w:val="000000"/>
          <w:sz w:val="22"/>
          <w:szCs w:val="22"/>
        </w:rPr>
        <w:t xml:space="preserve"> means a </w:t>
      </w:r>
      <w:r w:rsidR="00B80CDE" w:rsidRPr="009A76C8">
        <w:rPr>
          <w:color w:val="000000"/>
          <w:sz w:val="22"/>
          <w:szCs w:val="22"/>
        </w:rPr>
        <w:t>Permittee</w:t>
      </w:r>
      <w:r w:rsidR="00C260AC" w:rsidRPr="009A76C8">
        <w:rPr>
          <w:color w:val="000000"/>
          <w:sz w:val="22"/>
          <w:szCs w:val="22"/>
        </w:rPr>
        <w:t xml:space="preserve"> or other person who is engaged in, or who is preparing to engage in, mining operations for metallic minerals, whether individually or jointly or through agents, employees</w:t>
      </w:r>
      <w:r w:rsidR="007A388A" w:rsidRPr="009A76C8">
        <w:rPr>
          <w:color w:val="000000"/>
          <w:sz w:val="22"/>
          <w:szCs w:val="22"/>
        </w:rPr>
        <w:t>,</w:t>
      </w:r>
      <w:r w:rsidR="00C260AC" w:rsidRPr="009A76C8">
        <w:rPr>
          <w:color w:val="000000"/>
          <w:sz w:val="22"/>
          <w:szCs w:val="22"/>
        </w:rPr>
        <w:t xml:space="preserve"> or contractors.</w:t>
      </w:r>
    </w:p>
    <w:p w14:paraId="22DF08F4" w14:textId="77777777" w:rsidR="00D823D9" w:rsidRPr="009A76C8" w:rsidRDefault="00D823D9" w:rsidP="00DE3549">
      <w:pPr>
        <w:pStyle w:val="ListParagraph"/>
        <w:ind w:hanging="360"/>
        <w:rPr>
          <w:b/>
          <w:sz w:val="22"/>
          <w:szCs w:val="22"/>
        </w:rPr>
      </w:pPr>
    </w:p>
    <w:p w14:paraId="61673375" w14:textId="77777777" w:rsidR="0034262D" w:rsidRPr="009A76C8" w:rsidRDefault="00782D46" w:rsidP="00DE3549">
      <w:pPr>
        <w:autoSpaceDE w:val="0"/>
        <w:autoSpaceDN w:val="0"/>
        <w:adjustRightInd w:val="0"/>
        <w:ind w:left="720" w:hanging="360"/>
        <w:rPr>
          <w:sz w:val="22"/>
          <w:szCs w:val="22"/>
        </w:rPr>
      </w:pPr>
      <w:r w:rsidRPr="009A76C8">
        <w:rPr>
          <w:sz w:val="22"/>
          <w:szCs w:val="22"/>
        </w:rPr>
        <w:t>FFF.</w:t>
      </w:r>
      <w:r w:rsidRPr="009A76C8">
        <w:rPr>
          <w:b/>
          <w:sz w:val="22"/>
          <w:szCs w:val="22"/>
        </w:rPr>
        <w:t xml:space="preserve">  </w:t>
      </w:r>
      <w:r w:rsidR="00D823D9" w:rsidRPr="009A76C8">
        <w:rPr>
          <w:b/>
          <w:sz w:val="22"/>
          <w:szCs w:val="22"/>
        </w:rPr>
        <w:t>Metal Leaching.</w:t>
      </w:r>
      <w:r w:rsidR="00D823D9" w:rsidRPr="009A76C8">
        <w:rPr>
          <w:sz w:val="22"/>
          <w:szCs w:val="22"/>
        </w:rPr>
        <w:t xml:space="preserve"> </w:t>
      </w:r>
      <w:r w:rsidR="00B27AC1" w:rsidRPr="009A76C8">
        <w:rPr>
          <w:sz w:val="22"/>
          <w:szCs w:val="22"/>
        </w:rPr>
        <w:t>“</w:t>
      </w:r>
      <w:r w:rsidR="00D823D9" w:rsidRPr="009A76C8">
        <w:rPr>
          <w:sz w:val="22"/>
          <w:szCs w:val="22"/>
        </w:rPr>
        <w:t>Metal leaching</w:t>
      </w:r>
      <w:r w:rsidR="00B27AC1" w:rsidRPr="009A76C8">
        <w:rPr>
          <w:sz w:val="22"/>
          <w:szCs w:val="22"/>
        </w:rPr>
        <w:t>”</w:t>
      </w:r>
      <w:r w:rsidR="00D823D9" w:rsidRPr="009A76C8">
        <w:rPr>
          <w:sz w:val="22"/>
          <w:szCs w:val="22"/>
        </w:rPr>
        <w:t xml:space="preserve"> means </w:t>
      </w:r>
      <w:r w:rsidR="0034262D" w:rsidRPr="009A76C8">
        <w:rPr>
          <w:sz w:val="22"/>
          <w:szCs w:val="22"/>
        </w:rPr>
        <w:t xml:space="preserve">the dissolution and removal of metals and metalloids </w:t>
      </w:r>
      <w:r w:rsidR="00D36EF5" w:rsidRPr="009A76C8">
        <w:rPr>
          <w:sz w:val="22"/>
          <w:szCs w:val="22"/>
        </w:rPr>
        <w:t xml:space="preserve">as a result </w:t>
      </w:r>
      <w:r w:rsidR="00AB6BE6" w:rsidRPr="009A76C8">
        <w:rPr>
          <w:sz w:val="22"/>
          <w:szCs w:val="22"/>
        </w:rPr>
        <w:t>of chemical</w:t>
      </w:r>
      <w:r w:rsidR="0034262D" w:rsidRPr="009A76C8">
        <w:rPr>
          <w:sz w:val="22"/>
          <w:szCs w:val="22"/>
        </w:rPr>
        <w:t xml:space="preserve"> processes commonly associated with minerals containing </w:t>
      </w:r>
      <w:r w:rsidR="00DB2FD6" w:rsidRPr="009A76C8">
        <w:rPr>
          <w:sz w:val="22"/>
          <w:szCs w:val="22"/>
        </w:rPr>
        <w:t>sulfides</w:t>
      </w:r>
      <w:r w:rsidR="0034262D" w:rsidRPr="009A76C8">
        <w:rPr>
          <w:sz w:val="22"/>
          <w:szCs w:val="22"/>
        </w:rPr>
        <w:t>.</w:t>
      </w:r>
    </w:p>
    <w:p w14:paraId="4F2DFFE5" w14:textId="77777777" w:rsidR="0034262D" w:rsidRPr="009A76C8" w:rsidRDefault="0034262D" w:rsidP="00DE3549">
      <w:pPr>
        <w:pStyle w:val="ListParagraph"/>
        <w:ind w:hanging="360"/>
        <w:rPr>
          <w:sz w:val="22"/>
          <w:szCs w:val="22"/>
        </w:rPr>
      </w:pPr>
    </w:p>
    <w:p w14:paraId="32BEDFB7" w14:textId="77777777" w:rsidR="00C260AC" w:rsidRPr="009A76C8" w:rsidRDefault="00782D46" w:rsidP="00DE3549">
      <w:pPr>
        <w:ind w:left="720" w:hanging="360"/>
        <w:rPr>
          <w:b/>
          <w:sz w:val="22"/>
          <w:szCs w:val="22"/>
        </w:rPr>
      </w:pPr>
      <w:bookmarkStart w:id="46" w:name="_Toc354476002"/>
      <w:r w:rsidRPr="009A76C8">
        <w:rPr>
          <w:rStyle w:val="Heading4Char"/>
          <w:b w:val="0"/>
          <w:szCs w:val="22"/>
        </w:rPr>
        <w:t>GGG.</w:t>
      </w:r>
      <w:r w:rsidRPr="009A76C8">
        <w:rPr>
          <w:rStyle w:val="Heading4Char"/>
          <w:szCs w:val="22"/>
        </w:rPr>
        <w:t xml:space="preserve">  </w:t>
      </w:r>
      <w:r w:rsidR="00C260AC" w:rsidRPr="009A76C8">
        <w:rPr>
          <w:rStyle w:val="Heading4Char"/>
          <w:szCs w:val="22"/>
        </w:rPr>
        <w:t>Metallic Product.</w:t>
      </w:r>
      <w:bookmarkEnd w:id="46"/>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Metallic product</w:t>
      </w:r>
      <w:r w:rsidR="00B27AC1" w:rsidRPr="009A76C8">
        <w:rPr>
          <w:color w:val="000000"/>
          <w:sz w:val="22"/>
          <w:szCs w:val="22"/>
        </w:rPr>
        <w:t>”</w:t>
      </w:r>
      <w:r w:rsidR="00C260AC" w:rsidRPr="009A76C8">
        <w:rPr>
          <w:color w:val="000000"/>
          <w:sz w:val="22"/>
          <w:szCs w:val="22"/>
        </w:rPr>
        <w:t xml:space="preserve"> means a commercially salable mineral or metal produced primarily for its metallic mineral content in its final marketable form or state.</w:t>
      </w:r>
    </w:p>
    <w:p w14:paraId="5F993C0E" w14:textId="77777777" w:rsidR="00C260AC" w:rsidRPr="009A76C8" w:rsidRDefault="00C260AC" w:rsidP="00DE3549">
      <w:pPr>
        <w:ind w:left="720" w:hanging="360"/>
        <w:rPr>
          <w:b/>
          <w:sz w:val="22"/>
          <w:szCs w:val="22"/>
        </w:rPr>
      </w:pPr>
    </w:p>
    <w:p w14:paraId="14A1D75B" w14:textId="77777777" w:rsidR="00C260AC" w:rsidRPr="009A76C8" w:rsidRDefault="00782D46" w:rsidP="00DE3549">
      <w:pPr>
        <w:ind w:left="720" w:hanging="360"/>
        <w:rPr>
          <w:sz w:val="22"/>
          <w:szCs w:val="22"/>
        </w:rPr>
      </w:pPr>
      <w:r w:rsidRPr="009A76C8">
        <w:rPr>
          <w:sz w:val="22"/>
          <w:szCs w:val="22"/>
        </w:rPr>
        <w:t>HHH.</w:t>
      </w:r>
      <w:r w:rsidRPr="009A76C8">
        <w:rPr>
          <w:b/>
          <w:sz w:val="22"/>
          <w:szCs w:val="22"/>
        </w:rPr>
        <w:t xml:space="preserve">  </w:t>
      </w:r>
      <w:r w:rsidR="00C260AC" w:rsidRPr="009A76C8">
        <w:rPr>
          <w:b/>
          <w:sz w:val="22"/>
          <w:szCs w:val="22"/>
        </w:rPr>
        <w:t xml:space="preserve">Mine Plan.  </w:t>
      </w:r>
      <w:r w:rsidR="00B27AC1" w:rsidRPr="009A76C8">
        <w:rPr>
          <w:sz w:val="22"/>
          <w:szCs w:val="22"/>
        </w:rPr>
        <w:t>“</w:t>
      </w:r>
      <w:r w:rsidR="00C260AC" w:rsidRPr="009A76C8">
        <w:rPr>
          <w:sz w:val="22"/>
          <w:szCs w:val="22"/>
        </w:rPr>
        <w:t xml:space="preserve">Mine </w:t>
      </w:r>
      <w:r w:rsidR="004160F3" w:rsidRPr="009A76C8">
        <w:rPr>
          <w:sz w:val="22"/>
          <w:szCs w:val="22"/>
        </w:rPr>
        <w:t>p</w:t>
      </w:r>
      <w:r w:rsidR="00C260AC" w:rsidRPr="009A76C8">
        <w:rPr>
          <w:sz w:val="22"/>
          <w:szCs w:val="22"/>
        </w:rPr>
        <w:t>lan</w:t>
      </w:r>
      <w:r w:rsidR="00B27AC1" w:rsidRPr="009A76C8">
        <w:rPr>
          <w:sz w:val="22"/>
          <w:szCs w:val="22"/>
        </w:rPr>
        <w:t>”</w:t>
      </w:r>
      <w:r w:rsidR="00C260AC" w:rsidRPr="009A76C8">
        <w:rPr>
          <w:sz w:val="22"/>
          <w:szCs w:val="22"/>
        </w:rPr>
        <w:t xml:space="preserve"> means all aspects of the plan to </w:t>
      </w:r>
      <w:r w:rsidR="003B7BFA" w:rsidRPr="009A76C8">
        <w:rPr>
          <w:sz w:val="22"/>
          <w:szCs w:val="22"/>
        </w:rPr>
        <w:t xml:space="preserve">develop a </w:t>
      </w:r>
      <w:r w:rsidR="00C260AC" w:rsidRPr="009A76C8">
        <w:rPr>
          <w:sz w:val="22"/>
          <w:szCs w:val="22"/>
        </w:rPr>
        <w:t>mine including</w:t>
      </w:r>
      <w:r w:rsidR="00144B20" w:rsidRPr="009A76C8">
        <w:rPr>
          <w:sz w:val="22"/>
          <w:szCs w:val="22"/>
        </w:rPr>
        <w:t xml:space="preserve">, but not limited to, </w:t>
      </w:r>
      <w:r w:rsidR="00C260AC" w:rsidRPr="009A76C8">
        <w:rPr>
          <w:sz w:val="22"/>
          <w:szCs w:val="22"/>
        </w:rPr>
        <w:t>siting, design, development, operation, reclamation, closure, post</w:t>
      </w:r>
      <w:r w:rsidR="00C73A06" w:rsidRPr="009A76C8">
        <w:rPr>
          <w:sz w:val="22"/>
          <w:szCs w:val="22"/>
        </w:rPr>
        <w:t>-</w:t>
      </w:r>
      <w:r w:rsidR="00C260AC" w:rsidRPr="009A76C8">
        <w:rPr>
          <w:sz w:val="22"/>
          <w:szCs w:val="22"/>
        </w:rPr>
        <w:t>closure</w:t>
      </w:r>
      <w:r w:rsidR="00F61F61" w:rsidRPr="009A76C8">
        <w:rPr>
          <w:sz w:val="22"/>
          <w:szCs w:val="22"/>
        </w:rPr>
        <w:t>,</w:t>
      </w:r>
      <w:r w:rsidR="00C260AC" w:rsidRPr="009A76C8">
        <w:rPr>
          <w:sz w:val="22"/>
          <w:szCs w:val="22"/>
        </w:rPr>
        <w:t xml:space="preserve"> and corrective action activities</w:t>
      </w:r>
      <w:r w:rsidR="00A36EAB" w:rsidRPr="009A76C8">
        <w:rPr>
          <w:sz w:val="22"/>
          <w:szCs w:val="22"/>
        </w:rPr>
        <w:t xml:space="preserve"> throughout the life of </w:t>
      </w:r>
      <w:r w:rsidR="003E2C59" w:rsidRPr="009A76C8">
        <w:rPr>
          <w:sz w:val="22"/>
          <w:szCs w:val="22"/>
        </w:rPr>
        <w:t xml:space="preserve">a </w:t>
      </w:r>
      <w:r w:rsidR="00A36EAB" w:rsidRPr="009A76C8">
        <w:rPr>
          <w:sz w:val="22"/>
          <w:szCs w:val="22"/>
        </w:rPr>
        <w:t>mine.</w:t>
      </w:r>
    </w:p>
    <w:p w14:paraId="1FCF719D" w14:textId="77777777" w:rsidR="00C260AC" w:rsidRPr="009A76C8" w:rsidRDefault="00C260AC" w:rsidP="00DE3549">
      <w:pPr>
        <w:ind w:left="720" w:hanging="360"/>
        <w:rPr>
          <w:b/>
          <w:sz w:val="22"/>
          <w:szCs w:val="22"/>
        </w:rPr>
      </w:pPr>
    </w:p>
    <w:p w14:paraId="7446464F" w14:textId="77777777" w:rsidR="00F22E5A" w:rsidRPr="009A76C8" w:rsidRDefault="00782D46" w:rsidP="00DE3549">
      <w:pPr>
        <w:ind w:left="720" w:hanging="360"/>
        <w:rPr>
          <w:rStyle w:val="Heading4Char"/>
          <w:b w:val="0"/>
          <w:szCs w:val="22"/>
        </w:rPr>
      </w:pPr>
      <w:bookmarkStart w:id="47" w:name="_Toc354476004"/>
      <w:r w:rsidRPr="009A76C8">
        <w:rPr>
          <w:rStyle w:val="Heading4Char"/>
          <w:b w:val="0"/>
          <w:szCs w:val="22"/>
        </w:rPr>
        <w:t>III.</w:t>
      </w:r>
      <w:r w:rsidRPr="009A76C8">
        <w:rPr>
          <w:rStyle w:val="Heading4Char"/>
          <w:szCs w:val="22"/>
        </w:rPr>
        <w:t xml:space="preserve">  </w:t>
      </w:r>
      <w:r w:rsidR="00F22E5A" w:rsidRPr="009A76C8">
        <w:rPr>
          <w:rStyle w:val="Heading4Char"/>
          <w:szCs w:val="22"/>
        </w:rPr>
        <w:t xml:space="preserve">Mine Shaft.  </w:t>
      </w:r>
      <w:r w:rsidR="00F22E5A" w:rsidRPr="009A76C8">
        <w:rPr>
          <w:rStyle w:val="Heading4Char"/>
          <w:b w:val="0"/>
          <w:szCs w:val="22"/>
        </w:rPr>
        <w:t>“Mine shaft” means a vertical, inclined or horizontal excavation, including all underground workings, with a surface opening</w:t>
      </w:r>
      <w:r w:rsidR="00925A6E" w:rsidRPr="009A76C8">
        <w:rPr>
          <w:rStyle w:val="Heading4Char"/>
          <w:b w:val="0"/>
          <w:szCs w:val="22"/>
        </w:rPr>
        <w:t xml:space="preserve"> not </w:t>
      </w:r>
      <w:r w:rsidR="00F22E5A" w:rsidRPr="009A76C8">
        <w:rPr>
          <w:rStyle w:val="Heading4Char"/>
          <w:b w:val="0"/>
          <w:szCs w:val="22"/>
        </w:rPr>
        <w:t>exceeding 1,000 square feet.</w:t>
      </w:r>
    </w:p>
    <w:bookmarkEnd w:id="47"/>
    <w:p w14:paraId="47044055" w14:textId="77777777" w:rsidR="008C4DDB" w:rsidRPr="009A76C8" w:rsidRDefault="008C4DDB" w:rsidP="00DE3549">
      <w:pPr>
        <w:ind w:left="720" w:hanging="360"/>
        <w:rPr>
          <w:b/>
          <w:sz w:val="22"/>
          <w:szCs w:val="22"/>
        </w:rPr>
      </w:pPr>
    </w:p>
    <w:p w14:paraId="0924CBA2" w14:textId="77777777" w:rsidR="00400FF3" w:rsidRPr="009A76C8" w:rsidRDefault="00266DA4" w:rsidP="00DE3549">
      <w:pPr>
        <w:ind w:left="720" w:hanging="360"/>
        <w:rPr>
          <w:sz w:val="22"/>
          <w:szCs w:val="22"/>
        </w:rPr>
      </w:pPr>
      <w:r w:rsidRPr="009A76C8">
        <w:rPr>
          <w:sz w:val="22"/>
          <w:szCs w:val="22"/>
        </w:rPr>
        <w:t>JJJ.</w:t>
      </w:r>
      <w:r w:rsidRPr="009A76C8">
        <w:rPr>
          <w:b/>
          <w:sz w:val="22"/>
          <w:szCs w:val="22"/>
        </w:rPr>
        <w:t xml:space="preserve"> </w:t>
      </w:r>
      <w:r w:rsidR="00782D46" w:rsidRPr="009A76C8">
        <w:rPr>
          <w:b/>
          <w:sz w:val="22"/>
          <w:szCs w:val="22"/>
        </w:rPr>
        <w:t xml:space="preserve"> </w:t>
      </w:r>
      <w:r w:rsidR="00E14273" w:rsidRPr="009A76C8">
        <w:rPr>
          <w:b/>
          <w:sz w:val="22"/>
          <w:szCs w:val="22"/>
        </w:rPr>
        <w:t xml:space="preserve">Mine Waste.  </w:t>
      </w:r>
      <w:r w:rsidR="00B27AC1" w:rsidRPr="009A76C8">
        <w:rPr>
          <w:sz w:val="22"/>
          <w:szCs w:val="22"/>
        </w:rPr>
        <w:t>“</w:t>
      </w:r>
      <w:r w:rsidR="00E14273" w:rsidRPr="009A76C8">
        <w:rPr>
          <w:sz w:val="22"/>
          <w:szCs w:val="22"/>
        </w:rPr>
        <w:t>Mine waste</w:t>
      </w:r>
      <w:r w:rsidR="00B27AC1" w:rsidRPr="009A76C8">
        <w:rPr>
          <w:sz w:val="22"/>
          <w:szCs w:val="22"/>
        </w:rPr>
        <w:t>”</w:t>
      </w:r>
      <w:r w:rsidR="00E14273" w:rsidRPr="009A76C8">
        <w:rPr>
          <w:sz w:val="22"/>
          <w:szCs w:val="22"/>
        </w:rPr>
        <w:t xml:space="preserve"> means </w:t>
      </w:r>
      <w:r w:rsidR="00597136" w:rsidRPr="009A76C8">
        <w:rPr>
          <w:sz w:val="22"/>
          <w:szCs w:val="22"/>
        </w:rPr>
        <w:t>a</w:t>
      </w:r>
      <w:r w:rsidR="00F92697" w:rsidRPr="009A76C8">
        <w:rPr>
          <w:sz w:val="22"/>
          <w:szCs w:val="22"/>
        </w:rPr>
        <w:t>ll</w:t>
      </w:r>
      <w:r w:rsidR="00597136" w:rsidRPr="009A76C8">
        <w:rPr>
          <w:sz w:val="22"/>
          <w:szCs w:val="22"/>
        </w:rPr>
        <w:t xml:space="preserve"> material</w:t>
      </w:r>
      <w:r w:rsidR="005A3287" w:rsidRPr="009A76C8">
        <w:rPr>
          <w:sz w:val="22"/>
          <w:szCs w:val="22"/>
        </w:rPr>
        <w:t>, including</w:t>
      </w:r>
      <w:r w:rsidR="00925A6E" w:rsidRPr="009A76C8">
        <w:rPr>
          <w:sz w:val="22"/>
          <w:szCs w:val="22"/>
        </w:rPr>
        <w:t>,</w:t>
      </w:r>
      <w:r w:rsidR="005A3287" w:rsidRPr="009A76C8">
        <w:rPr>
          <w:sz w:val="22"/>
          <w:szCs w:val="22"/>
        </w:rPr>
        <w:t xml:space="preserve"> but not limited to, </w:t>
      </w:r>
      <w:r w:rsidR="00597136" w:rsidRPr="009A76C8">
        <w:rPr>
          <w:sz w:val="22"/>
          <w:szCs w:val="22"/>
        </w:rPr>
        <w:t>overburden, rock, lean ore, leached ore, or tailings</w:t>
      </w:r>
      <w:r w:rsidR="0044667A" w:rsidRPr="009A76C8">
        <w:rPr>
          <w:sz w:val="22"/>
          <w:szCs w:val="22"/>
        </w:rPr>
        <w:t>,</w:t>
      </w:r>
      <w:r w:rsidR="00597136" w:rsidRPr="009A76C8">
        <w:rPr>
          <w:sz w:val="22"/>
          <w:szCs w:val="22"/>
        </w:rPr>
        <w:t xml:space="preserve"> that in the process of mining an</w:t>
      </w:r>
      <w:r w:rsidR="00DB2FD6" w:rsidRPr="009A76C8">
        <w:rPr>
          <w:sz w:val="22"/>
          <w:szCs w:val="22"/>
        </w:rPr>
        <w:t>d</w:t>
      </w:r>
      <w:r w:rsidR="00597136" w:rsidRPr="009A76C8">
        <w:rPr>
          <w:sz w:val="22"/>
          <w:szCs w:val="22"/>
        </w:rPr>
        <w:t xml:space="preserve"> beneficiation has been exposed or removed from the earth during </w:t>
      </w:r>
      <w:r w:rsidR="00E14273" w:rsidRPr="009A76C8">
        <w:rPr>
          <w:sz w:val="22"/>
          <w:szCs w:val="22"/>
        </w:rPr>
        <w:t>advanced exploration and mining activities.</w:t>
      </w:r>
      <w:r w:rsidR="00400FF3" w:rsidRPr="009A76C8">
        <w:rPr>
          <w:sz w:val="22"/>
          <w:szCs w:val="22"/>
        </w:rPr>
        <w:t xml:space="preserve"> </w:t>
      </w:r>
    </w:p>
    <w:p w14:paraId="63A4B5A7" w14:textId="77777777" w:rsidR="00E14273" w:rsidRPr="009A76C8" w:rsidRDefault="00E14273" w:rsidP="00DE3549">
      <w:pPr>
        <w:ind w:left="720" w:hanging="360"/>
        <w:rPr>
          <w:sz w:val="22"/>
          <w:szCs w:val="22"/>
        </w:rPr>
      </w:pPr>
    </w:p>
    <w:p w14:paraId="40D9C386" w14:textId="77777777" w:rsidR="00E14273" w:rsidRPr="009A76C8" w:rsidRDefault="00266DA4" w:rsidP="00022448">
      <w:pPr>
        <w:ind w:left="720" w:hanging="360"/>
        <w:rPr>
          <w:sz w:val="22"/>
          <w:szCs w:val="22"/>
        </w:rPr>
      </w:pPr>
      <w:r w:rsidRPr="009A76C8">
        <w:rPr>
          <w:sz w:val="22"/>
          <w:szCs w:val="22"/>
        </w:rPr>
        <w:t>KKK</w:t>
      </w:r>
      <w:r w:rsidR="00782D46" w:rsidRPr="009A76C8">
        <w:rPr>
          <w:sz w:val="22"/>
          <w:szCs w:val="22"/>
        </w:rPr>
        <w:t xml:space="preserve">.  </w:t>
      </w:r>
      <w:r w:rsidR="00E14273" w:rsidRPr="009A76C8">
        <w:rPr>
          <w:sz w:val="22"/>
          <w:szCs w:val="22"/>
        </w:rPr>
        <w:t xml:space="preserve">Mine Waste Unit.  </w:t>
      </w:r>
      <w:r w:rsidR="00B27AC1" w:rsidRPr="009A76C8">
        <w:rPr>
          <w:sz w:val="22"/>
          <w:szCs w:val="22"/>
        </w:rPr>
        <w:t>“</w:t>
      </w:r>
      <w:r w:rsidR="00E14273" w:rsidRPr="009A76C8">
        <w:rPr>
          <w:sz w:val="22"/>
          <w:szCs w:val="22"/>
        </w:rPr>
        <w:t>Mine waste unit</w:t>
      </w:r>
      <w:r w:rsidR="00B27AC1" w:rsidRPr="009A76C8">
        <w:rPr>
          <w:sz w:val="22"/>
          <w:szCs w:val="22"/>
        </w:rPr>
        <w:t>”</w:t>
      </w:r>
      <w:r w:rsidR="00E14273" w:rsidRPr="009A76C8">
        <w:rPr>
          <w:sz w:val="22"/>
          <w:szCs w:val="22"/>
        </w:rPr>
        <w:t xml:space="preserve"> means any land area, structure, location, equipment, or combination thereof on or in which mine wastes are managed.  A </w:t>
      </w:r>
      <w:r w:rsidR="00902E08" w:rsidRPr="009A76C8">
        <w:rPr>
          <w:sz w:val="22"/>
          <w:szCs w:val="22"/>
        </w:rPr>
        <w:t xml:space="preserve">structure or area of land does </w:t>
      </w:r>
      <w:r w:rsidR="00E14273" w:rsidRPr="009A76C8">
        <w:rPr>
          <w:sz w:val="22"/>
          <w:szCs w:val="22"/>
        </w:rPr>
        <w:t xml:space="preserve">not become a mine waste unit solely because it is used to store </w:t>
      </w:r>
      <w:r w:rsidR="004D6062" w:rsidRPr="009A76C8">
        <w:rPr>
          <w:sz w:val="22"/>
          <w:szCs w:val="22"/>
        </w:rPr>
        <w:t xml:space="preserve">nonreactive mine </w:t>
      </w:r>
      <w:r w:rsidR="00E14273" w:rsidRPr="009A76C8">
        <w:rPr>
          <w:sz w:val="22"/>
          <w:szCs w:val="22"/>
        </w:rPr>
        <w:t>wastes generated on the site</w:t>
      </w:r>
      <w:r w:rsidR="00D24FE0" w:rsidRPr="009A76C8">
        <w:rPr>
          <w:sz w:val="22"/>
          <w:szCs w:val="22"/>
        </w:rPr>
        <w:t xml:space="preserve">, such as soil or overburden, </w:t>
      </w:r>
      <w:r w:rsidR="00E14273" w:rsidRPr="009A76C8">
        <w:rPr>
          <w:sz w:val="22"/>
          <w:szCs w:val="22"/>
        </w:rPr>
        <w:t>for 90 days or less.</w:t>
      </w:r>
    </w:p>
    <w:p w14:paraId="7D2ECF2E" w14:textId="77777777" w:rsidR="00C260AC" w:rsidRPr="009A76C8" w:rsidRDefault="00C260AC" w:rsidP="00DE3549">
      <w:pPr>
        <w:ind w:left="720" w:hanging="360"/>
        <w:rPr>
          <w:b/>
          <w:sz w:val="22"/>
          <w:szCs w:val="22"/>
        </w:rPr>
      </w:pPr>
    </w:p>
    <w:p w14:paraId="07CF204F" w14:textId="77777777" w:rsidR="00266DA4" w:rsidRPr="009A76C8" w:rsidRDefault="00266DA4" w:rsidP="00266DA4">
      <w:pPr>
        <w:ind w:left="720" w:hanging="360"/>
        <w:rPr>
          <w:sz w:val="22"/>
          <w:szCs w:val="22"/>
        </w:rPr>
      </w:pPr>
      <w:r w:rsidRPr="009A76C8">
        <w:rPr>
          <w:sz w:val="22"/>
          <w:szCs w:val="22"/>
        </w:rPr>
        <w:t>LLL.</w:t>
      </w:r>
      <w:r w:rsidRPr="009A76C8">
        <w:rPr>
          <w:b/>
          <w:sz w:val="22"/>
          <w:szCs w:val="22"/>
        </w:rPr>
        <w:t xml:space="preserve">  Mine Workings.  </w:t>
      </w:r>
      <w:r w:rsidRPr="009A76C8">
        <w:rPr>
          <w:sz w:val="22"/>
          <w:szCs w:val="22"/>
        </w:rPr>
        <w:t>“Mine workings” means the system of pits, shafts and underground workings in a mine.</w:t>
      </w:r>
    </w:p>
    <w:p w14:paraId="30172F45" w14:textId="77777777" w:rsidR="00266DA4" w:rsidRPr="009A76C8" w:rsidRDefault="00266DA4" w:rsidP="00266DA4">
      <w:pPr>
        <w:ind w:left="720" w:hanging="360"/>
        <w:rPr>
          <w:b/>
          <w:sz w:val="22"/>
          <w:szCs w:val="22"/>
        </w:rPr>
      </w:pPr>
    </w:p>
    <w:p w14:paraId="7920866A" w14:textId="0DD9B1C4" w:rsidR="00022448" w:rsidRPr="005120F2" w:rsidRDefault="00266DA4" w:rsidP="00022448">
      <w:pPr>
        <w:spacing w:after="240"/>
        <w:ind w:left="720" w:hanging="360"/>
        <w:rPr>
          <w:sz w:val="22"/>
          <w:szCs w:val="22"/>
        </w:rPr>
      </w:pPr>
      <w:r w:rsidRPr="009A76C8">
        <w:t>MMM.  Mining.</w:t>
      </w:r>
      <w:r w:rsidRPr="009A76C8">
        <w:rPr>
          <w:sz w:val="22"/>
          <w:szCs w:val="22"/>
        </w:rPr>
        <w:t xml:space="preserve">  “Mining,” “mining operation,” or “mining activity” means activities, facilities or processes necessary for the extraction or removal of metallic minerals or overburden or for the preparation, washing, cleaning or other treatment of metallic minerals and includes the bulk sampling, advanced exploration, extraction or beneficiation of metallic minerals as well as waste storage and other stockpiles and reclamation activities, but does not include exploration</w:t>
      </w:r>
      <w:r w:rsidR="000B0071" w:rsidRPr="009A76C8">
        <w:rPr>
          <w:sz w:val="22"/>
          <w:szCs w:val="22"/>
        </w:rPr>
        <w:t xml:space="preserve"> </w:t>
      </w:r>
      <w:r w:rsidR="000B0071" w:rsidRPr="005120F2">
        <w:rPr>
          <w:sz w:val="22"/>
          <w:szCs w:val="22"/>
        </w:rPr>
        <w:t>or any of the following activities:</w:t>
      </w:r>
    </w:p>
    <w:p w14:paraId="61A575AE" w14:textId="24F40EE0" w:rsidR="00022448" w:rsidRPr="005120F2" w:rsidRDefault="000B0071" w:rsidP="00022448">
      <w:pPr>
        <w:pStyle w:val="BodyText5"/>
        <w:tabs>
          <w:tab w:val="clear" w:pos="3240"/>
        </w:tabs>
        <w:spacing w:after="240"/>
        <w:ind w:left="1350"/>
      </w:pPr>
      <w:r w:rsidRPr="005120F2">
        <w:rPr>
          <w:color w:val="000000"/>
        </w:rPr>
        <w:t>The physical extraction, crushing, grinding,</w:t>
      </w:r>
      <w:r w:rsidR="00A85026" w:rsidRPr="005120F2">
        <w:rPr>
          <w:color w:val="000000"/>
          <w:lang w:val="en-US"/>
        </w:rPr>
        <w:t xml:space="preserve"> physical</w:t>
      </w:r>
      <w:r w:rsidRPr="005120F2">
        <w:rPr>
          <w:color w:val="000000"/>
        </w:rPr>
        <w:t xml:space="preserve"> sorting, storage or heating of calcium carbonate or limestone to produce cement when such activity is subject to </w:t>
      </w:r>
      <w:r w:rsidR="005E0660" w:rsidRPr="005120F2">
        <w:rPr>
          <w:color w:val="000000"/>
          <w:lang w:val="en-US"/>
        </w:rPr>
        <w:t>Title 38, Chapter 3</w:t>
      </w:r>
      <w:r w:rsidR="003322F3" w:rsidRPr="005120F2">
        <w:rPr>
          <w:color w:val="000000"/>
          <w:lang w:val="en-US"/>
        </w:rPr>
        <w:t>,</w:t>
      </w:r>
      <w:r w:rsidR="005E0660" w:rsidRPr="005120F2">
        <w:rPr>
          <w:color w:val="000000"/>
          <w:lang w:val="en-US"/>
        </w:rPr>
        <w:t xml:space="preserve"> A</w:t>
      </w:r>
      <w:r w:rsidRPr="005120F2">
        <w:rPr>
          <w:color w:val="000000"/>
        </w:rPr>
        <w:t>rticle 6,</w:t>
      </w:r>
      <w:r w:rsidR="005E0660" w:rsidRPr="005120F2">
        <w:rPr>
          <w:color w:val="000000"/>
          <w:lang w:val="en-US"/>
        </w:rPr>
        <w:t xml:space="preserve"> Title 38, Chapter 3,</w:t>
      </w:r>
      <w:r w:rsidRPr="005120F2">
        <w:rPr>
          <w:color w:val="000000"/>
        </w:rPr>
        <w:t xml:space="preserve"> </w:t>
      </w:r>
      <w:r w:rsidR="005E0660" w:rsidRPr="005120F2">
        <w:rPr>
          <w:color w:val="000000"/>
          <w:lang w:val="en-US"/>
        </w:rPr>
        <w:t>A</w:t>
      </w:r>
      <w:r w:rsidRPr="005120F2">
        <w:rPr>
          <w:color w:val="000000"/>
        </w:rPr>
        <w:t xml:space="preserve">rticle 8-A or Title 12, </w:t>
      </w:r>
      <w:r w:rsidR="005E0660" w:rsidRPr="005120F2">
        <w:rPr>
          <w:color w:val="000000"/>
          <w:lang w:val="en-US"/>
        </w:rPr>
        <w:t>C</w:t>
      </w:r>
      <w:r w:rsidRPr="005120F2">
        <w:rPr>
          <w:color w:val="000000"/>
        </w:rPr>
        <w:t>hapter 206-A or when such activity covers one acre or less of surface area in total;</w:t>
      </w:r>
    </w:p>
    <w:p w14:paraId="647B2635" w14:textId="44A47BDE" w:rsidR="00022448" w:rsidRPr="005120F2" w:rsidRDefault="00022448" w:rsidP="00022448">
      <w:pPr>
        <w:pStyle w:val="BodyText5"/>
        <w:tabs>
          <w:tab w:val="clear" w:pos="3240"/>
        </w:tabs>
        <w:spacing w:after="240"/>
        <w:ind w:left="1350"/>
      </w:pPr>
      <w:r w:rsidRPr="005120F2">
        <w:rPr>
          <w:color w:val="000000"/>
        </w:rPr>
        <w:lastRenderedPageBreak/>
        <w:t xml:space="preserve">The </w:t>
      </w:r>
      <w:r w:rsidR="000B0071" w:rsidRPr="005120F2">
        <w:rPr>
          <w:color w:val="000000"/>
        </w:rPr>
        <w:t>exploration for or physical extraction, crushing, grinding,</w:t>
      </w:r>
      <w:r w:rsidR="00A85026" w:rsidRPr="005120F2">
        <w:rPr>
          <w:color w:val="000000"/>
          <w:lang w:val="en-US"/>
        </w:rPr>
        <w:t xml:space="preserve"> physical</w:t>
      </w:r>
      <w:r w:rsidR="000B0071" w:rsidRPr="005120F2">
        <w:rPr>
          <w:color w:val="000000"/>
        </w:rPr>
        <w:t xml:space="preserve"> sorting or storage of</w:t>
      </w:r>
      <w:r w:rsidRPr="005120F2">
        <w:rPr>
          <w:color w:val="000000"/>
        </w:rPr>
        <w:t xml:space="preserve"> </w:t>
      </w:r>
      <w:r w:rsidR="000B0071" w:rsidRPr="005120F2">
        <w:rPr>
          <w:color w:val="000000"/>
        </w:rPr>
        <w:t>borrow, topsoil, clay or silt when such activity is subject to</w:t>
      </w:r>
      <w:r w:rsidR="003322F3" w:rsidRPr="005120F2">
        <w:rPr>
          <w:color w:val="000000"/>
          <w:lang w:val="en-US"/>
        </w:rPr>
        <w:t xml:space="preserve"> Title 38, Chapter 3, </w:t>
      </w:r>
      <w:r w:rsidR="000B0071" w:rsidRPr="005120F2">
        <w:rPr>
          <w:color w:val="000000"/>
        </w:rPr>
        <w:t xml:space="preserve"> </w:t>
      </w:r>
      <w:r w:rsidR="003322F3" w:rsidRPr="005120F2">
        <w:rPr>
          <w:color w:val="000000"/>
          <w:lang w:val="en-US"/>
        </w:rPr>
        <w:t>A</w:t>
      </w:r>
      <w:r w:rsidR="000B0071" w:rsidRPr="005120F2">
        <w:rPr>
          <w:color w:val="000000"/>
        </w:rPr>
        <w:t xml:space="preserve">rticle 7 or Title 12, </w:t>
      </w:r>
      <w:r w:rsidR="003322F3" w:rsidRPr="005120F2">
        <w:rPr>
          <w:color w:val="000000"/>
          <w:lang w:val="en-US"/>
        </w:rPr>
        <w:t>C</w:t>
      </w:r>
      <w:r w:rsidR="000B0071" w:rsidRPr="005120F2">
        <w:rPr>
          <w:color w:val="000000"/>
        </w:rPr>
        <w:t>hapter</w:t>
      </w:r>
      <w:r w:rsidRPr="005120F2">
        <w:rPr>
          <w:color w:val="000000"/>
        </w:rPr>
        <w:t xml:space="preserve"> </w:t>
      </w:r>
      <w:r w:rsidR="000B0071" w:rsidRPr="005120F2">
        <w:rPr>
          <w:color w:val="000000"/>
        </w:rPr>
        <w:t>206-A or when such activity covers 5 acres or less of surface area in total</w:t>
      </w:r>
      <w:r w:rsidRPr="005120F2">
        <w:rPr>
          <w:color w:val="000000"/>
          <w:lang w:val="en-US"/>
        </w:rPr>
        <w:t>;</w:t>
      </w:r>
    </w:p>
    <w:p w14:paraId="11CFC8B5" w14:textId="51565ED4" w:rsidR="000B0071" w:rsidRPr="005120F2" w:rsidRDefault="000B0071" w:rsidP="00022448">
      <w:pPr>
        <w:pStyle w:val="BodyText5"/>
        <w:tabs>
          <w:tab w:val="clear" w:pos="3240"/>
        </w:tabs>
        <w:spacing w:after="240"/>
        <w:ind w:left="1350"/>
      </w:pPr>
      <w:r w:rsidRPr="005120F2">
        <w:t xml:space="preserve">The exploration for or physical extraction, crushing, grinding, </w:t>
      </w:r>
      <w:r w:rsidR="00A85026" w:rsidRPr="005120F2">
        <w:rPr>
          <w:lang w:val="en-US"/>
        </w:rPr>
        <w:t xml:space="preserve">physical </w:t>
      </w:r>
      <w:r w:rsidRPr="005120F2">
        <w:t>sorting or storage of</w:t>
      </w:r>
      <w:r w:rsidR="00022448" w:rsidRPr="005120F2">
        <w:rPr>
          <w:lang w:val="en-US"/>
        </w:rPr>
        <w:t xml:space="preserve"> </w:t>
      </w:r>
      <w:r w:rsidRPr="005120F2">
        <w:t>gemstones, aggregate, dimension stone or other construction materials from a quarry</w:t>
      </w:r>
      <w:r w:rsidR="00022448" w:rsidRPr="005120F2">
        <w:rPr>
          <w:lang w:val="en-US"/>
        </w:rPr>
        <w:t xml:space="preserve"> </w:t>
      </w:r>
      <w:r w:rsidRPr="005120F2">
        <w:t xml:space="preserve">that is subject to </w:t>
      </w:r>
      <w:r w:rsidR="003322F3" w:rsidRPr="005120F2">
        <w:rPr>
          <w:lang w:val="en-US"/>
        </w:rPr>
        <w:t>Title 3</w:t>
      </w:r>
      <w:r w:rsidR="002778AC" w:rsidRPr="005120F2">
        <w:rPr>
          <w:lang w:val="en-US"/>
        </w:rPr>
        <w:t>8</w:t>
      </w:r>
      <w:r w:rsidR="003322F3" w:rsidRPr="005120F2">
        <w:rPr>
          <w:lang w:val="en-US"/>
        </w:rPr>
        <w:t>, Chapter 3, A</w:t>
      </w:r>
      <w:r w:rsidRPr="005120F2">
        <w:t xml:space="preserve">rticle 8-A or Title 12, </w:t>
      </w:r>
      <w:r w:rsidR="003322F3" w:rsidRPr="005120F2">
        <w:rPr>
          <w:lang w:val="en-US"/>
        </w:rPr>
        <w:t>C</w:t>
      </w:r>
      <w:r w:rsidRPr="005120F2">
        <w:t>hapter 206-A or when such activity covers</w:t>
      </w:r>
      <w:r w:rsidR="00022448" w:rsidRPr="005120F2">
        <w:rPr>
          <w:lang w:val="en-US"/>
        </w:rPr>
        <w:t xml:space="preserve"> </w:t>
      </w:r>
      <w:r w:rsidRPr="005120F2">
        <w:t>one acre or less of surface area in total; and</w:t>
      </w:r>
    </w:p>
    <w:p w14:paraId="047D493B" w14:textId="439A0657" w:rsidR="00266DA4" w:rsidRPr="005120F2" w:rsidRDefault="000B0071" w:rsidP="00022448">
      <w:pPr>
        <w:pStyle w:val="BodyText5"/>
        <w:tabs>
          <w:tab w:val="clear" w:pos="3240"/>
        </w:tabs>
        <w:spacing w:after="240"/>
        <w:ind w:left="1350"/>
      </w:pPr>
      <w:r w:rsidRPr="005120F2">
        <w:t xml:space="preserve">The exploration for or physical extraction, crushing, grinding, </w:t>
      </w:r>
      <w:r w:rsidR="00A85026" w:rsidRPr="005120F2">
        <w:rPr>
          <w:lang w:val="en-US"/>
        </w:rPr>
        <w:t xml:space="preserve">physical </w:t>
      </w:r>
      <w:r w:rsidRPr="005120F2">
        <w:t>sorting or storage of</w:t>
      </w:r>
      <w:r w:rsidR="00022448" w:rsidRPr="005120F2">
        <w:rPr>
          <w:lang w:val="en-US"/>
        </w:rPr>
        <w:t xml:space="preserve"> </w:t>
      </w:r>
      <w:r w:rsidRPr="005120F2">
        <w:t>any other metallic minerals when such activity has been excluded from the</w:t>
      </w:r>
      <w:r w:rsidR="00022448" w:rsidRPr="005120F2">
        <w:rPr>
          <w:lang w:val="en-US"/>
        </w:rPr>
        <w:t xml:space="preserve"> </w:t>
      </w:r>
      <w:r w:rsidRPr="005120F2">
        <w:t xml:space="preserve">requirements of this article pursuant to a determination made by the </w:t>
      </w:r>
      <w:r w:rsidR="003322F3" w:rsidRPr="005120F2">
        <w:rPr>
          <w:lang w:val="en-US"/>
        </w:rPr>
        <w:t>Department</w:t>
      </w:r>
      <w:r w:rsidRPr="005120F2">
        <w:t xml:space="preserve"> under</w:t>
      </w:r>
      <w:r w:rsidR="00022448" w:rsidRPr="005120F2">
        <w:rPr>
          <w:lang w:val="en-US"/>
        </w:rPr>
        <w:t xml:space="preserve"> Subchapter 9.</w:t>
      </w:r>
    </w:p>
    <w:p w14:paraId="556F03C5" w14:textId="77777777" w:rsidR="00266DA4" w:rsidRPr="009A76C8" w:rsidRDefault="00266DA4" w:rsidP="00266DA4">
      <w:pPr>
        <w:ind w:left="720" w:hanging="360"/>
        <w:rPr>
          <w:sz w:val="22"/>
          <w:szCs w:val="22"/>
        </w:rPr>
      </w:pPr>
    </w:p>
    <w:p w14:paraId="1EF08445" w14:textId="77777777" w:rsidR="00266DA4" w:rsidRPr="009A76C8" w:rsidRDefault="00266DA4" w:rsidP="00266DA4">
      <w:pPr>
        <w:ind w:left="720" w:hanging="360"/>
        <w:rPr>
          <w:color w:val="000000"/>
          <w:sz w:val="22"/>
          <w:szCs w:val="22"/>
        </w:rPr>
      </w:pPr>
      <w:bookmarkStart w:id="48" w:name="_Toc354476005"/>
      <w:r w:rsidRPr="009A76C8">
        <w:rPr>
          <w:rStyle w:val="Heading4Char"/>
          <w:b w:val="0"/>
          <w:szCs w:val="22"/>
        </w:rPr>
        <w:t>NNN.</w:t>
      </w:r>
      <w:r w:rsidRPr="009A76C8">
        <w:rPr>
          <w:rStyle w:val="Heading4Char"/>
          <w:szCs w:val="22"/>
        </w:rPr>
        <w:t xml:space="preserve">  Mining Area.</w:t>
      </w:r>
      <w:bookmarkEnd w:id="48"/>
      <w:r w:rsidRPr="009A76C8">
        <w:rPr>
          <w:color w:val="000000"/>
          <w:sz w:val="22"/>
          <w:szCs w:val="22"/>
        </w:rPr>
        <w:t xml:space="preserve">  “Mining area,” or “metallic mineral mining area” means an area of land described in a permit application and approved by the Department, including, but not limited to, land from which earth material is removed in connection with mining, the lands on which material from that mining is stored or deposited, the lands on which beneficiating or treatment facilities, including groundwater and surface water management treatment systems, are located, or the lands on which water reservoirs used in a mining operation are located. Each mining activity or operation shall establish a separate mining area. The Applicant shall propose, and the Department shall approve the location and extent of each mining area.</w:t>
      </w:r>
    </w:p>
    <w:p w14:paraId="0C0F0D88" w14:textId="77777777" w:rsidR="00266DA4" w:rsidRPr="009A76C8" w:rsidRDefault="00266DA4" w:rsidP="00DE3549">
      <w:pPr>
        <w:ind w:left="720" w:hanging="360"/>
        <w:rPr>
          <w:b/>
          <w:sz w:val="22"/>
          <w:szCs w:val="22"/>
        </w:rPr>
      </w:pPr>
    </w:p>
    <w:p w14:paraId="3886D24E" w14:textId="77777777" w:rsidR="00266DA4" w:rsidRPr="009A76C8" w:rsidRDefault="00266DA4" w:rsidP="00266DA4">
      <w:pPr>
        <w:ind w:left="720" w:hanging="360"/>
        <w:rPr>
          <w:b/>
          <w:sz w:val="22"/>
          <w:szCs w:val="22"/>
        </w:rPr>
      </w:pPr>
      <w:bookmarkStart w:id="49" w:name="_Toc354476007"/>
      <w:r w:rsidRPr="009A76C8">
        <w:rPr>
          <w:rStyle w:val="Heading4Char"/>
          <w:b w:val="0"/>
          <w:szCs w:val="22"/>
        </w:rPr>
        <w:t>OOO.</w:t>
      </w:r>
      <w:r w:rsidRPr="009A76C8">
        <w:rPr>
          <w:rStyle w:val="Heading4Char"/>
          <w:szCs w:val="22"/>
        </w:rPr>
        <w:t xml:space="preserve">  Mining Permit.</w:t>
      </w:r>
      <w:bookmarkEnd w:id="49"/>
      <w:r w:rsidRPr="009A76C8">
        <w:rPr>
          <w:color w:val="000000"/>
          <w:sz w:val="22"/>
          <w:szCs w:val="22"/>
        </w:rPr>
        <w:t xml:space="preserve">  “Mining permit” means a permit issued pursuant to 38 M.R.S. </w:t>
      </w:r>
      <w:r w:rsidR="007E2FE2" w:rsidRPr="009A76C8">
        <w:rPr>
          <w:color w:val="000000"/>
          <w:sz w:val="22"/>
          <w:szCs w:val="22"/>
        </w:rPr>
        <w:t>§</w:t>
      </w:r>
      <w:r w:rsidRPr="009A76C8">
        <w:rPr>
          <w:color w:val="000000"/>
          <w:sz w:val="22"/>
          <w:szCs w:val="22"/>
        </w:rPr>
        <w:t xml:space="preserve">490-LL </w:t>
      </w:r>
      <w:r w:rsidRPr="009A76C8">
        <w:rPr>
          <w:i/>
          <w:color w:val="000000"/>
          <w:sz w:val="22"/>
          <w:szCs w:val="22"/>
        </w:rPr>
        <w:t>et seq.</w:t>
      </w:r>
      <w:r w:rsidRPr="009A76C8">
        <w:rPr>
          <w:color w:val="000000"/>
          <w:sz w:val="22"/>
          <w:szCs w:val="22"/>
        </w:rPr>
        <w:t xml:space="preserve"> and this Chapter for conducting advanced exploration or mining operations.</w:t>
      </w:r>
    </w:p>
    <w:p w14:paraId="273EC125" w14:textId="77777777" w:rsidR="00266DA4" w:rsidRPr="009A76C8" w:rsidRDefault="00266DA4" w:rsidP="00DE3549">
      <w:pPr>
        <w:ind w:left="720" w:hanging="360"/>
        <w:rPr>
          <w:b/>
          <w:sz w:val="22"/>
          <w:szCs w:val="22"/>
        </w:rPr>
      </w:pPr>
    </w:p>
    <w:p w14:paraId="2D8474DF" w14:textId="77777777" w:rsidR="004168AE" w:rsidRPr="009A76C8" w:rsidRDefault="00782D46" w:rsidP="00EA5B0F">
      <w:pPr>
        <w:ind w:left="720" w:right="630" w:hanging="360"/>
        <w:rPr>
          <w:b/>
          <w:sz w:val="22"/>
          <w:szCs w:val="22"/>
        </w:rPr>
      </w:pPr>
      <w:r w:rsidRPr="009A76C8">
        <w:rPr>
          <w:sz w:val="22"/>
          <w:szCs w:val="22"/>
        </w:rPr>
        <w:t>PPP.</w:t>
      </w:r>
      <w:r w:rsidRPr="009A76C8">
        <w:rPr>
          <w:b/>
          <w:sz w:val="22"/>
          <w:szCs w:val="22"/>
        </w:rPr>
        <w:t xml:space="preserve">   </w:t>
      </w:r>
      <w:r w:rsidR="004168AE" w:rsidRPr="009A76C8">
        <w:rPr>
          <w:b/>
          <w:sz w:val="22"/>
          <w:szCs w:val="22"/>
        </w:rPr>
        <w:t xml:space="preserve">Monitoring.  </w:t>
      </w:r>
      <w:r w:rsidR="004168AE" w:rsidRPr="009A76C8">
        <w:rPr>
          <w:sz w:val="22"/>
          <w:szCs w:val="22"/>
        </w:rPr>
        <w:t xml:space="preserve">“Monitoring” means activities including, but not limited to, observation, sampling, collection, analysis, recording, and reporting necessary for siting, development, operation, </w:t>
      </w:r>
      <w:r w:rsidR="00053844" w:rsidRPr="009A76C8">
        <w:rPr>
          <w:sz w:val="22"/>
          <w:szCs w:val="22"/>
        </w:rPr>
        <w:t xml:space="preserve">corrective action, </w:t>
      </w:r>
      <w:r w:rsidR="004168AE" w:rsidRPr="009A76C8">
        <w:rPr>
          <w:sz w:val="22"/>
          <w:szCs w:val="22"/>
        </w:rPr>
        <w:t>suspension of operation, closure, or post-closure activities or to demonstrate compliance with a mining permit including any special permit conditions and approved plans</w:t>
      </w:r>
      <w:r w:rsidR="00DC03F5" w:rsidRPr="009A76C8">
        <w:rPr>
          <w:sz w:val="22"/>
          <w:szCs w:val="22"/>
        </w:rPr>
        <w:t xml:space="preserve">.  </w:t>
      </w:r>
      <w:r w:rsidR="004168AE" w:rsidRPr="009A76C8">
        <w:rPr>
          <w:sz w:val="22"/>
          <w:szCs w:val="22"/>
        </w:rPr>
        <w:t>The Department shall approve the quality assurance plans for all monitoring</w:t>
      </w:r>
      <w:r w:rsidR="00EA5B0F" w:rsidRPr="009A76C8">
        <w:rPr>
          <w:sz w:val="22"/>
          <w:szCs w:val="22"/>
        </w:rPr>
        <w:t> </w:t>
      </w:r>
      <w:r w:rsidR="004168AE" w:rsidRPr="009A76C8">
        <w:rPr>
          <w:sz w:val="22"/>
          <w:szCs w:val="22"/>
        </w:rPr>
        <w:t>activities.</w:t>
      </w:r>
      <w:r w:rsidR="004168AE" w:rsidRPr="009A76C8">
        <w:rPr>
          <w:b/>
          <w:sz w:val="22"/>
          <w:szCs w:val="22"/>
        </w:rPr>
        <w:t xml:space="preserve"> </w:t>
      </w:r>
    </w:p>
    <w:p w14:paraId="4D844CFA" w14:textId="77777777" w:rsidR="00B965EA" w:rsidRPr="009A76C8" w:rsidRDefault="00B965EA" w:rsidP="00DE3549">
      <w:pPr>
        <w:ind w:left="720" w:hanging="360"/>
        <w:rPr>
          <w:b/>
          <w:sz w:val="22"/>
          <w:szCs w:val="22"/>
        </w:rPr>
      </w:pPr>
    </w:p>
    <w:p w14:paraId="6789F4F9" w14:textId="77777777" w:rsidR="00027021" w:rsidRPr="009A76C8" w:rsidRDefault="00782D46" w:rsidP="00EA5B0F">
      <w:pPr>
        <w:ind w:left="720" w:right="90" w:hanging="360"/>
        <w:rPr>
          <w:sz w:val="22"/>
          <w:szCs w:val="22"/>
        </w:rPr>
      </w:pPr>
      <w:r w:rsidRPr="009A76C8">
        <w:rPr>
          <w:sz w:val="22"/>
          <w:szCs w:val="22"/>
        </w:rPr>
        <w:t>QQQ.</w:t>
      </w:r>
      <w:r w:rsidRPr="009A76C8">
        <w:rPr>
          <w:b/>
          <w:sz w:val="22"/>
          <w:szCs w:val="22"/>
        </w:rPr>
        <w:t xml:space="preserve">  </w:t>
      </w:r>
      <w:r w:rsidR="00027021" w:rsidRPr="009A76C8">
        <w:rPr>
          <w:b/>
          <w:sz w:val="22"/>
          <w:szCs w:val="22"/>
        </w:rPr>
        <w:t xml:space="preserve">Municipal or County Commissioner Intervenor.   </w:t>
      </w:r>
      <w:r w:rsidR="00027021" w:rsidRPr="009A76C8">
        <w:rPr>
          <w:sz w:val="22"/>
          <w:szCs w:val="22"/>
        </w:rPr>
        <w:t xml:space="preserve">“Municipal or County Commissioner Intervenor” means an intervenor status granted to the </w:t>
      </w:r>
      <w:r w:rsidR="00027021" w:rsidRPr="009A76C8">
        <w:rPr>
          <w:rStyle w:val="text1"/>
          <w:color w:val="000000"/>
          <w:sz w:val="22"/>
          <w:szCs w:val="22"/>
        </w:rPr>
        <w:t>municipal officers, or their designees, from</w:t>
      </w:r>
      <w:r w:rsidR="00EA5B0F" w:rsidRPr="009A76C8">
        <w:rPr>
          <w:rStyle w:val="text1"/>
          <w:color w:val="000000"/>
          <w:sz w:val="22"/>
          <w:szCs w:val="22"/>
        </w:rPr>
        <w:t> </w:t>
      </w:r>
      <w:r w:rsidR="00027021" w:rsidRPr="009A76C8">
        <w:rPr>
          <w:rStyle w:val="text1"/>
          <w:color w:val="000000"/>
          <w:sz w:val="22"/>
          <w:szCs w:val="22"/>
        </w:rPr>
        <w:t>each municipality in which the mining area or affected area may be located</w:t>
      </w:r>
      <w:r w:rsidR="007A388A" w:rsidRPr="009A76C8">
        <w:rPr>
          <w:rStyle w:val="text1"/>
          <w:color w:val="000000"/>
          <w:sz w:val="22"/>
          <w:szCs w:val="22"/>
        </w:rPr>
        <w:t xml:space="preserve">, </w:t>
      </w:r>
      <w:r w:rsidR="00027021" w:rsidRPr="009A76C8">
        <w:rPr>
          <w:rStyle w:val="text1"/>
          <w:color w:val="000000"/>
          <w:sz w:val="22"/>
          <w:szCs w:val="22"/>
        </w:rPr>
        <w:t>or in the unorganized territory, the county commissioners, or their designees, for each county in which the mining area or affected area may be located</w:t>
      </w:r>
      <w:r w:rsidR="00027021" w:rsidRPr="009A76C8">
        <w:rPr>
          <w:sz w:val="22"/>
          <w:szCs w:val="22"/>
        </w:rPr>
        <w:t xml:space="preserve"> pursuant to 38 M.R.S. </w:t>
      </w:r>
      <w:r w:rsidR="007E2FE2" w:rsidRPr="009A76C8">
        <w:rPr>
          <w:sz w:val="22"/>
          <w:szCs w:val="22"/>
        </w:rPr>
        <w:t>§</w:t>
      </w:r>
      <w:r w:rsidR="00027021" w:rsidRPr="009A76C8">
        <w:rPr>
          <w:sz w:val="22"/>
          <w:szCs w:val="22"/>
        </w:rPr>
        <w:t>490(OO)(6)(D).</w:t>
      </w:r>
    </w:p>
    <w:p w14:paraId="3287F2B6" w14:textId="77777777" w:rsidR="00027021" w:rsidRPr="009A76C8" w:rsidRDefault="00027021" w:rsidP="00DE3549">
      <w:pPr>
        <w:ind w:left="720" w:hanging="360"/>
        <w:rPr>
          <w:sz w:val="22"/>
          <w:szCs w:val="22"/>
        </w:rPr>
      </w:pPr>
    </w:p>
    <w:p w14:paraId="24770C6E" w14:textId="77777777" w:rsidR="00D24FE0" w:rsidRPr="009A76C8" w:rsidRDefault="00782D46" w:rsidP="00DE3549">
      <w:pPr>
        <w:ind w:left="720" w:hanging="360"/>
        <w:rPr>
          <w:rStyle w:val="Heading4Char"/>
          <w:szCs w:val="22"/>
        </w:rPr>
      </w:pPr>
      <w:bookmarkStart w:id="50" w:name="_Toc354476009"/>
      <w:r w:rsidRPr="009A76C8">
        <w:rPr>
          <w:rStyle w:val="Heading4Char"/>
          <w:b w:val="0"/>
          <w:szCs w:val="22"/>
        </w:rPr>
        <w:t>RRR.</w:t>
      </w:r>
      <w:r w:rsidRPr="009A76C8">
        <w:rPr>
          <w:rStyle w:val="Heading4Char"/>
          <w:szCs w:val="22"/>
        </w:rPr>
        <w:t xml:space="preserve">  </w:t>
      </w:r>
      <w:r w:rsidR="00D24FE0" w:rsidRPr="009A76C8">
        <w:rPr>
          <w:rStyle w:val="Heading4Char"/>
          <w:szCs w:val="22"/>
        </w:rPr>
        <w:t>Open</w:t>
      </w:r>
      <w:r w:rsidR="009858A2" w:rsidRPr="009A76C8">
        <w:rPr>
          <w:rStyle w:val="Heading4Char"/>
          <w:szCs w:val="22"/>
        </w:rPr>
        <w:t>-</w:t>
      </w:r>
      <w:r w:rsidR="00D24FE0" w:rsidRPr="009A76C8">
        <w:rPr>
          <w:rStyle w:val="Heading4Char"/>
          <w:szCs w:val="22"/>
        </w:rPr>
        <w:t xml:space="preserve">Pit Mining.  </w:t>
      </w:r>
      <w:r w:rsidR="00D24FE0" w:rsidRPr="009A76C8">
        <w:rPr>
          <w:rStyle w:val="Heading4Char"/>
          <w:b w:val="0"/>
          <w:szCs w:val="22"/>
        </w:rPr>
        <w:t>“Open</w:t>
      </w:r>
      <w:r w:rsidR="009858A2" w:rsidRPr="009A76C8">
        <w:rPr>
          <w:rStyle w:val="Heading4Char"/>
          <w:b w:val="0"/>
          <w:szCs w:val="22"/>
        </w:rPr>
        <w:t>-</w:t>
      </w:r>
      <w:r w:rsidR="00D24FE0" w:rsidRPr="009A76C8">
        <w:rPr>
          <w:rStyle w:val="Heading4Char"/>
          <w:b w:val="0"/>
          <w:szCs w:val="22"/>
        </w:rPr>
        <w:t xml:space="preserve">pit mining” means, for any single mining operation permitted under </w:t>
      </w:r>
      <w:r w:rsidR="00FE3983" w:rsidRPr="009A76C8">
        <w:rPr>
          <w:rStyle w:val="Heading4Char"/>
          <w:b w:val="0"/>
          <w:szCs w:val="22"/>
        </w:rPr>
        <w:t xml:space="preserve">38 M.R.S. </w:t>
      </w:r>
      <w:r w:rsidR="007E2FE2" w:rsidRPr="009A76C8">
        <w:rPr>
          <w:rStyle w:val="Heading4Char"/>
          <w:b w:val="0"/>
          <w:szCs w:val="22"/>
        </w:rPr>
        <w:t>§</w:t>
      </w:r>
      <w:r w:rsidR="00FE3983" w:rsidRPr="009A76C8">
        <w:rPr>
          <w:rStyle w:val="Heading4Char"/>
          <w:b w:val="0"/>
          <w:szCs w:val="22"/>
        </w:rPr>
        <w:t xml:space="preserve">490-LL </w:t>
      </w:r>
      <w:r w:rsidR="00FE3983" w:rsidRPr="009A76C8">
        <w:rPr>
          <w:rStyle w:val="Heading4Char"/>
          <w:b w:val="0"/>
          <w:i/>
          <w:szCs w:val="22"/>
        </w:rPr>
        <w:t xml:space="preserve">et seq. </w:t>
      </w:r>
      <w:r w:rsidR="00FE3983" w:rsidRPr="009A76C8">
        <w:rPr>
          <w:rStyle w:val="Heading4Char"/>
          <w:b w:val="0"/>
          <w:szCs w:val="22"/>
        </w:rPr>
        <w:t>and this Chapter,</w:t>
      </w:r>
      <w:r w:rsidR="00D24FE0" w:rsidRPr="009A76C8">
        <w:rPr>
          <w:rStyle w:val="Heading4Char"/>
          <w:b w:val="0"/>
          <w:szCs w:val="22"/>
        </w:rPr>
        <w:t xml:space="preserve"> the process of mining a metallic mineral deposit by use </w:t>
      </w:r>
      <w:r w:rsidR="00B53E13" w:rsidRPr="009A76C8">
        <w:rPr>
          <w:rStyle w:val="Heading4Char"/>
          <w:b w:val="0"/>
          <w:szCs w:val="22"/>
        </w:rPr>
        <w:t>of surface pits or excavations having greater than 3 acres of surface area in aggregate or by means of a surface pit excavated using one or more horizontal benches.</w:t>
      </w:r>
      <w:r w:rsidR="00D24FE0" w:rsidRPr="009A76C8">
        <w:rPr>
          <w:rStyle w:val="Heading4Char"/>
          <w:szCs w:val="22"/>
        </w:rPr>
        <w:t xml:space="preserve"> </w:t>
      </w:r>
    </w:p>
    <w:p w14:paraId="0624A969" w14:textId="77777777" w:rsidR="00D24FE0" w:rsidRPr="009A76C8" w:rsidRDefault="00D24FE0" w:rsidP="00DE3549">
      <w:pPr>
        <w:ind w:left="720" w:hanging="360"/>
        <w:rPr>
          <w:rStyle w:val="Heading4Char"/>
          <w:szCs w:val="22"/>
        </w:rPr>
      </w:pPr>
    </w:p>
    <w:p w14:paraId="4783E5A1" w14:textId="77777777" w:rsidR="00C260AC" w:rsidRPr="009A76C8" w:rsidRDefault="00782D46" w:rsidP="00DE3549">
      <w:pPr>
        <w:ind w:left="720" w:hanging="360"/>
        <w:rPr>
          <w:b/>
          <w:sz w:val="22"/>
          <w:szCs w:val="22"/>
        </w:rPr>
      </w:pPr>
      <w:r w:rsidRPr="009A76C8">
        <w:rPr>
          <w:rStyle w:val="Heading4Char"/>
          <w:b w:val="0"/>
          <w:szCs w:val="22"/>
        </w:rPr>
        <w:t>SSS.</w:t>
      </w:r>
      <w:r w:rsidRPr="009A76C8">
        <w:rPr>
          <w:rStyle w:val="Heading4Char"/>
          <w:szCs w:val="22"/>
        </w:rPr>
        <w:t xml:space="preserve">  </w:t>
      </w:r>
      <w:r w:rsidR="00C260AC" w:rsidRPr="009A76C8">
        <w:rPr>
          <w:rStyle w:val="Heading4Char"/>
          <w:szCs w:val="22"/>
        </w:rPr>
        <w:t>Ore.</w:t>
      </w:r>
      <w:bookmarkEnd w:id="50"/>
      <w:r w:rsidR="00C260AC" w:rsidRPr="009A76C8">
        <w:rPr>
          <w:b/>
          <w:bCs/>
          <w:color w:val="000000"/>
          <w:sz w:val="22"/>
          <w:szCs w:val="22"/>
        </w:rPr>
        <w:t xml:space="preserve">  </w:t>
      </w:r>
      <w:r w:rsidR="00B27AC1" w:rsidRPr="009A76C8">
        <w:rPr>
          <w:bCs/>
          <w:color w:val="000000"/>
          <w:sz w:val="22"/>
          <w:szCs w:val="22"/>
        </w:rPr>
        <w:t>“</w:t>
      </w:r>
      <w:r w:rsidR="00C260AC" w:rsidRPr="009A76C8">
        <w:rPr>
          <w:bCs/>
          <w:color w:val="000000"/>
          <w:sz w:val="22"/>
          <w:szCs w:val="22"/>
        </w:rPr>
        <w:t>Ore</w:t>
      </w:r>
      <w:r w:rsidR="00B27AC1" w:rsidRPr="009A76C8">
        <w:rPr>
          <w:color w:val="000000"/>
          <w:sz w:val="22"/>
          <w:szCs w:val="22"/>
        </w:rPr>
        <w:t>”</w:t>
      </w:r>
      <w:r w:rsidR="00C260AC" w:rsidRPr="009A76C8">
        <w:rPr>
          <w:color w:val="000000"/>
          <w:sz w:val="22"/>
          <w:szCs w:val="22"/>
        </w:rPr>
        <w:t xml:space="preserve"> means rock containing </w:t>
      </w:r>
      <w:r w:rsidR="0074152F" w:rsidRPr="009A76C8">
        <w:rPr>
          <w:color w:val="000000"/>
          <w:sz w:val="22"/>
          <w:szCs w:val="22"/>
        </w:rPr>
        <w:t xml:space="preserve">sufficient </w:t>
      </w:r>
      <w:r w:rsidR="00C260AC" w:rsidRPr="009A76C8">
        <w:rPr>
          <w:color w:val="000000"/>
          <w:sz w:val="22"/>
          <w:szCs w:val="22"/>
        </w:rPr>
        <w:t>metallic mineralization to process using technologies that exist at the mining operation.</w:t>
      </w:r>
    </w:p>
    <w:p w14:paraId="2A0D2C14" w14:textId="77777777" w:rsidR="00C260AC" w:rsidRPr="009A76C8" w:rsidRDefault="00C260AC" w:rsidP="00DE3549">
      <w:pPr>
        <w:ind w:left="720" w:hanging="360"/>
        <w:rPr>
          <w:b/>
          <w:sz w:val="22"/>
          <w:szCs w:val="22"/>
        </w:rPr>
      </w:pPr>
    </w:p>
    <w:p w14:paraId="5660C5E5" w14:textId="77777777" w:rsidR="00400FF3" w:rsidRPr="009A76C8" w:rsidRDefault="00782D46" w:rsidP="00DE3549">
      <w:pPr>
        <w:ind w:left="720" w:hanging="360"/>
        <w:rPr>
          <w:sz w:val="22"/>
          <w:szCs w:val="22"/>
        </w:rPr>
      </w:pPr>
      <w:bookmarkStart w:id="51" w:name="_Toc354476011"/>
      <w:r w:rsidRPr="009A76C8">
        <w:rPr>
          <w:rStyle w:val="Heading4Char"/>
          <w:b w:val="0"/>
          <w:szCs w:val="22"/>
        </w:rPr>
        <w:t>TTT.</w:t>
      </w:r>
      <w:r w:rsidRPr="009A76C8">
        <w:rPr>
          <w:rStyle w:val="Heading4Char"/>
          <w:szCs w:val="22"/>
        </w:rPr>
        <w:t xml:space="preserve">  </w:t>
      </w:r>
      <w:r w:rsidR="00C260AC" w:rsidRPr="009A76C8">
        <w:rPr>
          <w:rStyle w:val="Heading4Char"/>
          <w:szCs w:val="22"/>
        </w:rPr>
        <w:t>Overburden.</w:t>
      </w:r>
      <w:bookmarkEnd w:id="51"/>
      <w:r w:rsidR="00C260AC" w:rsidRPr="009A76C8">
        <w:rPr>
          <w:b/>
          <w:sz w:val="22"/>
          <w:szCs w:val="22"/>
        </w:rPr>
        <w:t xml:space="preserve">  </w:t>
      </w:r>
      <w:r w:rsidR="00B27AC1" w:rsidRPr="009A76C8">
        <w:rPr>
          <w:sz w:val="22"/>
          <w:szCs w:val="22"/>
        </w:rPr>
        <w:t>“</w:t>
      </w:r>
      <w:r w:rsidR="00C260AC" w:rsidRPr="009A76C8">
        <w:rPr>
          <w:sz w:val="22"/>
          <w:szCs w:val="22"/>
        </w:rPr>
        <w:t>Overburden</w:t>
      </w:r>
      <w:r w:rsidR="00B27AC1" w:rsidRPr="009A76C8">
        <w:rPr>
          <w:sz w:val="22"/>
          <w:szCs w:val="22"/>
        </w:rPr>
        <w:t>”</w:t>
      </w:r>
      <w:r w:rsidR="00C260AC" w:rsidRPr="009A76C8">
        <w:rPr>
          <w:sz w:val="22"/>
          <w:szCs w:val="22"/>
        </w:rPr>
        <w:t xml:space="preserve"> means </w:t>
      </w:r>
      <w:r w:rsidR="007C284B" w:rsidRPr="009A76C8">
        <w:rPr>
          <w:sz w:val="22"/>
          <w:szCs w:val="22"/>
        </w:rPr>
        <w:t xml:space="preserve">soil, rock or </w:t>
      </w:r>
      <w:r w:rsidR="00C260AC" w:rsidRPr="009A76C8">
        <w:rPr>
          <w:sz w:val="22"/>
          <w:szCs w:val="22"/>
        </w:rPr>
        <w:t>other materials which lie above</w:t>
      </w:r>
      <w:r w:rsidR="007C284B" w:rsidRPr="009A76C8">
        <w:rPr>
          <w:sz w:val="22"/>
          <w:szCs w:val="22"/>
        </w:rPr>
        <w:t xml:space="preserve"> or between </w:t>
      </w:r>
      <w:r w:rsidR="00D925D4" w:rsidRPr="009A76C8">
        <w:rPr>
          <w:sz w:val="22"/>
          <w:szCs w:val="22"/>
        </w:rPr>
        <w:t xml:space="preserve">the </w:t>
      </w:r>
      <w:r w:rsidR="00C260AC" w:rsidRPr="009A76C8">
        <w:rPr>
          <w:sz w:val="22"/>
          <w:szCs w:val="22"/>
        </w:rPr>
        <w:t>natural mineral</w:t>
      </w:r>
      <w:r w:rsidR="00D925D4" w:rsidRPr="009A76C8">
        <w:rPr>
          <w:sz w:val="22"/>
          <w:szCs w:val="22"/>
        </w:rPr>
        <w:t xml:space="preserve"> deposits </w:t>
      </w:r>
      <w:r w:rsidR="00E40390" w:rsidRPr="009A76C8">
        <w:rPr>
          <w:sz w:val="22"/>
          <w:szCs w:val="22"/>
        </w:rPr>
        <w:t>to be mined.</w:t>
      </w:r>
      <w:r w:rsidR="00400FF3" w:rsidRPr="009A76C8">
        <w:rPr>
          <w:sz w:val="22"/>
          <w:szCs w:val="22"/>
        </w:rPr>
        <w:t xml:space="preserve"> </w:t>
      </w:r>
    </w:p>
    <w:p w14:paraId="5994B8BB" w14:textId="77777777" w:rsidR="00E71219" w:rsidRPr="009A76C8" w:rsidRDefault="00E71219" w:rsidP="00DE3549">
      <w:pPr>
        <w:pStyle w:val="ListParagraph"/>
        <w:ind w:hanging="360"/>
        <w:rPr>
          <w:b/>
          <w:sz w:val="22"/>
          <w:szCs w:val="22"/>
        </w:rPr>
      </w:pPr>
    </w:p>
    <w:p w14:paraId="397FD645" w14:textId="77777777" w:rsidR="00400FF3" w:rsidRPr="009A76C8" w:rsidRDefault="00782D46" w:rsidP="00DE3549">
      <w:pPr>
        <w:shd w:val="clear" w:color="auto" w:fill="FFFFFF"/>
        <w:ind w:left="720" w:hanging="360"/>
        <w:rPr>
          <w:sz w:val="22"/>
          <w:szCs w:val="22"/>
        </w:rPr>
      </w:pPr>
      <w:r w:rsidRPr="009A76C8">
        <w:rPr>
          <w:sz w:val="22"/>
          <w:szCs w:val="22"/>
        </w:rPr>
        <w:t>UUU.</w:t>
      </w:r>
      <w:r w:rsidRPr="009A76C8">
        <w:rPr>
          <w:b/>
          <w:sz w:val="22"/>
          <w:szCs w:val="22"/>
        </w:rPr>
        <w:t xml:space="preserve">  </w:t>
      </w:r>
      <w:r w:rsidR="00E71219" w:rsidRPr="009A76C8">
        <w:rPr>
          <w:b/>
          <w:sz w:val="22"/>
          <w:szCs w:val="22"/>
        </w:rPr>
        <w:t>Passive Treatment System</w:t>
      </w:r>
      <w:r w:rsidR="00E71219" w:rsidRPr="009A76C8">
        <w:rPr>
          <w:sz w:val="22"/>
          <w:szCs w:val="22"/>
        </w:rPr>
        <w:t xml:space="preserve">. </w:t>
      </w:r>
      <w:r w:rsidR="00B27AC1" w:rsidRPr="009A76C8">
        <w:rPr>
          <w:sz w:val="22"/>
          <w:szCs w:val="22"/>
        </w:rPr>
        <w:t>“</w:t>
      </w:r>
      <w:r w:rsidR="00E71219" w:rsidRPr="009A76C8">
        <w:rPr>
          <w:sz w:val="22"/>
          <w:szCs w:val="22"/>
        </w:rPr>
        <w:t>Passive treatment system</w:t>
      </w:r>
      <w:r w:rsidR="00B27AC1" w:rsidRPr="009A76C8">
        <w:rPr>
          <w:sz w:val="22"/>
          <w:szCs w:val="22"/>
        </w:rPr>
        <w:t>”</w:t>
      </w:r>
      <w:r w:rsidR="00E71219" w:rsidRPr="009A76C8">
        <w:rPr>
          <w:sz w:val="22"/>
          <w:szCs w:val="22"/>
        </w:rPr>
        <w:t xml:space="preserve"> means the process of removing metals or acidity</w:t>
      </w:r>
      <w:r w:rsidR="005E5CDB" w:rsidRPr="009A76C8">
        <w:rPr>
          <w:sz w:val="22"/>
          <w:szCs w:val="22"/>
        </w:rPr>
        <w:t xml:space="preserve"> or both, </w:t>
      </w:r>
      <w:r w:rsidR="00E71219" w:rsidRPr="009A76C8">
        <w:rPr>
          <w:sz w:val="22"/>
          <w:szCs w:val="22"/>
        </w:rPr>
        <w:t>through the use of chemical, biological</w:t>
      </w:r>
      <w:r w:rsidR="00B11998" w:rsidRPr="009A76C8">
        <w:rPr>
          <w:sz w:val="22"/>
          <w:szCs w:val="22"/>
        </w:rPr>
        <w:t>,</w:t>
      </w:r>
      <w:r w:rsidR="00E71219" w:rsidRPr="009A76C8">
        <w:rPr>
          <w:sz w:val="22"/>
          <w:szCs w:val="22"/>
        </w:rPr>
        <w:t xml:space="preserve"> and physical removal processes that occur naturally in the environment</w:t>
      </w:r>
      <w:r w:rsidR="005E5CDB" w:rsidRPr="009A76C8">
        <w:rPr>
          <w:sz w:val="22"/>
          <w:szCs w:val="22"/>
        </w:rPr>
        <w:t xml:space="preserve"> such as topographical gradient, microbial metabolic energy, photosynthesis and chemical energy that do</w:t>
      </w:r>
      <w:r w:rsidR="00144B20" w:rsidRPr="009A76C8">
        <w:rPr>
          <w:sz w:val="22"/>
          <w:szCs w:val="22"/>
        </w:rPr>
        <w:t xml:space="preserve"> </w:t>
      </w:r>
      <w:r w:rsidR="005E5CDB" w:rsidRPr="009A76C8">
        <w:rPr>
          <w:sz w:val="22"/>
          <w:szCs w:val="22"/>
        </w:rPr>
        <w:t>not require power or chemicals after construction and operates successfully over its design life with regular but infrequent maintenance.</w:t>
      </w:r>
      <w:r w:rsidR="00400FF3" w:rsidRPr="009A76C8">
        <w:rPr>
          <w:sz w:val="22"/>
          <w:szCs w:val="22"/>
        </w:rPr>
        <w:t xml:space="preserve"> </w:t>
      </w:r>
    </w:p>
    <w:p w14:paraId="784BE3F6" w14:textId="77777777" w:rsidR="00C260AC" w:rsidRPr="009A76C8" w:rsidRDefault="00C260AC" w:rsidP="00DE3549">
      <w:pPr>
        <w:ind w:left="720" w:hanging="360"/>
        <w:rPr>
          <w:b/>
          <w:sz w:val="22"/>
          <w:szCs w:val="22"/>
        </w:rPr>
      </w:pPr>
    </w:p>
    <w:p w14:paraId="12755ED6" w14:textId="77777777" w:rsidR="004168AE" w:rsidRPr="009A76C8" w:rsidRDefault="00782D46" w:rsidP="00DE3549">
      <w:pPr>
        <w:ind w:left="720" w:hanging="360"/>
        <w:rPr>
          <w:sz w:val="22"/>
          <w:szCs w:val="22"/>
        </w:rPr>
      </w:pPr>
      <w:r w:rsidRPr="009A76C8">
        <w:rPr>
          <w:sz w:val="22"/>
          <w:szCs w:val="22"/>
        </w:rPr>
        <w:t>VVV.</w:t>
      </w:r>
      <w:r w:rsidRPr="009A76C8">
        <w:rPr>
          <w:b/>
          <w:sz w:val="22"/>
          <w:szCs w:val="22"/>
        </w:rPr>
        <w:t xml:space="preserve">  </w:t>
      </w:r>
      <w:r w:rsidR="004168AE" w:rsidRPr="009A76C8">
        <w:rPr>
          <w:b/>
          <w:sz w:val="22"/>
          <w:szCs w:val="22"/>
        </w:rPr>
        <w:t>Performance-Based Standards.  “</w:t>
      </w:r>
      <w:r w:rsidR="004168AE" w:rsidRPr="009A76C8">
        <w:rPr>
          <w:sz w:val="22"/>
          <w:szCs w:val="22"/>
        </w:rPr>
        <w:t>Performance-based standards” means a</w:t>
      </w:r>
      <w:r w:rsidR="004168AE" w:rsidRPr="009A76C8">
        <w:rPr>
          <w:sz w:val="22"/>
          <w:szCs w:val="22"/>
          <w:lang w:val="en"/>
        </w:rPr>
        <w:t xml:space="preserve"> regulatory approach </w:t>
      </w:r>
      <w:r w:rsidR="007F7835" w:rsidRPr="009A76C8">
        <w:rPr>
          <w:sz w:val="22"/>
          <w:szCs w:val="22"/>
          <w:lang w:val="en"/>
        </w:rPr>
        <w:t xml:space="preserve">that </w:t>
      </w:r>
      <w:r w:rsidR="00A8283A" w:rsidRPr="009A76C8">
        <w:rPr>
          <w:sz w:val="22"/>
          <w:szCs w:val="22"/>
          <w:lang w:val="en"/>
        </w:rPr>
        <w:t xml:space="preserve">establishes defined </w:t>
      </w:r>
      <w:r w:rsidR="007F7835" w:rsidRPr="009A76C8">
        <w:rPr>
          <w:sz w:val="22"/>
          <w:szCs w:val="22"/>
          <w:lang w:val="en"/>
        </w:rPr>
        <w:t xml:space="preserve">results </w:t>
      </w:r>
      <w:r w:rsidR="00A8283A" w:rsidRPr="009A76C8">
        <w:rPr>
          <w:sz w:val="22"/>
          <w:szCs w:val="22"/>
          <w:lang w:val="en"/>
        </w:rPr>
        <w:t xml:space="preserve">and measurable outcomes </w:t>
      </w:r>
      <w:r w:rsidR="004168AE" w:rsidRPr="009A76C8">
        <w:rPr>
          <w:sz w:val="22"/>
          <w:szCs w:val="22"/>
          <w:lang w:val="en"/>
        </w:rPr>
        <w:t>without specific direction regarding how those results are to be obtained.</w:t>
      </w:r>
    </w:p>
    <w:p w14:paraId="3BC404FE" w14:textId="77777777" w:rsidR="004168AE" w:rsidRPr="009A76C8" w:rsidRDefault="004168AE" w:rsidP="00DE3549">
      <w:pPr>
        <w:ind w:left="720" w:hanging="360"/>
        <w:rPr>
          <w:b/>
          <w:sz w:val="22"/>
          <w:szCs w:val="22"/>
        </w:rPr>
      </w:pPr>
    </w:p>
    <w:p w14:paraId="6A006886" w14:textId="77777777" w:rsidR="00C260AC" w:rsidRPr="009A76C8" w:rsidRDefault="00782D46" w:rsidP="00DE3549">
      <w:pPr>
        <w:ind w:left="720" w:hanging="360"/>
        <w:rPr>
          <w:b/>
          <w:sz w:val="22"/>
          <w:szCs w:val="22"/>
        </w:rPr>
      </w:pPr>
      <w:bookmarkStart w:id="52" w:name="_Toc354476012"/>
      <w:r w:rsidRPr="009A76C8">
        <w:rPr>
          <w:rStyle w:val="Heading4Char"/>
          <w:b w:val="0"/>
          <w:szCs w:val="22"/>
        </w:rPr>
        <w:t>WWW.</w:t>
      </w:r>
      <w:r w:rsidRPr="009A76C8">
        <w:rPr>
          <w:rStyle w:val="Heading4Char"/>
          <w:szCs w:val="22"/>
        </w:rPr>
        <w:t xml:space="preserve">  </w:t>
      </w:r>
      <w:r w:rsidR="00B80CDE" w:rsidRPr="009A76C8">
        <w:rPr>
          <w:rStyle w:val="Heading4Char"/>
          <w:szCs w:val="22"/>
        </w:rPr>
        <w:t>Permittee</w:t>
      </w:r>
      <w:r w:rsidR="00C260AC" w:rsidRPr="009A76C8">
        <w:rPr>
          <w:rStyle w:val="Heading4Char"/>
          <w:szCs w:val="22"/>
        </w:rPr>
        <w:t>.</w:t>
      </w:r>
      <w:bookmarkEnd w:id="52"/>
      <w:r w:rsidR="00C260AC" w:rsidRPr="009A76C8">
        <w:rPr>
          <w:b/>
          <w:bCs/>
          <w:color w:val="000000"/>
          <w:sz w:val="22"/>
          <w:szCs w:val="22"/>
        </w:rPr>
        <w:t xml:space="preserve">  </w:t>
      </w:r>
      <w:r w:rsidR="00B27AC1" w:rsidRPr="009A76C8">
        <w:rPr>
          <w:color w:val="000000"/>
          <w:sz w:val="22"/>
          <w:szCs w:val="22"/>
        </w:rPr>
        <w:t>“</w:t>
      </w:r>
      <w:r w:rsidR="00B80CDE" w:rsidRPr="009A76C8">
        <w:rPr>
          <w:color w:val="000000"/>
          <w:sz w:val="22"/>
          <w:szCs w:val="22"/>
        </w:rPr>
        <w:t>Permittee</w:t>
      </w:r>
      <w:r w:rsidR="00B27AC1" w:rsidRPr="009A76C8">
        <w:rPr>
          <w:color w:val="000000"/>
          <w:sz w:val="22"/>
          <w:szCs w:val="22"/>
        </w:rPr>
        <w:t>”</w:t>
      </w:r>
      <w:r w:rsidR="00C260AC" w:rsidRPr="009A76C8">
        <w:rPr>
          <w:color w:val="000000"/>
          <w:sz w:val="22"/>
          <w:szCs w:val="22"/>
        </w:rPr>
        <w:t xml:space="preserve"> means a person </w:t>
      </w:r>
      <w:r w:rsidR="005C2F15" w:rsidRPr="009A76C8">
        <w:rPr>
          <w:color w:val="000000"/>
          <w:sz w:val="22"/>
          <w:szCs w:val="22"/>
        </w:rPr>
        <w:t xml:space="preserve">to </w:t>
      </w:r>
      <w:r w:rsidR="00C260AC" w:rsidRPr="009A76C8">
        <w:rPr>
          <w:color w:val="000000"/>
          <w:sz w:val="22"/>
          <w:szCs w:val="22"/>
        </w:rPr>
        <w:t>who</w:t>
      </w:r>
      <w:r w:rsidR="005C2F15" w:rsidRPr="009A76C8">
        <w:rPr>
          <w:color w:val="000000"/>
          <w:sz w:val="22"/>
          <w:szCs w:val="22"/>
        </w:rPr>
        <w:t>m</w:t>
      </w:r>
      <w:r w:rsidR="00C260AC" w:rsidRPr="009A76C8">
        <w:rPr>
          <w:color w:val="000000"/>
          <w:sz w:val="22"/>
          <w:szCs w:val="22"/>
        </w:rPr>
        <w:t xml:space="preserve"> a mining permit</w:t>
      </w:r>
      <w:r w:rsidR="005C2F15" w:rsidRPr="009A76C8">
        <w:rPr>
          <w:color w:val="000000"/>
          <w:sz w:val="22"/>
          <w:szCs w:val="22"/>
        </w:rPr>
        <w:t xml:space="preserve"> is issued</w:t>
      </w:r>
      <w:r w:rsidR="00C260AC" w:rsidRPr="009A76C8">
        <w:rPr>
          <w:color w:val="000000"/>
          <w:sz w:val="22"/>
          <w:szCs w:val="22"/>
        </w:rPr>
        <w:t>.</w:t>
      </w:r>
    </w:p>
    <w:p w14:paraId="2CB6DE3B" w14:textId="77777777" w:rsidR="008463D2" w:rsidRPr="009A76C8" w:rsidRDefault="008463D2" w:rsidP="00DE3549">
      <w:pPr>
        <w:ind w:left="720" w:hanging="360"/>
        <w:rPr>
          <w:sz w:val="22"/>
          <w:szCs w:val="22"/>
        </w:rPr>
      </w:pPr>
    </w:p>
    <w:p w14:paraId="7E785971" w14:textId="77777777" w:rsidR="008463D2" w:rsidRPr="009A76C8" w:rsidRDefault="00782D46" w:rsidP="00DE3549">
      <w:pPr>
        <w:ind w:left="720" w:hanging="360"/>
        <w:rPr>
          <w:b/>
          <w:sz w:val="22"/>
          <w:szCs w:val="22"/>
        </w:rPr>
      </w:pPr>
      <w:r w:rsidRPr="009A76C8">
        <w:rPr>
          <w:sz w:val="22"/>
          <w:szCs w:val="22"/>
        </w:rPr>
        <w:t>XXX.</w:t>
      </w:r>
      <w:r w:rsidR="00FE3983" w:rsidRPr="009A76C8">
        <w:rPr>
          <w:b/>
          <w:sz w:val="22"/>
          <w:szCs w:val="22"/>
        </w:rPr>
        <w:t xml:space="preserve"> </w:t>
      </w:r>
      <w:r w:rsidRPr="009A76C8">
        <w:rPr>
          <w:b/>
          <w:sz w:val="22"/>
          <w:szCs w:val="22"/>
        </w:rPr>
        <w:t xml:space="preserve">  </w:t>
      </w:r>
      <w:r w:rsidR="008463D2" w:rsidRPr="009A76C8">
        <w:rPr>
          <w:b/>
          <w:sz w:val="22"/>
          <w:szCs w:val="22"/>
        </w:rPr>
        <w:t xml:space="preserve">Perpetual Treatment.  </w:t>
      </w:r>
      <w:r w:rsidR="00B27AC1" w:rsidRPr="009A76C8">
        <w:rPr>
          <w:sz w:val="22"/>
          <w:szCs w:val="22"/>
        </w:rPr>
        <w:t>“</w:t>
      </w:r>
      <w:r w:rsidR="008463D2" w:rsidRPr="009A76C8">
        <w:rPr>
          <w:sz w:val="22"/>
          <w:szCs w:val="22"/>
        </w:rPr>
        <w:t>Perpetual treatment</w:t>
      </w:r>
      <w:r w:rsidR="006E04D3" w:rsidRPr="009A76C8">
        <w:rPr>
          <w:sz w:val="22"/>
          <w:szCs w:val="22"/>
        </w:rPr>
        <w:t>”</w:t>
      </w:r>
      <w:r w:rsidR="008463D2" w:rsidRPr="009A76C8">
        <w:rPr>
          <w:sz w:val="22"/>
          <w:szCs w:val="22"/>
        </w:rPr>
        <w:t xml:space="preserve"> means </w:t>
      </w:r>
      <w:r w:rsidR="009653DA" w:rsidRPr="009A76C8">
        <w:rPr>
          <w:sz w:val="22"/>
          <w:szCs w:val="22"/>
        </w:rPr>
        <w:t xml:space="preserve">active </w:t>
      </w:r>
      <w:r w:rsidR="00222CC9" w:rsidRPr="009A76C8">
        <w:rPr>
          <w:sz w:val="22"/>
          <w:szCs w:val="22"/>
        </w:rPr>
        <w:t xml:space="preserve">treatment for more than </w:t>
      </w:r>
      <w:r w:rsidR="00F709BC" w:rsidRPr="009A76C8">
        <w:rPr>
          <w:sz w:val="22"/>
          <w:szCs w:val="22"/>
        </w:rPr>
        <w:t xml:space="preserve">10 </w:t>
      </w:r>
      <w:r w:rsidR="00222CC9" w:rsidRPr="009A76C8">
        <w:rPr>
          <w:sz w:val="22"/>
          <w:szCs w:val="22"/>
        </w:rPr>
        <w:t xml:space="preserve">years post-closure. </w:t>
      </w:r>
    </w:p>
    <w:p w14:paraId="6A0C4659" w14:textId="77777777" w:rsidR="00C260AC" w:rsidRPr="009A76C8" w:rsidRDefault="00C260AC" w:rsidP="00DE3549">
      <w:pPr>
        <w:ind w:left="720" w:hanging="360"/>
        <w:rPr>
          <w:b/>
          <w:sz w:val="22"/>
          <w:szCs w:val="22"/>
        </w:rPr>
      </w:pPr>
    </w:p>
    <w:p w14:paraId="73F3BFBC" w14:textId="77777777" w:rsidR="00C260AC" w:rsidRPr="009A76C8" w:rsidRDefault="00782D46" w:rsidP="00DE3549">
      <w:pPr>
        <w:ind w:left="720" w:hanging="360"/>
        <w:rPr>
          <w:sz w:val="22"/>
          <w:szCs w:val="22"/>
        </w:rPr>
      </w:pPr>
      <w:bookmarkStart w:id="53" w:name="_Toc354476014"/>
      <w:r w:rsidRPr="009A76C8">
        <w:rPr>
          <w:rStyle w:val="Heading4Char"/>
          <w:b w:val="0"/>
          <w:szCs w:val="22"/>
        </w:rPr>
        <w:t>YYY.</w:t>
      </w:r>
      <w:r w:rsidRPr="009A76C8">
        <w:rPr>
          <w:rStyle w:val="Heading4Char"/>
          <w:szCs w:val="22"/>
        </w:rPr>
        <w:t xml:space="preserve">   </w:t>
      </w:r>
      <w:r w:rsidR="00C260AC" w:rsidRPr="009A76C8">
        <w:rPr>
          <w:rStyle w:val="Heading4Char"/>
          <w:szCs w:val="22"/>
        </w:rPr>
        <w:t>Person.</w:t>
      </w:r>
      <w:bookmarkEnd w:id="53"/>
      <w:r w:rsidR="00C260AC" w:rsidRPr="009A76C8">
        <w:rPr>
          <w:b/>
          <w:sz w:val="22"/>
          <w:szCs w:val="22"/>
        </w:rPr>
        <w:t xml:space="preserve">  </w:t>
      </w:r>
      <w:r w:rsidR="00B27AC1" w:rsidRPr="009A76C8">
        <w:rPr>
          <w:sz w:val="22"/>
          <w:szCs w:val="22"/>
        </w:rPr>
        <w:t>“</w:t>
      </w:r>
      <w:r w:rsidR="00C260AC" w:rsidRPr="009A76C8">
        <w:rPr>
          <w:sz w:val="22"/>
          <w:szCs w:val="22"/>
        </w:rPr>
        <w:t>Person</w:t>
      </w:r>
      <w:r w:rsidR="00B27AC1" w:rsidRPr="009A76C8">
        <w:rPr>
          <w:sz w:val="22"/>
          <w:szCs w:val="22"/>
        </w:rPr>
        <w:t>”</w:t>
      </w:r>
      <w:r w:rsidR="00C260AC" w:rsidRPr="009A76C8">
        <w:rPr>
          <w:sz w:val="22"/>
          <w:szCs w:val="22"/>
        </w:rPr>
        <w:t xml:space="preserve"> means a</w:t>
      </w:r>
      <w:r w:rsidR="008404BD" w:rsidRPr="009A76C8">
        <w:rPr>
          <w:sz w:val="22"/>
          <w:szCs w:val="22"/>
        </w:rPr>
        <w:t xml:space="preserve">n individual, </w:t>
      </w:r>
      <w:r w:rsidR="00C260AC" w:rsidRPr="009A76C8">
        <w:rPr>
          <w:sz w:val="22"/>
          <w:szCs w:val="22"/>
        </w:rPr>
        <w:t xml:space="preserve">firm, partnership, </w:t>
      </w:r>
      <w:r w:rsidR="00A07328" w:rsidRPr="009A76C8">
        <w:rPr>
          <w:sz w:val="22"/>
          <w:szCs w:val="22"/>
        </w:rPr>
        <w:t xml:space="preserve">association, company, limited liability company, </w:t>
      </w:r>
      <w:r w:rsidR="00C260AC" w:rsidRPr="009A76C8">
        <w:rPr>
          <w:sz w:val="22"/>
          <w:szCs w:val="22"/>
        </w:rPr>
        <w:t xml:space="preserve">corporation, joint venture, </w:t>
      </w:r>
      <w:r w:rsidR="008404BD" w:rsidRPr="009A76C8">
        <w:rPr>
          <w:sz w:val="22"/>
          <w:szCs w:val="22"/>
        </w:rPr>
        <w:t xml:space="preserve">municipality, state agency, federal agency, </w:t>
      </w:r>
      <w:r w:rsidR="00C260AC" w:rsidRPr="009A76C8">
        <w:rPr>
          <w:sz w:val="22"/>
          <w:szCs w:val="22"/>
        </w:rPr>
        <w:t>or other legal entity.</w:t>
      </w:r>
    </w:p>
    <w:p w14:paraId="690F95B7" w14:textId="77777777" w:rsidR="00B965EA" w:rsidRPr="009A76C8" w:rsidRDefault="00B965EA" w:rsidP="00DE3549">
      <w:pPr>
        <w:ind w:left="720" w:hanging="360"/>
        <w:rPr>
          <w:b/>
          <w:sz w:val="22"/>
          <w:szCs w:val="22"/>
        </w:rPr>
      </w:pPr>
    </w:p>
    <w:p w14:paraId="15EF8897" w14:textId="77777777" w:rsidR="00C260AC" w:rsidRPr="009A76C8" w:rsidRDefault="00782D46" w:rsidP="00DE3549">
      <w:pPr>
        <w:ind w:left="720" w:hanging="360"/>
        <w:rPr>
          <w:b/>
          <w:sz w:val="22"/>
          <w:szCs w:val="22"/>
        </w:rPr>
      </w:pPr>
      <w:bookmarkStart w:id="54" w:name="_Toc354476015"/>
      <w:r w:rsidRPr="009A76C8">
        <w:rPr>
          <w:rStyle w:val="Heading4Char"/>
          <w:b w:val="0"/>
          <w:szCs w:val="22"/>
        </w:rPr>
        <w:t>ZZZ.</w:t>
      </w:r>
      <w:r w:rsidRPr="009A76C8">
        <w:rPr>
          <w:rStyle w:val="Heading4Char"/>
          <w:szCs w:val="22"/>
        </w:rPr>
        <w:t xml:space="preserve">  </w:t>
      </w:r>
      <w:r w:rsidR="00C260AC" w:rsidRPr="009A76C8">
        <w:rPr>
          <w:rStyle w:val="Heading4Char"/>
          <w:szCs w:val="22"/>
        </w:rPr>
        <w:t>Post-closure Maintenance.</w:t>
      </w:r>
      <w:bookmarkEnd w:id="54"/>
      <w:r w:rsidR="00C260AC" w:rsidRPr="009A76C8">
        <w:rPr>
          <w:b/>
          <w:sz w:val="22"/>
          <w:szCs w:val="22"/>
        </w:rPr>
        <w:t xml:space="preserve">  </w:t>
      </w:r>
      <w:r w:rsidR="00B27AC1" w:rsidRPr="009A76C8">
        <w:rPr>
          <w:sz w:val="22"/>
          <w:szCs w:val="22"/>
        </w:rPr>
        <w:t>“</w:t>
      </w:r>
      <w:r w:rsidR="00C260AC" w:rsidRPr="009A76C8">
        <w:rPr>
          <w:sz w:val="22"/>
          <w:szCs w:val="22"/>
        </w:rPr>
        <w:t>Post-closure maintenance</w:t>
      </w:r>
      <w:r w:rsidR="00B27AC1" w:rsidRPr="009A76C8">
        <w:rPr>
          <w:sz w:val="22"/>
          <w:szCs w:val="22"/>
        </w:rPr>
        <w:t>”</w:t>
      </w:r>
      <w:r w:rsidR="00C260AC" w:rsidRPr="009A76C8">
        <w:rPr>
          <w:sz w:val="22"/>
          <w:szCs w:val="22"/>
        </w:rPr>
        <w:t xml:space="preserve"> means an activity that may be required to sustain reclamation after cessation of a mining operation</w:t>
      </w:r>
      <w:r w:rsidR="00B11998" w:rsidRPr="009A76C8">
        <w:rPr>
          <w:sz w:val="22"/>
          <w:szCs w:val="22"/>
        </w:rPr>
        <w:t>,</w:t>
      </w:r>
      <w:r w:rsidR="00825F00" w:rsidRPr="009A76C8">
        <w:rPr>
          <w:sz w:val="22"/>
          <w:szCs w:val="22"/>
        </w:rPr>
        <w:t xml:space="preserve"> as well as all activities undertaken at a closed mine waste unit</w:t>
      </w:r>
      <w:r w:rsidR="003C22F7" w:rsidRPr="009A76C8">
        <w:rPr>
          <w:sz w:val="22"/>
          <w:szCs w:val="22"/>
        </w:rPr>
        <w:t>,</w:t>
      </w:r>
      <w:r w:rsidR="00825F00" w:rsidRPr="009A76C8">
        <w:rPr>
          <w:sz w:val="22"/>
          <w:szCs w:val="22"/>
        </w:rPr>
        <w:t xml:space="preserve"> to maintain the integrity of containment features and to monitor compliance with applicable performance standards and permit conditions.</w:t>
      </w:r>
    </w:p>
    <w:p w14:paraId="2157CD0B" w14:textId="77777777" w:rsidR="00C260AC" w:rsidRPr="009A76C8" w:rsidRDefault="00C260AC" w:rsidP="00DE3549">
      <w:pPr>
        <w:ind w:left="720" w:hanging="360"/>
        <w:rPr>
          <w:b/>
          <w:sz w:val="22"/>
          <w:szCs w:val="22"/>
        </w:rPr>
      </w:pPr>
    </w:p>
    <w:p w14:paraId="4061DDB6" w14:textId="77777777" w:rsidR="00C260AC" w:rsidRPr="009A76C8" w:rsidRDefault="00782D46" w:rsidP="00DE3549">
      <w:pPr>
        <w:ind w:left="720" w:hanging="360"/>
        <w:rPr>
          <w:b/>
          <w:sz w:val="22"/>
          <w:szCs w:val="22"/>
        </w:rPr>
      </w:pPr>
      <w:bookmarkStart w:id="55" w:name="_Toc354476016"/>
      <w:r w:rsidRPr="009A76C8">
        <w:rPr>
          <w:rStyle w:val="Heading4Char"/>
          <w:b w:val="0"/>
          <w:szCs w:val="22"/>
        </w:rPr>
        <w:t>AAAA.</w:t>
      </w:r>
      <w:r w:rsidRPr="009A76C8">
        <w:rPr>
          <w:rStyle w:val="Heading4Char"/>
          <w:szCs w:val="22"/>
        </w:rPr>
        <w:t xml:space="preserve">  </w:t>
      </w:r>
      <w:r w:rsidR="00C260AC" w:rsidRPr="009A76C8">
        <w:rPr>
          <w:rStyle w:val="Heading4Char"/>
          <w:szCs w:val="22"/>
        </w:rPr>
        <w:t>Post-closure Monitoring Period.</w:t>
      </w:r>
      <w:bookmarkEnd w:id="55"/>
      <w:r w:rsidR="00C260AC" w:rsidRPr="009A76C8">
        <w:rPr>
          <w:b/>
          <w:bCs/>
          <w:color w:val="000000"/>
          <w:sz w:val="22"/>
          <w:szCs w:val="22"/>
        </w:rPr>
        <w:t xml:space="preserve">  </w:t>
      </w:r>
      <w:r w:rsidR="00B27AC1" w:rsidRPr="009A76C8">
        <w:rPr>
          <w:color w:val="000000"/>
          <w:sz w:val="22"/>
          <w:szCs w:val="22"/>
        </w:rPr>
        <w:t>“</w:t>
      </w:r>
      <w:r w:rsidR="00C260AC" w:rsidRPr="009A76C8">
        <w:rPr>
          <w:color w:val="000000"/>
          <w:sz w:val="22"/>
          <w:szCs w:val="22"/>
        </w:rPr>
        <w:t>Post-closure monitoring period</w:t>
      </w:r>
      <w:r w:rsidR="00B27AC1" w:rsidRPr="009A76C8">
        <w:rPr>
          <w:color w:val="000000"/>
          <w:sz w:val="22"/>
          <w:szCs w:val="22"/>
        </w:rPr>
        <w:t>”</w:t>
      </w:r>
      <w:r w:rsidR="00C260AC" w:rsidRPr="009A76C8">
        <w:rPr>
          <w:color w:val="000000"/>
          <w:sz w:val="22"/>
          <w:szCs w:val="22"/>
        </w:rPr>
        <w:t xml:space="preserve"> means a period following closure during which a </w:t>
      </w:r>
      <w:r w:rsidR="00B80CDE" w:rsidRPr="009A76C8">
        <w:rPr>
          <w:color w:val="000000"/>
          <w:sz w:val="22"/>
          <w:szCs w:val="22"/>
        </w:rPr>
        <w:t>Permittee</w:t>
      </w:r>
      <w:r w:rsidR="00C260AC" w:rsidRPr="009A76C8">
        <w:rPr>
          <w:color w:val="000000"/>
          <w:sz w:val="22"/>
          <w:szCs w:val="22"/>
        </w:rPr>
        <w:t xml:space="preserve"> is required to conduct monitoring of groundwater and s</w:t>
      </w:r>
      <w:r w:rsidR="00D36EF5" w:rsidRPr="009A76C8">
        <w:rPr>
          <w:color w:val="000000"/>
          <w:sz w:val="22"/>
          <w:szCs w:val="22"/>
        </w:rPr>
        <w:t>urface water and other monitoring</w:t>
      </w:r>
      <w:r w:rsidR="00C260AC" w:rsidRPr="009A76C8">
        <w:rPr>
          <w:color w:val="000000"/>
          <w:sz w:val="22"/>
          <w:szCs w:val="22"/>
        </w:rPr>
        <w:t xml:space="preserve"> as specified in a mining permit.</w:t>
      </w:r>
    </w:p>
    <w:p w14:paraId="05836A3C" w14:textId="77777777" w:rsidR="003559C8" w:rsidRPr="009A76C8" w:rsidRDefault="003559C8" w:rsidP="00DE3549">
      <w:pPr>
        <w:ind w:left="720" w:hanging="360"/>
        <w:rPr>
          <w:color w:val="000000"/>
          <w:sz w:val="22"/>
          <w:szCs w:val="22"/>
        </w:rPr>
      </w:pPr>
    </w:p>
    <w:p w14:paraId="1D8F2E7B" w14:textId="77777777" w:rsidR="006875C2" w:rsidRPr="009A76C8" w:rsidRDefault="00782D46" w:rsidP="00DE3549">
      <w:pPr>
        <w:ind w:left="720" w:hanging="360"/>
        <w:rPr>
          <w:color w:val="000000"/>
          <w:sz w:val="22"/>
          <w:szCs w:val="22"/>
        </w:rPr>
      </w:pPr>
      <w:r w:rsidRPr="009A76C8">
        <w:rPr>
          <w:sz w:val="22"/>
          <w:szCs w:val="22"/>
        </w:rPr>
        <w:t>BBBB.</w:t>
      </w:r>
      <w:r w:rsidRPr="009A76C8">
        <w:rPr>
          <w:b/>
          <w:sz w:val="22"/>
          <w:szCs w:val="22"/>
        </w:rPr>
        <w:t xml:space="preserve">  </w:t>
      </w:r>
      <w:r w:rsidR="0038428B" w:rsidRPr="009A76C8">
        <w:rPr>
          <w:b/>
          <w:sz w:val="22"/>
          <w:szCs w:val="22"/>
        </w:rPr>
        <w:t>Practicable.</w:t>
      </w:r>
      <w:r w:rsidR="0038428B" w:rsidRPr="009A76C8">
        <w:rPr>
          <w:sz w:val="22"/>
          <w:szCs w:val="22"/>
        </w:rPr>
        <w:t xml:space="preserve"> "Practicable" means available and capable of being implemented after taking into consideration cost, existing technology, and logistics in light of overall project purposes</w:t>
      </w:r>
      <w:r w:rsidR="00144B20" w:rsidRPr="009A76C8">
        <w:rPr>
          <w:sz w:val="22"/>
          <w:szCs w:val="22"/>
        </w:rPr>
        <w:t>.</w:t>
      </w:r>
    </w:p>
    <w:p w14:paraId="18F6DE62" w14:textId="77777777" w:rsidR="006875C2" w:rsidRPr="009A76C8" w:rsidRDefault="006875C2" w:rsidP="00DE3549">
      <w:pPr>
        <w:ind w:left="720" w:hanging="360"/>
        <w:rPr>
          <w:color w:val="000000"/>
          <w:sz w:val="22"/>
          <w:szCs w:val="22"/>
        </w:rPr>
      </w:pPr>
    </w:p>
    <w:p w14:paraId="51BE03D5" w14:textId="77777777" w:rsidR="003559C8" w:rsidRPr="009A76C8" w:rsidRDefault="00782D46" w:rsidP="00DE3549">
      <w:pPr>
        <w:ind w:left="720" w:hanging="360"/>
        <w:rPr>
          <w:b/>
          <w:sz w:val="22"/>
          <w:szCs w:val="22"/>
        </w:rPr>
      </w:pPr>
      <w:r w:rsidRPr="009A76C8">
        <w:rPr>
          <w:color w:val="000000"/>
          <w:sz w:val="22"/>
          <w:szCs w:val="22"/>
        </w:rPr>
        <w:t>CCCC.</w:t>
      </w:r>
      <w:r w:rsidRPr="009A76C8">
        <w:rPr>
          <w:b/>
          <w:color w:val="000000"/>
          <w:sz w:val="22"/>
          <w:szCs w:val="22"/>
        </w:rPr>
        <w:t xml:space="preserve">  </w:t>
      </w:r>
      <w:r w:rsidR="003559C8" w:rsidRPr="009A76C8">
        <w:rPr>
          <w:b/>
          <w:color w:val="000000"/>
          <w:sz w:val="22"/>
          <w:szCs w:val="22"/>
        </w:rPr>
        <w:t>Probable Maximum Flood.</w:t>
      </w:r>
      <w:r w:rsidR="003559C8" w:rsidRPr="009A76C8">
        <w:rPr>
          <w:color w:val="000000"/>
          <w:sz w:val="22"/>
          <w:szCs w:val="22"/>
        </w:rPr>
        <w:t xml:space="preserve">  </w:t>
      </w:r>
      <w:r w:rsidR="00B27AC1" w:rsidRPr="009A76C8">
        <w:rPr>
          <w:color w:val="000000"/>
          <w:sz w:val="22"/>
          <w:szCs w:val="22"/>
        </w:rPr>
        <w:t>“</w:t>
      </w:r>
      <w:r w:rsidR="003559C8" w:rsidRPr="009A76C8">
        <w:rPr>
          <w:color w:val="000000"/>
          <w:sz w:val="22"/>
          <w:szCs w:val="22"/>
        </w:rPr>
        <w:t>Probable maximum flood</w:t>
      </w:r>
      <w:r w:rsidR="00B27AC1" w:rsidRPr="009A76C8">
        <w:rPr>
          <w:color w:val="000000"/>
          <w:sz w:val="22"/>
          <w:szCs w:val="22"/>
        </w:rPr>
        <w:t>”</w:t>
      </w:r>
      <w:r w:rsidR="00FF0903" w:rsidRPr="009A76C8">
        <w:rPr>
          <w:color w:val="000000"/>
          <w:sz w:val="22"/>
          <w:szCs w:val="22"/>
        </w:rPr>
        <w:t xml:space="preserve"> means</w:t>
      </w:r>
      <w:r w:rsidR="003559C8" w:rsidRPr="009A76C8">
        <w:rPr>
          <w:color w:val="000000"/>
          <w:sz w:val="22"/>
          <w:szCs w:val="22"/>
        </w:rPr>
        <w:t xml:space="preserve"> the largest flood that may reasonably be expected to occur at a given point on a stream from the most severe combination of critical meteorologic and hydrologic conditions that are reasonably possible on a particular watershed. This term identifies estimates of hypothetical flood characteristics (peak discharge, volume, and hydrograph shape) that are considered to be the most severe </w:t>
      </w:r>
      <w:r w:rsidR="0091209F" w:rsidRPr="009A76C8">
        <w:rPr>
          <w:color w:val="000000"/>
          <w:sz w:val="22"/>
          <w:szCs w:val="22"/>
        </w:rPr>
        <w:t xml:space="preserve">that are </w:t>
      </w:r>
      <w:r w:rsidR="003559C8" w:rsidRPr="009A76C8">
        <w:rPr>
          <w:color w:val="000000"/>
          <w:sz w:val="22"/>
          <w:szCs w:val="22"/>
        </w:rPr>
        <w:t>reasonably</w:t>
      </w:r>
      <w:r w:rsidR="0091209F" w:rsidRPr="009A76C8">
        <w:rPr>
          <w:color w:val="000000"/>
          <w:sz w:val="22"/>
          <w:szCs w:val="22"/>
        </w:rPr>
        <w:t xml:space="preserve"> </w:t>
      </w:r>
      <w:r w:rsidR="003559C8" w:rsidRPr="009A76C8">
        <w:rPr>
          <w:color w:val="000000"/>
          <w:sz w:val="22"/>
          <w:szCs w:val="22"/>
        </w:rPr>
        <w:t xml:space="preserve">possible at </w:t>
      </w:r>
      <w:r w:rsidR="003C22F7" w:rsidRPr="009A76C8">
        <w:rPr>
          <w:color w:val="000000"/>
          <w:sz w:val="22"/>
          <w:szCs w:val="22"/>
        </w:rPr>
        <w:t xml:space="preserve">a particular location, based on </w:t>
      </w:r>
      <w:r w:rsidR="003559C8" w:rsidRPr="009A76C8">
        <w:rPr>
          <w:color w:val="000000"/>
          <w:sz w:val="22"/>
          <w:szCs w:val="22"/>
        </w:rPr>
        <w:t>comprehensive hydrometeorological analyses of critical runoff-producing precipitation (and snowmelt, if pertinent) and hydrologic factors favorable for maximum flood runoff.</w:t>
      </w:r>
    </w:p>
    <w:p w14:paraId="01A5DEFF" w14:textId="77777777" w:rsidR="004947C5" w:rsidRPr="009A76C8" w:rsidRDefault="004947C5" w:rsidP="00DE3549">
      <w:pPr>
        <w:ind w:left="720" w:hanging="360"/>
        <w:rPr>
          <w:b/>
          <w:sz w:val="22"/>
          <w:szCs w:val="22"/>
        </w:rPr>
      </w:pPr>
    </w:p>
    <w:p w14:paraId="53687D3B" w14:textId="77777777" w:rsidR="00C260AC" w:rsidRPr="009A76C8" w:rsidRDefault="00782D46" w:rsidP="00DE3549">
      <w:pPr>
        <w:ind w:left="720" w:hanging="360"/>
        <w:rPr>
          <w:sz w:val="22"/>
          <w:szCs w:val="22"/>
        </w:rPr>
      </w:pPr>
      <w:r w:rsidRPr="009A76C8">
        <w:rPr>
          <w:sz w:val="22"/>
          <w:szCs w:val="22"/>
        </w:rPr>
        <w:t>DDDD.</w:t>
      </w:r>
      <w:r w:rsidRPr="009A76C8">
        <w:rPr>
          <w:b/>
          <w:sz w:val="22"/>
          <w:szCs w:val="22"/>
        </w:rPr>
        <w:t xml:space="preserve">  </w:t>
      </w:r>
      <w:r w:rsidR="004947C5" w:rsidRPr="009A76C8">
        <w:rPr>
          <w:b/>
          <w:sz w:val="22"/>
          <w:szCs w:val="22"/>
        </w:rPr>
        <w:t xml:space="preserve">Protected Location.  </w:t>
      </w:r>
      <w:r w:rsidR="004947C5" w:rsidRPr="009A76C8">
        <w:rPr>
          <w:sz w:val="22"/>
          <w:szCs w:val="22"/>
        </w:rPr>
        <w:t xml:space="preserve">The locations described in 06-096 </w:t>
      </w:r>
      <w:r w:rsidR="00C91015" w:rsidRPr="009A76C8">
        <w:rPr>
          <w:sz w:val="22"/>
          <w:szCs w:val="22"/>
        </w:rPr>
        <w:t>C.M.R.</w:t>
      </w:r>
      <w:r w:rsidR="004947C5" w:rsidRPr="009A76C8">
        <w:rPr>
          <w:sz w:val="22"/>
          <w:szCs w:val="22"/>
        </w:rPr>
        <w:t xml:space="preserve"> </w:t>
      </w:r>
      <w:r w:rsidR="00170983" w:rsidRPr="009A76C8">
        <w:rPr>
          <w:sz w:val="22"/>
          <w:szCs w:val="22"/>
        </w:rPr>
        <w:t xml:space="preserve">ch. </w:t>
      </w:r>
      <w:r w:rsidR="004947C5" w:rsidRPr="009A76C8">
        <w:rPr>
          <w:sz w:val="22"/>
          <w:szCs w:val="22"/>
        </w:rPr>
        <w:t>375</w:t>
      </w:r>
      <w:r w:rsidR="00BA4682" w:rsidRPr="009A76C8">
        <w:rPr>
          <w:sz w:val="22"/>
          <w:szCs w:val="22"/>
        </w:rPr>
        <w:t xml:space="preserve">, </w:t>
      </w:r>
      <w:r w:rsidR="007E2FE2" w:rsidRPr="009A76C8">
        <w:rPr>
          <w:sz w:val="22"/>
          <w:szCs w:val="22"/>
        </w:rPr>
        <w:t>§</w:t>
      </w:r>
      <w:r w:rsidR="004947C5" w:rsidRPr="009A76C8">
        <w:rPr>
          <w:sz w:val="22"/>
          <w:szCs w:val="22"/>
        </w:rPr>
        <w:t>10</w:t>
      </w:r>
      <w:r w:rsidR="006B2202" w:rsidRPr="009A76C8">
        <w:rPr>
          <w:sz w:val="22"/>
          <w:szCs w:val="22"/>
        </w:rPr>
        <w:t>(</w:t>
      </w:r>
      <w:r w:rsidR="004947C5" w:rsidRPr="009A76C8">
        <w:rPr>
          <w:sz w:val="22"/>
          <w:szCs w:val="22"/>
        </w:rPr>
        <w:t>G)(16)</w:t>
      </w:r>
      <w:r w:rsidR="006B2202" w:rsidRPr="009A76C8">
        <w:rPr>
          <w:sz w:val="22"/>
          <w:szCs w:val="22"/>
        </w:rPr>
        <w:t xml:space="preserve"> </w:t>
      </w:r>
      <w:r w:rsidR="004947C5" w:rsidRPr="009A76C8">
        <w:rPr>
          <w:sz w:val="22"/>
          <w:szCs w:val="22"/>
        </w:rPr>
        <w:t>constitute protected locations.</w:t>
      </w:r>
    </w:p>
    <w:p w14:paraId="6A991ACC" w14:textId="77777777" w:rsidR="00044E95" w:rsidRPr="009A76C8" w:rsidRDefault="00044E95" w:rsidP="00DE3549">
      <w:pPr>
        <w:ind w:left="720" w:hanging="360"/>
        <w:rPr>
          <w:sz w:val="22"/>
          <w:szCs w:val="22"/>
        </w:rPr>
      </w:pPr>
      <w:bookmarkStart w:id="56" w:name="_Toc354476017"/>
    </w:p>
    <w:p w14:paraId="0EA5EBAA" w14:textId="77777777" w:rsidR="00C260AC" w:rsidRPr="009A76C8" w:rsidRDefault="00782D46" w:rsidP="00DE3549">
      <w:pPr>
        <w:ind w:left="720" w:hanging="360"/>
        <w:rPr>
          <w:b/>
          <w:sz w:val="22"/>
          <w:szCs w:val="22"/>
        </w:rPr>
      </w:pPr>
      <w:r w:rsidRPr="009A76C8">
        <w:rPr>
          <w:rStyle w:val="Heading4Char"/>
          <w:b w:val="0"/>
          <w:szCs w:val="22"/>
        </w:rPr>
        <w:t>EEEE.</w:t>
      </w:r>
      <w:r w:rsidRPr="009A76C8">
        <w:rPr>
          <w:rStyle w:val="Heading4Char"/>
          <w:szCs w:val="22"/>
        </w:rPr>
        <w:t xml:space="preserve">  </w:t>
      </w:r>
      <w:r w:rsidR="00C260AC" w:rsidRPr="009A76C8">
        <w:rPr>
          <w:rStyle w:val="Heading4Char"/>
          <w:szCs w:val="22"/>
        </w:rPr>
        <w:t xml:space="preserve">Qualified </w:t>
      </w:r>
      <w:r w:rsidR="00831CFF" w:rsidRPr="009A76C8">
        <w:rPr>
          <w:rStyle w:val="Heading4Char"/>
          <w:szCs w:val="22"/>
        </w:rPr>
        <w:t>P</w:t>
      </w:r>
      <w:r w:rsidR="00C260AC" w:rsidRPr="009A76C8">
        <w:rPr>
          <w:rStyle w:val="Heading4Char"/>
          <w:szCs w:val="22"/>
        </w:rPr>
        <w:t>rofessional</w:t>
      </w:r>
      <w:r w:rsidR="00831CFF" w:rsidRPr="009A76C8">
        <w:rPr>
          <w:rStyle w:val="Heading4Char"/>
          <w:szCs w:val="22"/>
        </w:rPr>
        <w:t xml:space="preserve">.  </w:t>
      </w:r>
      <w:bookmarkEnd w:id="56"/>
      <w:r w:rsidR="00B27AC1" w:rsidRPr="009A76C8">
        <w:rPr>
          <w:sz w:val="22"/>
          <w:szCs w:val="22"/>
        </w:rPr>
        <w:t>“</w:t>
      </w:r>
      <w:r w:rsidR="00C260AC" w:rsidRPr="009A76C8">
        <w:rPr>
          <w:sz w:val="22"/>
          <w:szCs w:val="22"/>
        </w:rPr>
        <w:t>Qualified professional</w:t>
      </w:r>
      <w:r w:rsidR="00B27AC1" w:rsidRPr="009A76C8">
        <w:rPr>
          <w:sz w:val="22"/>
          <w:szCs w:val="22"/>
        </w:rPr>
        <w:t>”</w:t>
      </w:r>
      <w:r w:rsidR="00C260AC" w:rsidRPr="009A76C8">
        <w:rPr>
          <w:sz w:val="22"/>
          <w:szCs w:val="22"/>
        </w:rPr>
        <w:t xml:space="preserve"> or </w:t>
      </w:r>
      <w:r w:rsidR="00B27AC1" w:rsidRPr="009A76C8">
        <w:rPr>
          <w:sz w:val="22"/>
          <w:szCs w:val="22"/>
        </w:rPr>
        <w:t>“</w:t>
      </w:r>
      <w:r w:rsidR="00C260AC" w:rsidRPr="009A76C8">
        <w:rPr>
          <w:sz w:val="22"/>
          <w:szCs w:val="22"/>
        </w:rPr>
        <w:t>qualified person</w:t>
      </w:r>
      <w:r w:rsidR="00B27AC1" w:rsidRPr="009A76C8">
        <w:rPr>
          <w:sz w:val="22"/>
          <w:szCs w:val="22"/>
        </w:rPr>
        <w:t>”</w:t>
      </w:r>
      <w:r w:rsidR="00C260AC" w:rsidRPr="009A76C8">
        <w:rPr>
          <w:sz w:val="22"/>
          <w:szCs w:val="22"/>
        </w:rPr>
        <w:t xml:space="preserve"> means a scientist, engineer, or professional in a technical discipline with sufficient training and experience to enable the individual to make sound professional judgments regarding conducting technical analyses or regarding the design, construction, and operation of regulated units and ancillary structures</w:t>
      </w:r>
      <w:r w:rsidR="006A5320" w:rsidRPr="009A76C8">
        <w:rPr>
          <w:sz w:val="22"/>
          <w:szCs w:val="22"/>
        </w:rPr>
        <w:t xml:space="preserve"> who</w:t>
      </w:r>
      <w:r w:rsidR="008404BD" w:rsidRPr="009A76C8">
        <w:rPr>
          <w:sz w:val="22"/>
          <w:szCs w:val="22"/>
        </w:rPr>
        <w:t xml:space="preserve">, </w:t>
      </w:r>
      <w:r w:rsidR="008404BD" w:rsidRPr="009A76C8">
        <w:rPr>
          <w:sz w:val="22"/>
          <w:szCs w:val="22"/>
        </w:rPr>
        <w:lastRenderedPageBreak/>
        <w:t>if accreditation is the norm in the profession,</w:t>
      </w:r>
      <w:r w:rsidR="006A5320" w:rsidRPr="009A76C8">
        <w:rPr>
          <w:sz w:val="22"/>
          <w:szCs w:val="22"/>
        </w:rPr>
        <w:t xml:space="preserve"> is accredited in the State of Maine</w:t>
      </w:r>
      <w:r w:rsidR="0091209F" w:rsidRPr="009A76C8">
        <w:rPr>
          <w:sz w:val="22"/>
          <w:szCs w:val="22"/>
        </w:rPr>
        <w:t xml:space="preserve">, </w:t>
      </w:r>
      <w:r w:rsidR="00C01E8D" w:rsidRPr="009A76C8">
        <w:rPr>
          <w:sz w:val="22"/>
          <w:szCs w:val="22"/>
        </w:rPr>
        <w:t xml:space="preserve">or subject to review and approval by the </w:t>
      </w:r>
      <w:r w:rsidR="006A4DF7" w:rsidRPr="009A76C8">
        <w:rPr>
          <w:sz w:val="22"/>
          <w:szCs w:val="22"/>
        </w:rPr>
        <w:t>Department</w:t>
      </w:r>
      <w:r w:rsidR="00C01E8D" w:rsidRPr="009A76C8">
        <w:rPr>
          <w:sz w:val="22"/>
          <w:szCs w:val="22"/>
        </w:rPr>
        <w:t xml:space="preserve">, </w:t>
      </w:r>
      <w:r w:rsidR="00F61F61" w:rsidRPr="009A76C8">
        <w:rPr>
          <w:sz w:val="22"/>
          <w:szCs w:val="22"/>
        </w:rPr>
        <w:t xml:space="preserve">is </w:t>
      </w:r>
      <w:r w:rsidR="00C01E8D" w:rsidRPr="009A76C8">
        <w:rPr>
          <w:sz w:val="22"/>
          <w:szCs w:val="22"/>
        </w:rPr>
        <w:t>accredited in another jurisdiction.</w:t>
      </w:r>
    </w:p>
    <w:p w14:paraId="0E4E8D49" w14:textId="77777777" w:rsidR="00C01E8D" w:rsidRPr="009A76C8" w:rsidRDefault="00C01E8D" w:rsidP="00DE3549">
      <w:pPr>
        <w:ind w:left="720" w:hanging="360"/>
        <w:rPr>
          <w:b/>
          <w:sz w:val="22"/>
          <w:szCs w:val="22"/>
        </w:rPr>
      </w:pPr>
    </w:p>
    <w:p w14:paraId="768EE9A8" w14:textId="77777777" w:rsidR="00C260AC" w:rsidRPr="009A76C8" w:rsidRDefault="00782D46" w:rsidP="00DE3549">
      <w:pPr>
        <w:ind w:left="720" w:hanging="360"/>
        <w:rPr>
          <w:sz w:val="22"/>
          <w:szCs w:val="22"/>
        </w:rPr>
      </w:pPr>
      <w:bookmarkStart w:id="57" w:name="_Toc354476018"/>
      <w:r w:rsidRPr="009A76C8">
        <w:rPr>
          <w:rStyle w:val="Heading4Char"/>
          <w:b w:val="0"/>
          <w:szCs w:val="22"/>
        </w:rPr>
        <w:t>FFFF.</w:t>
      </w:r>
      <w:r w:rsidRPr="009A76C8">
        <w:rPr>
          <w:rStyle w:val="Heading4Char"/>
          <w:szCs w:val="22"/>
        </w:rPr>
        <w:t xml:space="preserve">   </w:t>
      </w:r>
      <w:r w:rsidR="00C260AC" w:rsidRPr="009A76C8">
        <w:rPr>
          <w:rStyle w:val="Heading4Char"/>
          <w:szCs w:val="22"/>
        </w:rPr>
        <w:t xml:space="preserve">Reactive Mine </w:t>
      </w:r>
      <w:r w:rsidR="00222B5A" w:rsidRPr="009A76C8">
        <w:rPr>
          <w:rStyle w:val="Heading4Char"/>
          <w:szCs w:val="22"/>
        </w:rPr>
        <w:t>Waste</w:t>
      </w:r>
      <w:bookmarkEnd w:id="57"/>
      <w:r w:rsidR="007E0BD0" w:rsidRPr="009A76C8">
        <w:rPr>
          <w:rStyle w:val="Heading4Char"/>
          <w:szCs w:val="22"/>
        </w:rPr>
        <w:t>.</w:t>
      </w:r>
      <w:r w:rsidR="00C260AC" w:rsidRPr="009A76C8">
        <w:rPr>
          <w:b/>
          <w:sz w:val="22"/>
          <w:szCs w:val="22"/>
        </w:rPr>
        <w:t xml:space="preserve">  </w:t>
      </w:r>
      <w:r w:rsidR="00B27AC1" w:rsidRPr="009A76C8">
        <w:rPr>
          <w:b/>
          <w:sz w:val="22"/>
          <w:szCs w:val="22"/>
        </w:rPr>
        <w:t>“</w:t>
      </w:r>
      <w:r w:rsidR="00C260AC" w:rsidRPr="009A76C8">
        <w:rPr>
          <w:bCs/>
          <w:color w:val="000000"/>
          <w:sz w:val="22"/>
          <w:szCs w:val="22"/>
        </w:rPr>
        <w:t xml:space="preserve">Reactive mine </w:t>
      </w:r>
      <w:r w:rsidR="00222B5A" w:rsidRPr="009A76C8">
        <w:rPr>
          <w:bCs/>
          <w:color w:val="000000"/>
          <w:sz w:val="22"/>
          <w:szCs w:val="22"/>
        </w:rPr>
        <w:t>waste</w:t>
      </w:r>
      <w:r w:rsidR="00B27AC1" w:rsidRPr="009A76C8">
        <w:rPr>
          <w:bCs/>
          <w:color w:val="000000"/>
          <w:sz w:val="22"/>
          <w:szCs w:val="22"/>
        </w:rPr>
        <w:t>”</w:t>
      </w:r>
      <w:r w:rsidR="00C260AC" w:rsidRPr="009A76C8">
        <w:rPr>
          <w:bCs/>
          <w:color w:val="000000"/>
          <w:sz w:val="22"/>
          <w:szCs w:val="22"/>
        </w:rPr>
        <w:t xml:space="preserve"> </w:t>
      </w:r>
      <w:r w:rsidR="00C260AC" w:rsidRPr="009A76C8">
        <w:rPr>
          <w:sz w:val="22"/>
          <w:szCs w:val="22"/>
        </w:rPr>
        <w:t>means any natural geologic formation or mined material that, when exposed to air and water, may develop acid rock drainage</w:t>
      </w:r>
      <w:r w:rsidR="00B11998" w:rsidRPr="009A76C8">
        <w:rPr>
          <w:sz w:val="22"/>
          <w:szCs w:val="22"/>
        </w:rPr>
        <w:t>,</w:t>
      </w:r>
      <w:r w:rsidR="00C260AC" w:rsidRPr="009A76C8">
        <w:rPr>
          <w:bCs/>
          <w:color w:val="000000"/>
          <w:sz w:val="22"/>
          <w:szCs w:val="22"/>
        </w:rPr>
        <w:t xml:space="preserve"> or any other natural geologic or mined material that is shown through characterization studies to release substances that may adversely impact natural resources and the environment.</w:t>
      </w:r>
    </w:p>
    <w:p w14:paraId="63A6BE73" w14:textId="77777777" w:rsidR="00C260AC" w:rsidRPr="009A76C8" w:rsidRDefault="00C260AC" w:rsidP="00DE3549">
      <w:pPr>
        <w:ind w:left="720" w:hanging="360"/>
        <w:rPr>
          <w:sz w:val="22"/>
          <w:szCs w:val="22"/>
        </w:rPr>
      </w:pPr>
    </w:p>
    <w:p w14:paraId="0EE53BB0" w14:textId="77777777" w:rsidR="00C260AC" w:rsidRPr="009A76C8" w:rsidRDefault="00782D46" w:rsidP="00DE3549">
      <w:pPr>
        <w:ind w:left="720" w:hanging="360"/>
        <w:rPr>
          <w:b/>
          <w:sz w:val="22"/>
          <w:szCs w:val="22"/>
        </w:rPr>
      </w:pPr>
      <w:bookmarkStart w:id="58" w:name="_Toc354476019"/>
      <w:r w:rsidRPr="009A76C8">
        <w:rPr>
          <w:rStyle w:val="Heading4Char"/>
          <w:b w:val="0"/>
          <w:szCs w:val="22"/>
        </w:rPr>
        <w:t>GGGG.</w:t>
      </w:r>
      <w:r w:rsidRPr="009A76C8">
        <w:rPr>
          <w:rStyle w:val="Heading4Char"/>
          <w:szCs w:val="22"/>
        </w:rPr>
        <w:t xml:space="preserve">  </w:t>
      </w:r>
      <w:r w:rsidR="00C260AC" w:rsidRPr="009A76C8">
        <w:rPr>
          <w:rStyle w:val="Heading4Char"/>
          <w:szCs w:val="22"/>
        </w:rPr>
        <w:t>Reclamation.</w:t>
      </w:r>
      <w:bookmarkEnd w:id="58"/>
      <w:r w:rsidR="00C260AC" w:rsidRPr="009A76C8">
        <w:rPr>
          <w:b/>
          <w:bCs/>
          <w:color w:val="000000"/>
          <w:sz w:val="22"/>
          <w:szCs w:val="22"/>
        </w:rPr>
        <w:t xml:space="preserve">  </w:t>
      </w:r>
      <w:r w:rsidR="00B27AC1" w:rsidRPr="009A76C8">
        <w:rPr>
          <w:color w:val="000000"/>
          <w:sz w:val="22"/>
          <w:szCs w:val="22"/>
        </w:rPr>
        <w:t>“</w:t>
      </w:r>
      <w:r w:rsidR="00C260AC" w:rsidRPr="009A76C8">
        <w:rPr>
          <w:color w:val="000000"/>
          <w:sz w:val="22"/>
          <w:szCs w:val="22"/>
        </w:rPr>
        <w:t>Reclamation</w:t>
      </w:r>
      <w:r w:rsidR="00B27AC1" w:rsidRPr="009A76C8">
        <w:rPr>
          <w:color w:val="000000"/>
          <w:sz w:val="22"/>
          <w:szCs w:val="22"/>
        </w:rPr>
        <w:t>”</w:t>
      </w:r>
      <w:r w:rsidR="00C260AC" w:rsidRPr="009A76C8">
        <w:rPr>
          <w:color w:val="000000"/>
          <w:sz w:val="22"/>
          <w:szCs w:val="22"/>
        </w:rPr>
        <w:t xml:space="preserve"> or </w:t>
      </w:r>
      <w:r w:rsidR="00B27AC1" w:rsidRPr="009A76C8">
        <w:rPr>
          <w:color w:val="000000"/>
          <w:sz w:val="22"/>
          <w:szCs w:val="22"/>
        </w:rPr>
        <w:t>“</w:t>
      </w:r>
      <w:r w:rsidR="00C260AC" w:rsidRPr="009A76C8">
        <w:rPr>
          <w:color w:val="000000"/>
          <w:sz w:val="22"/>
          <w:szCs w:val="22"/>
        </w:rPr>
        <w:t>reclamation operation</w:t>
      </w:r>
      <w:r w:rsidR="00B27AC1" w:rsidRPr="009A76C8">
        <w:rPr>
          <w:color w:val="000000"/>
          <w:sz w:val="22"/>
          <w:szCs w:val="22"/>
        </w:rPr>
        <w:t>”</w:t>
      </w:r>
      <w:r w:rsidR="00C260AC" w:rsidRPr="009A76C8">
        <w:rPr>
          <w:color w:val="000000"/>
          <w:sz w:val="22"/>
          <w:szCs w:val="22"/>
        </w:rPr>
        <w:t xml:space="preserve"> means the rehabilitation of </w:t>
      </w:r>
      <w:r w:rsidR="00DE39F1" w:rsidRPr="009A76C8">
        <w:rPr>
          <w:color w:val="000000"/>
          <w:sz w:val="22"/>
          <w:szCs w:val="22"/>
        </w:rPr>
        <w:t>a mining</w:t>
      </w:r>
      <w:r w:rsidR="00C260AC" w:rsidRPr="009A76C8">
        <w:rPr>
          <w:color w:val="000000"/>
          <w:sz w:val="22"/>
          <w:szCs w:val="22"/>
        </w:rPr>
        <w:t xml:space="preserve"> area, affected area</w:t>
      </w:r>
      <w:r w:rsidR="007A388A" w:rsidRPr="009A76C8">
        <w:rPr>
          <w:color w:val="000000"/>
          <w:sz w:val="22"/>
          <w:szCs w:val="22"/>
        </w:rPr>
        <w:t>,</w:t>
      </w:r>
      <w:r w:rsidR="00C260AC" w:rsidRPr="009A76C8">
        <w:rPr>
          <w:color w:val="000000"/>
          <w:sz w:val="22"/>
          <w:szCs w:val="22"/>
        </w:rPr>
        <w:t xml:space="preserve"> and any other area of land or water body affected by mining under </w:t>
      </w:r>
      <w:r w:rsidR="00DE39F1" w:rsidRPr="009A76C8">
        <w:rPr>
          <w:color w:val="000000"/>
          <w:sz w:val="22"/>
          <w:szCs w:val="22"/>
        </w:rPr>
        <w:t>a</w:t>
      </w:r>
      <w:r w:rsidR="00DE39F1" w:rsidRPr="009A76C8">
        <w:rPr>
          <w:strike/>
          <w:color w:val="000000"/>
          <w:sz w:val="22"/>
          <w:szCs w:val="22"/>
        </w:rPr>
        <w:t xml:space="preserve"> </w:t>
      </w:r>
      <w:r w:rsidR="00DE39F1" w:rsidRPr="009A76C8">
        <w:rPr>
          <w:color w:val="000000"/>
          <w:sz w:val="22"/>
          <w:szCs w:val="22"/>
        </w:rPr>
        <w:t>mine</w:t>
      </w:r>
      <w:r w:rsidR="00FC3927" w:rsidRPr="009A76C8">
        <w:rPr>
          <w:color w:val="000000"/>
          <w:sz w:val="22"/>
          <w:szCs w:val="22"/>
        </w:rPr>
        <w:t xml:space="preserve"> </w:t>
      </w:r>
      <w:r w:rsidR="00C260AC" w:rsidRPr="009A76C8">
        <w:rPr>
          <w:color w:val="000000"/>
          <w:sz w:val="22"/>
          <w:szCs w:val="22"/>
        </w:rPr>
        <w:t xml:space="preserve">plan approved by the </w:t>
      </w:r>
      <w:r w:rsidR="006A4DF7" w:rsidRPr="009A76C8">
        <w:rPr>
          <w:color w:val="000000"/>
          <w:sz w:val="22"/>
          <w:szCs w:val="22"/>
        </w:rPr>
        <w:t>Department</w:t>
      </w:r>
      <w:r w:rsidR="00C260AC" w:rsidRPr="009A76C8">
        <w:rPr>
          <w:color w:val="000000"/>
          <w:sz w:val="22"/>
          <w:szCs w:val="22"/>
        </w:rPr>
        <w:t xml:space="preserve">. </w:t>
      </w:r>
      <w:r w:rsidR="00B27AC1" w:rsidRPr="009A76C8">
        <w:rPr>
          <w:color w:val="000000"/>
          <w:sz w:val="22"/>
          <w:szCs w:val="22"/>
        </w:rPr>
        <w:t>“</w:t>
      </w:r>
      <w:r w:rsidR="00C260AC" w:rsidRPr="009A76C8">
        <w:rPr>
          <w:color w:val="000000"/>
          <w:sz w:val="22"/>
          <w:szCs w:val="22"/>
        </w:rPr>
        <w:t>Reclamation</w:t>
      </w:r>
      <w:r w:rsidR="00B27AC1" w:rsidRPr="009A76C8">
        <w:rPr>
          <w:color w:val="000000"/>
          <w:sz w:val="22"/>
          <w:szCs w:val="22"/>
        </w:rPr>
        <w:t>”</w:t>
      </w:r>
      <w:r w:rsidR="00C260AC" w:rsidRPr="009A76C8">
        <w:rPr>
          <w:color w:val="000000"/>
          <w:sz w:val="22"/>
          <w:szCs w:val="22"/>
        </w:rPr>
        <w:t xml:space="preserve"> includes, but is not limited to, stabilization of slopes, creation of safety benches, planting of forests, seeding of grasses and legumes for grazing purposes, planting of crops for harvest</w:t>
      </w:r>
      <w:r w:rsidR="007A388A" w:rsidRPr="009A76C8">
        <w:rPr>
          <w:color w:val="000000"/>
          <w:sz w:val="22"/>
          <w:szCs w:val="22"/>
        </w:rPr>
        <w:t>,</w:t>
      </w:r>
      <w:r w:rsidR="00C260AC" w:rsidRPr="009A76C8">
        <w:rPr>
          <w:color w:val="000000"/>
          <w:sz w:val="22"/>
          <w:szCs w:val="22"/>
        </w:rPr>
        <w:t xml:space="preserve"> and enhancement of wildlife and aquatic resources.</w:t>
      </w:r>
    </w:p>
    <w:p w14:paraId="0B2F96B9" w14:textId="77777777" w:rsidR="00C260AC" w:rsidRPr="009A76C8" w:rsidRDefault="00C260AC" w:rsidP="00DE3549">
      <w:pPr>
        <w:pStyle w:val="ListParagraph"/>
        <w:ind w:hanging="360"/>
        <w:rPr>
          <w:b/>
          <w:sz w:val="22"/>
          <w:szCs w:val="22"/>
        </w:rPr>
      </w:pPr>
    </w:p>
    <w:p w14:paraId="3BB5EB22" w14:textId="77777777" w:rsidR="00AC6EAA" w:rsidRPr="009A76C8" w:rsidRDefault="00782D46" w:rsidP="00DE3549">
      <w:pPr>
        <w:ind w:left="720" w:hanging="360"/>
        <w:rPr>
          <w:sz w:val="22"/>
          <w:szCs w:val="22"/>
        </w:rPr>
      </w:pPr>
      <w:r w:rsidRPr="009A76C8">
        <w:rPr>
          <w:sz w:val="22"/>
          <w:szCs w:val="22"/>
        </w:rPr>
        <w:t>HHHH.</w:t>
      </w:r>
      <w:r w:rsidRPr="009A76C8">
        <w:rPr>
          <w:b/>
          <w:sz w:val="22"/>
          <w:szCs w:val="22"/>
        </w:rPr>
        <w:t xml:space="preserve">  </w:t>
      </w:r>
      <w:r w:rsidR="00C17493" w:rsidRPr="009A76C8">
        <w:rPr>
          <w:b/>
          <w:sz w:val="22"/>
          <w:szCs w:val="22"/>
        </w:rPr>
        <w:t xml:space="preserve">Related Person.  </w:t>
      </w:r>
      <w:r w:rsidR="00C17493" w:rsidRPr="009A76C8">
        <w:rPr>
          <w:sz w:val="22"/>
          <w:szCs w:val="22"/>
        </w:rPr>
        <w:t>“Re</w:t>
      </w:r>
      <w:r w:rsidR="00AC6EAA" w:rsidRPr="009A76C8">
        <w:rPr>
          <w:sz w:val="22"/>
          <w:szCs w:val="22"/>
        </w:rPr>
        <w:t xml:space="preserve">lated </w:t>
      </w:r>
      <w:r w:rsidR="00C17493" w:rsidRPr="009A76C8">
        <w:rPr>
          <w:sz w:val="22"/>
          <w:szCs w:val="22"/>
        </w:rPr>
        <w:t>person”</w:t>
      </w:r>
      <w:r w:rsidR="00AC6EAA" w:rsidRPr="009A76C8">
        <w:rPr>
          <w:sz w:val="22"/>
          <w:szCs w:val="22"/>
        </w:rPr>
        <w:t xml:space="preserve"> </w:t>
      </w:r>
      <w:r w:rsidR="00C17493" w:rsidRPr="009A76C8">
        <w:rPr>
          <w:sz w:val="22"/>
          <w:szCs w:val="22"/>
        </w:rPr>
        <w:t>means</w:t>
      </w:r>
      <w:r w:rsidR="00AC6EAA" w:rsidRPr="009A76C8">
        <w:rPr>
          <w:sz w:val="22"/>
          <w:szCs w:val="22"/>
        </w:rPr>
        <w:t xml:space="preserve"> any person with a financial interest in a proposed mining operation.</w:t>
      </w:r>
    </w:p>
    <w:p w14:paraId="4D0A4C78" w14:textId="77777777" w:rsidR="00AC6EAA" w:rsidRPr="009A76C8" w:rsidRDefault="00AC6EAA" w:rsidP="00DE3549">
      <w:pPr>
        <w:ind w:left="720" w:hanging="360"/>
        <w:rPr>
          <w:b/>
          <w:sz w:val="22"/>
          <w:szCs w:val="22"/>
        </w:rPr>
      </w:pPr>
    </w:p>
    <w:p w14:paraId="1F247E9F" w14:textId="77777777" w:rsidR="00144B20" w:rsidRPr="009A76C8" w:rsidRDefault="00782D46" w:rsidP="00DE3549">
      <w:pPr>
        <w:ind w:left="720" w:hanging="360"/>
        <w:rPr>
          <w:sz w:val="22"/>
          <w:szCs w:val="22"/>
        </w:rPr>
      </w:pPr>
      <w:r w:rsidRPr="009A76C8">
        <w:rPr>
          <w:sz w:val="22"/>
          <w:szCs w:val="22"/>
        </w:rPr>
        <w:t>IIII.</w:t>
      </w:r>
      <w:r w:rsidRPr="009A76C8">
        <w:rPr>
          <w:b/>
          <w:sz w:val="22"/>
          <w:szCs w:val="22"/>
        </w:rPr>
        <w:t xml:space="preserve">   </w:t>
      </w:r>
      <w:r w:rsidR="005E5CDB" w:rsidRPr="009A76C8">
        <w:rPr>
          <w:b/>
          <w:sz w:val="22"/>
          <w:szCs w:val="22"/>
        </w:rPr>
        <w:t xml:space="preserve">Remediation.  </w:t>
      </w:r>
      <w:r w:rsidR="005E5CDB" w:rsidRPr="009A76C8">
        <w:rPr>
          <w:sz w:val="22"/>
          <w:szCs w:val="22"/>
        </w:rPr>
        <w:t xml:space="preserve">“Remediation” means the cleanup, removal or containment of contaminants or contamination within a mining area or an affected area.  Remediation may include, but is not limited to, removing </w:t>
      </w:r>
      <w:r w:rsidR="006F6210" w:rsidRPr="009A76C8">
        <w:rPr>
          <w:sz w:val="22"/>
          <w:szCs w:val="22"/>
        </w:rPr>
        <w:t>contaminants or</w:t>
      </w:r>
      <w:r w:rsidR="005E5CDB" w:rsidRPr="009A76C8">
        <w:rPr>
          <w:sz w:val="22"/>
          <w:szCs w:val="22"/>
        </w:rPr>
        <w:t xml:space="preserve"> contamination, containing or treating waste on site, and identifying and removing sources of groundwater contaminat</w:t>
      </w:r>
      <w:r w:rsidR="006F6210" w:rsidRPr="009A76C8">
        <w:rPr>
          <w:sz w:val="22"/>
          <w:szCs w:val="22"/>
        </w:rPr>
        <w:t>ion</w:t>
      </w:r>
      <w:r w:rsidR="005E5CDB" w:rsidRPr="009A76C8">
        <w:rPr>
          <w:sz w:val="22"/>
          <w:szCs w:val="22"/>
        </w:rPr>
        <w:t xml:space="preserve"> and halting further migration of contamin</w:t>
      </w:r>
      <w:r w:rsidR="006F6210" w:rsidRPr="009A76C8">
        <w:rPr>
          <w:sz w:val="22"/>
          <w:szCs w:val="22"/>
        </w:rPr>
        <w:t>ants.</w:t>
      </w:r>
    </w:p>
    <w:p w14:paraId="561A6A3C" w14:textId="77777777" w:rsidR="00B965EA" w:rsidRPr="009A76C8" w:rsidRDefault="00B965EA" w:rsidP="00DE3549">
      <w:pPr>
        <w:ind w:left="720" w:hanging="360"/>
        <w:rPr>
          <w:b/>
          <w:sz w:val="22"/>
          <w:szCs w:val="22"/>
        </w:rPr>
      </w:pPr>
    </w:p>
    <w:p w14:paraId="4E6A5CC8" w14:textId="77777777" w:rsidR="00C260AC" w:rsidRPr="009A76C8" w:rsidRDefault="00782D46" w:rsidP="00FE3983">
      <w:pPr>
        <w:ind w:left="720" w:hanging="360"/>
        <w:rPr>
          <w:sz w:val="22"/>
          <w:szCs w:val="22"/>
        </w:rPr>
      </w:pPr>
      <w:r w:rsidRPr="009A76C8">
        <w:rPr>
          <w:sz w:val="22"/>
          <w:szCs w:val="22"/>
        </w:rPr>
        <w:t>JJJJ.</w:t>
      </w:r>
      <w:r w:rsidRPr="009A76C8">
        <w:rPr>
          <w:b/>
          <w:sz w:val="22"/>
          <w:szCs w:val="22"/>
        </w:rPr>
        <w:t xml:space="preserve">  </w:t>
      </w:r>
      <w:r w:rsidR="00C260AC" w:rsidRPr="009A76C8">
        <w:rPr>
          <w:b/>
          <w:sz w:val="22"/>
          <w:szCs w:val="22"/>
        </w:rPr>
        <w:t xml:space="preserve">Responsible Officer. </w:t>
      </w:r>
      <w:r w:rsidR="00B27AC1" w:rsidRPr="009A76C8">
        <w:rPr>
          <w:sz w:val="22"/>
          <w:szCs w:val="22"/>
        </w:rPr>
        <w:t>“</w:t>
      </w:r>
      <w:r w:rsidR="00C260AC" w:rsidRPr="009A76C8">
        <w:rPr>
          <w:sz w:val="22"/>
          <w:szCs w:val="22"/>
        </w:rPr>
        <w:t>Responsible officer</w:t>
      </w:r>
      <w:r w:rsidR="00B27AC1" w:rsidRPr="009A76C8">
        <w:rPr>
          <w:sz w:val="22"/>
          <w:szCs w:val="22"/>
        </w:rPr>
        <w:t>”</w:t>
      </w:r>
      <w:r w:rsidR="00C260AC" w:rsidRPr="009A76C8">
        <w:rPr>
          <w:sz w:val="22"/>
          <w:szCs w:val="22"/>
        </w:rPr>
        <w:t xml:space="preserve"> means</w:t>
      </w:r>
      <w:r w:rsidR="00825F00" w:rsidRPr="009A76C8">
        <w:rPr>
          <w:sz w:val="22"/>
          <w:szCs w:val="22"/>
        </w:rPr>
        <w:t>:</w:t>
      </w:r>
    </w:p>
    <w:p w14:paraId="61764E74" w14:textId="77777777" w:rsidR="00C260AC" w:rsidRPr="009A76C8" w:rsidRDefault="00C260AC" w:rsidP="00DE3549">
      <w:pPr>
        <w:ind w:left="720" w:hanging="360"/>
        <w:rPr>
          <w:sz w:val="22"/>
          <w:szCs w:val="22"/>
        </w:rPr>
      </w:pPr>
    </w:p>
    <w:p w14:paraId="12ACA444" w14:textId="77777777" w:rsidR="00C260AC" w:rsidRPr="009A76C8" w:rsidRDefault="00C260AC" w:rsidP="00FE3983">
      <w:pPr>
        <w:ind w:left="1080" w:hanging="360"/>
        <w:rPr>
          <w:sz w:val="22"/>
          <w:szCs w:val="22"/>
        </w:rPr>
      </w:pPr>
      <w:r w:rsidRPr="009A76C8">
        <w:rPr>
          <w:sz w:val="22"/>
          <w:szCs w:val="22"/>
        </w:rPr>
        <w:t>(1)</w:t>
      </w:r>
      <w:r w:rsidRPr="009A76C8">
        <w:rPr>
          <w:sz w:val="22"/>
          <w:szCs w:val="22"/>
        </w:rPr>
        <w:tab/>
        <w:t xml:space="preserve">A person holding a principal executive position </w:t>
      </w:r>
      <w:r w:rsidR="00A84102" w:rsidRPr="009A76C8">
        <w:rPr>
          <w:sz w:val="22"/>
          <w:szCs w:val="22"/>
        </w:rPr>
        <w:t xml:space="preserve">in a corporation </w:t>
      </w:r>
      <w:r w:rsidRPr="009A76C8">
        <w:rPr>
          <w:sz w:val="22"/>
          <w:szCs w:val="22"/>
        </w:rPr>
        <w:t>as established by the charter or by-laws of the corporation;</w:t>
      </w:r>
    </w:p>
    <w:p w14:paraId="04267C4E" w14:textId="77777777" w:rsidR="00C260AC" w:rsidRPr="009A76C8" w:rsidRDefault="00C260AC" w:rsidP="00A72D59">
      <w:pPr>
        <w:ind w:left="720" w:hanging="360"/>
        <w:rPr>
          <w:sz w:val="22"/>
          <w:szCs w:val="22"/>
        </w:rPr>
      </w:pPr>
    </w:p>
    <w:p w14:paraId="537B6745" w14:textId="77777777" w:rsidR="00C260AC" w:rsidRPr="009A76C8" w:rsidRDefault="00C260AC" w:rsidP="00FE3983">
      <w:pPr>
        <w:ind w:left="1080" w:hanging="360"/>
        <w:rPr>
          <w:sz w:val="22"/>
          <w:szCs w:val="22"/>
        </w:rPr>
      </w:pPr>
      <w:r w:rsidRPr="009A76C8">
        <w:rPr>
          <w:sz w:val="22"/>
          <w:szCs w:val="22"/>
        </w:rPr>
        <w:t>(2)</w:t>
      </w:r>
      <w:r w:rsidRPr="009A76C8">
        <w:rPr>
          <w:sz w:val="22"/>
          <w:szCs w:val="22"/>
        </w:rPr>
        <w:tab/>
        <w:t xml:space="preserve">A general partner or the proprietor, as appropriate, </w:t>
      </w:r>
      <w:r w:rsidR="00A84102" w:rsidRPr="009A76C8">
        <w:rPr>
          <w:sz w:val="22"/>
          <w:szCs w:val="22"/>
        </w:rPr>
        <w:t>o</w:t>
      </w:r>
      <w:r w:rsidRPr="009A76C8">
        <w:rPr>
          <w:sz w:val="22"/>
          <w:szCs w:val="22"/>
        </w:rPr>
        <w:t>f a partnership or sole proprietorship; or</w:t>
      </w:r>
    </w:p>
    <w:p w14:paraId="40359EFA" w14:textId="77777777" w:rsidR="00C260AC" w:rsidRPr="009A76C8" w:rsidRDefault="00C260AC" w:rsidP="00FE3983">
      <w:pPr>
        <w:ind w:left="1080" w:hanging="360"/>
        <w:rPr>
          <w:sz w:val="22"/>
          <w:szCs w:val="22"/>
        </w:rPr>
      </w:pPr>
    </w:p>
    <w:p w14:paraId="6420BFA6" w14:textId="77777777" w:rsidR="00C260AC" w:rsidRPr="009A76C8" w:rsidRDefault="00C260AC" w:rsidP="00FE3983">
      <w:pPr>
        <w:ind w:left="1080" w:hanging="360"/>
        <w:rPr>
          <w:sz w:val="22"/>
          <w:szCs w:val="22"/>
        </w:rPr>
      </w:pPr>
      <w:r w:rsidRPr="009A76C8">
        <w:rPr>
          <w:sz w:val="22"/>
          <w:szCs w:val="22"/>
        </w:rPr>
        <w:t>(3)</w:t>
      </w:r>
      <w:r w:rsidRPr="009A76C8">
        <w:rPr>
          <w:sz w:val="22"/>
          <w:szCs w:val="22"/>
        </w:rPr>
        <w:tab/>
        <w:t>A principal executive officer or ranking elected official of a municipal, state, federal, or other public agency.</w:t>
      </w:r>
    </w:p>
    <w:p w14:paraId="5765338C" w14:textId="77777777" w:rsidR="00C260AC" w:rsidRPr="009A76C8" w:rsidRDefault="00C260AC" w:rsidP="00DE3549">
      <w:pPr>
        <w:ind w:left="720" w:hanging="360"/>
        <w:rPr>
          <w:b/>
          <w:sz w:val="22"/>
          <w:szCs w:val="22"/>
        </w:rPr>
      </w:pPr>
    </w:p>
    <w:p w14:paraId="60775F71" w14:textId="77777777" w:rsidR="00400FF3" w:rsidRPr="009A76C8" w:rsidRDefault="00782D46" w:rsidP="00DE3549">
      <w:pPr>
        <w:ind w:left="720" w:hanging="360"/>
        <w:rPr>
          <w:bCs/>
          <w:color w:val="000000"/>
          <w:sz w:val="22"/>
          <w:szCs w:val="22"/>
        </w:rPr>
      </w:pPr>
      <w:bookmarkStart w:id="59" w:name="_Toc354476022"/>
      <w:r w:rsidRPr="009A76C8">
        <w:rPr>
          <w:rStyle w:val="Heading4Char"/>
          <w:b w:val="0"/>
          <w:szCs w:val="22"/>
        </w:rPr>
        <w:t>KKKK.</w:t>
      </w:r>
      <w:r w:rsidRPr="009A76C8">
        <w:rPr>
          <w:rStyle w:val="Heading4Char"/>
          <w:szCs w:val="22"/>
        </w:rPr>
        <w:t xml:space="preserve">   </w:t>
      </w:r>
      <w:r w:rsidR="00C260AC" w:rsidRPr="009A76C8">
        <w:rPr>
          <w:rStyle w:val="Heading4Char"/>
          <w:szCs w:val="22"/>
        </w:rPr>
        <w:t>Storage Pile.</w:t>
      </w:r>
      <w:bookmarkEnd w:id="59"/>
      <w:r w:rsidR="00C260AC" w:rsidRPr="009A76C8">
        <w:rPr>
          <w:b/>
          <w:bCs/>
          <w:color w:val="000000"/>
          <w:sz w:val="22"/>
          <w:szCs w:val="22"/>
        </w:rPr>
        <w:t xml:space="preserve">  </w:t>
      </w:r>
      <w:r w:rsidR="00B27AC1" w:rsidRPr="009A76C8">
        <w:rPr>
          <w:bCs/>
          <w:color w:val="000000"/>
          <w:sz w:val="22"/>
          <w:szCs w:val="22"/>
        </w:rPr>
        <w:t>“</w:t>
      </w:r>
      <w:r w:rsidR="00B11998" w:rsidRPr="009A76C8">
        <w:rPr>
          <w:bCs/>
          <w:color w:val="000000"/>
          <w:sz w:val="22"/>
          <w:szCs w:val="22"/>
        </w:rPr>
        <w:t>Storage pile</w:t>
      </w:r>
      <w:r w:rsidR="00B27AC1" w:rsidRPr="009A76C8">
        <w:rPr>
          <w:bCs/>
          <w:color w:val="000000"/>
          <w:sz w:val="22"/>
          <w:szCs w:val="22"/>
        </w:rPr>
        <w:t>”</w:t>
      </w:r>
      <w:r w:rsidR="006B2202" w:rsidRPr="009A76C8">
        <w:rPr>
          <w:bCs/>
          <w:color w:val="000000"/>
          <w:sz w:val="22"/>
          <w:szCs w:val="22"/>
        </w:rPr>
        <w:t xml:space="preserve"> </w:t>
      </w:r>
      <w:r w:rsidR="00B11998" w:rsidRPr="009A76C8">
        <w:rPr>
          <w:bCs/>
          <w:color w:val="000000"/>
          <w:sz w:val="22"/>
          <w:szCs w:val="22"/>
        </w:rPr>
        <w:t>means a man</w:t>
      </w:r>
      <w:r w:rsidR="00C260AC" w:rsidRPr="009A76C8">
        <w:rPr>
          <w:bCs/>
          <w:color w:val="000000"/>
          <w:sz w:val="22"/>
          <w:szCs w:val="22"/>
        </w:rPr>
        <w:t xml:space="preserve">made landform used for the </w:t>
      </w:r>
      <w:r w:rsidR="00407AC6" w:rsidRPr="009A76C8">
        <w:rPr>
          <w:bCs/>
          <w:color w:val="000000"/>
          <w:sz w:val="22"/>
          <w:szCs w:val="22"/>
        </w:rPr>
        <w:t xml:space="preserve">temporary </w:t>
      </w:r>
      <w:r w:rsidR="00144B20" w:rsidRPr="009A76C8">
        <w:rPr>
          <w:bCs/>
          <w:color w:val="000000"/>
          <w:sz w:val="22"/>
          <w:szCs w:val="22"/>
        </w:rPr>
        <w:t>s</w:t>
      </w:r>
      <w:r w:rsidR="00C260AC" w:rsidRPr="009A76C8">
        <w:rPr>
          <w:bCs/>
          <w:color w:val="000000"/>
          <w:sz w:val="22"/>
          <w:szCs w:val="22"/>
        </w:rPr>
        <w:t>torage of material generated</w:t>
      </w:r>
      <w:r w:rsidR="004E21A8" w:rsidRPr="009A76C8">
        <w:rPr>
          <w:bCs/>
          <w:color w:val="000000"/>
          <w:sz w:val="22"/>
          <w:szCs w:val="22"/>
        </w:rPr>
        <w:t xml:space="preserve"> during mining, such as </w:t>
      </w:r>
      <w:r w:rsidR="00C260AC" w:rsidRPr="009A76C8">
        <w:rPr>
          <w:bCs/>
          <w:color w:val="000000"/>
          <w:sz w:val="22"/>
          <w:szCs w:val="22"/>
        </w:rPr>
        <w:t>overburden, waste rock, lean ore, ore, or topsoil</w:t>
      </w:r>
      <w:r w:rsidR="00407AC6" w:rsidRPr="009A76C8">
        <w:rPr>
          <w:bCs/>
          <w:color w:val="000000"/>
          <w:sz w:val="22"/>
          <w:szCs w:val="22"/>
        </w:rPr>
        <w:t>, provided that these materials have an identified final destination in the facility’s mine plan or are part of the materials to be processed through beneficiation</w:t>
      </w:r>
      <w:r w:rsidR="00C260AC" w:rsidRPr="009A76C8">
        <w:rPr>
          <w:bCs/>
          <w:color w:val="000000"/>
          <w:sz w:val="22"/>
          <w:szCs w:val="22"/>
        </w:rPr>
        <w:t>.</w:t>
      </w:r>
      <w:r w:rsidR="00400FF3" w:rsidRPr="009A76C8">
        <w:rPr>
          <w:bCs/>
          <w:color w:val="000000"/>
          <w:sz w:val="22"/>
          <w:szCs w:val="22"/>
        </w:rPr>
        <w:t xml:space="preserve"> </w:t>
      </w:r>
    </w:p>
    <w:p w14:paraId="5E956D3B" w14:textId="77777777" w:rsidR="00C260AC" w:rsidRPr="009A76C8" w:rsidRDefault="00C260AC" w:rsidP="00DE3549">
      <w:pPr>
        <w:ind w:left="720" w:hanging="360"/>
        <w:rPr>
          <w:b/>
          <w:sz w:val="22"/>
          <w:szCs w:val="22"/>
        </w:rPr>
      </w:pPr>
    </w:p>
    <w:p w14:paraId="258C61F4" w14:textId="77777777" w:rsidR="00C260AC" w:rsidRPr="009A76C8" w:rsidRDefault="00782D46" w:rsidP="00DE3549">
      <w:pPr>
        <w:ind w:left="720" w:hanging="360"/>
        <w:rPr>
          <w:b/>
          <w:sz w:val="22"/>
          <w:szCs w:val="22"/>
        </w:rPr>
      </w:pPr>
      <w:bookmarkStart w:id="60" w:name="_Toc354476023"/>
      <w:r w:rsidRPr="009A76C8">
        <w:rPr>
          <w:rStyle w:val="Heading4Char"/>
          <w:b w:val="0"/>
          <w:szCs w:val="22"/>
        </w:rPr>
        <w:t>LLLL.</w:t>
      </w:r>
      <w:r w:rsidRPr="009A76C8">
        <w:rPr>
          <w:rStyle w:val="Heading4Char"/>
          <w:szCs w:val="22"/>
        </w:rPr>
        <w:t xml:space="preserve">  </w:t>
      </w:r>
      <w:r w:rsidR="00C260AC" w:rsidRPr="009A76C8">
        <w:rPr>
          <w:rStyle w:val="Heading4Char"/>
          <w:szCs w:val="22"/>
        </w:rPr>
        <w:t>Statistically Significant Change.</w:t>
      </w:r>
      <w:bookmarkEnd w:id="60"/>
      <w:r w:rsidR="00C260AC" w:rsidRPr="009A76C8">
        <w:rPr>
          <w:b/>
          <w:sz w:val="22"/>
          <w:szCs w:val="22"/>
        </w:rPr>
        <w:t xml:space="preserve">  </w:t>
      </w:r>
      <w:r w:rsidR="00B27AC1" w:rsidRPr="009A76C8">
        <w:rPr>
          <w:sz w:val="22"/>
          <w:szCs w:val="22"/>
        </w:rPr>
        <w:t>“</w:t>
      </w:r>
      <w:r w:rsidR="00C260AC" w:rsidRPr="009A76C8">
        <w:rPr>
          <w:sz w:val="22"/>
          <w:szCs w:val="22"/>
        </w:rPr>
        <w:t>Statistically significant change</w:t>
      </w:r>
      <w:r w:rsidR="00B27AC1" w:rsidRPr="009A76C8">
        <w:rPr>
          <w:sz w:val="22"/>
          <w:szCs w:val="22"/>
        </w:rPr>
        <w:t>”</w:t>
      </w:r>
      <w:r w:rsidR="00C260AC" w:rsidRPr="009A76C8">
        <w:rPr>
          <w:sz w:val="22"/>
          <w:szCs w:val="22"/>
        </w:rPr>
        <w:t xml:space="preserve"> is a change that is likely the result of causes other than random variation as determined by statistical testing methodologies.</w:t>
      </w:r>
    </w:p>
    <w:p w14:paraId="1596883D" w14:textId="77777777" w:rsidR="00C260AC" w:rsidRPr="009A76C8" w:rsidRDefault="00C260AC" w:rsidP="00DE3549">
      <w:pPr>
        <w:ind w:left="720" w:hanging="360"/>
        <w:rPr>
          <w:b/>
          <w:sz w:val="22"/>
          <w:szCs w:val="22"/>
        </w:rPr>
      </w:pPr>
    </w:p>
    <w:p w14:paraId="4AF54149" w14:textId="77777777" w:rsidR="00C260AC" w:rsidRPr="009A76C8" w:rsidRDefault="00782D46" w:rsidP="00DE3549">
      <w:pPr>
        <w:ind w:left="720" w:hanging="360"/>
        <w:rPr>
          <w:b/>
          <w:sz w:val="22"/>
          <w:szCs w:val="22"/>
        </w:rPr>
      </w:pPr>
      <w:bookmarkStart w:id="61" w:name="_Toc354476024"/>
      <w:r w:rsidRPr="009A76C8">
        <w:rPr>
          <w:rStyle w:val="Heading4Char"/>
          <w:b w:val="0"/>
          <w:szCs w:val="22"/>
        </w:rPr>
        <w:t>MMMM.</w:t>
      </w:r>
      <w:r w:rsidRPr="009A76C8">
        <w:rPr>
          <w:rStyle w:val="Heading4Char"/>
          <w:szCs w:val="22"/>
        </w:rPr>
        <w:t xml:space="preserve">  </w:t>
      </w:r>
      <w:r w:rsidR="00C260AC" w:rsidRPr="009A76C8">
        <w:rPr>
          <w:rStyle w:val="Heading4Char"/>
          <w:szCs w:val="22"/>
        </w:rPr>
        <w:t>Surface Water Resources.</w:t>
      </w:r>
      <w:bookmarkEnd w:id="61"/>
      <w:r w:rsidR="00C260AC" w:rsidRPr="009A76C8">
        <w:rPr>
          <w:b/>
          <w:sz w:val="22"/>
          <w:szCs w:val="22"/>
        </w:rPr>
        <w:t xml:space="preserve">  </w:t>
      </w:r>
      <w:r w:rsidR="00B27AC1" w:rsidRPr="009A76C8">
        <w:rPr>
          <w:sz w:val="22"/>
          <w:szCs w:val="22"/>
        </w:rPr>
        <w:t>“</w:t>
      </w:r>
      <w:r w:rsidR="00C260AC" w:rsidRPr="009A76C8">
        <w:rPr>
          <w:sz w:val="22"/>
          <w:szCs w:val="22"/>
        </w:rPr>
        <w:t>Surface water resources</w:t>
      </w:r>
      <w:r w:rsidR="00B27AC1" w:rsidRPr="009A76C8">
        <w:rPr>
          <w:sz w:val="22"/>
          <w:szCs w:val="22"/>
        </w:rPr>
        <w:t>”</w:t>
      </w:r>
      <w:r w:rsidR="00C260AC" w:rsidRPr="009A76C8">
        <w:rPr>
          <w:sz w:val="22"/>
          <w:szCs w:val="22"/>
        </w:rPr>
        <w:t xml:space="preserve"> are coastal and freshwater wetlands, great ponds, rivers, streams</w:t>
      </w:r>
      <w:r w:rsidR="007A388A" w:rsidRPr="009A76C8">
        <w:rPr>
          <w:sz w:val="22"/>
          <w:szCs w:val="22"/>
        </w:rPr>
        <w:t>,</w:t>
      </w:r>
      <w:r w:rsidR="00C260AC" w:rsidRPr="009A76C8">
        <w:rPr>
          <w:sz w:val="22"/>
          <w:szCs w:val="22"/>
        </w:rPr>
        <w:t xml:space="preserve"> and brooks as defined in 38 </w:t>
      </w:r>
      <w:r w:rsidR="005B38A2" w:rsidRPr="009A76C8">
        <w:rPr>
          <w:sz w:val="22"/>
          <w:szCs w:val="22"/>
        </w:rPr>
        <w:t>M.R.S.</w:t>
      </w:r>
      <w:r w:rsidR="00B11998" w:rsidRPr="009A76C8">
        <w:rPr>
          <w:sz w:val="22"/>
          <w:szCs w:val="22"/>
        </w:rPr>
        <w:t xml:space="preserve"> </w:t>
      </w:r>
      <w:r w:rsidR="007E2FE2" w:rsidRPr="009A76C8">
        <w:rPr>
          <w:sz w:val="22"/>
          <w:szCs w:val="22"/>
        </w:rPr>
        <w:t>§</w:t>
      </w:r>
      <w:r w:rsidR="00C260AC" w:rsidRPr="009A76C8">
        <w:rPr>
          <w:sz w:val="22"/>
          <w:szCs w:val="22"/>
        </w:rPr>
        <w:t>480-B.</w:t>
      </w:r>
    </w:p>
    <w:p w14:paraId="3DD65F0B" w14:textId="77777777" w:rsidR="00C260AC" w:rsidRPr="009A76C8" w:rsidRDefault="00C260AC" w:rsidP="00DE3549">
      <w:pPr>
        <w:ind w:left="720" w:hanging="360"/>
        <w:rPr>
          <w:b/>
          <w:sz w:val="22"/>
          <w:szCs w:val="22"/>
        </w:rPr>
      </w:pPr>
    </w:p>
    <w:p w14:paraId="6408F472" w14:textId="77777777" w:rsidR="00400FF3" w:rsidRPr="009A76C8" w:rsidRDefault="00782D46" w:rsidP="00DE3549">
      <w:pPr>
        <w:ind w:left="720" w:hanging="360"/>
        <w:rPr>
          <w:sz w:val="22"/>
          <w:szCs w:val="22"/>
        </w:rPr>
      </w:pPr>
      <w:bookmarkStart w:id="62" w:name="_Toc354476025"/>
      <w:r w:rsidRPr="009A76C8">
        <w:rPr>
          <w:rStyle w:val="Heading4Char"/>
          <w:b w:val="0"/>
          <w:szCs w:val="22"/>
        </w:rPr>
        <w:t>NNNN.</w:t>
      </w:r>
      <w:r w:rsidRPr="009A76C8">
        <w:rPr>
          <w:rStyle w:val="Heading4Char"/>
          <w:szCs w:val="22"/>
        </w:rPr>
        <w:t xml:space="preserve">  </w:t>
      </w:r>
      <w:r w:rsidR="00C260AC" w:rsidRPr="009A76C8">
        <w:rPr>
          <w:rStyle w:val="Heading4Char"/>
          <w:szCs w:val="22"/>
        </w:rPr>
        <w:t>Tailings.</w:t>
      </w:r>
      <w:bookmarkEnd w:id="62"/>
      <w:r w:rsidR="00C260AC" w:rsidRPr="009A76C8">
        <w:rPr>
          <w:sz w:val="22"/>
          <w:szCs w:val="22"/>
        </w:rPr>
        <w:t xml:space="preserve">  </w:t>
      </w:r>
      <w:r w:rsidR="00B27AC1" w:rsidRPr="009A76C8">
        <w:rPr>
          <w:sz w:val="22"/>
          <w:szCs w:val="22"/>
        </w:rPr>
        <w:t>“</w:t>
      </w:r>
      <w:r w:rsidR="00C260AC" w:rsidRPr="009A76C8">
        <w:rPr>
          <w:sz w:val="22"/>
          <w:szCs w:val="22"/>
        </w:rPr>
        <w:t>Tailings</w:t>
      </w:r>
      <w:r w:rsidR="00B27AC1" w:rsidRPr="009A76C8">
        <w:rPr>
          <w:sz w:val="22"/>
          <w:szCs w:val="22"/>
        </w:rPr>
        <w:t>”</w:t>
      </w:r>
      <w:r w:rsidR="00C260AC" w:rsidRPr="009A76C8">
        <w:rPr>
          <w:sz w:val="22"/>
          <w:szCs w:val="22"/>
        </w:rPr>
        <w:t xml:space="preserve"> means</w:t>
      </w:r>
      <w:r w:rsidR="00C17335" w:rsidRPr="009A76C8">
        <w:rPr>
          <w:sz w:val="22"/>
          <w:szCs w:val="22"/>
        </w:rPr>
        <w:t xml:space="preserve"> the product resulting from the milling and mineral concentration process </w:t>
      </w:r>
      <w:r w:rsidR="00C260AC" w:rsidRPr="009A76C8">
        <w:rPr>
          <w:sz w:val="22"/>
          <w:szCs w:val="22"/>
        </w:rPr>
        <w:t>remaining after extraction of minerals by physical or chemical means.</w:t>
      </w:r>
      <w:r w:rsidR="00400FF3" w:rsidRPr="009A76C8">
        <w:rPr>
          <w:sz w:val="22"/>
          <w:szCs w:val="22"/>
        </w:rPr>
        <w:t xml:space="preserve"> </w:t>
      </w:r>
    </w:p>
    <w:p w14:paraId="4696B63F" w14:textId="77777777" w:rsidR="00DA04CA" w:rsidRPr="009A76C8" w:rsidRDefault="00DA04CA" w:rsidP="00DE3549">
      <w:pPr>
        <w:ind w:left="720" w:hanging="360"/>
        <w:rPr>
          <w:b/>
          <w:sz w:val="22"/>
          <w:szCs w:val="22"/>
        </w:rPr>
      </w:pPr>
    </w:p>
    <w:p w14:paraId="1EDA59E4" w14:textId="77777777" w:rsidR="00C260AC" w:rsidRPr="009A76C8" w:rsidRDefault="00782D46" w:rsidP="00DE3549">
      <w:pPr>
        <w:ind w:left="720" w:hanging="360"/>
        <w:rPr>
          <w:sz w:val="22"/>
          <w:szCs w:val="22"/>
        </w:rPr>
      </w:pPr>
      <w:bookmarkStart w:id="63" w:name="_Toc354476026"/>
      <w:r w:rsidRPr="009A76C8">
        <w:rPr>
          <w:rStyle w:val="Heading4Char"/>
          <w:b w:val="0"/>
          <w:szCs w:val="22"/>
        </w:rPr>
        <w:lastRenderedPageBreak/>
        <w:t>OOOO.</w:t>
      </w:r>
      <w:r w:rsidRPr="009A76C8">
        <w:rPr>
          <w:rStyle w:val="Heading4Char"/>
          <w:szCs w:val="22"/>
        </w:rPr>
        <w:t xml:space="preserve">  </w:t>
      </w:r>
      <w:r w:rsidR="00C260AC" w:rsidRPr="009A76C8">
        <w:rPr>
          <w:rStyle w:val="Heading4Char"/>
          <w:szCs w:val="22"/>
        </w:rPr>
        <w:t>Tailings Impoundment.</w:t>
      </w:r>
      <w:bookmarkEnd w:id="63"/>
      <w:r w:rsidR="00C260AC" w:rsidRPr="009A76C8">
        <w:rPr>
          <w:b/>
          <w:bCs/>
          <w:color w:val="000000"/>
          <w:sz w:val="22"/>
          <w:szCs w:val="22"/>
        </w:rPr>
        <w:t xml:space="preserve">  </w:t>
      </w:r>
      <w:r w:rsidR="00B27AC1" w:rsidRPr="009A76C8">
        <w:rPr>
          <w:color w:val="000000"/>
          <w:sz w:val="22"/>
          <w:szCs w:val="22"/>
        </w:rPr>
        <w:t>“</w:t>
      </w:r>
      <w:r w:rsidR="00C260AC" w:rsidRPr="009A76C8">
        <w:rPr>
          <w:color w:val="000000"/>
          <w:sz w:val="22"/>
          <w:szCs w:val="22"/>
        </w:rPr>
        <w:t>Tailings impoundment</w:t>
      </w:r>
      <w:r w:rsidR="00B27AC1" w:rsidRPr="009A76C8">
        <w:rPr>
          <w:color w:val="000000"/>
          <w:sz w:val="22"/>
          <w:szCs w:val="22"/>
        </w:rPr>
        <w:t>”</w:t>
      </w:r>
      <w:r w:rsidR="00C260AC" w:rsidRPr="009A76C8">
        <w:rPr>
          <w:color w:val="000000"/>
          <w:sz w:val="22"/>
          <w:szCs w:val="22"/>
        </w:rPr>
        <w:t xml:space="preserve"> means </w:t>
      </w:r>
      <w:r w:rsidR="003268A7" w:rsidRPr="009A76C8">
        <w:rPr>
          <w:color w:val="000000"/>
          <w:sz w:val="22"/>
          <w:szCs w:val="22"/>
        </w:rPr>
        <w:t xml:space="preserve">a surface area, contained by dike or dams, </w:t>
      </w:r>
      <w:r w:rsidR="00C260AC" w:rsidRPr="009A76C8">
        <w:rPr>
          <w:color w:val="000000"/>
          <w:sz w:val="22"/>
          <w:szCs w:val="22"/>
        </w:rPr>
        <w:t>on which is deposited</w:t>
      </w:r>
      <w:r w:rsidR="007617C3" w:rsidRPr="009A76C8">
        <w:rPr>
          <w:color w:val="000000"/>
          <w:sz w:val="22"/>
          <w:szCs w:val="22"/>
        </w:rPr>
        <w:t xml:space="preserve"> </w:t>
      </w:r>
      <w:r w:rsidR="003268A7" w:rsidRPr="009A76C8">
        <w:rPr>
          <w:color w:val="000000"/>
          <w:sz w:val="22"/>
          <w:szCs w:val="22"/>
        </w:rPr>
        <w:t xml:space="preserve">the slurry of </w:t>
      </w:r>
      <w:r w:rsidR="00C260AC" w:rsidRPr="009A76C8">
        <w:rPr>
          <w:color w:val="000000"/>
          <w:sz w:val="22"/>
          <w:szCs w:val="22"/>
        </w:rPr>
        <w:t xml:space="preserve">material that is separated from </w:t>
      </w:r>
      <w:r w:rsidR="003268A7" w:rsidRPr="009A76C8">
        <w:rPr>
          <w:color w:val="000000"/>
          <w:sz w:val="22"/>
          <w:szCs w:val="22"/>
        </w:rPr>
        <w:t>a</w:t>
      </w:r>
      <w:r w:rsidR="004E74B9" w:rsidRPr="009A76C8">
        <w:rPr>
          <w:color w:val="000000"/>
          <w:sz w:val="22"/>
          <w:szCs w:val="22"/>
        </w:rPr>
        <w:t xml:space="preserve"> </w:t>
      </w:r>
      <w:r w:rsidR="00C260AC" w:rsidRPr="009A76C8">
        <w:rPr>
          <w:color w:val="000000"/>
          <w:sz w:val="22"/>
          <w:szCs w:val="22"/>
        </w:rPr>
        <w:t xml:space="preserve">metallic product in the beneficiation or treatment of minerals, including any surrounding dikes constructed to contain </w:t>
      </w:r>
      <w:r w:rsidR="003268A7" w:rsidRPr="009A76C8">
        <w:rPr>
          <w:color w:val="000000"/>
          <w:sz w:val="22"/>
          <w:szCs w:val="22"/>
        </w:rPr>
        <w:t xml:space="preserve">such </w:t>
      </w:r>
      <w:r w:rsidR="00C260AC" w:rsidRPr="009A76C8">
        <w:rPr>
          <w:color w:val="000000"/>
          <w:sz w:val="22"/>
          <w:szCs w:val="22"/>
        </w:rPr>
        <w:t>material</w:t>
      </w:r>
      <w:r w:rsidR="00C260AC" w:rsidRPr="009A76C8">
        <w:rPr>
          <w:sz w:val="22"/>
          <w:szCs w:val="22"/>
        </w:rPr>
        <w:t>.</w:t>
      </w:r>
      <w:r w:rsidR="003C40CD" w:rsidRPr="009A76C8">
        <w:rPr>
          <w:sz w:val="22"/>
          <w:szCs w:val="22"/>
        </w:rPr>
        <w:t xml:space="preserve"> </w:t>
      </w:r>
      <w:r w:rsidR="003268A7" w:rsidRPr="009A76C8">
        <w:rPr>
          <w:sz w:val="22"/>
          <w:szCs w:val="22"/>
        </w:rPr>
        <w:t xml:space="preserve"> “Tailings impoundment” does not include a lined surface area on which dewatered tailings are stacked.</w:t>
      </w:r>
    </w:p>
    <w:p w14:paraId="39B752D9" w14:textId="77777777" w:rsidR="00C260AC" w:rsidRPr="009A76C8" w:rsidRDefault="00C260AC" w:rsidP="00DE3549">
      <w:pPr>
        <w:ind w:left="720" w:hanging="360"/>
        <w:rPr>
          <w:b/>
          <w:sz w:val="22"/>
          <w:szCs w:val="22"/>
        </w:rPr>
      </w:pPr>
    </w:p>
    <w:p w14:paraId="48F23290" w14:textId="77777777" w:rsidR="00C260AC" w:rsidRPr="009A76C8" w:rsidRDefault="00782D46" w:rsidP="00DE3549">
      <w:pPr>
        <w:ind w:left="720" w:hanging="360"/>
        <w:rPr>
          <w:b/>
          <w:sz w:val="22"/>
          <w:szCs w:val="22"/>
        </w:rPr>
      </w:pPr>
      <w:bookmarkStart w:id="64" w:name="_Toc354476027"/>
      <w:r w:rsidRPr="009A76C8">
        <w:rPr>
          <w:rStyle w:val="Heading4Char"/>
          <w:b w:val="0"/>
          <w:szCs w:val="22"/>
        </w:rPr>
        <w:t>PPPP.</w:t>
      </w:r>
      <w:r w:rsidRPr="009A76C8">
        <w:rPr>
          <w:rStyle w:val="Heading4Char"/>
          <w:szCs w:val="22"/>
        </w:rPr>
        <w:t xml:space="preserve">  </w:t>
      </w:r>
      <w:r w:rsidR="00C260AC" w:rsidRPr="009A76C8">
        <w:rPr>
          <w:rStyle w:val="Heading4Char"/>
          <w:szCs w:val="22"/>
        </w:rPr>
        <w:t>Topsoil.</w:t>
      </w:r>
      <w:bookmarkEnd w:id="64"/>
      <w:r w:rsidR="00C260AC" w:rsidRPr="009A76C8">
        <w:rPr>
          <w:b/>
          <w:sz w:val="22"/>
          <w:szCs w:val="22"/>
        </w:rPr>
        <w:t xml:space="preserve">  </w:t>
      </w:r>
      <w:r w:rsidR="00B27AC1" w:rsidRPr="009A76C8">
        <w:rPr>
          <w:sz w:val="22"/>
          <w:szCs w:val="22"/>
        </w:rPr>
        <w:t>“</w:t>
      </w:r>
      <w:r w:rsidR="00C260AC" w:rsidRPr="009A76C8">
        <w:rPr>
          <w:sz w:val="22"/>
          <w:szCs w:val="22"/>
        </w:rPr>
        <w:t>Topsoil</w:t>
      </w:r>
      <w:r w:rsidR="00B27AC1" w:rsidRPr="009A76C8">
        <w:rPr>
          <w:sz w:val="22"/>
          <w:szCs w:val="22"/>
        </w:rPr>
        <w:t>”</w:t>
      </w:r>
      <w:r w:rsidR="00C260AC" w:rsidRPr="009A76C8">
        <w:rPr>
          <w:sz w:val="22"/>
          <w:szCs w:val="22"/>
        </w:rPr>
        <w:t xml:space="preserve"> means the material at the earth</w:t>
      </w:r>
      <w:r w:rsidR="00B27AC1" w:rsidRPr="009A76C8">
        <w:rPr>
          <w:sz w:val="22"/>
          <w:szCs w:val="22"/>
        </w:rPr>
        <w:t>’</w:t>
      </w:r>
      <w:r w:rsidR="00C260AC" w:rsidRPr="009A76C8">
        <w:rPr>
          <w:sz w:val="22"/>
          <w:szCs w:val="22"/>
        </w:rPr>
        <w:t>s surface which has been so modified and acted upon by physical, chemical</w:t>
      </w:r>
      <w:r w:rsidR="007A388A" w:rsidRPr="009A76C8">
        <w:rPr>
          <w:sz w:val="22"/>
          <w:szCs w:val="22"/>
        </w:rPr>
        <w:t>,</w:t>
      </w:r>
      <w:r w:rsidR="00C260AC" w:rsidRPr="009A76C8">
        <w:rPr>
          <w:sz w:val="22"/>
          <w:szCs w:val="22"/>
        </w:rPr>
        <w:t xml:space="preserve"> and biological agents that it will support rooted plants</w:t>
      </w:r>
      <w:r w:rsidR="005D31D7" w:rsidRPr="009A76C8">
        <w:rPr>
          <w:sz w:val="22"/>
          <w:szCs w:val="22"/>
        </w:rPr>
        <w:t>.</w:t>
      </w:r>
    </w:p>
    <w:p w14:paraId="0E8A8F17" w14:textId="77777777" w:rsidR="00DD7E9C" w:rsidRPr="009A76C8" w:rsidRDefault="00DD7E9C" w:rsidP="00DE3549">
      <w:pPr>
        <w:ind w:left="720" w:hanging="360"/>
        <w:rPr>
          <w:sz w:val="22"/>
          <w:szCs w:val="22"/>
        </w:rPr>
      </w:pPr>
    </w:p>
    <w:p w14:paraId="74A0117C" w14:textId="77777777" w:rsidR="000862A9" w:rsidRPr="009A76C8" w:rsidRDefault="00782D46" w:rsidP="00DE3549">
      <w:pPr>
        <w:ind w:left="720" w:hanging="360"/>
        <w:rPr>
          <w:b/>
          <w:strike/>
          <w:sz w:val="22"/>
          <w:szCs w:val="22"/>
        </w:rPr>
      </w:pPr>
      <w:bookmarkStart w:id="65" w:name="_Toc354476006"/>
      <w:r w:rsidRPr="009A76C8">
        <w:rPr>
          <w:rStyle w:val="Heading4Char"/>
          <w:b w:val="0"/>
          <w:szCs w:val="22"/>
        </w:rPr>
        <w:t>QQQQ.</w:t>
      </w:r>
      <w:r w:rsidRPr="009A76C8">
        <w:rPr>
          <w:rStyle w:val="Heading4Char"/>
          <w:szCs w:val="22"/>
        </w:rPr>
        <w:t xml:space="preserve">  </w:t>
      </w:r>
      <w:r w:rsidR="000862A9" w:rsidRPr="009A76C8">
        <w:rPr>
          <w:rStyle w:val="Heading4Char"/>
          <w:szCs w:val="22"/>
        </w:rPr>
        <w:t>Underground Mine Openings.</w:t>
      </w:r>
      <w:bookmarkEnd w:id="65"/>
      <w:r w:rsidR="000862A9" w:rsidRPr="009A76C8">
        <w:rPr>
          <w:b/>
          <w:sz w:val="22"/>
          <w:szCs w:val="22"/>
        </w:rPr>
        <w:t xml:space="preserve">  </w:t>
      </w:r>
      <w:r w:rsidR="00B27AC1" w:rsidRPr="009A76C8">
        <w:rPr>
          <w:sz w:val="22"/>
          <w:szCs w:val="22"/>
        </w:rPr>
        <w:t>“</w:t>
      </w:r>
      <w:r w:rsidR="000862A9" w:rsidRPr="009A76C8">
        <w:rPr>
          <w:sz w:val="22"/>
          <w:szCs w:val="22"/>
        </w:rPr>
        <w:t>Underground mine openings</w:t>
      </w:r>
      <w:r w:rsidR="00B27AC1" w:rsidRPr="009A76C8">
        <w:rPr>
          <w:sz w:val="22"/>
          <w:szCs w:val="22"/>
        </w:rPr>
        <w:t>”</w:t>
      </w:r>
      <w:r w:rsidR="000862A9" w:rsidRPr="009A76C8">
        <w:rPr>
          <w:sz w:val="22"/>
          <w:szCs w:val="22"/>
        </w:rPr>
        <w:t xml:space="preserve"> or </w:t>
      </w:r>
      <w:r w:rsidR="00B27AC1" w:rsidRPr="009A76C8">
        <w:rPr>
          <w:sz w:val="22"/>
          <w:szCs w:val="22"/>
        </w:rPr>
        <w:t>“</w:t>
      </w:r>
      <w:r w:rsidR="000862A9" w:rsidRPr="009A76C8">
        <w:rPr>
          <w:sz w:val="22"/>
          <w:szCs w:val="22"/>
        </w:rPr>
        <w:t>mine openings</w:t>
      </w:r>
      <w:r w:rsidR="00B27AC1" w:rsidRPr="009A76C8">
        <w:rPr>
          <w:sz w:val="22"/>
          <w:szCs w:val="22"/>
        </w:rPr>
        <w:t>”</w:t>
      </w:r>
      <w:r w:rsidR="000862A9" w:rsidRPr="009A76C8">
        <w:rPr>
          <w:sz w:val="22"/>
          <w:szCs w:val="22"/>
        </w:rPr>
        <w:t xml:space="preserve"> means all openings and voids in the earth created in the process of mining, during development</w:t>
      </w:r>
      <w:r w:rsidR="00F61F61" w:rsidRPr="009A76C8">
        <w:rPr>
          <w:sz w:val="22"/>
          <w:szCs w:val="22"/>
        </w:rPr>
        <w:t>,</w:t>
      </w:r>
      <w:r w:rsidR="000862A9" w:rsidRPr="009A76C8">
        <w:rPr>
          <w:sz w:val="22"/>
          <w:szCs w:val="22"/>
        </w:rPr>
        <w:t xml:space="preserve"> or operation of the site.</w:t>
      </w:r>
    </w:p>
    <w:p w14:paraId="3BCBC1BA" w14:textId="77777777" w:rsidR="000862A9" w:rsidRPr="009A76C8" w:rsidRDefault="000862A9" w:rsidP="00DE3549">
      <w:pPr>
        <w:ind w:left="720" w:hanging="360"/>
        <w:rPr>
          <w:b/>
          <w:sz w:val="22"/>
          <w:szCs w:val="22"/>
        </w:rPr>
      </w:pPr>
    </w:p>
    <w:p w14:paraId="12D3C3D5" w14:textId="77777777" w:rsidR="005479DE" w:rsidRPr="009A76C8" w:rsidRDefault="00782D46" w:rsidP="00DE3549">
      <w:pPr>
        <w:pStyle w:val="RulesSub-section"/>
        <w:jc w:val="left"/>
        <w:rPr>
          <w:szCs w:val="22"/>
        </w:rPr>
      </w:pPr>
      <w:bookmarkStart w:id="66" w:name="_Toc354476028"/>
      <w:r w:rsidRPr="009A76C8">
        <w:rPr>
          <w:szCs w:val="22"/>
        </w:rPr>
        <w:t>RRRR.</w:t>
      </w:r>
      <w:r w:rsidRPr="009A76C8">
        <w:rPr>
          <w:b/>
          <w:szCs w:val="22"/>
        </w:rPr>
        <w:t xml:space="preserve">  </w:t>
      </w:r>
      <w:r w:rsidR="005479DE" w:rsidRPr="009A76C8">
        <w:rPr>
          <w:b/>
          <w:szCs w:val="22"/>
        </w:rPr>
        <w:t>Unusual Natural Area.</w:t>
      </w:r>
      <w:r w:rsidR="005479DE" w:rsidRPr="009A76C8">
        <w:rPr>
          <w:szCs w:val="22"/>
        </w:rPr>
        <w:t xml:space="preserve">   "Unusual natural area" means any land or water area, usually only a few acres in size, which is undeveloped and which contains natural features of unusual geological, botanical, zoological, ecological, hydrological, other scientific, educational, scenic, or recreational significance. By way of illustration, and not limitation, </w:t>
      </w:r>
      <w:r w:rsidR="00B965EA" w:rsidRPr="009A76C8">
        <w:rPr>
          <w:szCs w:val="22"/>
        </w:rPr>
        <w:t xml:space="preserve">these </w:t>
      </w:r>
      <w:r w:rsidR="005479DE" w:rsidRPr="009A76C8">
        <w:rPr>
          <w:szCs w:val="22"/>
        </w:rPr>
        <w:t>may include: rare or exemplary plant communities; individual plant species of unusual interest because of size, species or other reasons; unusual or exemplary bogs; unusually important wildlife habitats, particularly those of rare or endangered species; unusual land forms; fossils and other deposits of importance to geologists; outstanding scenic areas; and others of similar character.</w:t>
      </w:r>
    </w:p>
    <w:p w14:paraId="610C6BE3" w14:textId="77777777" w:rsidR="005479DE" w:rsidRPr="009A76C8" w:rsidRDefault="005479DE" w:rsidP="00DE3549">
      <w:pPr>
        <w:ind w:left="720" w:hanging="360"/>
        <w:rPr>
          <w:rStyle w:val="Heading4Char"/>
          <w:szCs w:val="22"/>
        </w:rPr>
      </w:pPr>
    </w:p>
    <w:p w14:paraId="3493D56F" w14:textId="77777777" w:rsidR="00C260AC" w:rsidRPr="009A76C8" w:rsidRDefault="00782D46" w:rsidP="00DE3549">
      <w:pPr>
        <w:ind w:left="720" w:hanging="360"/>
        <w:rPr>
          <w:b/>
          <w:sz w:val="22"/>
          <w:szCs w:val="22"/>
        </w:rPr>
      </w:pPr>
      <w:r w:rsidRPr="009A76C8">
        <w:rPr>
          <w:rStyle w:val="Heading4Char"/>
          <w:b w:val="0"/>
          <w:szCs w:val="22"/>
        </w:rPr>
        <w:t>SSSS.</w:t>
      </w:r>
      <w:r w:rsidRPr="009A76C8">
        <w:rPr>
          <w:rStyle w:val="Heading4Char"/>
          <w:szCs w:val="22"/>
        </w:rPr>
        <w:t xml:space="preserve">  </w:t>
      </w:r>
      <w:r w:rsidR="00C260AC" w:rsidRPr="009A76C8">
        <w:rPr>
          <w:rStyle w:val="Heading4Char"/>
          <w:szCs w:val="22"/>
        </w:rPr>
        <w:t>Upper and Lower Predictive Limits.</w:t>
      </w:r>
      <w:bookmarkEnd w:id="66"/>
      <w:r w:rsidR="00C260AC" w:rsidRPr="009A76C8">
        <w:rPr>
          <w:b/>
          <w:sz w:val="22"/>
          <w:szCs w:val="22"/>
        </w:rPr>
        <w:t xml:space="preserve">  </w:t>
      </w:r>
      <w:r w:rsidR="00B27AC1" w:rsidRPr="009A76C8">
        <w:rPr>
          <w:sz w:val="22"/>
          <w:szCs w:val="22"/>
        </w:rPr>
        <w:t>“</w:t>
      </w:r>
      <w:r w:rsidR="00C260AC" w:rsidRPr="009A76C8">
        <w:rPr>
          <w:sz w:val="22"/>
          <w:szCs w:val="22"/>
        </w:rPr>
        <w:t>Upper and lower predictive limits</w:t>
      </w:r>
      <w:r w:rsidR="00B27AC1" w:rsidRPr="009A76C8">
        <w:rPr>
          <w:sz w:val="22"/>
          <w:szCs w:val="22"/>
        </w:rPr>
        <w:t>”</w:t>
      </w:r>
      <w:r w:rsidR="00C260AC" w:rsidRPr="009A76C8">
        <w:rPr>
          <w:sz w:val="22"/>
          <w:szCs w:val="22"/>
        </w:rPr>
        <w:t xml:space="preserve"> are the statistically determined bounds of the prediction interval which is an estimate of an interval where future observations will fall.</w:t>
      </w:r>
    </w:p>
    <w:p w14:paraId="266FC15E" w14:textId="77777777" w:rsidR="007132FD" w:rsidRPr="009A76C8" w:rsidRDefault="007132FD" w:rsidP="00DE3549">
      <w:pPr>
        <w:ind w:left="720" w:hanging="360"/>
        <w:rPr>
          <w:b/>
          <w:sz w:val="22"/>
          <w:szCs w:val="22"/>
        </w:rPr>
      </w:pPr>
    </w:p>
    <w:p w14:paraId="2859F5E9" w14:textId="77777777" w:rsidR="00C260AC" w:rsidRPr="009A76C8" w:rsidRDefault="00782D46" w:rsidP="00DE3549">
      <w:pPr>
        <w:ind w:left="720" w:hanging="360"/>
        <w:rPr>
          <w:b/>
          <w:sz w:val="22"/>
          <w:szCs w:val="22"/>
        </w:rPr>
      </w:pPr>
      <w:bookmarkStart w:id="67" w:name="_Toc354476029"/>
      <w:r w:rsidRPr="009A76C8">
        <w:rPr>
          <w:rStyle w:val="Heading4Char"/>
          <w:b w:val="0"/>
          <w:szCs w:val="22"/>
        </w:rPr>
        <w:t>TTTT.</w:t>
      </w:r>
      <w:r w:rsidRPr="009A76C8">
        <w:rPr>
          <w:rStyle w:val="Heading4Char"/>
          <w:szCs w:val="22"/>
        </w:rPr>
        <w:t xml:space="preserve">  </w:t>
      </w:r>
      <w:r w:rsidR="00C260AC" w:rsidRPr="009A76C8">
        <w:rPr>
          <w:rStyle w:val="Heading4Char"/>
          <w:szCs w:val="22"/>
        </w:rPr>
        <w:t>Visual Resources.</w:t>
      </w:r>
      <w:bookmarkEnd w:id="67"/>
      <w:r w:rsidR="00C260AC" w:rsidRPr="009A76C8">
        <w:rPr>
          <w:b/>
          <w:sz w:val="22"/>
          <w:szCs w:val="22"/>
        </w:rPr>
        <w:t xml:space="preserve">  </w:t>
      </w:r>
      <w:r w:rsidR="00B27AC1" w:rsidRPr="009A76C8">
        <w:rPr>
          <w:sz w:val="22"/>
          <w:szCs w:val="22"/>
        </w:rPr>
        <w:t>“</w:t>
      </w:r>
      <w:r w:rsidR="00C260AC" w:rsidRPr="009A76C8">
        <w:rPr>
          <w:sz w:val="22"/>
          <w:szCs w:val="22"/>
        </w:rPr>
        <w:t>Visual resources</w:t>
      </w:r>
      <w:r w:rsidR="00B27AC1" w:rsidRPr="009A76C8">
        <w:rPr>
          <w:sz w:val="22"/>
          <w:szCs w:val="22"/>
        </w:rPr>
        <w:t>”</w:t>
      </w:r>
      <w:r w:rsidR="00C260AC" w:rsidRPr="009A76C8">
        <w:rPr>
          <w:sz w:val="22"/>
          <w:szCs w:val="22"/>
        </w:rPr>
        <w:t xml:space="preserve"> means the composite of basic terrain, geologic features, hydrologic features, vegetative patterns, and land use effects that </w:t>
      </w:r>
      <w:r w:rsidR="007132FD" w:rsidRPr="009A76C8">
        <w:rPr>
          <w:sz w:val="22"/>
          <w:szCs w:val="22"/>
        </w:rPr>
        <w:t>make up the scenic character of the site and the area surrounding the site, especially as viewed from a protected natural resource.</w:t>
      </w:r>
    </w:p>
    <w:p w14:paraId="1E3BBF6B" w14:textId="77777777" w:rsidR="005C2EF0" w:rsidRPr="009A76C8" w:rsidRDefault="005C2EF0" w:rsidP="00DE3549">
      <w:pPr>
        <w:ind w:left="720" w:hanging="360"/>
        <w:rPr>
          <w:b/>
          <w:sz w:val="22"/>
          <w:szCs w:val="22"/>
        </w:rPr>
      </w:pPr>
    </w:p>
    <w:p w14:paraId="752B2231" w14:textId="77777777" w:rsidR="00400FF3" w:rsidRPr="009A76C8" w:rsidRDefault="00782D46" w:rsidP="00DE3549">
      <w:pPr>
        <w:ind w:left="720" w:hanging="360"/>
        <w:rPr>
          <w:bCs/>
          <w:sz w:val="22"/>
          <w:szCs w:val="22"/>
        </w:rPr>
      </w:pPr>
      <w:bookmarkStart w:id="68" w:name="_Toc354476030"/>
      <w:r w:rsidRPr="009A76C8">
        <w:rPr>
          <w:rStyle w:val="Heading4Char"/>
          <w:b w:val="0"/>
          <w:szCs w:val="22"/>
        </w:rPr>
        <w:t>UUUU.</w:t>
      </w:r>
      <w:r w:rsidRPr="009A76C8">
        <w:rPr>
          <w:rStyle w:val="Heading4Char"/>
          <w:szCs w:val="22"/>
        </w:rPr>
        <w:t xml:space="preserve">  </w:t>
      </w:r>
      <w:r w:rsidR="00C260AC" w:rsidRPr="009A76C8">
        <w:rPr>
          <w:rStyle w:val="Heading4Char"/>
          <w:szCs w:val="22"/>
        </w:rPr>
        <w:t>Waste Rock.</w:t>
      </w:r>
      <w:bookmarkEnd w:id="68"/>
      <w:r w:rsidR="00C260AC" w:rsidRPr="009A76C8">
        <w:rPr>
          <w:b/>
          <w:bCs/>
          <w:color w:val="000000"/>
          <w:sz w:val="22"/>
          <w:szCs w:val="22"/>
        </w:rPr>
        <w:t xml:space="preserve">  </w:t>
      </w:r>
      <w:r w:rsidR="00B27AC1" w:rsidRPr="009A76C8">
        <w:rPr>
          <w:bCs/>
          <w:color w:val="000000"/>
          <w:sz w:val="22"/>
          <w:szCs w:val="22"/>
        </w:rPr>
        <w:t>“</w:t>
      </w:r>
      <w:r w:rsidR="00C260AC" w:rsidRPr="009A76C8">
        <w:rPr>
          <w:bCs/>
          <w:color w:val="000000"/>
          <w:sz w:val="22"/>
          <w:szCs w:val="22"/>
        </w:rPr>
        <w:t>Waste rock</w:t>
      </w:r>
      <w:r w:rsidR="00B27AC1" w:rsidRPr="009A76C8">
        <w:rPr>
          <w:bCs/>
          <w:color w:val="000000"/>
          <w:sz w:val="22"/>
          <w:szCs w:val="22"/>
        </w:rPr>
        <w:t>”</w:t>
      </w:r>
      <w:r w:rsidR="00C260AC" w:rsidRPr="009A76C8">
        <w:rPr>
          <w:bCs/>
          <w:color w:val="000000"/>
          <w:sz w:val="22"/>
          <w:szCs w:val="22"/>
        </w:rPr>
        <w:t xml:space="preserve"> means</w:t>
      </w:r>
      <w:r w:rsidR="00C260AC" w:rsidRPr="009A76C8">
        <w:rPr>
          <w:sz w:val="22"/>
          <w:szCs w:val="22"/>
        </w:rPr>
        <w:t xml:space="preserve"> rock material removed to access the ore body</w:t>
      </w:r>
      <w:r w:rsidR="00C260AC" w:rsidRPr="009A76C8">
        <w:rPr>
          <w:bCs/>
          <w:color w:val="000000"/>
          <w:sz w:val="22"/>
          <w:szCs w:val="22"/>
        </w:rPr>
        <w:t xml:space="preserve"> that may or may not contain metallic mineralization, but that is not process</w:t>
      </w:r>
      <w:r w:rsidR="000D2D7C" w:rsidRPr="009A76C8">
        <w:rPr>
          <w:bCs/>
          <w:color w:val="000000"/>
          <w:sz w:val="22"/>
          <w:szCs w:val="22"/>
        </w:rPr>
        <w:t>ed to extract metallic minerals</w:t>
      </w:r>
      <w:r w:rsidR="00C260AC" w:rsidRPr="009A76C8">
        <w:rPr>
          <w:bCs/>
          <w:sz w:val="22"/>
          <w:szCs w:val="22"/>
        </w:rPr>
        <w:t>.</w:t>
      </w:r>
      <w:r w:rsidR="00400FF3" w:rsidRPr="009A76C8">
        <w:rPr>
          <w:bCs/>
          <w:sz w:val="22"/>
          <w:szCs w:val="22"/>
        </w:rPr>
        <w:t xml:space="preserve"> </w:t>
      </w:r>
    </w:p>
    <w:p w14:paraId="12CBA618" w14:textId="77777777" w:rsidR="00C260AC" w:rsidRPr="009A76C8" w:rsidRDefault="00C260AC" w:rsidP="00DE3549">
      <w:pPr>
        <w:ind w:left="720" w:hanging="360"/>
        <w:rPr>
          <w:b/>
          <w:sz w:val="22"/>
          <w:szCs w:val="22"/>
        </w:rPr>
      </w:pPr>
    </w:p>
    <w:p w14:paraId="29AF969A" w14:textId="77777777" w:rsidR="000A74CB" w:rsidRPr="009A76C8" w:rsidRDefault="00782D46" w:rsidP="00DE3549">
      <w:pPr>
        <w:ind w:left="720" w:hanging="360"/>
        <w:rPr>
          <w:sz w:val="22"/>
          <w:szCs w:val="22"/>
        </w:rPr>
      </w:pPr>
      <w:bookmarkStart w:id="69" w:name="_Toc354476031"/>
      <w:r w:rsidRPr="009A76C8">
        <w:rPr>
          <w:rStyle w:val="Heading4Char"/>
          <w:b w:val="0"/>
          <w:szCs w:val="22"/>
        </w:rPr>
        <w:t>VVVV.</w:t>
      </w:r>
      <w:r w:rsidRPr="009A76C8">
        <w:rPr>
          <w:rStyle w:val="Heading4Char"/>
          <w:szCs w:val="22"/>
        </w:rPr>
        <w:t xml:space="preserve">  </w:t>
      </w:r>
      <w:r w:rsidR="00C260AC" w:rsidRPr="009A76C8">
        <w:rPr>
          <w:rStyle w:val="Heading4Char"/>
          <w:szCs w:val="22"/>
        </w:rPr>
        <w:t>Watershed.</w:t>
      </w:r>
      <w:bookmarkEnd w:id="69"/>
      <w:r w:rsidR="00C260AC" w:rsidRPr="009A76C8">
        <w:rPr>
          <w:b/>
          <w:sz w:val="22"/>
          <w:szCs w:val="22"/>
        </w:rPr>
        <w:t xml:space="preserve"> </w:t>
      </w:r>
      <w:r w:rsidR="00B27AC1" w:rsidRPr="009A76C8">
        <w:rPr>
          <w:sz w:val="22"/>
          <w:szCs w:val="22"/>
        </w:rPr>
        <w:t>“</w:t>
      </w:r>
      <w:r w:rsidR="00C260AC" w:rsidRPr="009A76C8">
        <w:rPr>
          <w:sz w:val="22"/>
          <w:szCs w:val="22"/>
        </w:rPr>
        <w:t>Watershed</w:t>
      </w:r>
      <w:r w:rsidR="00B27AC1" w:rsidRPr="009A76C8">
        <w:rPr>
          <w:sz w:val="22"/>
          <w:szCs w:val="22"/>
        </w:rPr>
        <w:t>”</w:t>
      </w:r>
      <w:r w:rsidR="00C260AC" w:rsidRPr="009A76C8">
        <w:rPr>
          <w:sz w:val="22"/>
          <w:szCs w:val="22"/>
        </w:rPr>
        <w:t xml:space="preserve"> means the </w:t>
      </w:r>
      <w:r w:rsidR="004A4475" w:rsidRPr="009A76C8">
        <w:rPr>
          <w:sz w:val="22"/>
          <w:szCs w:val="22"/>
        </w:rPr>
        <w:t>land that drains, via overland flow, drainageways, waterbodies, or wetlands to a given waterbody or wetland</w:t>
      </w:r>
      <w:r w:rsidR="00C73A06" w:rsidRPr="009A76C8">
        <w:rPr>
          <w:sz w:val="22"/>
          <w:szCs w:val="22"/>
        </w:rPr>
        <w:t>.</w:t>
      </w:r>
    </w:p>
    <w:p w14:paraId="5031480B" w14:textId="77777777" w:rsidR="004A4475" w:rsidRPr="009A76C8" w:rsidRDefault="004A4475" w:rsidP="00DE3549">
      <w:pPr>
        <w:ind w:left="720" w:hanging="360"/>
        <w:rPr>
          <w:sz w:val="22"/>
          <w:szCs w:val="22"/>
        </w:rPr>
      </w:pPr>
    </w:p>
    <w:p w14:paraId="0DA5AD62" w14:textId="77777777" w:rsidR="00400FF3" w:rsidRPr="009A76C8" w:rsidRDefault="00782D46" w:rsidP="00DE3549">
      <w:pPr>
        <w:ind w:left="720" w:hanging="360"/>
        <w:rPr>
          <w:sz w:val="22"/>
          <w:szCs w:val="22"/>
        </w:rPr>
      </w:pPr>
      <w:r w:rsidRPr="009A76C8">
        <w:rPr>
          <w:sz w:val="22"/>
          <w:szCs w:val="22"/>
        </w:rPr>
        <w:t>WWWW.</w:t>
      </w:r>
      <w:r w:rsidRPr="009A76C8">
        <w:rPr>
          <w:b/>
          <w:sz w:val="22"/>
          <w:szCs w:val="22"/>
        </w:rPr>
        <w:t xml:space="preserve">  </w:t>
      </w:r>
      <w:r w:rsidR="000A74CB" w:rsidRPr="009A76C8">
        <w:rPr>
          <w:b/>
          <w:sz w:val="22"/>
          <w:szCs w:val="22"/>
        </w:rPr>
        <w:t xml:space="preserve">Waters of the </w:t>
      </w:r>
      <w:r w:rsidR="00B44540" w:rsidRPr="009A76C8">
        <w:rPr>
          <w:b/>
          <w:sz w:val="22"/>
          <w:szCs w:val="22"/>
        </w:rPr>
        <w:t xml:space="preserve">State.  </w:t>
      </w:r>
      <w:r w:rsidR="00B27AC1" w:rsidRPr="009A76C8">
        <w:rPr>
          <w:sz w:val="22"/>
          <w:szCs w:val="22"/>
        </w:rPr>
        <w:t>“</w:t>
      </w:r>
      <w:r w:rsidR="00B44540" w:rsidRPr="009A76C8">
        <w:rPr>
          <w:sz w:val="22"/>
          <w:szCs w:val="22"/>
        </w:rPr>
        <w:t>Waters of the State</w:t>
      </w:r>
      <w:r w:rsidR="00B27AC1" w:rsidRPr="009A76C8">
        <w:rPr>
          <w:sz w:val="22"/>
          <w:szCs w:val="22"/>
        </w:rPr>
        <w:t>”</w:t>
      </w:r>
      <w:r w:rsidR="00B44540" w:rsidRPr="009A76C8">
        <w:rPr>
          <w:sz w:val="22"/>
          <w:szCs w:val="22"/>
        </w:rPr>
        <w:t xml:space="preserve"> means any and all surface and subsurface </w:t>
      </w:r>
      <w:r w:rsidR="001C521C" w:rsidRPr="009A76C8">
        <w:rPr>
          <w:sz w:val="22"/>
          <w:szCs w:val="22"/>
        </w:rPr>
        <w:t>w</w:t>
      </w:r>
      <w:r w:rsidR="00B44540" w:rsidRPr="009A76C8">
        <w:rPr>
          <w:sz w:val="22"/>
          <w:szCs w:val="22"/>
        </w:rPr>
        <w:t>aters that are contained</w:t>
      </w:r>
      <w:r w:rsidR="00B11998" w:rsidRPr="009A76C8">
        <w:rPr>
          <w:sz w:val="22"/>
          <w:szCs w:val="22"/>
        </w:rPr>
        <w:t xml:space="preserve"> within, flow through, or under, </w:t>
      </w:r>
      <w:r w:rsidR="00B44540" w:rsidRPr="009A76C8">
        <w:rPr>
          <w:sz w:val="22"/>
          <w:szCs w:val="22"/>
        </w:rPr>
        <w:t>or border upon this State</w:t>
      </w:r>
      <w:r w:rsidR="00B11998" w:rsidRPr="009A76C8">
        <w:rPr>
          <w:sz w:val="22"/>
          <w:szCs w:val="22"/>
        </w:rPr>
        <w:t>,</w:t>
      </w:r>
      <w:r w:rsidR="00B44540" w:rsidRPr="009A76C8">
        <w:rPr>
          <w:sz w:val="22"/>
          <w:szCs w:val="22"/>
        </w:rPr>
        <w:t xml:space="preserve"> or any portion of the State, including the marginal and high seas, except such waters as are confined and retained completely upon the property of one person and do not drain into or connect with any other waters of the State, but not excluding waters susceptible to use in interstate or foreign commerce, or whose use, degradation or destruction would affect interstate or foreign commerce.</w:t>
      </w:r>
      <w:r w:rsidR="00400FF3" w:rsidRPr="009A76C8">
        <w:rPr>
          <w:sz w:val="22"/>
          <w:szCs w:val="22"/>
        </w:rPr>
        <w:t xml:space="preserve"> </w:t>
      </w:r>
    </w:p>
    <w:p w14:paraId="27F944D9" w14:textId="77777777" w:rsidR="00C260AC" w:rsidRPr="009A76C8" w:rsidRDefault="00C260AC" w:rsidP="00DE3549">
      <w:pPr>
        <w:ind w:left="720" w:hanging="360"/>
        <w:rPr>
          <w:b/>
          <w:sz w:val="22"/>
          <w:szCs w:val="22"/>
        </w:rPr>
      </w:pPr>
    </w:p>
    <w:p w14:paraId="20D2EDCF" w14:textId="77777777" w:rsidR="00C260AC" w:rsidRPr="009A76C8" w:rsidRDefault="00782D46" w:rsidP="00DE3549">
      <w:pPr>
        <w:tabs>
          <w:tab w:val="left" w:pos="2790"/>
        </w:tabs>
        <w:ind w:left="720" w:hanging="360"/>
        <w:rPr>
          <w:bCs/>
          <w:color w:val="000000"/>
          <w:sz w:val="22"/>
          <w:szCs w:val="22"/>
        </w:rPr>
      </w:pPr>
      <w:bookmarkStart w:id="70" w:name="_Toc354476032"/>
      <w:r w:rsidRPr="009A76C8">
        <w:rPr>
          <w:rStyle w:val="Heading4Char"/>
          <w:b w:val="0"/>
          <w:szCs w:val="22"/>
        </w:rPr>
        <w:t xml:space="preserve">XXXX. </w:t>
      </w:r>
      <w:r w:rsidRPr="009A76C8">
        <w:rPr>
          <w:rStyle w:val="Heading4Char"/>
          <w:szCs w:val="22"/>
        </w:rPr>
        <w:t xml:space="preserve"> </w:t>
      </w:r>
      <w:r w:rsidR="00C260AC" w:rsidRPr="009A76C8">
        <w:rPr>
          <w:rStyle w:val="Heading4Char"/>
          <w:szCs w:val="22"/>
        </w:rPr>
        <w:t>Wellhead Protection Area.</w:t>
      </w:r>
      <w:bookmarkEnd w:id="70"/>
      <w:r w:rsidR="00C260AC" w:rsidRPr="009A76C8">
        <w:rPr>
          <w:b/>
          <w:bCs/>
          <w:color w:val="000000"/>
          <w:sz w:val="22"/>
          <w:szCs w:val="22"/>
        </w:rPr>
        <w:t xml:space="preserve">  </w:t>
      </w:r>
      <w:r w:rsidR="00B27AC1" w:rsidRPr="009A76C8">
        <w:rPr>
          <w:bCs/>
          <w:color w:val="000000"/>
          <w:sz w:val="22"/>
          <w:szCs w:val="22"/>
        </w:rPr>
        <w:t>“</w:t>
      </w:r>
      <w:r w:rsidR="00C260AC" w:rsidRPr="009A76C8">
        <w:rPr>
          <w:bCs/>
          <w:color w:val="000000"/>
          <w:sz w:val="22"/>
          <w:szCs w:val="22"/>
        </w:rPr>
        <w:t>Wellhead protection area</w:t>
      </w:r>
      <w:r w:rsidR="00B27AC1" w:rsidRPr="009A76C8">
        <w:rPr>
          <w:bCs/>
          <w:color w:val="000000"/>
          <w:sz w:val="22"/>
          <w:szCs w:val="22"/>
        </w:rPr>
        <w:t>”</w:t>
      </w:r>
      <w:r w:rsidR="00C260AC" w:rsidRPr="009A76C8">
        <w:rPr>
          <w:bCs/>
          <w:color w:val="000000"/>
          <w:sz w:val="22"/>
          <w:szCs w:val="22"/>
        </w:rPr>
        <w:t xml:space="preserve"> means a specific geographic area which is approved by the </w:t>
      </w:r>
      <w:r w:rsidR="006A4DF7" w:rsidRPr="009A76C8">
        <w:rPr>
          <w:bCs/>
          <w:color w:val="000000"/>
          <w:sz w:val="22"/>
          <w:szCs w:val="22"/>
        </w:rPr>
        <w:t>Department</w:t>
      </w:r>
      <w:r w:rsidR="00575127" w:rsidRPr="009A76C8">
        <w:rPr>
          <w:bCs/>
          <w:color w:val="000000"/>
          <w:sz w:val="22"/>
          <w:szCs w:val="22"/>
        </w:rPr>
        <w:t xml:space="preserve">, and if applicable, the </w:t>
      </w:r>
      <w:r w:rsidR="006A4DF7" w:rsidRPr="009A76C8">
        <w:rPr>
          <w:bCs/>
          <w:color w:val="000000"/>
          <w:sz w:val="22"/>
          <w:szCs w:val="22"/>
        </w:rPr>
        <w:t>Department</w:t>
      </w:r>
      <w:r w:rsidR="00575127" w:rsidRPr="009A76C8">
        <w:rPr>
          <w:bCs/>
          <w:color w:val="000000"/>
          <w:sz w:val="22"/>
          <w:szCs w:val="22"/>
        </w:rPr>
        <w:t xml:space="preserve"> of Health and Human Services</w:t>
      </w:r>
      <w:r w:rsidR="00743E2B" w:rsidRPr="009A76C8">
        <w:rPr>
          <w:bCs/>
          <w:color w:val="000000"/>
          <w:sz w:val="22"/>
          <w:szCs w:val="22"/>
        </w:rPr>
        <w:t>, as</w:t>
      </w:r>
      <w:r w:rsidR="00C260AC" w:rsidRPr="009A76C8">
        <w:rPr>
          <w:bCs/>
          <w:color w:val="000000"/>
          <w:sz w:val="22"/>
          <w:szCs w:val="22"/>
        </w:rPr>
        <w:t xml:space="preserve"> the surface and subsurface area surrounding a water well or well field that supplies a public water system and through which contaminants are reasonably likely to move toward and reach the water well or well field.</w:t>
      </w:r>
    </w:p>
    <w:p w14:paraId="56F9E1C9" w14:textId="77777777" w:rsidR="006E44BF" w:rsidRPr="009A76C8" w:rsidRDefault="006E44BF" w:rsidP="00DE3549">
      <w:pPr>
        <w:ind w:left="720" w:hanging="360"/>
        <w:rPr>
          <w:bCs/>
          <w:color w:val="000000"/>
          <w:sz w:val="22"/>
          <w:szCs w:val="22"/>
        </w:rPr>
      </w:pPr>
    </w:p>
    <w:p w14:paraId="4B57AFB7" w14:textId="77777777" w:rsidR="00D912D0" w:rsidRPr="009A76C8" w:rsidRDefault="00782D46" w:rsidP="00DE3549">
      <w:pPr>
        <w:ind w:left="720" w:hanging="360"/>
        <w:rPr>
          <w:strike/>
          <w:sz w:val="22"/>
          <w:szCs w:val="22"/>
        </w:rPr>
      </w:pPr>
      <w:r w:rsidRPr="009A76C8">
        <w:rPr>
          <w:bCs/>
          <w:sz w:val="22"/>
          <w:szCs w:val="22"/>
        </w:rPr>
        <w:lastRenderedPageBreak/>
        <w:t>YYYY.</w:t>
      </w:r>
      <w:r w:rsidRPr="009A76C8">
        <w:rPr>
          <w:b/>
          <w:bCs/>
          <w:sz w:val="22"/>
          <w:szCs w:val="22"/>
        </w:rPr>
        <w:t xml:space="preserve">  </w:t>
      </w:r>
      <w:r w:rsidR="006E44BF" w:rsidRPr="009A76C8">
        <w:rPr>
          <w:b/>
          <w:bCs/>
          <w:sz w:val="22"/>
          <w:szCs w:val="22"/>
        </w:rPr>
        <w:t>Wet Mine Waste Unit.</w:t>
      </w:r>
      <w:r w:rsidR="006E44BF" w:rsidRPr="009A76C8">
        <w:rPr>
          <w:sz w:val="22"/>
          <w:szCs w:val="22"/>
        </w:rPr>
        <w:t>  “Wet mine waste unit” means</w:t>
      </w:r>
      <w:r w:rsidR="00D912D0" w:rsidRPr="009A76C8">
        <w:rPr>
          <w:sz w:val="22"/>
          <w:szCs w:val="22"/>
        </w:rPr>
        <w:t xml:space="preserve"> </w:t>
      </w:r>
      <w:r w:rsidR="00CF461A" w:rsidRPr="009A76C8">
        <w:rPr>
          <w:sz w:val="22"/>
          <w:szCs w:val="22"/>
        </w:rPr>
        <w:t xml:space="preserve">a </w:t>
      </w:r>
      <w:r w:rsidR="00D912D0" w:rsidRPr="009A76C8">
        <w:rPr>
          <w:sz w:val="22"/>
          <w:szCs w:val="22"/>
        </w:rPr>
        <w:t>mine waste unit</w:t>
      </w:r>
      <w:r w:rsidR="009E1ABE" w:rsidRPr="009A76C8">
        <w:rPr>
          <w:sz w:val="22"/>
          <w:szCs w:val="22"/>
        </w:rPr>
        <w:t xml:space="preserve"> in which mine wastes are placed under water to minimize sulfide oxidation, acid formation or particulate pollution.</w:t>
      </w:r>
      <w:r w:rsidR="00D912D0" w:rsidRPr="009A76C8">
        <w:rPr>
          <w:sz w:val="22"/>
          <w:szCs w:val="22"/>
        </w:rPr>
        <w:t xml:space="preserve"> </w:t>
      </w:r>
    </w:p>
    <w:p w14:paraId="7DFCD532" w14:textId="77777777" w:rsidR="00D912D0" w:rsidRPr="009A76C8" w:rsidRDefault="00D912D0" w:rsidP="00D912D0">
      <w:pPr>
        <w:ind w:left="720" w:hanging="360"/>
        <w:rPr>
          <w:sz w:val="22"/>
          <w:szCs w:val="22"/>
        </w:rPr>
      </w:pPr>
    </w:p>
    <w:p w14:paraId="678BD792" w14:textId="77777777" w:rsidR="002969A2" w:rsidRPr="009A76C8" w:rsidRDefault="004D2208" w:rsidP="008E6B34">
      <w:pPr>
        <w:ind w:left="360" w:hanging="360"/>
        <w:rPr>
          <w:b/>
          <w:color w:val="000000"/>
          <w:sz w:val="22"/>
          <w:szCs w:val="22"/>
        </w:rPr>
      </w:pPr>
      <w:r w:rsidRPr="009A76C8">
        <w:rPr>
          <w:rStyle w:val="Heading3Char"/>
          <w:rFonts w:cs="Times New Roman"/>
          <w:color w:val="000000"/>
          <w:szCs w:val="22"/>
        </w:rPr>
        <w:t>3</w:t>
      </w:r>
      <w:r w:rsidR="002969A2" w:rsidRPr="009A76C8">
        <w:rPr>
          <w:rStyle w:val="Heading3Char"/>
          <w:rFonts w:cs="Times New Roman"/>
          <w:color w:val="000000"/>
          <w:szCs w:val="22"/>
        </w:rPr>
        <w:t xml:space="preserve">.  </w:t>
      </w:r>
      <w:r w:rsidR="00E5142E" w:rsidRPr="009A76C8">
        <w:rPr>
          <w:rStyle w:val="Heading3Char"/>
          <w:rFonts w:cs="Times New Roman"/>
          <w:color w:val="000000"/>
          <w:szCs w:val="22"/>
        </w:rPr>
        <w:t xml:space="preserve">General </w:t>
      </w:r>
      <w:r w:rsidR="002969A2" w:rsidRPr="009A76C8">
        <w:rPr>
          <w:rStyle w:val="Heading3Char"/>
          <w:rFonts w:cs="Times New Roman"/>
          <w:color w:val="000000"/>
          <w:szCs w:val="22"/>
        </w:rPr>
        <w:t>Prohibition</w:t>
      </w:r>
      <w:r w:rsidR="001B0A09" w:rsidRPr="009A76C8">
        <w:rPr>
          <w:rStyle w:val="Heading3Char"/>
          <w:rFonts w:cs="Times New Roman"/>
          <w:color w:val="000000"/>
          <w:szCs w:val="22"/>
        </w:rPr>
        <w:t>s</w:t>
      </w:r>
      <w:r w:rsidR="00B468E7" w:rsidRPr="009A76C8">
        <w:rPr>
          <w:rStyle w:val="Heading3Char"/>
          <w:rFonts w:cs="Times New Roman"/>
          <w:color w:val="000000"/>
          <w:szCs w:val="22"/>
        </w:rPr>
        <w:t xml:space="preserve">.  </w:t>
      </w:r>
      <w:r w:rsidR="00B468E7" w:rsidRPr="009A76C8">
        <w:rPr>
          <w:rStyle w:val="Heading3Char"/>
          <w:rFonts w:cs="Times New Roman"/>
          <w:b w:val="0"/>
          <w:color w:val="000000"/>
          <w:szCs w:val="22"/>
        </w:rPr>
        <w:t>Th</w:t>
      </w:r>
      <w:r w:rsidR="00037359" w:rsidRPr="009A76C8">
        <w:rPr>
          <w:rStyle w:val="Heading3Char"/>
          <w:rFonts w:cs="Times New Roman"/>
          <w:b w:val="0"/>
          <w:color w:val="000000"/>
          <w:szCs w:val="22"/>
        </w:rPr>
        <w:t xml:space="preserve">is section </w:t>
      </w:r>
      <w:r w:rsidR="00B468E7" w:rsidRPr="009A76C8">
        <w:rPr>
          <w:rStyle w:val="Heading3Char"/>
          <w:rFonts w:cs="Times New Roman"/>
          <w:b w:val="0"/>
          <w:color w:val="000000"/>
          <w:szCs w:val="22"/>
        </w:rPr>
        <w:t>appl</w:t>
      </w:r>
      <w:r w:rsidR="00037359" w:rsidRPr="009A76C8">
        <w:rPr>
          <w:rStyle w:val="Heading3Char"/>
          <w:rFonts w:cs="Times New Roman"/>
          <w:b w:val="0"/>
          <w:color w:val="000000"/>
          <w:szCs w:val="22"/>
        </w:rPr>
        <w:t xml:space="preserve">ies </w:t>
      </w:r>
      <w:r w:rsidR="00B468E7" w:rsidRPr="009A76C8">
        <w:rPr>
          <w:rStyle w:val="Heading3Char"/>
          <w:rFonts w:cs="Times New Roman"/>
          <w:b w:val="0"/>
          <w:color w:val="000000"/>
          <w:szCs w:val="22"/>
        </w:rPr>
        <w:t>to all exploration, advanced exploration and mining activities.</w:t>
      </w:r>
    </w:p>
    <w:p w14:paraId="7AD9F858" w14:textId="77777777" w:rsidR="002969A2" w:rsidRPr="009A76C8" w:rsidRDefault="002969A2" w:rsidP="00FA7556">
      <w:pPr>
        <w:rPr>
          <w:b/>
          <w:color w:val="000000"/>
          <w:sz w:val="22"/>
          <w:szCs w:val="22"/>
        </w:rPr>
      </w:pPr>
    </w:p>
    <w:p w14:paraId="17192EEC" w14:textId="77777777" w:rsidR="002969A2" w:rsidRPr="009A76C8" w:rsidRDefault="002969A2" w:rsidP="00F47037">
      <w:pPr>
        <w:ind w:left="720" w:hanging="360"/>
        <w:rPr>
          <w:bCs/>
          <w:color w:val="000000"/>
          <w:sz w:val="22"/>
          <w:szCs w:val="22"/>
        </w:rPr>
      </w:pPr>
      <w:r w:rsidRPr="009A76C8">
        <w:rPr>
          <w:bCs/>
          <w:color w:val="000000"/>
          <w:sz w:val="22"/>
          <w:szCs w:val="22"/>
        </w:rPr>
        <w:t>A</w:t>
      </w:r>
      <w:r w:rsidR="00EF2386" w:rsidRPr="009A76C8">
        <w:rPr>
          <w:bCs/>
          <w:color w:val="000000"/>
          <w:sz w:val="22"/>
          <w:szCs w:val="22"/>
        </w:rPr>
        <w:t>.</w:t>
      </w:r>
      <w:r w:rsidR="00EF2386" w:rsidRPr="009A76C8">
        <w:rPr>
          <w:bCs/>
          <w:color w:val="000000"/>
          <w:sz w:val="22"/>
          <w:szCs w:val="22"/>
        </w:rPr>
        <w:tab/>
      </w:r>
      <w:r w:rsidRPr="009A76C8">
        <w:rPr>
          <w:bCs/>
          <w:color w:val="000000"/>
          <w:sz w:val="22"/>
          <w:szCs w:val="22"/>
        </w:rPr>
        <w:t>It shall be unlawful for any person</w:t>
      </w:r>
      <w:r w:rsidR="00524E51" w:rsidRPr="009A76C8">
        <w:rPr>
          <w:bCs/>
          <w:color w:val="000000"/>
          <w:sz w:val="22"/>
          <w:szCs w:val="22"/>
        </w:rPr>
        <w:t xml:space="preserve"> </w:t>
      </w:r>
      <w:r w:rsidR="00DB2FD6" w:rsidRPr="009A76C8">
        <w:rPr>
          <w:bCs/>
          <w:color w:val="000000"/>
          <w:sz w:val="22"/>
          <w:szCs w:val="22"/>
        </w:rPr>
        <w:t xml:space="preserve">to </w:t>
      </w:r>
      <w:r w:rsidR="00524E51" w:rsidRPr="009A76C8">
        <w:rPr>
          <w:bCs/>
          <w:color w:val="000000"/>
          <w:sz w:val="22"/>
          <w:szCs w:val="22"/>
        </w:rPr>
        <w:t>engage in any exploration</w:t>
      </w:r>
      <w:r w:rsidR="00B468E7" w:rsidRPr="009A76C8">
        <w:rPr>
          <w:bCs/>
          <w:color w:val="000000"/>
          <w:sz w:val="22"/>
          <w:szCs w:val="22"/>
        </w:rPr>
        <w:t>, advanced exploration</w:t>
      </w:r>
      <w:r w:rsidR="00524E51" w:rsidRPr="009A76C8">
        <w:rPr>
          <w:bCs/>
          <w:color w:val="000000"/>
          <w:sz w:val="22"/>
          <w:szCs w:val="22"/>
        </w:rPr>
        <w:t xml:space="preserve"> or mining activity, or initiate the construction of such, except as </w:t>
      </w:r>
      <w:r w:rsidR="00773D91" w:rsidRPr="009A76C8">
        <w:rPr>
          <w:bCs/>
          <w:color w:val="000000"/>
          <w:sz w:val="22"/>
          <w:szCs w:val="22"/>
        </w:rPr>
        <w:t>authorized pursuant to this Chapter</w:t>
      </w:r>
      <w:r w:rsidR="00DB2FD6" w:rsidRPr="009A76C8">
        <w:rPr>
          <w:bCs/>
          <w:color w:val="000000"/>
          <w:sz w:val="22"/>
          <w:szCs w:val="22"/>
        </w:rPr>
        <w:t>.</w:t>
      </w:r>
    </w:p>
    <w:p w14:paraId="3C29DD64" w14:textId="77777777" w:rsidR="00F61F61" w:rsidRPr="009A76C8" w:rsidRDefault="00F61F61" w:rsidP="003A2E71">
      <w:pPr>
        <w:ind w:left="720" w:hanging="360"/>
        <w:rPr>
          <w:bCs/>
          <w:color w:val="000000"/>
          <w:sz w:val="22"/>
          <w:szCs w:val="22"/>
        </w:rPr>
      </w:pPr>
    </w:p>
    <w:p w14:paraId="2D1F0E03" w14:textId="77777777" w:rsidR="00400FF3" w:rsidRPr="009A76C8" w:rsidRDefault="002969A2" w:rsidP="003A2E71">
      <w:pPr>
        <w:pBdr>
          <w:top w:val="single" w:sz="4" w:space="1" w:color="auto"/>
          <w:bottom w:val="single" w:sz="4" w:space="1" w:color="auto"/>
        </w:pBdr>
        <w:ind w:left="720" w:hanging="720"/>
        <w:rPr>
          <w:bCs/>
          <w:color w:val="000000"/>
          <w:sz w:val="22"/>
          <w:szCs w:val="22"/>
        </w:rPr>
      </w:pPr>
      <w:r w:rsidRPr="009A76C8">
        <w:rPr>
          <w:bCs/>
          <w:color w:val="000000"/>
          <w:sz w:val="22"/>
          <w:szCs w:val="22"/>
        </w:rPr>
        <w:t xml:space="preserve">NOTE:  Qualified exploration activities conducted pursuant to the standards established in </w:t>
      </w:r>
      <w:r w:rsidR="005E4138" w:rsidRPr="009A76C8">
        <w:rPr>
          <w:bCs/>
          <w:color w:val="000000"/>
          <w:sz w:val="22"/>
          <w:szCs w:val="22"/>
        </w:rPr>
        <w:t>s</w:t>
      </w:r>
      <w:r w:rsidRPr="009A76C8">
        <w:rPr>
          <w:bCs/>
          <w:color w:val="000000"/>
          <w:sz w:val="22"/>
          <w:szCs w:val="22"/>
        </w:rPr>
        <w:t xml:space="preserve">ection </w:t>
      </w:r>
      <w:r w:rsidR="00685394" w:rsidRPr="009A76C8">
        <w:rPr>
          <w:bCs/>
          <w:color w:val="000000"/>
          <w:sz w:val="22"/>
          <w:szCs w:val="22"/>
        </w:rPr>
        <w:t xml:space="preserve">7 </w:t>
      </w:r>
      <w:r w:rsidRPr="009A76C8">
        <w:rPr>
          <w:bCs/>
          <w:color w:val="000000"/>
          <w:sz w:val="22"/>
          <w:szCs w:val="22"/>
        </w:rPr>
        <w:t xml:space="preserve">of this Chapter do not require a </w:t>
      </w:r>
      <w:r w:rsidR="005E22F8" w:rsidRPr="009A76C8">
        <w:rPr>
          <w:bCs/>
          <w:color w:val="000000"/>
          <w:sz w:val="22"/>
          <w:szCs w:val="22"/>
        </w:rPr>
        <w:t>mining</w:t>
      </w:r>
      <w:r w:rsidR="00EC565B" w:rsidRPr="009A76C8">
        <w:rPr>
          <w:bCs/>
          <w:color w:val="000000"/>
          <w:sz w:val="22"/>
          <w:szCs w:val="22"/>
        </w:rPr>
        <w:t xml:space="preserve"> </w:t>
      </w:r>
      <w:r w:rsidRPr="009A76C8">
        <w:rPr>
          <w:bCs/>
          <w:color w:val="000000"/>
          <w:sz w:val="22"/>
          <w:szCs w:val="22"/>
        </w:rPr>
        <w:t>permit.</w:t>
      </w:r>
      <w:r w:rsidR="00400FF3" w:rsidRPr="009A76C8">
        <w:rPr>
          <w:bCs/>
          <w:color w:val="000000"/>
          <w:sz w:val="22"/>
          <w:szCs w:val="22"/>
        </w:rPr>
        <w:t xml:space="preserve"> </w:t>
      </w:r>
    </w:p>
    <w:p w14:paraId="1B6943E9" w14:textId="77777777" w:rsidR="002969A2" w:rsidRPr="009A76C8" w:rsidRDefault="002969A2" w:rsidP="00FA23A4">
      <w:pPr>
        <w:rPr>
          <w:bCs/>
          <w:color w:val="000000"/>
          <w:sz w:val="22"/>
          <w:szCs w:val="22"/>
        </w:rPr>
      </w:pPr>
    </w:p>
    <w:p w14:paraId="305F0BAD" w14:textId="77777777" w:rsidR="002969A2" w:rsidRPr="009A76C8" w:rsidRDefault="002969A2" w:rsidP="00CE67E9">
      <w:pPr>
        <w:ind w:left="720" w:hanging="360"/>
        <w:rPr>
          <w:b/>
          <w:color w:val="000000"/>
          <w:sz w:val="22"/>
          <w:szCs w:val="22"/>
        </w:rPr>
      </w:pPr>
      <w:r w:rsidRPr="009A76C8">
        <w:rPr>
          <w:color w:val="000000"/>
          <w:sz w:val="22"/>
          <w:szCs w:val="22"/>
        </w:rPr>
        <w:t>B.</w:t>
      </w:r>
      <w:r w:rsidR="00EF2386" w:rsidRPr="009A76C8">
        <w:rPr>
          <w:color w:val="000000"/>
          <w:sz w:val="22"/>
          <w:szCs w:val="22"/>
        </w:rPr>
        <w:tab/>
      </w:r>
      <w:r w:rsidRPr="009A76C8">
        <w:rPr>
          <w:color w:val="000000"/>
          <w:sz w:val="22"/>
          <w:szCs w:val="22"/>
        </w:rPr>
        <w:t>T</w:t>
      </w:r>
      <w:r w:rsidRPr="009A76C8">
        <w:rPr>
          <w:bCs/>
          <w:color w:val="000000"/>
          <w:sz w:val="22"/>
          <w:szCs w:val="22"/>
        </w:rPr>
        <w:t xml:space="preserve">he </w:t>
      </w:r>
      <w:r w:rsidR="006A4DF7" w:rsidRPr="009A76C8">
        <w:rPr>
          <w:bCs/>
          <w:color w:val="000000"/>
          <w:sz w:val="22"/>
          <w:szCs w:val="22"/>
        </w:rPr>
        <w:t>Department</w:t>
      </w:r>
      <w:r w:rsidRPr="009A76C8">
        <w:rPr>
          <w:bCs/>
          <w:color w:val="000000"/>
          <w:sz w:val="22"/>
          <w:szCs w:val="22"/>
        </w:rPr>
        <w:t xml:space="preserve"> may not approve a</w:t>
      </w:r>
      <w:r w:rsidR="005E22F8" w:rsidRPr="009A76C8">
        <w:rPr>
          <w:bCs/>
          <w:color w:val="000000"/>
          <w:sz w:val="22"/>
          <w:szCs w:val="22"/>
        </w:rPr>
        <w:t xml:space="preserve"> mining </w:t>
      </w:r>
      <w:r w:rsidRPr="009A76C8">
        <w:rPr>
          <w:bCs/>
          <w:color w:val="000000"/>
          <w:sz w:val="22"/>
          <w:szCs w:val="22"/>
        </w:rPr>
        <w:t>permit in an unorganized</w:t>
      </w:r>
      <w:r w:rsidR="0056003E" w:rsidRPr="009A76C8">
        <w:rPr>
          <w:bCs/>
          <w:color w:val="000000"/>
          <w:sz w:val="22"/>
          <w:szCs w:val="22"/>
        </w:rPr>
        <w:t xml:space="preserve"> or deorganized area of the </w:t>
      </w:r>
      <w:r w:rsidR="00DB2FD6" w:rsidRPr="009A76C8">
        <w:rPr>
          <w:bCs/>
          <w:color w:val="000000"/>
          <w:sz w:val="22"/>
          <w:szCs w:val="22"/>
        </w:rPr>
        <w:t>S</w:t>
      </w:r>
      <w:r w:rsidR="0056003E" w:rsidRPr="009A76C8">
        <w:rPr>
          <w:bCs/>
          <w:color w:val="000000"/>
          <w:sz w:val="22"/>
          <w:szCs w:val="22"/>
        </w:rPr>
        <w:t xml:space="preserve">tate </w:t>
      </w:r>
      <w:r w:rsidRPr="009A76C8">
        <w:rPr>
          <w:bCs/>
          <w:color w:val="000000"/>
          <w:sz w:val="22"/>
          <w:szCs w:val="22"/>
        </w:rPr>
        <w:t xml:space="preserve">unless the Maine Land Use Planning Commission certifies to the </w:t>
      </w:r>
      <w:r w:rsidR="006A4DF7" w:rsidRPr="009A76C8">
        <w:rPr>
          <w:bCs/>
          <w:color w:val="000000"/>
          <w:sz w:val="22"/>
          <w:szCs w:val="22"/>
        </w:rPr>
        <w:t>Department</w:t>
      </w:r>
      <w:r w:rsidRPr="009A76C8">
        <w:rPr>
          <w:bCs/>
          <w:color w:val="000000"/>
          <w:sz w:val="22"/>
          <w:szCs w:val="22"/>
        </w:rPr>
        <w:t xml:space="preserve"> that:</w:t>
      </w:r>
    </w:p>
    <w:p w14:paraId="494FB102" w14:textId="77777777" w:rsidR="002969A2" w:rsidRPr="009A76C8" w:rsidRDefault="002969A2" w:rsidP="00677129">
      <w:pPr>
        <w:rPr>
          <w:b/>
          <w:color w:val="000000"/>
          <w:sz w:val="22"/>
          <w:szCs w:val="22"/>
        </w:rPr>
      </w:pPr>
    </w:p>
    <w:p w14:paraId="1146664E" w14:textId="77777777" w:rsidR="002969A2" w:rsidRPr="009A76C8" w:rsidRDefault="002969A2" w:rsidP="008C3951">
      <w:pPr>
        <w:ind w:left="1080" w:hanging="360"/>
        <w:rPr>
          <w:b/>
          <w:color w:val="000000"/>
          <w:sz w:val="22"/>
          <w:szCs w:val="22"/>
        </w:rPr>
      </w:pPr>
      <w:r w:rsidRPr="009A76C8">
        <w:rPr>
          <w:color w:val="000000"/>
          <w:sz w:val="22"/>
          <w:szCs w:val="22"/>
        </w:rPr>
        <w:t>(1)</w:t>
      </w:r>
      <w:r w:rsidR="00EF2386" w:rsidRPr="009A76C8">
        <w:rPr>
          <w:color w:val="000000"/>
          <w:sz w:val="22"/>
          <w:szCs w:val="22"/>
        </w:rPr>
        <w:tab/>
      </w:r>
      <w:r w:rsidRPr="009A76C8">
        <w:rPr>
          <w:color w:val="000000"/>
          <w:sz w:val="22"/>
          <w:szCs w:val="22"/>
        </w:rPr>
        <w:t>The proposed min</w:t>
      </w:r>
      <w:r w:rsidR="006303C7" w:rsidRPr="009A76C8">
        <w:rPr>
          <w:color w:val="000000"/>
          <w:sz w:val="22"/>
          <w:szCs w:val="22"/>
        </w:rPr>
        <w:t>e</w:t>
      </w:r>
      <w:r w:rsidRPr="009A76C8">
        <w:rPr>
          <w:color w:val="000000"/>
          <w:sz w:val="22"/>
          <w:szCs w:val="22"/>
        </w:rPr>
        <w:t xml:space="preserve"> is an allowed use within the subdistrict or subdistricts in which the project is located; and</w:t>
      </w:r>
    </w:p>
    <w:p w14:paraId="54CF8A3D" w14:textId="77777777" w:rsidR="002969A2" w:rsidRPr="009A76C8" w:rsidRDefault="002969A2" w:rsidP="00EC29F6">
      <w:pPr>
        <w:ind w:left="1080" w:hanging="360"/>
        <w:rPr>
          <w:b/>
          <w:color w:val="000000"/>
          <w:sz w:val="22"/>
          <w:szCs w:val="22"/>
        </w:rPr>
      </w:pPr>
    </w:p>
    <w:p w14:paraId="38F72013" w14:textId="77777777" w:rsidR="002969A2" w:rsidRPr="009A76C8" w:rsidRDefault="002969A2" w:rsidP="00B131EE">
      <w:pPr>
        <w:ind w:left="1080" w:hanging="360"/>
        <w:rPr>
          <w:b/>
          <w:color w:val="000000"/>
          <w:sz w:val="22"/>
          <w:szCs w:val="22"/>
        </w:rPr>
      </w:pPr>
      <w:r w:rsidRPr="009A76C8">
        <w:rPr>
          <w:color w:val="000000"/>
          <w:sz w:val="22"/>
          <w:szCs w:val="22"/>
        </w:rPr>
        <w:t>(2)</w:t>
      </w:r>
      <w:r w:rsidR="00EF2386" w:rsidRPr="009A76C8">
        <w:rPr>
          <w:color w:val="000000"/>
          <w:sz w:val="22"/>
          <w:szCs w:val="22"/>
        </w:rPr>
        <w:tab/>
      </w:r>
      <w:r w:rsidRPr="009A76C8">
        <w:rPr>
          <w:color w:val="000000"/>
          <w:sz w:val="22"/>
          <w:szCs w:val="22"/>
        </w:rPr>
        <w:t>The proposed min</w:t>
      </w:r>
      <w:r w:rsidR="006303C7" w:rsidRPr="009A76C8">
        <w:rPr>
          <w:color w:val="000000"/>
          <w:sz w:val="22"/>
          <w:szCs w:val="22"/>
        </w:rPr>
        <w:t>e</w:t>
      </w:r>
      <w:r w:rsidRPr="009A76C8">
        <w:rPr>
          <w:color w:val="000000"/>
          <w:sz w:val="22"/>
          <w:szCs w:val="22"/>
        </w:rPr>
        <w:t xml:space="preserve"> meets any land use standard established by the Maine Land Use Planning Commission</w:t>
      </w:r>
      <w:r w:rsidR="00847134" w:rsidRPr="009A76C8">
        <w:rPr>
          <w:color w:val="000000"/>
          <w:sz w:val="22"/>
          <w:szCs w:val="22"/>
        </w:rPr>
        <w:t xml:space="preserve"> applicable to the project that is not considered in the Department’s review.</w:t>
      </w:r>
    </w:p>
    <w:p w14:paraId="7B96518A" w14:textId="77777777" w:rsidR="003042FA" w:rsidRPr="009A76C8" w:rsidRDefault="003042FA" w:rsidP="00715B34">
      <w:pPr>
        <w:rPr>
          <w:b/>
          <w:color w:val="000000"/>
          <w:sz w:val="22"/>
          <w:szCs w:val="22"/>
        </w:rPr>
      </w:pPr>
    </w:p>
    <w:p w14:paraId="50C316C4" w14:textId="77777777" w:rsidR="002969A2" w:rsidRPr="009A76C8" w:rsidRDefault="002969A2" w:rsidP="00811751">
      <w:pPr>
        <w:ind w:left="720" w:hanging="360"/>
        <w:rPr>
          <w:color w:val="000000"/>
          <w:sz w:val="22"/>
          <w:szCs w:val="22"/>
        </w:rPr>
      </w:pPr>
      <w:r w:rsidRPr="009A76C8">
        <w:rPr>
          <w:color w:val="000000"/>
          <w:sz w:val="22"/>
          <w:szCs w:val="22"/>
        </w:rPr>
        <w:t>C.</w:t>
      </w:r>
      <w:r w:rsidR="00EF2386" w:rsidRPr="009A76C8">
        <w:rPr>
          <w:b/>
          <w:color w:val="000000"/>
          <w:sz w:val="22"/>
          <w:szCs w:val="22"/>
        </w:rPr>
        <w:tab/>
      </w:r>
      <w:r w:rsidRPr="009A76C8">
        <w:rPr>
          <w:color w:val="000000"/>
          <w:sz w:val="22"/>
          <w:szCs w:val="22"/>
        </w:rPr>
        <w:t xml:space="preserve">The </w:t>
      </w:r>
      <w:r w:rsidR="006A4DF7" w:rsidRPr="009A76C8">
        <w:rPr>
          <w:color w:val="000000"/>
          <w:sz w:val="22"/>
          <w:szCs w:val="22"/>
        </w:rPr>
        <w:t>Department</w:t>
      </w:r>
      <w:r w:rsidRPr="009A76C8">
        <w:rPr>
          <w:color w:val="000000"/>
          <w:sz w:val="22"/>
          <w:szCs w:val="22"/>
        </w:rPr>
        <w:t xml:space="preserve"> may not authorize a discharge of pollutants </w:t>
      </w:r>
      <w:r w:rsidR="003042FA" w:rsidRPr="009A76C8">
        <w:rPr>
          <w:color w:val="000000"/>
          <w:sz w:val="22"/>
          <w:szCs w:val="22"/>
        </w:rPr>
        <w:t xml:space="preserve">as defined at 38 M.R.S. </w:t>
      </w:r>
      <w:r w:rsidR="007E2FE2" w:rsidRPr="009A76C8">
        <w:rPr>
          <w:color w:val="000000"/>
          <w:sz w:val="22"/>
          <w:szCs w:val="22"/>
        </w:rPr>
        <w:t>§</w:t>
      </w:r>
      <w:r w:rsidR="003042FA" w:rsidRPr="009A76C8">
        <w:rPr>
          <w:color w:val="000000"/>
          <w:sz w:val="22"/>
          <w:szCs w:val="22"/>
        </w:rPr>
        <w:t xml:space="preserve">361-A(4-A) </w:t>
      </w:r>
      <w:r w:rsidRPr="009A76C8">
        <w:rPr>
          <w:color w:val="000000"/>
          <w:sz w:val="22"/>
          <w:szCs w:val="22"/>
        </w:rPr>
        <w:t xml:space="preserve">to waters of the </w:t>
      </w:r>
      <w:r w:rsidR="00AF5217" w:rsidRPr="009A76C8">
        <w:rPr>
          <w:color w:val="000000"/>
          <w:sz w:val="22"/>
          <w:szCs w:val="22"/>
        </w:rPr>
        <w:t xml:space="preserve">State </w:t>
      </w:r>
      <w:r w:rsidRPr="009A76C8">
        <w:rPr>
          <w:color w:val="000000"/>
          <w:sz w:val="22"/>
          <w:szCs w:val="22"/>
        </w:rPr>
        <w:t>under this Chapter.</w:t>
      </w:r>
    </w:p>
    <w:p w14:paraId="674D2BF3" w14:textId="77777777" w:rsidR="002969A2" w:rsidRPr="009A76C8" w:rsidRDefault="002969A2" w:rsidP="00BE4FAF">
      <w:pPr>
        <w:rPr>
          <w:b/>
          <w:color w:val="000000"/>
          <w:sz w:val="22"/>
          <w:szCs w:val="22"/>
        </w:rPr>
      </w:pPr>
    </w:p>
    <w:p w14:paraId="169C05D0" w14:textId="77777777" w:rsidR="00620767" w:rsidRPr="009A76C8" w:rsidRDefault="00620767" w:rsidP="00620767">
      <w:pPr>
        <w:pBdr>
          <w:top w:val="single" w:sz="4" w:space="1" w:color="auto"/>
          <w:bottom w:val="single" w:sz="4" w:space="1" w:color="auto"/>
        </w:pBdr>
        <w:ind w:left="360"/>
        <w:rPr>
          <w:color w:val="000000"/>
          <w:sz w:val="22"/>
          <w:szCs w:val="22"/>
        </w:rPr>
      </w:pPr>
      <w:r w:rsidRPr="009A76C8">
        <w:rPr>
          <w:b/>
          <w:sz w:val="22"/>
          <w:szCs w:val="22"/>
        </w:rPr>
        <w:t>NOTE:</w:t>
      </w:r>
      <w:r w:rsidRPr="009A76C8">
        <w:rPr>
          <w:b/>
          <w:i/>
          <w:sz w:val="22"/>
          <w:szCs w:val="22"/>
        </w:rPr>
        <w:t xml:space="preserve"> </w:t>
      </w:r>
      <w:r w:rsidRPr="009A76C8">
        <w:rPr>
          <w:sz w:val="22"/>
          <w:szCs w:val="22"/>
        </w:rPr>
        <w:t xml:space="preserve">Discharges of pollutants to waters to the state require a waste discharge license pursuant to 38 M.R.S. </w:t>
      </w:r>
      <w:r w:rsidR="007E2FE2" w:rsidRPr="009A76C8">
        <w:rPr>
          <w:color w:val="000000"/>
          <w:sz w:val="22"/>
          <w:szCs w:val="22"/>
        </w:rPr>
        <w:t>§</w:t>
      </w:r>
      <w:r w:rsidRPr="009A76C8">
        <w:rPr>
          <w:color w:val="000000"/>
          <w:sz w:val="22"/>
          <w:szCs w:val="22"/>
        </w:rPr>
        <w:t xml:space="preserve">413, including permits for construction and industrial discharge issued by the Department pursuant to 40 CFR </w:t>
      </w:r>
      <w:r w:rsidR="007E2FE2" w:rsidRPr="009A76C8">
        <w:rPr>
          <w:color w:val="000000"/>
          <w:sz w:val="22"/>
          <w:szCs w:val="22"/>
        </w:rPr>
        <w:t>§</w:t>
      </w:r>
      <w:r w:rsidRPr="009A76C8">
        <w:rPr>
          <w:color w:val="000000"/>
          <w:sz w:val="22"/>
          <w:szCs w:val="22"/>
        </w:rPr>
        <w:t>122.26.</w:t>
      </w:r>
      <w:r w:rsidRPr="009A76C8">
        <w:rPr>
          <w:sz w:val="22"/>
          <w:szCs w:val="22"/>
        </w:rPr>
        <w:t xml:space="preserve"> </w:t>
      </w:r>
    </w:p>
    <w:p w14:paraId="7A97ABB0" w14:textId="77777777" w:rsidR="00620767" w:rsidRPr="009A76C8" w:rsidRDefault="00620767" w:rsidP="00620767">
      <w:pPr>
        <w:tabs>
          <w:tab w:val="left" w:pos="3192"/>
        </w:tabs>
        <w:rPr>
          <w:b/>
          <w:color w:val="000000"/>
          <w:sz w:val="22"/>
          <w:szCs w:val="22"/>
        </w:rPr>
      </w:pPr>
    </w:p>
    <w:p w14:paraId="27A288CF" w14:textId="77777777" w:rsidR="006303C7" w:rsidRPr="009A76C8" w:rsidRDefault="002969A2" w:rsidP="00122573">
      <w:pPr>
        <w:pStyle w:val="ListParagraph"/>
        <w:shd w:val="clear" w:color="auto" w:fill="FFFFFF"/>
        <w:ind w:hanging="360"/>
        <w:rPr>
          <w:sz w:val="22"/>
          <w:szCs w:val="22"/>
        </w:rPr>
      </w:pPr>
      <w:r w:rsidRPr="009A76C8">
        <w:rPr>
          <w:sz w:val="22"/>
          <w:szCs w:val="22"/>
        </w:rPr>
        <w:t>D.</w:t>
      </w:r>
      <w:r w:rsidR="00EF2386" w:rsidRPr="009A76C8">
        <w:rPr>
          <w:b/>
          <w:sz w:val="22"/>
          <w:szCs w:val="22"/>
        </w:rPr>
        <w:tab/>
      </w:r>
      <w:r w:rsidRPr="009A76C8">
        <w:rPr>
          <w:sz w:val="22"/>
          <w:szCs w:val="22"/>
        </w:rPr>
        <w:t>No chemical or oil</w:t>
      </w:r>
      <w:r w:rsidR="00C770E9" w:rsidRPr="009A76C8">
        <w:rPr>
          <w:sz w:val="22"/>
          <w:szCs w:val="22"/>
        </w:rPr>
        <w:t>,</w:t>
      </w:r>
      <w:r w:rsidRPr="009A76C8">
        <w:rPr>
          <w:sz w:val="22"/>
          <w:szCs w:val="22"/>
        </w:rPr>
        <w:t xml:space="preserve"> products or waste</w:t>
      </w:r>
      <w:r w:rsidR="004E57AB" w:rsidRPr="009A76C8">
        <w:rPr>
          <w:sz w:val="22"/>
          <w:szCs w:val="22"/>
        </w:rPr>
        <w:t>,</w:t>
      </w:r>
      <w:r w:rsidRPr="009A76C8">
        <w:rPr>
          <w:sz w:val="22"/>
          <w:szCs w:val="22"/>
        </w:rPr>
        <w:t xml:space="preserve"> shall be discharged, mixed</w:t>
      </w:r>
      <w:r w:rsidR="00773D91" w:rsidRPr="009A76C8">
        <w:rPr>
          <w:sz w:val="22"/>
          <w:szCs w:val="22"/>
        </w:rPr>
        <w:t>,</w:t>
      </w:r>
      <w:r w:rsidRPr="009A76C8">
        <w:rPr>
          <w:sz w:val="22"/>
          <w:szCs w:val="22"/>
        </w:rPr>
        <w:t xml:space="preserve"> or released onto, into, or under the ground or waters of the </w:t>
      </w:r>
      <w:r w:rsidR="00DB2FD6" w:rsidRPr="009A76C8">
        <w:rPr>
          <w:sz w:val="22"/>
          <w:szCs w:val="22"/>
        </w:rPr>
        <w:t>S</w:t>
      </w:r>
      <w:r w:rsidRPr="009A76C8">
        <w:rPr>
          <w:sz w:val="22"/>
          <w:szCs w:val="22"/>
        </w:rPr>
        <w:t>tate</w:t>
      </w:r>
      <w:r w:rsidR="004A4475" w:rsidRPr="009A76C8">
        <w:rPr>
          <w:sz w:val="22"/>
          <w:szCs w:val="22"/>
        </w:rPr>
        <w:t xml:space="preserve">.  This </w:t>
      </w:r>
      <w:r w:rsidR="00AB6BE6" w:rsidRPr="009A76C8">
        <w:rPr>
          <w:sz w:val="22"/>
          <w:szCs w:val="22"/>
        </w:rPr>
        <w:t>prohibition</w:t>
      </w:r>
      <w:r w:rsidR="004A4475" w:rsidRPr="009A76C8">
        <w:rPr>
          <w:sz w:val="22"/>
          <w:szCs w:val="22"/>
        </w:rPr>
        <w:t xml:space="preserve"> includes, but is not limited to</w:t>
      </w:r>
      <w:r w:rsidR="00DB2FD6" w:rsidRPr="009A76C8">
        <w:rPr>
          <w:sz w:val="22"/>
          <w:szCs w:val="22"/>
        </w:rPr>
        <w:t xml:space="preserve">, </w:t>
      </w:r>
      <w:r w:rsidR="004A4475" w:rsidRPr="009A76C8">
        <w:rPr>
          <w:sz w:val="22"/>
          <w:szCs w:val="22"/>
        </w:rPr>
        <w:t xml:space="preserve">discharges </w:t>
      </w:r>
      <w:r w:rsidR="00FC3927" w:rsidRPr="009A76C8">
        <w:rPr>
          <w:sz w:val="22"/>
          <w:szCs w:val="22"/>
        </w:rPr>
        <w:t xml:space="preserve">into or </w:t>
      </w:r>
      <w:r w:rsidR="00AB6BE6" w:rsidRPr="009A76C8">
        <w:rPr>
          <w:sz w:val="22"/>
          <w:szCs w:val="22"/>
        </w:rPr>
        <w:t>from onsite</w:t>
      </w:r>
      <w:r w:rsidRPr="009A76C8">
        <w:rPr>
          <w:sz w:val="22"/>
          <w:szCs w:val="22"/>
        </w:rPr>
        <w:t xml:space="preserve"> wastewater treatment plants, mine pits or tunnels, or beneficiation units.  All chemicals and oils shall be managed so as to prevent their release and mishandling, including compliance with all applicable management rules and laws</w:t>
      </w:r>
      <w:r w:rsidR="003C453E" w:rsidRPr="009A76C8">
        <w:rPr>
          <w:sz w:val="22"/>
          <w:szCs w:val="22"/>
        </w:rPr>
        <w:t xml:space="preserve"> including 06-096 C.M.R. ch. 8</w:t>
      </w:r>
      <w:r w:rsidR="00C9088A" w:rsidRPr="009A76C8">
        <w:rPr>
          <w:sz w:val="22"/>
          <w:szCs w:val="22"/>
        </w:rPr>
        <w:t xml:space="preserve">00, 801, 850 </w:t>
      </w:r>
      <w:r w:rsidR="003C453E" w:rsidRPr="009A76C8">
        <w:rPr>
          <w:sz w:val="22"/>
          <w:szCs w:val="22"/>
        </w:rPr>
        <w:t xml:space="preserve">through 858, </w:t>
      </w:r>
      <w:r w:rsidR="00C9088A" w:rsidRPr="009A76C8">
        <w:rPr>
          <w:sz w:val="22"/>
          <w:szCs w:val="22"/>
        </w:rPr>
        <w:t xml:space="preserve">and </w:t>
      </w:r>
      <w:r w:rsidR="003C453E" w:rsidRPr="009A76C8">
        <w:rPr>
          <w:sz w:val="22"/>
          <w:szCs w:val="22"/>
        </w:rPr>
        <w:t>860</w:t>
      </w:r>
      <w:r w:rsidRPr="009A76C8">
        <w:rPr>
          <w:sz w:val="22"/>
          <w:szCs w:val="22"/>
        </w:rPr>
        <w:t>.  Chemicals</w:t>
      </w:r>
      <w:r w:rsidR="003C6D32" w:rsidRPr="009A76C8">
        <w:rPr>
          <w:sz w:val="22"/>
          <w:szCs w:val="22"/>
        </w:rPr>
        <w:t xml:space="preserve"> or oils</w:t>
      </w:r>
      <w:r w:rsidRPr="009A76C8">
        <w:rPr>
          <w:sz w:val="22"/>
          <w:szCs w:val="22"/>
        </w:rPr>
        <w:t xml:space="preserve"> utilized for their intended purpose as a part of the wastewater treatment process</w:t>
      </w:r>
      <w:r w:rsidR="003C6D32" w:rsidRPr="009A76C8">
        <w:rPr>
          <w:sz w:val="22"/>
          <w:szCs w:val="22"/>
        </w:rPr>
        <w:t xml:space="preserve">, </w:t>
      </w:r>
      <w:r w:rsidRPr="009A76C8">
        <w:rPr>
          <w:sz w:val="22"/>
          <w:szCs w:val="22"/>
        </w:rPr>
        <w:t>beneficiation process</w:t>
      </w:r>
      <w:r w:rsidR="003C6D32" w:rsidRPr="009A76C8">
        <w:rPr>
          <w:sz w:val="22"/>
          <w:szCs w:val="22"/>
        </w:rPr>
        <w:t>, or other mining activities</w:t>
      </w:r>
      <w:r w:rsidRPr="009A76C8">
        <w:rPr>
          <w:sz w:val="22"/>
          <w:szCs w:val="22"/>
        </w:rPr>
        <w:t xml:space="preserve"> may be utilized </w:t>
      </w:r>
      <w:r w:rsidR="00895A58" w:rsidRPr="009A76C8">
        <w:rPr>
          <w:sz w:val="22"/>
          <w:szCs w:val="22"/>
        </w:rPr>
        <w:t xml:space="preserve">only </w:t>
      </w:r>
      <w:r w:rsidRPr="009A76C8">
        <w:rPr>
          <w:sz w:val="22"/>
          <w:szCs w:val="22"/>
        </w:rPr>
        <w:t xml:space="preserve">when identified in the </w:t>
      </w:r>
      <w:r w:rsidR="005E22F8" w:rsidRPr="009A76C8">
        <w:rPr>
          <w:sz w:val="22"/>
          <w:szCs w:val="22"/>
        </w:rPr>
        <w:t xml:space="preserve">mining </w:t>
      </w:r>
      <w:r w:rsidRPr="009A76C8">
        <w:rPr>
          <w:sz w:val="22"/>
          <w:szCs w:val="22"/>
        </w:rPr>
        <w:t>permit application</w:t>
      </w:r>
      <w:r w:rsidR="002E1030" w:rsidRPr="009A76C8">
        <w:rPr>
          <w:sz w:val="22"/>
          <w:szCs w:val="22"/>
        </w:rPr>
        <w:t xml:space="preserve"> or exploration work plan</w:t>
      </w:r>
      <w:r w:rsidRPr="009A76C8">
        <w:rPr>
          <w:sz w:val="22"/>
          <w:szCs w:val="22"/>
        </w:rPr>
        <w:t xml:space="preserve">, documented as chemicals </w:t>
      </w:r>
      <w:r w:rsidR="003C6D32" w:rsidRPr="009A76C8">
        <w:rPr>
          <w:sz w:val="22"/>
          <w:szCs w:val="22"/>
        </w:rPr>
        <w:t xml:space="preserve">or oils that are the least toxic materials available </w:t>
      </w:r>
      <w:r w:rsidR="005A3287" w:rsidRPr="009A76C8">
        <w:rPr>
          <w:sz w:val="22"/>
          <w:szCs w:val="22"/>
        </w:rPr>
        <w:t>for their intended purpose</w:t>
      </w:r>
      <w:r w:rsidR="003C6D32" w:rsidRPr="009A76C8">
        <w:rPr>
          <w:sz w:val="22"/>
          <w:szCs w:val="22"/>
        </w:rPr>
        <w:t xml:space="preserve">, </w:t>
      </w:r>
      <w:r w:rsidRPr="009A76C8">
        <w:rPr>
          <w:sz w:val="22"/>
          <w:szCs w:val="22"/>
        </w:rPr>
        <w:t>being used in appropriate quantities, used solely for their intended purpose and not as a means of disposal</w:t>
      </w:r>
      <w:r w:rsidR="006303C7" w:rsidRPr="009A76C8">
        <w:rPr>
          <w:sz w:val="22"/>
          <w:szCs w:val="22"/>
        </w:rPr>
        <w:t>, and as approved by the Department</w:t>
      </w:r>
      <w:r w:rsidRPr="009A76C8">
        <w:rPr>
          <w:sz w:val="22"/>
          <w:szCs w:val="22"/>
        </w:rPr>
        <w:t>.</w:t>
      </w:r>
      <w:r w:rsidR="00654DFE" w:rsidRPr="009A76C8">
        <w:rPr>
          <w:sz w:val="22"/>
          <w:szCs w:val="22"/>
        </w:rPr>
        <w:t xml:space="preserve">  The use of underground injection for disposal is prohibited</w:t>
      </w:r>
      <w:r w:rsidR="00C9088A" w:rsidRPr="009A76C8">
        <w:rPr>
          <w:sz w:val="22"/>
          <w:szCs w:val="22"/>
        </w:rPr>
        <w:t>.</w:t>
      </w:r>
      <w:r w:rsidR="00654DFE" w:rsidRPr="009A76C8">
        <w:rPr>
          <w:sz w:val="22"/>
          <w:szCs w:val="22"/>
        </w:rPr>
        <w:t xml:space="preserve"> </w:t>
      </w:r>
    </w:p>
    <w:p w14:paraId="21672912" w14:textId="77777777" w:rsidR="002969A2" w:rsidRPr="009A76C8" w:rsidRDefault="002969A2" w:rsidP="00E6412D">
      <w:pPr>
        <w:pStyle w:val="ListParagraph"/>
        <w:ind w:hanging="360"/>
        <w:rPr>
          <w:color w:val="000000"/>
          <w:sz w:val="22"/>
          <w:szCs w:val="22"/>
        </w:rPr>
      </w:pPr>
    </w:p>
    <w:p w14:paraId="0D9F500A" w14:textId="77777777" w:rsidR="002969A2" w:rsidRPr="009A76C8" w:rsidRDefault="002969A2" w:rsidP="00F747E0">
      <w:pPr>
        <w:pStyle w:val="ListParagraph"/>
        <w:ind w:hanging="360"/>
        <w:rPr>
          <w:color w:val="000000"/>
          <w:sz w:val="22"/>
          <w:szCs w:val="22"/>
        </w:rPr>
      </w:pPr>
      <w:r w:rsidRPr="009A76C8">
        <w:rPr>
          <w:color w:val="000000"/>
          <w:sz w:val="22"/>
          <w:szCs w:val="22"/>
        </w:rPr>
        <w:t>E.</w:t>
      </w:r>
      <w:r w:rsidR="00EF2386" w:rsidRPr="009A76C8">
        <w:rPr>
          <w:color w:val="000000"/>
          <w:sz w:val="22"/>
          <w:szCs w:val="22"/>
        </w:rPr>
        <w:tab/>
      </w:r>
      <w:r w:rsidRPr="009A76C8">
        <w:rPr>
          <w:color w:val="000000"/>
          <w:sz w:val="22"/>
          <w:szCs w:val="22"/>
        </w:rPr>
        <w:t>Waste rock shall not be used for roads or any other construction purpose</w:t>
      </w:r>
      <w:r w:rsidR="00086941" w:rsidRPr="009A76C8">
        <w:rPr>
          <w:color w:val="000000"/>
          <w:sz w:val="22"/>
          <w:szCs w:val="22"/>
        </w:rPr>
        <w:t>, except for Group C waste</w:t>
      </w:r>
      <w:r w:rsidRPr="009A76C8">
        <w:rPr>
          <w:color w:val="000000"/>
          <w:sz w:val="22"/>
          <w:szCs w:val="22"/>
        </w:rPr>
        <w:t>.</w:t>
      </w:r>
    </w:p>
    <w:p w14:paraId="33CE4176" w14:textId="77777777" w:rsidR="003E2C59" w:rsidRPr="009A76C8" w:rsidRDefault="003E2C59" w:rsidP="00F747E0">
      <w:pPr>
        <w:pStyle w:val="ListParagraph"/>
        <w:ind w:hanging="360"/>
        <w:rPr>
          <w:color w:val="000000"/>
          <w:sz w:val="22"/>
          <w:szCs w:val="22"/>
        </w:rPr>
      </w:pPr>
    </w:p>
    <w:p w14:paraId="0AB21DB1" w14:textId="77777777" w:rsidR="002969A2" w:rsidRPr="009A76C8" w:rsidRDefault="004D2208" w:rsidP="00F47037">
      <w:pPr>
        <w:ind w:left="360" w:hanging="360"/>
        <w:rPr>
          <w:b/>
          <w:color w:val="000000"/>
          <w:sz w:val="22"/>
          <w:szCs w:val="22"/>
        </w:rPr>
      </w:pPr>
      <w:bookmarkStart w:id="71" w:name="_Toc354476037"/>
      <w:r w:rsidRPr="009A76C8">
        <w:rPr>
          <w:rStyle w:val="Heading3Char"/>
          <w:rFonts w:cs="Times New Roman"/>
          <w:color w:val="000000"/>
          <w:szCs w:val="22"/>
        </w:rPr>
        <w:t>4</w:t>
      </w:r>
      <w:r w:rsidR="002969A2" w:rsidRPr="009A76C8">
        <w:rPr>
          <w:rStyle w:val="Heading3Char"/>
          <w:rFonts w:cs="Times New Roman"/>
          <w:color w:val="000000"/>
          <w:szCs w:val="22"/>
        </w:rPr>
        <w:t>.  Relation to Other Rules.</w:t>
      </w:r>
      <w:bookmarkEnd w:id="71"/>
      <w:r w:rsidR="002969A2" w:rsidRPr="009A76C8">
        <w:rPr>
          <w:b/>
          <w:color w:val="000000"/>
          <w:sz w:val="22"/>
          <w:szCs w:val="22"/>
        </w:rPr>
        <w:t xml:space="preserve">  </w:t>
      </w:r>
      <w:r w:rsidR="0087330E" w:rsidRPr="009A76C8">
        <w:rPr>
          <w:color w:val="000000"/>
          <w:sz w:val="22"/>
          <w:szCs w:val="22"/>
        </w:rPr>
        <w:t>Th</w:t>
      </w:r>
      <w:r w:rsidR="00037359" w:rsidRPr="009A76C8">
        <w:rPr>
          <w:color w:val="000000"/>
          <w:sz w:val="22"/>
          <w:szCs w:val="22"/>
        </w:rPr>
        <w:t>is section applies t</w:t>
      </w:r>
      <w:r w:rsidR="0087330E" w:rsidRPr="009A76C8">
        <w:rPr>
          <w:color w:val="000000"/>
          <w:sz w:val="22"/>
          <w:szCs w:val="22"/>
        </w:rPr>
        <w:t xml:space="preserve">o all exploration, advanced exploration and mining activities.  </w:t>
      </w:r>
      <w:r w:rsidR="002969A2" w:rsidRPr="009A76C8">
        <w:rPr>
          <w:color w:val="000000"/>
          <w:sz w:val="22"/>
          <w:szCs w:val="22"/>
        </w:rPr>
        <w:t xml:space="preserve">Compliance with the provisions of this Chapter, the </w:t>
      </w:r>
      <w:r w:rsidR="005E22F8" w:rsidRPr="009A76C8">
        <w:rPr>
          <w:color w:val="000000"/>
          <w:sz w:val="22"/>
          <w:szCs w:val="22"/>
        </w:rPr>
        <w:t>mining permit</w:t>
      </w:r>
      <w:r w:rsidR="002969A2" w:rsidRPr="009A76C8">
        <w:rPr>
          <w:color w:val="000000"/>
          <w:sz w:val="22"/>
          <w:szCs w:val="22"/>
        </w:rPr>
        <w:t xml:space="preserve">, and </w:t>
      </w:r>
      <w:r w:rsidR="00895A58" w:rsidRPr="009A76C8">
        <w:rPr>
          <w:color w:val="000000"/>
          <w:sz w:val="22"/>
          <w:szCs w:val="22"/>
        </w:rPr>
        <w:t xml:space="preserve">the </w:t>
      </w:r>
      <w:r w:rsidR="002969A2" w:rsidRPr="009A76C8">
        <w:rPr>
          <w:color w:val="000000"/>
          <w:sz w:val="22"/>
          <w:szCs w:val="22"/>
        </w:rPr>
        <w:t>Act does not:</w:t>
      </w:r>
    </w:p>
    <w:p w14:paraId="6E29D043" w14:textId="77777777" w:rsidR="002969A2" w:rsidRPr="009A76C8" w:rsidRDefault="002969A2" w:rsidP="003A2E71">
      <w:pPr>
        <w:rPr>
          <w:b/>
          <w:color w:val="000000"/>
          <w:sz w:val="22"/>
          <w:szCs w:val="22"/>
        </w:rPr>
      </w:pPr>
    </w:p>
    <w:p w14:paraId="552786AF" w14:textId="77777777" w:rsidR="008924D0" w:rsidRPr="009A76C8" w:rsidRDefault="002969A2" w:rsidP="00FA23A4">
      <w:pPr>
        <w:ind w:left="720" w:hanging="360"/>
        <w:rPr>
          <w:sz w:val="22"/>
          <w:szCs w:val="22"/>
        </w:rPr>
      </w:pPr>
      <w:r w:rsidRPr="009A76C8">
        <w:rPr>
          <w:color w:val="000000"/>
          <w:sz w:val="22"/>
          <w:szCs w:val="22"/>
        </w:rPr>
        <w:t>A.</w:t>
      </w:r>
      <w:r w:rsidR="00EF2386" w:rsidRPr="009A76C8">
        <w:rPr>
          <w:color w:val="000000"/>
          <w:sz w:val="22"/>
          <w:szCs w:val="22"/>
        </w:rPr>
        <w:tab/>
      </w:r>
      <w:r w:rsidRPr="009A76C8">
        <w:rPr>
          <w:color w:val="000000"/>
          <w:sz w:val="22"/>
          <w:szCs w:val="22"/>
        </w:rPr>
        <w:t xml:space="preserve">Relieve a </w:t>
      </w:r>
      <w:r w:rsidR="00B80CDE" w:rsidRPr="009A76C8">
        <w:rPr>
          <w:color w:val="000000"/>
          <w:sz w:val="22"/>
          <w:szCs w:val="22"/>
        </w:rPr>
        <w:t>Permittee</w:t>
      </w:r>
      <w:r w:rsidRPr="009A76C8">
        <w:rPr>
          <w:color w:val="000000"/>
          <w:sz w:val="22"/>
          <w:szCs w:val="22"/>
        </w:rPr>
        <w:t xml:space="preserve"> of the obligation to comply with all other </w:t>
      </w:r>
      <w:r w:rsidRPr="009A76C8">
        <w:rPr>
          <w:sz w:val="22"/>
          <w:szCs w:val="22"/>
        </w:rPr>
        <w:t>applicable state, federal, or local statutes, regulations</w:t>
      </w:r>
      <w:r w:rsidR="00773D91" w:rsidRPr="009A76C8">
        <w:rPr>
          <w:sz w:val="22"/>
          <w:szCs w:val="22"/>
        </w:rPr>
        <w:t>,</w:t>
      </w:r>
      <w:r w:rsidRPr="009A76C8">
        <w:rPr>
          <w:sz w:val="22"/>
          <w:szCs w:val="22"/>
        </w:rPr>
        <w:t xml:space="preserve"> or ordinances, including but not limited to</w:t>
      </w:r>
      <w:r w:rsidR="00E13EAF" w:rsidRPr="009A76C8">
        <w:rPr>
          <w:sz w:val="22"/>
          <w:szCs w:val="22"/>
        </w:rPr>
        <w:t xml:space="preserve"> the regulations for air emissions, water discharges, hazardous waste management for wastes not exempted from the federal </w:t>
      </w:r>
      <w:r w:rsidR="00E13EAF" w:rsidRPr="009A76C8">
        <w:rPr>
          <w:sz w:val="22"/>
          <w:szCs w:val="22"/>
        </w:rPr>
        <w:lastRenderedPageBreak/>
        <w:t xml:space="preserve">hazardous waste management requirements under 40 CFR </w:t>
      </w:r>
      <w:r w:rsidR="007E2FE2" w:rsidRPr="009A76C8">
        <w:rPr>
          <w:sz w:val="22"/>
          <w:szCs w:val="22"/>
        </w:rPr>
        <w:t>§</w:t>
      </w:r>
      <w:r w:rsidR="00E13EAF" w:rsidRPr="009A76C8">
        <w:rPr>
          <w:sz w:val="22"/>
          <w:szCs w:val="22"/>
        </w:rPr>
        <w:t>261.4(b)(3) or (b)(7)</w:t>
      </w:r>
      <w:r w:rsidR="000C4C50" w:rsidRPr="009A76C8">
        <w:rPr>
          <w:sz w:val="22"/>
          <w:szCs w:val="22"/>
        </w:rPr>
        <w:t xml:space="preserve"> (July 1, 201</w:t>
      </w:r>
      <w:r w:rsidR="000C7E66" w:rsidRPr="009A76C8">
        <w:rPr>
          <w:sz w:val="22"/>
          <w:szCs w:val="22"/>
        </w:rPr>
        <w:t>5</w:t>
      </w:r>
      <w:r w:rsidR="000C4C50" w:rsidRPr="009A76C8">
        <w:rPr>
          <w:sz w:val="22"/>
          <w:szCs w:val="22"/>
        </w:rPr>
        <w:t>), and underground storage tanks</w:t>
      </w:r>
      <w:r w:rsidRPr="009A76C8">
        <w:rPr>
          <w:color w:val="000000"/>
          <w:sz w:val="22"/>
          <w:szCs w:val="22"/>
        </w:rPr>
        <w:t>;</w:t>
      </w:r>
      <w:r w:rsidR="005A75F6" w:rsidRPr="009A76C8">
        <w:rPr>
          <w:color w:val="000000"/>
          <w:sz w:val="22"/>
          <w:szCs w:val="22"/>
        </w:rPr>
        <w:t xml:space="preserve"> </w:t>
      </w:r>
      <w:r w:rsidR="008924D0" w:rsidRPr="009A76C8">
        <w:rPr>
          <w:color w:val="000000"/>
          <w:sz w:val="22"/>
          <w:szCs w:val="22"/>
        </w:rPr>
        <w:t xml:space="preserve">permits required under </w:t>
      </w:r>
      <w:r w:rsidR="0031099D" w:rsidRPr="009A76C8">
        <w:rPr>
          <w:color w:val="000000"/>
          <w:sz w:val="22"/>
          <w:szCs w:val="22"/>
        </w:rPr>
        <w:t xml:space="preserve">38 M.R.S. </w:t>
      </w:r>
      <w:r w:rsidR="0079137D" w:rsidRPr="009A76C8">
        <w:rPr>
          <w:color w:val="000000"/>
          <w:sz w:val="22"/>
          <w:szCs w:val="22"/>
        </w:rPr>
        <w:t xml:space="preserve">Chapter 3, Subchapter 1, </w:t>
      </w:r>
      <w:r w:rsidR="0031099D" w:rsidRPr="009A76C8">
        <w:rPr>
          <w:color w:val="000000"/>
          <w:sz w:val="22"/>
          <w:szCs w:val="22"/>
        </w:rPr>
        <w:t xml:space="preserve">Article </w:t>
      </w:r>
      <w:r w:rsidR="008924D0" w:rsidRPr="009A76C8">
        <w:rPr>
          <w:color w:val="000000"/>
          <w:sz w:val="22"/>
          <w:szCs w:val="22"/>
        </w:rPr>
        <w:t>5-A</w:t>
      </w:r>
      <w:r w:rsidR="0031099D" w:rsidRPr="009A76C8">
        <w:rPr>
          <w:color w:val="000000"/>
          <w:sz w:val="22"/>
          <w:szCs w:val="22"/>
        </w:rPr>
        <w:t xml:space="preserve"> (</w:t>
      </w:r>
      <w:r w:rsidR="0031099D" w:rsidRPr="009A76C8">
        <w:rPr>
          <w:i/>
          <w:color w:val="000000"/>
          <w:sz w:val="22"/>
          <w:szCs w:val="22"/>
        </w:rPr>
        <w:t>Natural Resources Protection Act</w:t>
      </w:r>
      <w:r w:rsidR="0031099D" w:rsidRPr="009A76C8">
        <w:rPr>
          <w:color w:val="000000"/>
          <w:sz w:val="22"/>
          <w:szCs w:val="22"/>
        </w:rPr>
        <w:t>)</w:t>
      </w:r>
      <w:r w:rsidR="008924D0" w:rsidRPr="009A76C8">
        <w:rPr>
          <w:color w:val="000000"/>
          <w:sz w:val="22"/>
          <w:szCs w:val="22"/>
        </w:rPr>
        <w:t xml:space="preserve">, waste discharge licenses required under </w:t>
      </w:r>
      <w:r w:rsidR="0031099D" w:rsidRPr="009A76C8">
        <w:rPr>
          <w:color w:val="000000"/>
          <w:sz w:val="22"/>
          <w:szCs w:val="22"/>
        </w:rPr>
        <w:t>38</w:t>
      </w:r>
      <w:r w:rsidR="009158A9" w:rsidRPr="009A76C8">
        <w:rPr>
          <w:color w:val="000000"/>
          <w:sz w:val="22"/>
          <w:szCs w:val="22"/>
        </w:rPr>
        <w:t> </w:t>
      </w:r>
      <w:r w:rsidR="0031099D" w:rsidRPr="009A76C8">
        <w:rPr>
          <w:color w:val="000000"/>
          <w:sz w:val="22"/>
          <w:szCs w:val="22"/>
        </w:rPr>
        <w:t xml:space="preserve">M.R.S. </w:t>
      </w:r>
      <w:r w:rsidR="007E2FE2" w:rsidRPr="009A76C8">
        <w:rPr>
          <w:color w:val="000000"/>
          <w:sz w:val="22"/>
          <w:szCs w:val="22"/>
        </w:rPr>
        <w:t>§</w:t>
      </w:r>
      <w:r w:rsidR="008924D0" w:rsidRPr="009A76C8">
        <w:rPr>
          <w:color w:val="000000"/>
          <w:sz w:val="22"/>
          <w:szCs w:val="22"/>
        </w:rPr>
        <w:t>413 for discharges of pollutants to groundwater via an underground injection well or discharges of pollut</w:t>
      </w:r>
      <w:r w:rsidR="0031099D" w:rsidRPr="009A76C8">
        <w:rPr>
          <w:color w:val="000000"/>
          <w:sz w:val="22"/>
          <w:szCs w:val="22"/>
        </w:rPr>
        <w:t>ant</w:t>
      </w:r>
      <w:r w:rsidR="008924D0" w:rsidRPr="009A76C8">
        <w:rPr>
          <w:color w:val="000000"/>
          <w:sz w:val="22"/>
          <w:szCs w:val="22"/>
        </w:rPr>
        <w:t xml:space="preserve">s to surface waters of the </w:t>
      </w:r>
      <w:r w:rsidR="00DB2FD6" w:rsidRPr="009A76C8">
        <w:rPr>
          <w:color w:val="000000"/>
          <w:sz w:val="22"/>
          <w:szCs w:val="22"/>
        </w:rPr>
        <w:t>S</w:t>
      </w:r>
      <w:r w:rsidR="008924D0" w:rsidRPr="009A76C8">
        <w:rPr>
          <w:color w:val="000000"/>
          <w:sz w:val="22"/>
          <w:szCs w:val="22"/>
        </w:rPr>
        <w:t>tate, in</w:t>
      </w:r>
      <w:r w:rsidR="0031099D" w:rsidRPr="009A76C8">
        <w:rPr>
          <w:color w:val="000000"/>
          <w:sz w:val="22"/>
          <w:szCs w:val="22"/>
        </w:rPr>
        <w:t xml:space="preserve">cluding </w:t>
      </w:r>
      <w:r w:rsidR="008924D0" w:rsidRPr="009A76C8">
        <w:rPr>
          <w:color w:val="000000"/>
          <w:sz w:val="22"/>
          <w:szCs w:val="22"/>
        </w:rPr>
        <w:t xml:space="preserve">permits for construction and industrial discharge issued by the Department pursuant to 40 CFR </w:t>
      </w:r>
      <w:r w:rsidR="007E2FE2" w:rsidRPr="009A76C8">
        <w:rPr>
          <w:color w:val="000000"/>
          <w:sz w:val="22"/>
          <w:szCs w:val="22"/>
        </w:rPr>
        <w:t>§</w:t>
      </w:r>
      <w:r w:rsidR="008924D0" w:rsidRPr="009A76C8">
        <w:rPr>
          <w:sz w:val="22"/>
          <w:szCs w:val="22"/>
        </w:rPr>
        <w:t>122.26; licens</w:t>
      </w:r>
      <w:r w:rsidR="0031099D" w:rsidRPr="009A76C8">
        <w:rPr>
          <w:sz w:val="22"/>
          <w:szCs w:val="22"/>
        </w:rPr>
        <w:t>es</w:t>
      </w:r>
      <w:r w:rsidR="008924D0" w:rsidRPr="009A76C8">
        <w:rPr>
          <w:sz w:val="22"/>
          <w:szCs w:val="22"/>
        </w:rPr>
        <w:t xml:space="preserve"> required under 38 M.R.S. Chapter 4 (Protection and Improvement of Air); </w:t>
      </w:r>
      <w:r w:rsidR="00C9088A" w:rsidRPr="009A76C8">
        <w:rPr>
          <w:sz w:val="22"/>
          <w:szCs w:val="22"/>
        </w:rPr>
        <w:t>h</w:t>
      </w:r>
      <w:r w:rsidR="00F037C7" w:rsidRPr="009A76C8">
        <w:rPr>
          <w:sz w:val="22"/>
          <w:szCs w:val="22"/>
        </w:rPr>
        <w:t xml:space="preserve">azardous </w:t>
      </w:r>
      <w:r w:rsidR="00C9088A" w:rsidRPr="009A76C8">
        <w:rPr>
          <w:sz w:val="22"/>
          <w:szCs w:val="22"/>
        </w:rPr>
        <w:t>w</w:t>
      </w:r>
      <w:r w:rsidR="00F037C7" w:rsidRPr="009A76C8">
        <w:rPr>
          <w:sz w:val="22"/>
          <w:szCs w:val="22"/>
        </w:rPr>
        <w:t xml:space="preserve">aste </w:t>
      </w:r>
      <w:r w:rsidR="00C9088A" w:rsidRPr="009A76C8">
        <w:rPr>
          <w:sz w:val="22"/>
          <w:szCs w:val="22"/>
        </w:rPr>
        <w:t>m</w:t>
      </w:r>
      <w:r w:rsidR="00F037C7" w:rsidRPr="009A76C8">
        <w:rPr>
          <w:sz w:val="22"/>
          <w:szCs w:val="22"/>
        </w:rPr>
        <w:t xml:space="preserve">anagement </w:t>
      </w:r>
      <w:r w:rsidR="00C9088A" w:rsidRPr="009A76C8">
        <w:rPr>
          <w:sz w:val="22"/>
          <w:szCs w:val="22"/>
        </w:rPr>
        <w:t>l</w:t>
      </w:r>
      <w:r w:rsidR="00F037C7" w:rsidRPr="009A76C8">
        <w:rPr>
          <w:sz w:val="22"/>
          <w:szCs w:val="22"/>
        </w:rPr>
        <w:t xml:space="preserve">icenses </w:t>
      </w:r>
      <w:r w:rsidR="008924D0" w:rsidRPr="009A76C8">
        <w:rPr>
          <w:sz w:val="22"/>
          <w:szCs w:val="22"/>
        </w:rPr>
        <w:t>and other pe</w:t>
      </w:r>
      <w:r w:rsidR="0031099D" w:rsidRPr="009A76C8">
        <w:rPr>
          <w:sz w:val="22"/>
          <w:szCs w:val="22"/>
        </w:rPr>
        <w:t>rmits</w:t>
      </w:r>
      <w:r w:rsidR="008924D0" w:rsidRPr="009A76C8">
        <w:rPr>
          <w:sz w:val="22"/>
          <w:szCs w:val="22"/>
        </w:rPr>
        <w:t xml:space="preserve"> or l</w:t>
      </w:r>
      <w:r w:rsidR="0031099D" w:rsidRPr="009A76C8">
        <w:rPr>
          <w:sz w:val="22"/>
          <w:szCs w:val="22"/>
        </w:rPr>
        <w:t xml:space="preserve">icenses </w:t>
      </w:r>
      <w:r w:rsidR="008924D0" w:rsidRPr="009A76C8">
        <w:rPr>
          <w:sz w:val="22"/>
          <w:szCs w:val="22"/>
        </w:rPr>
        <w:t>issued pursuant to any United States Envi</w:t>
      </w:r>
      <w:r w:rsidR="0031099D" w:rsidRPr="009A76C8">
        <w:rPr>
          <w:sz w:val="22"/>
          <w:szCs w:val="22"/>
        </w:rPr>
        <w:t xml:space="preserve">ronmental </w:t>
      </w:r>
      <w:r w:rsidR="008924D0" w:rsidRPr="009A76C8">
        <w:rPr>
          <w:sz w:val="22"/>
          <w:szCs w:val="22"/>
        </w:rPr>
        <w:t>P</w:t>
      </w:r>
      <w:r w:rsidR="0031099D" w:rsidRPr="009A76C8">
        <w:rPr>
          <w:sz w:val="22"/>
          <w:szCs w:val="22"/>
        </w:rPr>
        <w:t xml:space="preserve">rotection </w:t>
      </w:r>
      <w:r w:rsidR="008924D0" w:rsidRPr="009A76C8">
        <w:rPr>
          <w:sz w:val="22"/>
          <w:szCs w:val="22"/>
        </w:rPr>
        <w:t>Agency federally d</w:t>
      </w:r>
      <w:r w:rsidR="0031099D" w:rsidRPr="009A76C8">
        <w:rPr>
          <w:sz w:val="22"/>
          <w:szCs w:val="22"/>
        </w:rPr>
        <w:t>e</w:t>
      </w:r>
      <w:r w:rsidR="008924D0" w:rsidRPr="009A76C8">
        <w:rPr>
          <w:sz w:val="22"/>
          <w:szCs w:val="22"/>
        </w:rPr>
        <w:t>legated</w:t>
      </w:r>
      <w:r w:rsidR="000C4C50" w:rsidRPr="009A76C8">
        <w:rPr>
          <w:sz w:val="22"/>
          <w:szCs w:val="22"/>
        </w:rPr>
        <w:t xml:space="preserve"> or authorized</w:t>
      </w:r>
      <w:r w:rsidR="008924D0" w:rsidRPr="009A76C8">
        <w:rPr>
          <w:sz w:val="22"/>
          <w:szCs w:val="22"/>
        </w:rPr>
        <w:t xml:space="preserve"> program.</w:t>
      </w:r>
    </w:p>
    <w:p w14:paraId="6866DA96" w14:textId="77777777" w:rsidR="008924D0" w:rsidRPr="009A76C8" w:rsidRDefault="008924D0" w:rsidP="00CE67E9">
      <w:pPr>
        <w:ind w:left="720"/>
        <w:rPr>
          <w:sz w:val="22"/>
          <w:szCs w:val="22"/>
        </w:rPr>
      </w:pPr>
    </w:p>
    <w:p w14:paraId="4CDCA5BA" w14:textId="77777777" w:rsidR="0079137D" w:rsidRPr="009A76C8" w:rsidRDefault="0079137D" w:rsidP="00B34BD7">
      <w:pPr>
        <w:pBdr>
          <w:top w:val="single" w:sz="4" w:space="1" w:color="auto"/>
          <w:bottom w:val="single" w:sz="4" w:space="1" w:color="auto"/>
        </w:pBdr>
        <w:ind w:left="720" w:hanging="720"/>
        <w:rPr>
          <w:bCs/>
          <w:sz w:val="22"/>
          <w:szCs w:val="22"/>
        </w:rPr>
      </w:pPr>
      <w:r w:rsidRPr="009A76C8">
        <w:rPr>
          <w:bCs/>
          <w:color w:val="000000"/>
          <w:sz w:val="22"/>
          <w:szCs w:val="22"/>
        </w:rPr>
        <w:t xml:space="preserve">NOTE:  Pursuant to 38 M.R.S. </w:t>
      </w:r>
      <w:r w:rsidR="007E2FE2" w:rsidRPr="009A76C8">
        <w:rPr>
          <w:bCs/>
          <w:color w:val="000000"/>
          <w:sz w:val="22"/>
          <w:szCs w:val="22"/>
        </w:rPr>
        <w:t>§</w:t>
      </w:r>
      <w:r w:rsidRPr="009A76C8">
        <w:rPr>
          <w:bCs/>
          <w:color w:val="000000"/>
          <w:sz w:val="22"/>
          <w:szCs w:val="22"/>
        </w:rPr>
        <w:t xml:space="preserve">490-NN(1)(A), the provisions of Chapter 3, Subchapter 1, Article 6 </w:t>
      </w:r>
      <w:r w:rsidR="009122D8" w:rsidRPr="009A76C8">
        <w:rPr>
          <w:bCs/>
          <w:color w:val="000000"/>
          <w:sz w:val="22"/>
          <w:szCs w:val="22"/>
        </w:rPr>
        <w:t xml:space="preserve">       </w:t>
      </w:r>
      <w:r w:rsidRPr="009A76C8">
        <w:rPr>
          <w:bCs/>
          <w:sz w:val="22"/>
          <w:szCs w:val="22"/>
        </w:rPr>
        <w:t>(</w:t>
      </w:r>
      <w:r w:rsidR="005828F4" w:rsidRPr="009A76C8">
        <w:rPr>
          <w:bCs/>
          <w:sz w:val="22"/>
          <w:szCs w:val="22"/>
        </w:rPr>
        <w:t>Site Location of Development</w:t>
      </w:r>
      <w:r w:rsidRPr="009A76C8">
        <w:rPr>
          <w:bCs/>
          <w:sz w:val="22"/>
          <w:szCs w:val="22"/>
        </w:rPr>
        <w:t>), Article 7 (</w:t>
      </w:r>
      <w:r w:rsidR="005828F4" w:rsidRPr="009A76C8">
        <w:rPr>
          <w:bCs/>
          <w:sz w:val="22"/>
          <w:szCs w:val="22"/>
        </w:rPr>
        <w:t>Performance Standards for Excavations for Borrow, Clay, Topsoil or Silt</w:t>
      </w:r>
      <w:r w:rsidRPr="009A76C8">
        <w:rPr>
          <w:bCs/>
          <w:sz w:val="22"/>
          <w:szCs w:val="22"/>
        </w:rPr>
        <w:t>), and Article 8-A</w:t>
      </w:r>
      <w:r w:rsidR="005828F4" w:rsidRPr="009A76C8">
        <w:rPr>
          <w:bCs/>
          <w:sz w:val="22"/>
          <w:szCs w:val="22"/>
        </w:rPr>
        <w:t xml:space="preserve"> (Performance Standards for Quarries)</w:t>
      </w:r>
      <w:r w:rsidRPr="009A76C8">
        <w:rPr>
          <w:bCs/>
          <w:sz w:val="22"/>
          <w:szCs w:val="22"/>
        </w:rPr>
        <w:t>; Chapter 13 (</w:t>
      </w:r>
      <w:r w:rsidR="005828F4" w:rsidRPr="009A76C8">
        <w:rPr>
          <w:bCs/>
          <w:sz w:val="22"/>
          <w:szCs w:val="22"/>
        </w:rPr>
        <w:t>Waste Management</w:t>
      </w:r>
      <w:r w:rsidR="00B965EA" w:rsidRPr="009A76C8">
        <w:rPr>
          <w:bCs/>
          <w:sz w:val="22"/>
          <w:szCs w:val="22"/>
        </w:rPr>
        <w:t>)</w:t>
      </w:r>
      <w:r w:rsidRPr="009A76C8">
        <w:rPr>
          <w:bCs/>
          <w:sz w:val="22"/>
          <w:szCs w:val="22"/>
        </w:rPr>
        <w:t xml:space="preserve">; and 38 M.R.S. </w:t>
      </w:r>
      <w:r w:rsidR="007E2FE2" w:rsidRPr="009A76C8">
        <w:rPr>
          <w:bCs/>
          <w:sz w:val="22"/>
          <w:szCs w:val="22"/>
        </w:rPr>
        <w:t>§</w:t>
      </w:r>
      <w:r w:rsidRPr="009A76C8">
        <w:rPr>
          <w:bCs/>
          <w:sz w:val="22"/>
          <w:szCs w:val="22"/>
        </w:rPr>
        <w:t>420-D</w:t>
      </w:r>
      <w:r w:rsidR="005828F4" w:rsidRPr="009A76C8">
        <w:rPr>
          <w:bCs/>
          <w:sz w:val="22"/>
          <w:szCs w:val="22"/>
        </w:rPr>
        <w:t xml:space="preserve"> </w:t>
      </w:r>
      <w:r w:rsidRPr="009A76C8">
        <w:rPr>
          <w:bCs/>
          <w:sz w:val="22"/>
          <w:szCs w:val="22"/>
        </w:rPr>
        <w:t>(</w:t>
      </w:r>
      <w:r w:rsidR="005828F4" w:rsidRPr="009A76C8">
        <w:rPr>
          <w:bCs/>
          <w:sz w:val="22"/>
          <w:szCs w:val="22"/>
        </w:rPr>
        <w:t>Storm Water Management)</w:t>
      </w:r>
      <w:r w:rsidRPr="009A76C8">
        <w:rPr>
          <w:bCs/>
          <w:sz w:val="22"/>
          <w:szCs w:val="22"/>
        </w:rPr>
        <w:t xml:space="preserve"> do not apply to </w:t>
      </w:r>
      <w:r w:rsidR="00E06E4C" w:rsidRPr="009A76C8">
        <w:rPr>
          <w:bCs/>
          <w:sz w:val="22"/>
          <w:szCs w:val="22"/>
        </w:rPr>
        <w:t xml:space="preserve">applications </w:t>
      </w:r>
      <w:r w:rsidRPr="009A76C8">
        <w:rPr>
          <w:bCs/>
          <w:sz w:val="22"/>
          <w:szCs w:val="22"/>
        </w:rPr>
        <w:t xml:space="preserve">reviewed under the Act and this Chapter, except when permits or licenses are issued pursuant to any United States Environmental Protection Agency federally delegated </w:t>
      </w:r>
      <w:r w:rsidR="00F037C7" w:rsidRPr="009A76C8">
        <w:rPr>
          <w:bCs/>
          <w:sz w:val="22"/>
          <w:szCs w:val="22"/>
        </w:rPr>
        <w:t xml:space="preserve">or authorized </w:t>
      </w:r>
      <w:r w:rsidRPr="009A76C8">
        <w:rPr>
          <w:bCs/>
          <w:sz w:val="22"/>
          <w:szCs w:val="22"/>
        </w:rPr>
        <w:t>program, as also set forth at 38 M.R.S.</w:t>
      </w:r>
      <w:r w:rsidR="00DB2FD6" w:rsidRPr="009A76C8">
        <w:rPr>
          <w:bCs/>
          <w:sz w:val="22"/>
          <w:szCs w:val="22"/>
        </w:rPr>
        <w:t xml:space="preserve"> </w:t>
      </w:r>
      <w:r w:rsidR="007E2FE2" w:rsidRPr="009A76C8">
        <w:rPr>
          <w:bCs/>
          <w:sz w:val="22"/>
          <w:szCs w:val="22"/>
        </w:rPr>
        <w:t>§</w:t>
      </w:r>
      <w:r w:rsidRPr="009A76C8">
        <w:rPr>
          <w:bCs/>
          <w:sz w:val="22"/>
          <w:szCs w:val="22"/>
        </w:rPr>
        <w:t xml:space="preserve">490-NN(1)(A). </w:t>
      </w:r>
      <w:r w:rsidR="00B34BD7" w:rsidRPr="009A76C8">
        <w:rPr>
          <w:bCs/>
          <w:sz w:val="22"/>
          <w:szCs w:val="22"/>
        </w:rPr>
        <w:t xml:space="preserve">In the case of waste management, the Department has interpreted the Act to </w:t>
      </w:r>
      <w:r w:rsidR="002D2E74" w:rsidRPr="009A76C8">
        <w:rPr>
          <w:bCs/>
          <w:sz w:val="22"/>
          <w:szCs w:val="22"/>
        </w:rPr>
        <w:t xml:space="preserve">exclude </w:t>
      </w:r>
      <w:r w:rsidR="0060536E" w:rsidRPr="009A76C8">
        <w:rPr>
          <w:bCs/>
          <w:sz w:val="22"/>
          <w:szCs w:val="22"/>
        </w:rPr>
        <w:t xml:space="preserve">only </w:t>
      </w:r>
      <w:r w:rsidR="002D2E74" w:rsidRPr="009A76C8">
        <w:rPr>
          <w:bCs/>
          <w:sz w:val="22"/>
          <w:szCs w:val="22"/>
        </w:rPr>
        <w:t>t</w:t>
      </w:r>
      <w:r w:rsidR="0060536E" w:rsidRPr="009A76C8">
        <w:rPr>
          <w:bCs/>
          <w:sz w:val="22"/>
          <w:szCs w:val="22"/>
        </w:rPr>
        <w:t xml:space="preserve">hose </w:t>
      </w:r>
      <w:r w:rsidR="00B34BD7" w:rsidRPr="009A76C8">
        <w:rPr>
          <w:bCs/>
          <w:sz w:val="22"/>
          <w:szCs w:val="22"/>
        </w:rPr>
        <w:t xml:space="preserve">mine wastes that have been excluded by Subchapter 3 of the </w:t>
      </w:r>
      <w:r w:rsidR="00B34BD7" w:rsidRPr="009A76C8">
        <w:rPr>
          <w:bCs/>
          <w:i/>
          <w:sz w:val="22"/>
          <w:szCs w:val="22"/>
        </w:rPr>
        <w:t>Resource Conservation and Recovery Act</w:t>
      </w:r>
      <w:r w:rsidR="0060536E" w:rsidRPr="009A76C8">
        <w:rPr>
          <w:bCs/>
          <w:sz w:val="22"/>
          <w:szCs w:val="22"/>
        </w:rPr>
        <w:t xml:space="preserve">, 42 CFR </w:t>
      </w:r>
      <w:r w:rsidR="007E2FE2" w:rsidRPr="009A76C8">
        <w:rPr>
          <w:bCs/>
          <w:sz w:val="22"/>
          <w:szCs w:val="22"/>
        </w:rPr>
        <w:t>§</w:t>
      </w:r>
      <w:r w:rsidR="0060536E" w:rsidRPr="009A76C8">
        <w:rPr>
          <w:bCs/>
          <w:sz w:val="22"/>
          <w:szCs w:val="22"/>
        </w:rPr>
        <w:t xml:space="preserve">6901 </w:t>
      </w:r>
      <w:r w:rsidR="0060536E" w:rsidRPr="009A76C8">
        <w:rPr>
          <w:bCs/>
          <w:i/>
          <w:sz w:val="22"/>
          <w:szCs w:val="22"/>
        </w:rPr>
        <w:t>et seq.</w:t>
      </w:r>
      <w:r w:rsidR="0060536E" w:rsidRPr="009A76C8">
        <w:rPr>
          <w:bCs/>
          <w:sz w:val="22"/>
          <w:szCs w:val="22"/>
        </w:rPr>
        <w:t xml:space="preserve"> and 40 CFR </w:t>
      </w:r>
      <w:r w:rsidR="007E2FE2" w:rsidRPr="009A76C8">
        <w:rPr>
          <w:bCs/>
          <w:sz w:val="22"/>
          <w:szCs w:val="22"/>
        </w:rPr>
        <w:t>§</w:t>
      </w:r>
      <w:r w:rsidR="0060536E" w:rsidRPr="009A76C8">
        <w:rPr>
          <w:bCs/>
          <w:sz w:val="22"/>
          <w:szCs w:val="22"/>
        </w:rPr>
        <w:t>261.4(b)</w:t>
      </w:r>
      <w:r w:rsidR="00B77A63" w:rsidRPr="009A76C8">
        <w:rPr>
          <w:bCs/>
          <w:sz w:val="22"/>
          <w:szCs w:val="22"/>
        </w:rPr>
        <w:t>(</w:t>
      </w:r>
      <w:r w:rsidR="0060536E" w:rsidRPr="009A76C8">
        <w:rPr>
          <w:bCs/>
          <w:sz w:val="22"/>
          <w:szCs w:val="22"/>
        </w:rPr>
        <w:t>3) and (b)(7) (July 1, 2015).</w:t>
      </w:r>
    </w:p>
    <w:p w14:paraId="47CEA65D" w14:textId="77777777" w:rsidR="0079137D" w:rsidRPr="009A76C8" w:rsidRDefault="0079137D" w:rsidP="00B34BD7">
      <w:pPr>
        <w:rPr>
          <w:bCs/>
          <w:color w:val="000000"/>
          <w:sz w:val="22"/>
          <w:szCs w:val="22"/>
          <w:vertAlign w:val="superscript"/>
        </w:rPr>
      </w:pPr>
    </w:p>
    <w:p w14:paraId="5DD116CC" w14:textId="77777777" w:rsidR="002969A2" w:rsidRPr="009A76C8" w:rsidRDefault="002969A2" w:rsidP="00B34BD7">
      <w:pPr>
        <w:ind w:left="720" w:hanging="360"/>
        <w:rPr>
          <w:color w:val="000000"/>
          <w:sz w:val="22"/>
          <w:szCs w:val="22"/>
        </w:rPr>
      </w:pPr>
      <w:r w:rsidRPr="009A76C8">
        <w:rPr>
          <w:color w:val="000000"/>
          <w:sz w:val="22"/>
          <w:szCs w:val="22"/>
        </w:rPr>
        <w:t>B.</w:t>
      </w:r>
      <w:r w:rsidR="00EF2386" w:rsidRPr="009A76C8">
        <w:rPr>
          <w:color w:val="000000"/>
          <w:sz w:val="22"/>
          <w:szCs w:val="22"/>
        </w:rPr>
        <w:tab/>
      </w:r>
      <w:r w:rsidRPr="009A76C8">
        <w:rPr>
          <w:color w:val="000000"/>
          <w:sz w:val="22"/>
          <w:szCs w:val="22"/>
        </w:rPr>
        <w:t>Prevent a municipality from regulating or controlling mining or reclamation activities;</w:t>
      </w:r>
      <w:r w:rsidR="004A4475" w:rsidRPr="009A76C8">
        <w:rPr>
          <w:color w:val="000000"/>
          <w:sz w:val="22"/>
          <w:szCs w:val="22"/>
        </w:rPr>
        <w:t xml:space="preserve"> and</w:t>
      </w:r>
    </w:p>
    <w:p w14:paraId="39648838" w14:textId="77777777" w:rsidR="002969A2" w:rsidRPr="009A76C8" w:rsidRDefault="002969A2" w:rsidP="00B34BD7">
      <w:pPr>
        <w:ind w:left="720" w:hanging="360"/>
        <w:rPr>
          <w:b/>
          <w:color w:val="000000"/>
          <w:sz w:val="22"/>
          <w:szCs w:val="22"/>
        </w:rPr>
      </w:pPr>
    </w:p>
    <w:p w14:paraId="60CAACB3" w14:textId="77777777" w:rsidR="002969A2" w:rsidRPr="009A76C8" w:rsidRDefault="004A4475" w:rsidP="00B34BD7">
      <w:pPr>
        <w:ind w:left="720" w:hanging="360"/>
        <w:rPr>
          <w:b/>
          <w:color w:val="000000"/>
          <w:sz w:val="22"/>
          <w:szCs w:val="22"/>
        </w:rPr>
      </w:pPr>
      <w:r w:rsidRPr="009A76C8">
        <w:rPr>
          <w:color w:val="000000"/>
          <w:sz w:val="22"/>
          <w:szCs w:val="22"/>
        </w:rPr>
        <w:t>C</w:t>
      </w:r>
      <w:r w:rsidR="002969A2" w:rsidRPr="009A76C8">
        <w:rPr>
          <w:color w:val="000000"/>
          <w:sz w:val="22"/>
          <w:szCs w:val="22"/>
        </w:rPr>
        <w:t>.</w:t>
      </w:r>
      <w:r w:rsidR="00EF2386" w:rsidRPr="009A76C8">
        <w:rPr>
          <w:color w:val="000000"/>
          <w:sz w:val="22"/>
          <w:szCs w:val="22"/>
        </w:rPr>
        <w:tab/>
      </w:r>
      <w:r w:rsidR="002969A2" w:rsidRPr="009A76C8">
        <w:rPr>
          <w:color w:val="000000"/>
          <w:sz w:val="22"/>
          <w:szCs w:val="22"/>
        </w:rPr>
        <w:t>Prevent a municipality from regulating the routes, hours</w:t>
      </w:r>
      <w:r w:rsidR="00773D91" w:rsidRPr="009A76C8">
        <w:rPr>
          <w:color w:val="000000"/>
          <w:sz w:val="22"/>
          <w:szCs w:val="22"/>
        </w:rPr>
        <w:t>,</w:t>
      </w:r>
      <w:r w:rsidR="002969A2" w:rsidRPr="009A76C8">
        <w:rPr>
          <w:color w:val="000000"/>
          <w:sz w:val="22"/>
          <w:szCs w:val="22"/>
        </w:rPr>
        <w:t xml:space="preserve"> and weights of transportation of ore, rock, tailings</w:t>
      </w:r>
      <w:r w:rsidR="00773D91" w:rsidRPr="009A76C8">
        <w:rPr>
          <w:color w:val="000000"/>
          <w:sz w:val="22"/>
          <w:szCs w:val="22"/>
        </w:rPr>
        <w:t>,</w:t>
      </w:r>
      <w:r w:rsidR="002969A2" w:rsidRPr="009A76C8">
        <w:rPr>
          <w:color w:val="000000"/>
          <w:sz w:val="22"/>
          <w:szCs w:val="22"/>
        </w:rPr>
        <w:t xml:space="preserve"> and other mining-related materials on public streets and roads in order to protect the public health, safety</w:t>
      </w:r>
      <w:r w:rsidR="00773D91" w:rsidRPr="009A76C8">
        <w:rPr>
          <w:color w:val="000000"/>
          <w:sz w:val="22"/>
          <w:szCs w:val="22"/>
        </w:rPr>
        <w:t>,</w:t>
      </w:r>
      <w:r w:rsidR="002969A2" w:rsidRPr="009A76C8">
        <w:rPr>
          <w:color w:val="000000"/>
          <w:sz w:val="22"/>
          <w:szCs w:val="22"/>
        </w:rPr>
        <w:t xml:space="preserve"> and welfare.</w:t>
      </w:r>
    </w:p>
    <w:p w14:paraId="5A503F7E" w14:textId="2D29CF0B" w:rsidR="002969A2" w:rsidRPr="009A76C8" w:rsidRDefault="002969A2" w:rsidP="00B34BD7">
      <w:pPr>
        <w:rPr>
          <w:b/>
          <w:color w:val="000000"/>
          <w:sz w:val="22"/>
          <w:szCs w:val="22"/>
        </w:rPr>
      </w:pPr>
    </w:p>
    <w:p w14:paraId="57A37428" w14:textId="77777777" w:rsidR="00BB65BD" w:rsidRPr="009A76C8" w:rsidRDefault="00644865" w:rsidP="00644865">
      <w:pPr>
        <w:pStyle w:val="Heading2"/>
        <w:tabs>
          <w:tab w:val="left" w:pos="1440"/>
        </w:tabs>
        <w:ind w:left="1440" w:hanging="1440"/>
        <w:rPr>
          <w:rFonts w:cs="Times New Roman"/>
          <w:szCs w:val="22"/>
        </w:rPr>
      </w:pPr>
      <w:r w:rsidRPr="009A76C8">
        <w:rPr>
          <w:rFonts w:cs="Times New Roman"/>
          <w:szCs w:val="22"/>
        </w:rPr>
        <w:t>Subchapter 2:</w:t>
      </w:r>
      <w:r w:rsidRPr="009A76C8">
        <w:rPr>
          <w:rFonts w:cs="Times New Roman"/>
          <w:szCs w:val="22"/>
        </w:rPr>
        <w:tab/>
      </w:r>
      <w:r w:rsidR="00A367CE" w:rsidRPr="009A76C8">
        <w:rPr>
          <w:rFonts w:cs="Times New Roman"/>
          <w:szCs w:val="22"/>
        </w:rPr>
        <w:t xml:space="preserve">ENVIRONMENTAL REQUIREMENTS FOR </w:t>
      </w:r>
      <w:r w:rsidR="00BB65BD" w:rsidRPr="009A76C8">
        <w:rPr>
          <w:rFonts w:cs="Times New Roman"/>
          <w:szCs w:val="22"/>
        </w:rPr>
        <w:t>EXPLORATION AND ADVANCED EXPLORATION</w:t>
      </w:r>
    </w:p>
    <w:p w14:paraId="34AC152C" w14:textId="77777777" w:rsidR="00BB65BD" w:rsidRPr="009A76C8" w:rsidRDefault="00BB65BD" w:rsidP="00E64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48B50F60" w14:textId="77777777" w:rsidR="00BB65BD" w:rsidRPr="009A76C8" w:rsidRDefault="004D2208" w:rsidP="00F747E0">
      <w:pPr>
        <w:pStyle w:val="RulesSection"/>
        <w:jc w:val="left"/>
        <w:rPr>
          <w:szCs w:val="22"/>
        </w:rPr>
      </w:pPr>
      <w:r w:rsidRPr="009A76C8">
        <w:rPr>
          <w:b/>
          <w:szCs w:val="22"/>
        </w:rPr>
        <w:t>5</w:t>
      </w:r>
      <w:r w:rsidR="00ED6794" w:rsidRPr="009A76C8">
        <w:rPr>
          <w:b/>
          <w:szCs w:val="22"/>
        </w:rPr>
        <w:t>.</w:t>
      </w:r>
      <w:r w:rsidR="00BB65BD" w:rsidRPr="009A76C8">
        <w:rPr>
          <w:b/>
          <w:szCs w:val="22"/>
        </w:rPr>
        <w:tab/>
        <w:t xml:space="preserve">Purpose of Exploration and Advanced Exploration Requirements. </w:t>
      </w:r>
      <w:r w:rsidR="00BB65BD" w:rsidRPr="009A76C8">
        <w:rPr>
          <w:szCs w:val="22"/>
        </w:rPr>
        <w:t xml:space="preserve">The purpose of this subchapter is to establish </w:t>
      </w:r>
      <w:r w:rsidR="00A367CE" w:rsidRPr="009A76C8">
        <w:rPr>
          <w:szCs w:val="22"/>
        </w:rPr>
        <w:t xml:space="preserve">environmental </w:t>
      </w:r>
      <w:r w:rsidR="00BB65BD" w:rsidRPr="009A76C8">
        <w:rPr>
          <w:szCs w:val="22"/>
        </w:rPr>
        <w:t>procedures and standards for exploration and advanced exploration activities.</w:t>
      </w:r>
    </w:p>
    <w:p w14:paraId="651BC045" w14:textId="77777777" w:rsidR="00BB65BD" w:rsidRPr="009A76C8" w:rsidRDefault="00BB65BD" w:rsidP="00FA7556">
      <w:pPr>
        <w:pStyle w:val="RulesSection"/>
        <w:jc w:val="left"/>
        <w:rPr>
          <w:szCs w:val="22"/>
        </w:rPr>
      </w:pPr>
    </w:p>
    <w:p w14:paraId="74AC1492" w14:textId="77777777" w:rsidR="00BB65BD" w:rsidRPr="009A76C8" w:rsidRDefault="004D2208" w:rsidP="00F47037">
      <w:pPr>
        <w:pStyle w:val="RulesSection"/>
        <w:jc w:val="left"/>
        <w:rPr>
          <w:szCs w:val="22"/>
        </w:rPr>
      </w:pPr>
      <w:r w:rsidRPr="009A76C8">
        <w:rPr>
          <w:b/>
          <w:szCs w:val="22"/>
        </w:rPr>
        <w:t>6</w:t>
      </w:r>
      <w:r w:rsidR="00BB65BD" w:rsidRPr="009A76C8">
        <w:rPr>
          <w:b/>
          <w:szCs w:val="22"/>
        </w:rPr>
        <w:t>.</w:t>
      </w:r>
      <w:r w:rsidR="00BB65BD" w:rsidRPr="009A76C8">
        <w:rPr>
          <w:b/>
          <w:szCs w:val="22"/>
        </w:rPr>
        <w:tab/>
        <w:t xml:space="preserve">Applicability of Exploration and Advanced Exploration Requirements. </w:t>
      </w:r>
      <w:r w:rsidR="00BB65BD" w:rsidRPr="009A76C8">
        <w:rPr>
          <w:szCs w:val="22"/>
        </w:rPr>
        <w:t xml:space="preserve">This </w:t>
      </w:r>
      <w:r w:rsidR="00E64FE0" w:rsidRPr="009A76C8">
        <w:rPr>
          <w:szCs w:val="22"/>
        </w:rPr>
        <w:t>subc</w:t>
      </w:r>
      <w:r w:rsidR="00BC4732" w:rsidRPr="009A76C8">
        <w:rPr>
          <w:szCs w:val="22"/>
        </w:rPr>
        <w:t>hapter</w:t>
      </w:r>
      <w:r w:rsidR="00BB65BD" w:rsidRPr="009A76C8">
        <w:rPr>
          <w:szCs w:val="22"/>
        </w:rPr>
        <w:t xml:space="preserve"> applies to any person proposing to conduct </w:t>
      </w:r>
      <w:r w:rsidR="00E64FE0" w:rsidRPr="009A76C8">
        <w:rPr>
          <w:szCs w:val="22"/>
        </w:rPr>
        <w:t xml:space="preserve">or engaging in </w:t>
      </w:r>
      <w:r w:rsidR="00BB65BD" w:rsidRPr="009A76C8">
        <w:rPr>
          <w:szCs w:val="22"/>
        </w:rPr>
        <w:t xml:space="preserve">exploration </w:t>
      </w:r>
      <w:r w:rsidR="009122D8" w:rsidRPr="009A76C8">
        <w:rPr>
          <w:szCs w:val="22"/>
        </w:rPr>
        <w:t>activities in the organized areas of the State and advanced exploration activities statewide</w:t>
      </w:r>
      <w:r w:rsidR="00BB65BD" w:rsidRPr="009A76C8">
        <w:rPr>
          <w:szCs w:val="22"/>
        </w:rPr>
        <w:t>.</w:t>
      </w:r>
    </w:p>
    <w:p w14:paraId="089E0866" w14:textId="77777777" w:rsidR="00BB65BD" w:rsidRPr="009A76C8" w:rsidRDefault="00BB65BD" w:rsidP="003A2E71">
      <w:pPr>
        <w:pStyle w:val="RulesSection"/>
        <w:jc w:val="left"/>
        <w:rPr>
          <w:szCs w:val="22"/>
        </w:rPr>
      </w:pPr>
    </w:p>
    <w:p w14:paraId="31B4DF23" w14:textId="77777777" w:rsidR="00BB65BD" w:rsidRPr="009A76C8" w:rsidRDefault="004D2208" w:rsidP="00FA23A4">
      <w:pPr>
        <w:pStyle w:val="RulesSection"/>
        <w:jc w:val="left"/>
        <w:rPr>
          <w:szCs w:val="22"/>
        </w:rPr>
      </w:pPr>
      <w:r w:rsidRPr="009A76C8">
        <w:rPr>
          <w:b/>
          <w:szCs w:val="22"/>
        </w:rPr>
        <w:t>7</w:t>
      </w:r>
      <w:r w:rsidR="00BB65BD" w:rsidRPr="009A76C8">
        <w:rPr>
          <w:b/>
          <w:szCs w:val="22"/>
        </w:rPr>
        <w:t>.</w:t>
      </w:r>
      <w:r w:rsidR="00BB65BD" w:rsidRPr="009A76C8">
        <w:rPr>
          <w:b/>
          <w:szCs w:val="22"/>
        </w:rPr>
        <w:tab/>
        <w:t>Exploration Activities.</w:t>
      </w:r>
      <w:r w:rsidR="00BB65BD" w:rsidRPr="009A76C8">
        <w:rPr>
          <w:szCs w:val="22"/>
        </w:rPr>
        <w:t xml:space="preserve"> </w:t>
      </w:r>
      <w:r w:rsidR="0087330E" w:rsidRPr="009A76C8">
        <w:rPr>
          <w:szCs w:val="22"/>
        </w:rPr>
        <w:t xml:space="preserve">  </w:t>
      </w:r>
      <w:r w:rsidR="00BB65BD" w:rsidRPr="009A76C8">
        <w:rPr>
          <w:szCs w:val="22"/>
        </w:rPr>
        <w:t xml:space="preserve">A </w:t>
      </w:r>
      <w:r w:rsidR="005E22F8" w:rsidRPr="009A76C8">
        <w:rPr>
          <w:szCs w:val="22"/>
        </w:rPr>
        <w:t xml:space="preserve">mining </w:t>
      </w:r>
      <w:r w:rsidR="00BB65BD" w:rsidRPr="009A76C8">
        <w:rPr>
          <w:szCs w:val="22"/>
        </w:rPr>
        <w:t xml:space="preserve">permit is not required for exploration under this </w:t>
      </w:r>
      <w:r w:rsidR="0097487F" w:rsidRPr="009A76C8">
        <w:rPr>
          <w:szCs w:val="22"/>
        </w:rPr>
        <w:t>Chapter</w:t>
      </w:r>
      <w:r w:rsidR="00E64FE0" w:rsidRPr="009A76C8">
        <w:rPr>
          <w:szCs w:val="22"/>
        </w:rPr>
        <w:t>, however, t</w:t>
      </w:r>
      <w:r w:rsidR="00BB65BD" w:rsidRPr="009A76C8">
        <w:rPr>
          <w:szCs w:val="22"/>
        </w:rPr>
        <w:t xml:space="preserve">he submittal of an exploration </w:t>
      </w:r>
      <w:r w:rsidR="00525D6C" w:rsidRPr="009A76C8">
        <w:rPr>
          <w:szCs w:val="22"/>
        </w:rPr>
        <w:t>work plan</w:t>
      </w:r>
      <w:r w:rsidR="00BB65BD" w:rsidRPr="009A76C8">
        <w:rPr>
          <w:szCs w:val="22"/>
        </w:rPr>
        <w:t xml:space="preserve"> is required </w:t>
      </w:r>
      <w:r w:rsidR="0097487F" w:rsidRPr="009A76C8">
        <w:rPr>
          <w:szCs w:val="22"/>
        </w:rPr>
        <w:t>under section 7(C)(1)</w:t>
      </w:r>
      <w:r w:rsidR="00BB65BD" w:rsidRPr="009A76C8">
        <w:rPr>
          <w:szCs w:val="22"/>
        </w:rPr>
        <w:t xml:space="preserve"> prior to initiating any activities at an exploration site</w:t>
      </w:r>
      <w:r w:rsidR="00222B5A" w:rsidRPr="009A76C8">
        <w:rPr>
          <w:szCs w:val="22"/>
        </w:rPr>
        <w:t xml:space="preserve"> within the organized areas of the </w:t>
      </w:r>
      <w:r w:rsidR="00DB2FD6" w:rsidRPr="009A76C8">
        <w:rPr>
          <w:szCs w:val="22"/>
        </w:rPr>
        <w:t>S</w:t>
      </w:r>
      <w:r w:rsidR="00222B5A" w:rsidRPr="009A76C8">
        <w:rPr>
          <w:szCs w:val="22"/>
        </w:rPr>
        <w:t>tate</w:t>
      </w:r>
      <w:r w:rsidR="00BB65BD" w:rsidRPr="009A76C8">
        <w:rPr>
          <w:szCs w:val="22"/>
        </w:rPr>
        <w:t xml:space="preserve">. The exploration work plan must contain the submission </w:t>
      </w:r>
      <w:r w:rsidR="004E21A8" w:rsidRPr="009A76C8">
        <w:rPr>
          <w:szCs w:val="22"/>
        </w:rPr>
        <w:t xml:space="preserve">requirements listed in </w:t>
      </w:r>
      <w:r w:rsidR="00943DC4" w:rsidRPr="009A76C8">
        <w:rPr>
          <w:szCs w:val="22"/>
        </w:rPr>
        <w:t>sub</w:t>
      </w:r>
      <w:r w:rsidR="004E21A8" w:rsidRPr="009A76C8">
        <w:rPr>
          <w:szCs w:val="22"/>
        </w:rPr>
        <w:t xml:space="preserve">section </w:t>
      </w:r>
      <w:r w:rsidR="00685394" w:rsidRPr="009A76C8">
        <w:rPr>
          <w:szCs w:val="22"/>
        </w:rPr>
        <w:t>7</w:t>
      </w:r>
      <w:r w:rsidR="00BB65BD" w:rsidRPr="009A76C8">
        <w:rPr>
          <w:szCs w:val="22"/>
        </w:rPr>
        <w:t>(C)</w:t>
      </w:r>
      <w:r w:rsidR="00943DC4" w:rsidRPr="009A76C8">
        <w:rPr>
          <w:szCs w:val="22"/>
        </w:rPr>
        <w:t xml:space="preserve"> of this Chapter</w:t>
      </w:r>
      <w:r w:rsidR="00BB65BD" w:rsidRPr="009A76C8">
        <w:rPr>
          <w:szCs w:val="22"/>
        </w:rPr>
        <w:t xml:space="preserve">. </w:t>
      </w:r>
    </w:p>
    <w:p w14:paraId="02E11065" w14:textId="77777777" w:rsidR="004D2208" w:rsidRPr="009A76C8" w:rsidRDefault="004D2208" w:rsidP="00CE67E9">
      <w:pPr>
        <w:pStyle w:val="RulesSection"/>
        <w:ind w:left="0" w:hanging="720"/>
        <w:jc w:val="left"/>
        <w:rPr>
          <w:i/>
          <w:szCs w:val="22"/>
        </w:rPr>
      </w:pPr>
      <w:r w:rsidRPr="009A76C8">
        <w:rPr>
          <w:i/>
          <w:szCs w:val="22"/>
        </w:rPr>
        <w:tab/>
      </w:r>
      <w:r w:rsidR="00BB65BD" w:rsidRPr="009A76C8">
        <w:rPr>
          <w:i/>
          <w:szCs w:val="22"/>
        </w:rPr>
        <w:t>______________________________________________________________________________</w:t>
      </w:r>
    </w:p>
    <w:p w14:paraId="0F3E9B88" w14:textId="77777777" w:rsidR="00BB65BD" w:rsidRPr="009A76C8" w:rsidRDefault="00BB65BD" w:rsidP="005B3A98">
      <w:pPr>
        <w:pStyle w:val="RulesSection"/>
        <w:pBdr>
          <w:bottom w:val="single" w:sz="4" w:space="1" w:color="auto"/>
        </w:pBdr>
        <w:ind w:left="720" w:hanging="720"/>
        <w:jc w:val="left"/>
        <w:rPr>
          <w:szCs w:val="22"/>
        </w:rPr>
      </w:pPr>
      <w:r w:rsidRPr="009A76C8">
        <w:rPr>
          <w:szCs w:val="22"/>
        </w:rPr>
        <w:t>NOTE:</w:t>
      </w:r>
      <w:r w:rsidRPr="009A76C8">
        <w:rPr>
          <w:b/>
          <w:i/>
          <w:szCs w:val="22"/>
        </w:rPr>
        <w:t xml:space="preserve"> </w:t>
      </w:r>
      <w:r w:rsidRPr="009A76C8">
        <w:rPr>
          <w:szCs w:val="22"/>
        </w:rPr>
        <w:t xml:space="preserve">Geophysical surveys are considered exploration for the purposes of this </w:t>
      </w:r>
      <w:r w:rsidR="00BC4732" w:rsidRPr="009A76C8">
        <w:rPr>
          <w:szCs w:val="22"/>
        </w:rPr>
        <w:t>Chapter</w:t>
      </w:r>
      <w:r w:rsidRPr="009A76C8">
        <w:rPr>
          <w:szCs w:val="22"/>
        </w:rPr>
        <w:t xml:space="preserve"> and the submission</w:t>
      </w:r>
      <w:r w:rsidR="004E21A8" w:rsidRPr="009A76C8">
        <w:rPr>
          <w:szCs w:val="22"/>
        </w:rPr>
        <w:t xml:space="preserve">s and standards under </w:t>
      </w:r>
      <w:r w:rsidR="005E4138" w:rsidRPr="009A76C8">
        <w:rPr>
          <w:szCs w:val="22"/>
        </w:rPr>
        <w:t>s</w:t>
      </w:r>
      <w:r w:rsidR="004E21A8" w:rsidRPr="009A76C8">
        <w:rPr>
          <w:szCs w:val="22"/>
        </w:rPr>
        <w:t xml:space="preserve">ection </w:t>
      </w:r>
      <w:r w:rsidR="00685394" w:rsidRPr="009A76C8">
        <w:rPr>
          <w:szCs w:val="22"/>
        </w:rPr>
        <w:t>7</w:t>
      </w:r>
      <w:r w:rsidR="00943DC4" w:rsidRPr="009A76C8">
        <w:rPr>
          <w:szCs w:val="22"/>
        </w:rPr>
        <w:t xml:space="preserve"> of this Chapter</w:t>
      </w:r>
      <w:r w:rsidR="00362D09" w:rsidRPr="009A76C8">
        <w:rPr>
          <w:szCs w:val="22"/>
        </w:rPr>
        <w:t xml:space="preserve"> </w:t>
      </w:r>
      <w:r w:rsidR="00E64FE0" w:rsidRPr="009A76C8">
        <w:rPr>
          <w:szCs w:val="22"/>
        </w:rPr>
        <w:t>if</w:t>
      </w:r>
      <w:r w:rsidRPr="009A76C8">
        <w:rPr>
          <w:szCs w:val="22"/>
        </w:rPr>
        <w:t xml:space="preserve"> they </w:t>
      </w:r>
      <w:r w:rsidR="00E64FE0" w:rsidRPr="009A76C8">
        <w:rPr>
          <w:szCs w:val="22"/>
        </w:rPr>
        <w:t xml:space="preserve">involve </w:t>
      </w:r>
      <w:r w:rsidRPr="009A76C8">
        <w:rPr>
          <w:szCs w:val="22"/>
        </w:rPr>
        <w:t xml:space="preserve">some disturbance of soil or vegetation, such as cutting or clearing of vegetation along a survey grid. Non-intrusive methods, such as aeromagnetic surveys or other remote-sensing methods that do not </w:t>
      </w:r>
      <w:r w:rsidR="00E64FE0" w:rsidRPr="009A76C8">
        <w:rPr>
          <w:szCs w:val="22"/>
        </w:rPr>
        <w:t>inv</w:t>
      </w:r>
      <w:r w:rsidR="00362D09" w:rsidRPr="009A76C8">
        <w:rPr>
          <w:szCs w:val="22"/>
        </w:rPr>
        <w:t>olve</w:t>
      </w:r>
      <w:r w:rsidR="00E64FE0" w:rsidRPr="009A76C8">
        <w:rPr>
          <w:szCs w:val="22"/>
        </w:rPr>
        <w:t xml:space="preserve"> </w:t>
      </w:r>
      <w:r w:rsidRPr="009A76C8">
        <w:rPr>
          <w:szCs w:val="22"/>
        </w:rPr>
        <w:t xml:space="preserve">any disturbance of soil or vegetation are not considered exploration for the purposes of this </w:t>
      </w:r>
      <w:r w:rsidR="00BC4732" w:rsidRPr="009A76C8">
        <w:rPr>
          <w:szCs w:val="22"/>
        </w:rPr>
        <w:t>Chapter</w:t>
      </w:r>
      <w:r w:rsidRPr="009A76C8">
        <w:rPr>
          <w:szCs w:val="22"/>
        </w:rPr>
        <w:t xml:space="preserve">. </w:t>
      </w:r>
      <w:r w:rsidR="00E64FE0" w:rsidRPr="009A76C8">
        <w:rPr>
          <w:szCs w:val="22"/>
        </w:rPr>
        <w:t>The submission of an exploration work plan is not required</w:t>
      </w:r>
      <w:r w:rsidR="00406E8E" w:rsidRPr="009A76C8">
        <w:rPr>
          <w:szCs w:val="22"/>
        </w:rPr>
        <w:t xml:space="preserve"> </w:t>
      </w:r>
      <w:r w:rsidR="00E64FE0" w:rsidRPr="009A76C8">
        <w:rPr>
          <w:szCs w:val="22"/>
        </w:rPr>
        <w:t xml:space="preserve">for </w:t>
      </w:r>
      <w:r w:rsidRPr="009A76C8">
        <w:rPr>
          <w:color w:val="000000"/>
          <w:szCs w:val="22"/>
        </w:rPr>
        <w:t>hand sampling activities (soil sampling with auger or shovel, stream sediment sampling</w:t>
      </w:r>
      <w:r w:rsidR="007A388A" w:rsidRPr="009A76C8">
        <w:rPr>
          <w:color w:val="000000"/>
          <w:szCs w:val="22"/>
        </w:rPr>
        <w:t>,</w:t>
      </w:r>
      <w:r w:rsidRPr="009A76C8">
        <w:rPr>
          <w:color w:val="000000"/>
          <w:szCs w:val="22"/>
        </w:rPr>
        <w:t xml:space="preserve"> and rock chip sampling)</w:t>
      </w:r>
      <w:r w:rsidR="00406E8E" w:rsidRPr="009A76C8">
        <w:rPr>
          <w:color w:val="000000"/>
          <w:szCs w:val="22"/>
        </w:rPr>
        <w:t xml:space="preserve">; however, </w:t>
      </w:r>
      <w:r w:rsidR="00406E8E" w:rsidRPr="009A76C8">
        <w:rPr>
          <w:color w:val="000000"/>
          <w:szCs w:val="22"/>
        </w:rPr>
        <w:lastRenderedPageBreak/>
        <w:t>the</w:t>
      </w:r>
      <w:r w:rsidRPr="009A76C8">
        <w:rPr>
          <w:color w:val="000000"/>
          <w:szCs w:val="22"/>
        </w:rPr>
        <w:t xml:space="preserve">se activities may require approval under other laws and regulations administered by the </w:t>
      </w:r>
      <w:r w:rsidR="006A4DF7" w:rsidRPr="009A76C8">
        <w:rPr>
          <w:color w:val="000000"/>
          <w:szCs w:val="22"/>
        </w:rPr>
        <w:t>Department</w:t>
      </w:r>
      <w:r w:rsidRPr="009A76C8">
        <w:rPr>
          <w:color w:val="000000"/>
          <w:szCs w:val="22"/>
        </w:rPr>
        <w:t xml:space="preserve"> (e.g., the </w:t>
      </w:r>
      <w:r w:rsidRPr="009A76C8">
        <w:rPr>
          <w:i/>
          <w:color w:val="000000"/>
          <w:szCs w:val="22"/>
        </w:rPr>
        <w:t>Natural Resource Protection Act</w:t>
      </w:r>
      <w:r w:rsidR="0060536E" w:rsidRPr="009A76C8">
        <w:rPr>
          <w:color w:val="000000"/>
          <w:szCs w:val="22"/>
        </w:rPr>
        <w:t>,</w:t>
      </w:r>
      <w:r w:rsidRPr="009A76C8">
        <w:rPr>
          <w:color w:val="000000"/>
          <w:szCs w:val="22"/>
        </w:rPr>
        <w:t xml:space="preserve"> 38 </w:t>
      </w:r>
      <w:r w:rsidR="005B38A2" w:rsidRPr="009A76C8">
        <w:rPr>
          <w:color w:val="000000"/>
          <w:szCs w:val="22"/>
        </w:rPr>
        <w:t>M.R.S.</w:t>
      </w:r>
      <w:r w:rsidRPr="009A76C8">
        <w:rPr>
          <w:color w:val="000000"/>
          <w:szCs w:val="22"/>
        </w:rPr>
        <w:t xml:space="preserve"> </w:t>
      </w:r>
      <w:r w:rsidR="007E2FE2" w:rsidRPr="009A76C8">
        <w:rPr>
          <w:color w:val="000000"/>
          <w:szCs w:val="22"/>
        </w:rPr>
        <w:t>§</w:t>
      </w:r>
      <w:r w:rsidRPr="009A76C8">
        <w:rPr>
          <w:color w:val="000000"/>
          <w:szCs w:val="22"/>
        </w:rPr>
        <w:t>480-C).</w:t>
      </w:r>
      <w:r w:rsidRPr="009A76C8">
        <w:rPr>
          <w:szCs w:val="22"/>
        </w:rPr>
        <w:t xml:space="preserve"> </w:t>
      </w:r>
    </w:p>
    <w:p w14:paraId="6FE163A8" w14:textId="77777777" w:rsidR="00413E38" w:rsidRPr="009A76C8" w:rsidRDefault="00413E38" w:rsidP="009B25E0">
      <w:pPr>
        <w:pStyle w:val="RulesSection"/>
        <w:pBdr>
          <w:bottom w:val="single" w:sz="2" w:space="1" w:color="auto"/>
        </w:pBdr>
        <w:tabs>
          <w:tab w:val="left" w:pos="6168"/>
        </w:tabs>
        <w:ind w:left="720" w:hanging="720"/>
        <w:jc w:val="left"/>
        <w:rPr>
          <w:b/>
          <w:szCs w:val="22"/>
        </w:rPr>
      </w:pPr>
    </w:p>
    <w:p w14:paraId="34B91E2A" w14:textId="77777777" w:rsidR="00413E38" w:rsidRPr="009A76C8" w:rsidRDefault="00413E38" w:rsidP="00413E38">
      <w:pPr>
        <w:pStyle w:val="RulesSection"/>
        <w:pBdr>
          <w:bottom w:val="single" w:sz="2" w:space="1" w:color="auto"/>
        </w:pBdr>
        <w:ind w:left="720" w:hanging="720"/>
        <w:jc w:val="left"/>
        <w:rPr>
          <w:b/>
          <w:szCs w:val="22"/>
        </w:rPr>
      </w:pPr>
      <w:r w:rsidRPr="009A76C8">
        <w:rPr>
          <w:b/>
          <w:szCs w:val="22"/>
        </w:rPr>
        <w:t>_____________________________________________________________________________________</w:t>
      </w:r>
    </w:p>
    <w:p w14:paraId="3CC70E18" w14:textId="77777777" w:rsidR="00400FF3" w:rsidRPr="009A76C8" w:rsidRDefault="00DB2FD6" w:rsidP="00B965EA">
      <w:pPr>
        <w:pStyle w:val="RulesSection"/>
        <w:pBdr>
          <w:bottom w:val="single" w:sz="2" w:space="1" w:color="auto"/>
        </w:pBdr>
        <w:ind w:left="720" w:hanging="720"/>
        <w:jc w:val="left"/>
        <w:rPr>
          <w:szCs w:val="22"/>
        </w:rPr>
      </w:pPr>
      <w:r w:rsidRPr="009A76C8">
        <w:rPr>
          <w:szCs w:val="22"/>
        </w:rPr>
        <w:t>NOTE:</w:t>
      </w:r>
      <w:r w:rsidRPr="009A76C8">
        <w:rPr>
          <w:i/>
          <w:szCs w:val="22"/>
        </w:rPr>
        <w:t xml:space="preserve"> </w:t>
      </w:r>
      <w:r w:rsidRPr="009A76C8">
        <w:rPr>
          <w:szCs w:val="22"/>
        </w:rPr>
        <w:t>Persons seeking to conduct exploration activities in the unorganized or deorganized areas of the State should contact the Maine Land Use Planning Commission.</w:t>
      </w:r>
      <w:r w:rsidR="00400FF3" w:rsidRPr="009A76C8">
        <w:rPr>
          <w:szCs w:val="22"/>
        </w:rPr>
        <w:t xml:space="preserve"> </w:t>
      </w:r>
    </w:p>
    <w:p w14:paraId="3B748A95" w14:textId="77777777" w:rsidR="00DB2FD6" w:rsidRPr="009A76C8" w:rsidRDefault="00DB2FD6" w:rsidP="00E6412D">
      <w:pPr>
        <w:pStyle w:val="RulesSub-section"/>
        <w:jc w:val="left"/>
        <w:rPr>
          <w:b/>
          <w:szCs w:val="22"/>
        </w:rPr>
      </w:pPr>
    </w:p>
    <w:p w14:paraId="00F54422" w14:textId="77777777" w:rsidR="00BB65BD" w:rsidRPr="009A76C8" w:rsidRDefault="00BB65BD" w:rsidP="00F747E0">
      <w:pPr>
        <w:pStyle w:val="RulesSub-section"/>
        <w:jc w:val="left"/>
        <w:rPr>
          <w:szCs w:val="22"/>
        </w:rPr>
      </w:pPr>
      <w:r w:rsidRPr="009A76C8">
        <w:rPr>
          <w:szCs w:val="22"/>
        </w:rPr>
        <w:t>A.</w:t>
      </w:r>
      <w:r w:rsidRPr="009A76C8">
        <w:rPr>
          <w:b/>
          <w:szCs w:val="22"/>
        </w:rPr>
        <w:tab/>
        <w:t>Other Applicable Permit Requirements.</w:t>
      </w:r>
      <w:r w:rsidRPr="009A76C8">
        <w:rPr>
          <w:szCs w:val="22"/>
        </w:rPr>
        <w:t xml:space="preserve"> Depending upon the location, type and extent of activity, a permit may be required under other statutes</w:t>
      </w:r>
      <w:r w:rsidR="00C73A06" w:rsidRPr="009A76C8">
        <w:rPr>
          <w:szCs w:val="22"/>
        </w:rPr>
        <w:t xml:space="preserve"> or rules</w:t>
      </w:r>
      <w:r w:rsidRPr="009A76C8">
        <w:rPr>
          <w:szCs w:val="22"/>
        </w:rPr>
        <w:t xml:space="preserve"> of the </w:t>
      </w:r>
      <w:r w:rsidR="006A4DF7" w:rsidRPr="009A76C8">
        <w:rPr>
          <w:szCs w:val="22"/>
        </w:rPr>
        <w:t>Department</w:t>
      </w:r>
      <w:r w:rsidRPr="009A76C8">
        <w:rPr>
          <w:szCs w:val="22"/>
        </w:rPr>
        <w:t xml:space="preserve"> and the Maine Geological Survey. Persons seeking to conduct exploration activities should check with the appropriate agencies to determine a</w:t>
      </w:r>
      <w:r w:rsidR="003C22F7" w:rsidRPr="009A76C8">
        <w:rPr>
          <w:szCs w:val="22"/>
        </w:rPr>
        <w:t>pplicable requirements. R</w:t>
      </w:r>
      <w:r w:rsidRPr="009A76C8">
        <w:rPr>
          <w:szCs w:val="22"/>
        </w:rPr>
        <w:t>equirements for exploration activities may include, but are not limited to, the following:</w:t>
      </w:r>
    </w:p>
    <w:p w14:paraId="5C438333" w14:textId="77777777" w:rsidR="00BB65BD" w:rsidRPr="009A76C8" w:rsidRDefault="00BB65BD" w:rsidP="00F747E0">
      <w:pPr>
        <w:pStyle w:val="RulesSub-section"/>
        <w:jc w:val="left"/>
        <w:rPr>
          <w:szCs w:val="22"/>
        </w:rPr>
      </w:pPr>
    </w:p>
    <w:p w14:paraId="250D13DF" w14:textId="77777777" w:rsidR="00BB65BD" w:rsidRPr="009A76C8" w:rsidRDefault="00BB65BD" w:rsidP="00FA7556">
      <w:pPr>
        <w:pStyle w:val="RulesParagraph"/>
        <w:numPr>
          <w:ilvl w:val="0"/>
          <w:numId w:val="22"/>
        </w:numPr>
        <w:jc w:val="left"/>
        <w:rPr>
          <w:szCs w:val="22"/>
        </w:rPr>
      </w:pPr>
      <w:r w:rsidRPr="009A76C8">
        <w:rPr>
          <w:szCs w:val="22"/>
        </w:rPr>
        <w:t xml:space="preserve">Bureau of </w:t>
      </w:r>
      <w:r w:rsidR="00621C89" w:rsidRPr="009A76C8">
        <w:rPr>
          <w:szCs w:val="22"/>
        </w:rPr>
        <w:t>Resource Information and Land Use Planning</w:t>
      </w:r>
      <w:r w:rsidRPr="009A76C8">
        <w:rPr>
          <w:szCs w:val="22"/>
        </w:rPr>
        <w:t xml:space="preserve">. See Mining on State Lands, 12 </w:t>
      </w:r>
      <w:r w:rsidR="005B38A2" w:rsidRPr="009A76C8">
        <w:rPr>
          <w:szCs w:val="22"/>
        </w:rPr>
        <w:t>M.R.S.</w:t>
      </w:r>
      <w:r w:rsidRPr="009A76C8">
        <w:rPr>
          <w:szCs w:val="22"/>
        </w:rPr>
        <w:t xml:space="preserve"> </w:t>
      </w:r>
      <w:r w:rsidR="007E2FE2" w:rsidRPr="009A76C8">
        <w:rPr>
          <w:szCs w:val="22"/>
        </w:rPr>
        <w:t>§</w:t>
      </w:r>
      <w:r w:rsidRPr="009A76C8">
        <w:rPr>
          <w:szCs w:val="22"/>
        </w:rPr>
        <w:t xml:space="preserve">549, </w:t>
      </w:r>
      <w:r w:rsidRPr="009A76C8">
        <w:rPr>
          <w:i/>
          <w:szCs w:val="22"/>
        </w:rPr>
        <w:t>et seq</w:t>
      </w:r>
      <w:r w:rsidR="005F56C7" w:rsidRPr="009A76C8">
        <w:rPr>
          <w:i/>
          <w:szCs w:val="22"/>
        </w:rPr>
        <w:t>.</w:t>
      </w:r>
      <w:r w:rsidR="005F56C7" w:rsidRPr="009A76C8">
        <w:rPr>
          <w:szCs w:val="22"/>
        </w:rPr>
        <w:t>; and</w:t>
      </w:r>
    </w:p>
    <w:p w14:paraId="01C016E0" w14:textId="77777777" w:rsidR="00BB65BD" w:rsidRPr="009A76C8" w:rsidRDefault="00BB65BD" w:rsidP="00F47037">
      <w:pPr>
        <w:pStyle w:val="RulesParagraph"/>
        <w:jc w:val="left"/>
        <w:rPr>
          <w:szCs w:val="22"/>
        </w:rPr>
      </w:pPr>
    </w:p>
    <w:p w14:paraId="413A4014" w14:textId="77777777" w:rsidR="00BB65BD" w:rsidRPr="009A76C8" w:rsidRDefault="00BB65BD" w:rsidP="003A2E71">
      <w:pPr>
        <w:pStyle w:val="RulesParagraph"/>
        <w:jc w:val="left"/>
        <w:rPr>
          <w:strike/>
          <w:szCs w:val="22"/>
        </w:rPr>
      </w:pPr>
      <w:r w:rsidRPr="009A76C8">
        <w:rPr>
          <w:szCs w:val="22"/>
        </w:rPr>
        <w:t>(2)</w:t>
      </w:r>
      <w:r w:rsidRPr="009A76C8">
        <w:rPr>
          <w:szCs w:val="22"/>
        </w:rPr>
        <w:tab/>
        <w:t xml:space="preserve">Natural Resources Protection Act Permit. See </w:t>
      </w:r>
      <w:r w:rsidRPr="009A76C8">
        <w:rPr>
          <w:i/>
          <w:szCs w:val="22"/>
        </w:rPr>
        <w:t>Natural Resources Protection Act</w:t>
      </w:r>
      <w:r w:rsidRPr="009A76C8">
        <w:rPr>
          <w:szCs w:val="22"/>
        </w:rPr>
        <w:t>, 38 </w:t>
      </w:r>
      <w:r w:rsidR="005B38A2" w:rsidRPr="009A76C8">
        <w:rPr>
          <w:szCs w:val="22"/>
        </w:rPr>
        <w:t>M.R.S.</w:t>
      </w:r>
      <w:r w:rsidRPr="009A76C8">
        <w:rPr>
          <w:szCs w:val="22"/>
        </w:rPr>
        <w:t xml:space="preserve"> </w:t>
      </w:r>
      <w:r w:rsidR="007E2FE2" w:rsidRPr="009A76C8">
        <w:rPr>
          <w:szCs w:val="22"/>
        </w:rPr>
        <w:t>§</w:t>
      </w:r>
      <w:r w:rsidRPr="009A76C8">
        <w:rPr>
          <w:szCs w:val="22"/>
        </w:rPr>
        <w:t>480</w:t>
      </w:r>
      <w:r w:rsidR="00621C89" w:rsidRPr="009A76C8">
        <w:rPr>
          <w:szCs w:val="22"/>
        </w:rPr>
        <w:t>-</w:t>
      </w:r>
      <w:r w:rsidRPr="009A76C8">
        <w:rPr>
          <w:szCs w:val="22"/>
        </w:rPr>
        <w:t xml:space="preserve">A, </w:t>
      </w:r>
      <w:r w:rsidRPr="009A76C8">
        <w:rPr>
          <w:i/>
          <w:szCs w:val="22"/>
        </w:rPr>
        <w:t>et seq</w:t>
      </w:r>
      <w:r w:rsidRPr="009A76C8">
        <w:rPr>
          <w:szCs w:val="22"/>
        </w:rPr>
        <w:t>.</w:t>
      </w:r>
    </w:p>
    <w:p w14:paraId="72B91BA7" w14:textId="77777777" w:rsidR="00BB65BD" w:rsidRPr="009A76C8" w:rsidRDefault="00BB65BD" w:rsidP="00FA23A4">
      <w:pPr>
        <w:pStyle w:val="RulesParagraph"/>
        <w:rPr>
          <w:strike/>
          <w:szCs w:val="22"/>
        </w:rPr>
      </w:pPr>
    </w:p>
    <w:p w14:paraId="4266C516" w14:textId="77777777" w:rsidR="00BB65BD" w:rsidRPr="009A76C8" w:rsidRDefault="00BB65BD" w:rsidP="00CE67E9">
      <w:pPr>
        <w:ind w:left="720" w:hanging="360"/>
        <w:rPr>
          <w:sz w:val="22"/>
          <w:szCs w:val="22"/>
        </w:rPr>
      </w:pPr>
      <w:r w:rsidRPr="009A76C8">
        <w:rPr>
          <w:sz w:val="22"/>
          <w:szCs w:val="22"/>
        </w:rPr>
        <w:t>B.</w:t>
      </w:r>
      <w:r w:rsidRPr="009A76C8">
        <w:rPr>
          <w:b/>
          <w:sz w:val="22"/>
          <w:szCs w:val="22"/>
        </w:rPr>
        <w:tab/>
        <w:t xml:space="preserve">Standards. </w:t>
      </w:r>
      <w:r w:rsidRPr="009A76C8">
        <w:rPr>
          <w:sz w:val="22"/>
          <w:szCs w:val="22"/>
        </w:rPr>
        <w:t>The following minimum standards must be met for exploration activities</w:t>
      </w:r>
      <w:r w:rsidR="00222B5A" w:rsidRPr="009A76C8">
        <w:rPr>
          <w:sz w:val="22"/>
          <w:szCs w:val="22"/>
        </w:rPr>
        <w:t xml:space="preserve"> in the organized areas of the </w:t>
      </w:r>
      <w:r w:rsidR="00DB2FD6" w:rsidRPr="009A76C8">
        <w:rPr>
          <w:sz w:val="22"/>
          <w:szCs w:val="22"/>
        </w:rPr>
        <w:t>S</w:t>
      </w:r>
      <w:r w:rsidR="00222B5A" w:rsidRPr="009A76C8">
        <w:rPr>
          <w:sz w:val="22"/>
          <w:szCs w:val="22"/>
        </w:rPr>
        <w:t>tate</w:t>
      </w:r>
      <w:r w:rsidR="0041086B" w:rsidRPr="009A76C8">
        <w:rPr>
          <w:sz w:val="22"/>
          <w:szCs w:val="22"/>
        </w:rPr>
        <w:t>:</w:t>
      </w:r>
    </w:p>
    <w:p w14:paraId="7BA3BAB9" w14:textId="77777777" w:rsidR="00BB65BD" w:rsidRPr="009A76C8" w:rsidRDefault="00BB65BD" w:rsidP="006771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sz w:val="22"/>
          <w:szCs w:val="22"/>
        </w:rPr>
      </w:pPr>
    </w:p>
    <w:p w14:paraId="533F5453" w14:textId="77777777" w:rsidR="00BB65BD" w:rsidRPr="009A76C8" w:rsidRDefault="00BB65BD" w:rsidP="008C3951">
      <w:pPr>
        <w:ind w:left="1080" w:hanging="360"/>
        <w:rPr>
          <w:sz w:val="22"/>
          <w:szCs w:val="22"/>
        </w:rPr>
      </w:pPr>
      <w:r w:rsidRPr="009A76C8">
        <w:rPr>
          <w:sz w:val="22"/>
          <w:szCs w:val="22"/>
        </w:rPr>
        <w:t>(1)</w:t>
      </w:r>
      <w:r w:rsidRPr="009A76C8">
        <w:rPr>
          <w:sz w:val="22"/>
          <w:szCs w:val="22"/>
        </w:rPr>
        <w:tab/>
      </w:r>
      <w:r w:rsidR="00222B5A" w:rsidRPr="009A76C8">
        <w:rPr>
          <w:sz w:val="22"/>
          <w:szCs w:val="22"/>
        </w:rPr>
        <w:t>Existing a</w:t>
      </w:r>
      <w:r w:rsidRPr="009A76C8">
        <w:rPr>
          <w:sz w:val="22"/>
          <w:szCs w:val="22"/>
        </w:rPr>
        <w:t>ccess ways shall</w:t>
      </w:r>
      <w:r w:rsidR="00222B5A" w:rsidRPr="009A76C8">
        <w:rPr>
          <w:sz w:val="22"/>
          <w:szCs w:val="22"/>
        </w:rPr>
        <w:t xml:space="preserve"> be maintained to ensure that runoff is delivered immediately to stable ditches and vegetated buffer areas.</w:t>
      </w:r>
      <w:r w:rsidRPr="009A76C8">
        <w:rPr>
          <w:sz w:val="22"/>
          <w:szCs w:val="22"/>
        </w:rPr>
        <w:t xml:space="preserve"> Clearing of the vegetative cover shall be limited to the minimum necessary to allow for the movement of equipment.</w:t>
      </w:r>
    </w:p>
    <w:p w14:paraId="3F92DD94" w14:textId="77777777" w:rsidR="00BB65BD" w:rsidRPr="009A76C8" w:rsidRDefault="00BB65BD" w:rsidP="00EC29F6">
      <w:pPr>
        <w:ind w:left="1080" w:hanging="360"/>
        <w:rPr>
          <w:sz w:val="22"/>
          <w:szCs w:val="22"/>
        </w:rPr>
      </w:pPr>
    </w:p>
    <w:p w14:paraId="004B400D" w14:textId="77777777" w:rsidR="00BB65BD" w:rsidRPr="009A76C8" w:rsidRDefault="00BB65BD" w:rsidP="00B131EE">
      <w:pPr>
        <w:ind w:left="1080" w:hanging="360"/>
        <w:rPr>
          <w:sz w:val="22"/>
          <w:szCs w:val="22"/>
        </w:rPr>
      </w:pPr>
      <w:r w:rsidRPr="009A76C8">
        <w:rPr>
          <w:sz w:val="22"/>
          <w:szCs w:val="22"/>
        </w:rPr>
        <w:t>(2)</w:t>
      </w:r>
      <w:r w:rsidRPr="009A76C8">
        <w:rPr>
          <w:sz w:val="22"/>
          <w:szCs w:val="22"/>
        </w:rPr>
        <w:tab/>
        <w:t xml:space="preserve">Access way approaches to stream channels shall be located and designed so as to divert water runoff from the way in order to prevent such runoff from directly entering the stream. With the exception of crossings, an undisturbed buffer strip of at least 75 feet must be maintained between access ways and streams. </w:t>
      </w:r>
    </w:p>
    <w:p w14:paraId="61E4D88F" w14:textId="77777777" w:rsidR="00BB65BD" w:rsidRPr="009A76C8" w:rsidRDefault="00BB65BD" w:rsidP="00715B34">
      <w:pPr>
        <w:ind w:left="1080" w:hanging="360"/>
        <w:rPr>
          <w:sz w:val="22"/>
          <w:szCs w:val="22"/>
        </w:rPr>
      </w:pPr>
    </w:p>
    <w:p w14:paraId="2354DBBD" w14:textId="77777777" w:rsidR="00BB65BD" w:rsidRPr="009A76C8" w:rsidRDefault="00BB65BD" w:rsidP="00811751">
      <w:pPr>
        <w:ind w:left="1080" w:hanging="360"/>
        <w:rPr>
          <w:i/>
          <w:sz w:val="22"/>
          <w:szCs w:val="22"/>
        </w:rPr>
      </w:pPr>
      <w:r w:rsidRPr="009A76C8">
        <w:rPr>
          <w:sz w:val="22"/>
          <w:szCs w:val="22"/>
        </w:rPr>
        <w:t>(</w:t>
      </w:r>
      <w:r w:rsidR="00831712" w:rsidRPr="009A76C8">
        <w:rPr>
          <w:sz w:val="22"/>
          <w:szCs w:val="22"/>
        </w:rPr>
        <w:t>3</w:t>
      </w:r>
      <w:r w:rsidRPr="009A76C8">
        <w:rPr>
          <w:sz w:val="22"/>
          <w:szCs w:val="22"/>
        </w:rPr>
        <w:t>)</w:t>
      </w:r>
      <w:r w:rsidR="005729CE" w:rsidRPr="009A76C8">
        <w:rPr>
          <w:sz w:val="22"/>
          <w:szCs w:val="22"/>
        </w:rPr>
        <w:tab/>
      </w:r>
      <w:r w:rsidRPr="009A76C8">
        <w:rPr>
          <w:sz w:val="22"/>
          <w:szCs w:val="22"/>
        </w:rPr>
        <w:t xml:space="preserve">Erosion control measures must be implemented to prevent unreasonable erosion of soil or sediment beyond the exploration site or into a protected natural resource as defined in </w:t>
      </w:r>
      <w:r w:rsidR="002B5866" w:rsidRPr="009A76C8">
        <w:rPr>
          <w:sz w:val="22"/>
          <w:szCs w:val="22"/>
        </w:rPr>
        <w:t xml:space="preserve">38 </w:t>
      </w:r>
      <w:r w:rsidR="005B38A2" w:rsidRPr="009A76C8">
        <w:rPr>
          <w:sz w:val="22"/>
          <w:szCs w:val="22"/>
        </w:rPr>
        <w:t>M.R.S.</w:t>
      </w:r>
      <w:r w:rsidR="002B5866" w:rsidRPr="009A76C8">
        <w:rPr>
          <w:sz w:val="22"/>
          <w:szCs w:val="22"/>
        </w:rPr>
        <w:t xml:space="preserve"> </w:t>
      </w:r>
      <w:r w:rsidR="007E2FE2" w:rsidRPr="009A76C8">
        <w:rPr>
          <w:sz w:val="22"/>
          <w:szCs w:val="22"/>
        </w:rPr>
        <w:t>§</w:t>
      </w:r>
      <w:r w:rsidRPr="009A76C8">
        <w:rPr>
          <w:sz w:val="22"/>
          <w:szCs w:val="22"/>
        </w:rPr>
        <w:t>480-B; these measures must be in place before exploration activity, or related activities including</w:t>
      </w:r>
      <w:r w:rsidR="00831712" w:rsidRPr="009A76C8">
        <w:rPr>
          <w:sz w:val="22"/>
          <w:szCs w:val="22"/>
        </w:rPr>
        <w:t>,</w:t>
      </w:r>
      <w:r w:rsidRPr="009A76C8">
        <w:rPr>
          <w:sz w:val="22"/>
          <w:szCs w:val="22"/>
        </w:rPr>
        <w:t xml:space="preserve"> but not limited to</w:t>
      </w:r>
      <w:r w:rsidR="00831712" w:rsidRPr="009A76C8">
        <w:rPr>
          <w:sz w:val="22"/>
          <w:szCs w:val="22"/>
        </w:rPr>
        <w:t>,</w:t>
      </w:r>
      <w:r w:rsidRPr="009A76C8">
        <w:rPr>
          <w:sz w:val="22"/>
          <w:szCs w:val="22"/>
        </w:rPr>
        <w:t xml:space="preserve"> clearing and road construction, begins. Measures must remain in place and functional until the site is permanently stabilized. Adequate and timely temporary and permanent stabilization measures must be taken and the site must be maintained to prevent unreasonable erosion and sedimentation.</w:t>
      </w:r>
    </w:p>
    <w:p w14:paraId="097EB835" w14:textId="77777777" w:rsidR="00BB65BD" w:rsidRPr="009A76C8" w:rsidRDefault="00BB65BD" w:rsidP="00BE4FAF">
      <w:pPr>
        <w:ind w:left="720"/>
        <w:contextualSpacing/>
        <w:jc w:val="both"/>
        <w:rPr>
          <w:sz w:val="22"/>
          <w:szCs w:val="22"/>
        </w:rPr>
      </w:pPr>
    </w:p>
    <w:p w14:paraId="5D6D74DC" w14:textId="77777777" w:rsidR="00237510" w:rsidRPr="009A76C8" w:rsidRDefault="00BB65BD" w:rsidP="00EB520F">
      <w:pPr>
        <w:ind w:left="1080" w:hanging="360"/>
        <w:rPr>
          <w:sz w:val="22"/>
          <w:szCs w:val="22"/>
        </w:rPr>
      </w:pPr>
      <w:r w:rsidRPr="009A76C8">
        <w:rPr>
          <w:sz w:val="22"/>
          <w:szCs w:val="22"/>
        </w:rPr>
        <w:t>(</w:t>
      </w:r>
      <w:r w:rsidR="00831712" w:rsidRPr="009A76C8">
        <w:rPr>
          <w:sz w:val="22"/>
          <w:szCs w:val="22"/>
        </w:rPr>
        <w:t>4</w:t>
      </w:r>
      <w:r w:rsidRPr="009A76C8">
        <w:rPr>
          <w:sz w:val="22"/>
          <w:szCs w:val="22"/>
        </w:rPr>
        <w:t>)</w:t>
      </w:r>
      <w:r w:rsidRPr="009A76C8">
        <w:rPr>
          <w:sz w:val="22"/>
          <w:szCs w:val="22"/>
        </w:rPr>
        <w:tab/>
        <w:t>For stream crossing</w:t>
      </w:r>
      <w:r w:rsidR="00222B5A" w:rsidRPr="009A76C8">
        <w:rPr>
          <w:sz w:val="22"/>
          <w:szCs w:val="22"/>
        </w:rPr>
        <w:t>s</w:t>
      </w:r>
      <w:r w:rsidRPr="009A76C8">
        <w:rPr>
          <w:sz w:val="22"/>
          <w:szCs w:val="22"/>
        </w:rPr>
        <w:t xml:space="preserve"> </w:t>
      </w:r>
      <w:r w:rsidR="00C40172" w:rsidRPr="009A76C8">
        <w:rPr>
          <w:sz w:val="22"/>
          <w:szCs w:val="22"/>
        </w:rPr>
        <w:t>and</w:t>
      </w:r>
      <w:r w:rsidR="00AC3BFE" w:rsidRPr="009A76C8">
        <w:rPr>
          <w:sz w:val="22"/>
          <w:szCs w:val="22"/>
        </w:rPr>
        <w:t xml:space="preserve"> activities involving the disturbance of soil adjacent to a wetland or water body </w:t>
      </w:r>
      <w:r w:rsidRPr="009A76C8">
        <w:rPr>
          <w:sz w:val="22"/>
          <w:szCs w:val="22"/>
        </w:rPr>
        <w:t xml:space="preserve">in organized areas, </w:t>
      </w:r>
      <w:r w:rsidR="004850DA" w:rsidRPr="009A76C8">
        <w:rPr>
          <w:sz w:val="22"/>
          <w:szCs w:val="22"/>
        </w:rPr>
        <w:t xml:space="preserve">a permit under the </w:t>
      </w:r>
      <w:r w:rsidR="004850DA" w:rsidRPr="009A76C8">
        <w:rPr>
          <w:i/>
          <w:sz w:val="22"/>
          <w:szCs w:val="22"/>
        </w:rPr>
        <w:t>Natural R</w:t>
      </w:r>
      <w:r w:rsidR="00A718B3" w:rsidRPr="009A76C8">
        <w:rPr>
          <w:i/>
          <w:sz w:val="22"/>
          <w:szCs w:val="22"/>
        </w:rPr>
        <w:t xml:space="preserve">esources </w:t>
      </w:r>
      <w:r w:rsidR="004850DA" w:rsidRPr="009A76C8">
        <w:rPr>
          <w:i/>
          <w:sz w:val="22"/>
          <w:szCs w:val="22"/>
        </w:rPr>
        <w:t>P</w:t>
      </w:r>
      <w:r w:rsidR="00A718B3" w:rsidRPr="009A76C8">
        <w:rPr>
          <w:i/>
          <w:sz w:val="22"/>
          <w:szCs w:val="22"/>
        </w:rPr>
        <w:t>rotection Act</w:t>
      </w:r>
      <w:r w:rsidR="00A718B3" w:rsidRPr="009A76C8">
        <w:rPr>
          <w:sz w:val="22"/>
          <w:szCs w:val="22"/>
        </w:rPr>
        <w:t xml:space="preserve"> may be required.  See 38 M.R.S. </w:t>
      </w:r>
      <w:r w:rsidR="007E2FE2" w:rsidRPr="009A76C8">
        <w:rPr>
          <w:sz w:val="22"/>
          <w:szCs w:val="22"/>
        </w:rPr>
        <w:t>§</w:t>
      </w:r>
      <w:r w:rsidR="00A718B3" w:rsidRPr="009A76C8">
        <w:rPr>
          <w:sz w:val="22"/>
          <w:szCs w:val="22"/>
        </w:rPr>
        <w:t xml:space="preserve">480-C </w:t>
      </w:r>
      <w:r w:rsidR="00F74D1F" w:rsidRPr="009A76C8">
        <w:rPr>
          <w:sz w:val="22"/>
          <w:szCs w:val="22"/>
        </w:rPr>
        <w:t xml:space="preserve">and the </w:t>
      </w:r>
      <w:r w:rsidR="006A4DF7" w:rsidRPr="009A76C8">
        <w:rPr>
          <w:sz w:val="22"/>
          <w:szCs w:val="22"/>
        </w:rPr>
        <w:t>Department</w:t>
      </w:r>
      <w:r w:rsidR="00B27AC1" w:rsidRPr="009A76C8">
        <w:rPr>
          <w:sz w:val="22"/>
          <w:szCs w:val="22"/>
        </w:rPr>
        <w:t>’</w:t>
      </w:r>
      <w:r w:rsidR="00A718B3" w:rsidRPr="009A76C8">
        <w:rPr>
          <w:sz w:val="22"/>
          <w:szCs w:val="22"/>
        </w:rPr>
        <w:t>s</w:t>
      </w:r>
      <w:r w:rsidRPr="009A76C8">
        <w:rPr>
          <w:sz w:val="22"/>
          <w:szCs w:val="22"/>
        </w:rPr>
        <w:t xml:space="preserve"> </w:t>
      </w:r>
      <w:r w:rsidRPr="009A76C8">
        <w:rPr>
          <w:i/>
          <w:sz w:val="22"/>
          <w:szCs w:val="22"/>
        </w:rPr>
        <w:t>Permit by Rule Standards</w:t>
      </w:r>
      <w:r w:rsidRPr="009A76C8">
        <w:rPr>
          <w:sz w:val="22"/>
          <w:szCs w:val="22"/>
        </w:rPr>
        <w:t xml:space="preserve">, 06-096 </w:t>
      </w:r>
      <w:r w:rsidR="00C91015" w:rsidRPr="009A76C8">
        <w:rPr>
          <w:sz w:val="22"/>
          <w:szCs w:val="22"/>
        </w:rPr>
        <w:t>C.M.R.</w:t>
      </w:r>
      <w:r w:rsidR="000804B6" w:rsidRPr="009A76C8">
        <w:rPr>
          <w:sz w:val="22"/>
          <w:szCs w:val="22"/>
        </w:rPr>
        <w:t xml:space="preserve"> </w:t>
      </w:r>
      <w:r w:rsidR="00170983" w:rsidRPr="009A76C8">
        <w:rPr>
          <w:sz w:val="22"/>
          <w:szCs w:val="22"/>
        </w:rPr>
        <w:t xml:space="preserve">ch. </w:t>
      </w:r>
      <w:r w:rsidR="00831712" w:rsidRPr="009A76C8">
        <w:rPr>
          <w:sz w:val="22"/>
          <w:szCs w:val="22"/>
        </w:rPr>
        <w:t>3</w:t>
      </w:r>
      <w:r w:rsidRPr="009A76C8">
        <w:rPr>
          <w:sz w:val="22"/>
          <w:szCs w:val="22"/>
        </w:rPr>
        <w:t>05</w:t>
      </w:r>
      <w:r w:rsidR="00BA4682" w:rsidRPr="009A76C8">
        <w:rPr>
          <w:sz w:val="22"/>
          <w:szCs w:val="22"/>
        </w:rPr>
        <w:t xml:space="preserve">, </w:t>
      </w:r>
      <w:r w:rsidR="007E2FE2" w:rsidRPr="009A76C8">
        <w:rPr>
          <w:sz w:val="22"/>
          <w:szCs w:val="22"/>
        </w:rPr>
        <w:t>§</w:t>
      </w:r>
      <w:r w:rsidR="000804B6" w:rsidRPr="009A76C8">
        <w:rPr>
          <w:sz w:val="22"/>
          <w:szCs w:val="22"/>
        </w:rPr>
        <w:t>10</w:t>
      </w:r>
      <w:r w:rsidR="00237510" w:rsidRPr="009A76C8">
        <w:rPr>
          <w:sz w:val="22"/>
          <w:szCs w:val="22"/>
        </w:rPr>
        <w:t>.</w:t>
      </w:r>
    </w:p>
    <w:p w14:paraId="4B29112F" w14:textId="77777777" w:rsidR="00237510" w:rsidRPr="009A76C8" w:rsidRDefault="00237510" w:rsidP="00EF489A">
      <w:pPr>
        <w:ind w:left="1080" w:hanging="360"/>
        <w:rPr>
          <w:sz w:val="22"/>
          <w:szCs w:val="22"/>
        </w:rPr>
      </w:pPr>
    </w:p>
    <w:p w14:paraId="01851C2F" w14:textId="77777777" w:rsidR="00BB65BD" w:rsidRPr="009A76C8" w:rsidRDefault="00AC3BFE" w:rsidP="00CA3701">
      <w:pPr>
        <w:ind w:left="1080" w:hanging="360"/>
        <w:rPr>
          <w:sz w:val="22"/>
          <w:szCs w:val="22"/>
        </w:rPr>
      </w:pPr>
      <w:r w:rsidRPr="009A76C8">
        <w:rPr>
          <w:sz w:val="22"/>
          <w:szCs w:val="22"/>
        </w:rPr>
        <w:t>(5)</w:t>
      </w:r>
      <w:r w:rsidR="00BB65BD" w:rsidRPr="009A76C8">
        <w:rPr>
          <w:sz w:val="22"/>
          <w:szCs w:val="22"/>
        </w:rPr>
        <w:tab/>
      </w:r>
      <w:r w:rsidR="00086941" w:rsidRPr="009A76C8">
        <w:rPr>
          <w:sz w:val="22"/>
          <w:szCs w:val="22"/>
        </w:rPr>
        <w:t>Tops</w:t>
      </w:r>
      <w:r w:rsidR="00BB65BD" w:rsidRPr="009A76C8">
        <w:rPr>
          <w:sz w:val="22"/>
          <w:szCs w:val="22"/>
        </w:rPr>
        <w:t>oil which is stripped or removed must be stockpiled for use in reclaiming disturbed land areas. Soil stockpiles shall be seeded, mulched, and anchored or otherwise stabilized.</w:t>
      </w:r>
    </w:p>
    <w:p w14:paraId="6A96DDF6" w14:textId="77777777" w:rsidR="00BB65BD" w:rsidRPr="009A76C8" w:rsidRDefault="00BB65BD" w:rsidP="00DE45B1">
      <w:pPr>
        <w:ind w:left="1080" w:hanging="360"/>
        <w:rPr>
          <w:sz w:val="22"/>
          <w:szCs w:val="22"/>
        </w:rPr>
      </w:pPr>
    </w:p>
    <w:p w14:paraId="38CE0AA0" w14:textId="77777777" w:rsidR="00BB65BD" w:rsidRPr="009A76C8" w:rsidRDefault="00AC3BFE" w:rsidP="000746BB">
      <w:pPr>
        <w:ind w:left="1080" w:hanging="360"/>
        <w:rPr>
          <w:sz w:val="22"/>
          <w:szCs w:val="22"/>
        </w:rPr>
      </w:pPr>
      <w:r w:rsidRPr="009A76C8">
        <w:rPr>
          <w:sz w:val="22"/>
          <w:szCs w:val="22"/>
        </w:rPr>
        <w:t>(6)</w:t>
      </w:r>
      <w:r w:rsidR="00BB65BD" w:rsidRPr="009A76C8">
        <w:rPr>
          <w:sz w:val="22"/>
          <w:szCs w:val="22"/>
        </w:rPr>
        <w:tab/>
        <w:t xml:space="preserve">The </w:t>
      </w:r>
      <w:r w:rsidR="00524E51" w:rsidRPr="009A76C8">
        <w:rPr>
          <w:sz w:val="22"/>
          <w:szCs w:val="22"/>
        </w:rPr>
        <w:t>exploration site s</w:t>
      </w:r>
      <w:r w:rsidR="00BB65BD" w:rsidRPr="009A76C8">
        <w:rPr>
          <w:sz w:val="22"/>
          <w:szCs w:val="22"/>
        </w:rPr>
        <w:t>hall be restored to a physical state that is similar to</w:t>
      </w:r>
      <w:r w:rsidR="009122D8" w:rsidRPr="009A76C8">
        <w:rPr>
          <w:sz w:val="22"/>
          <w:szCs w:val="22"/>
        </w:rPr>
        <w:t xml:space="preserve">, </w:t>
      </w:r>
      <w:r w:rsidR="00BB65BD" w:rsidRPr="009A76C8">
        <w:rPr>
          <w:sz w:val="22"/>
          <w:szCs w:val="22"/>
        </w:rPr>
        <w:t>and compatible with</w:t>
      </w:r>
      <w:r w:rsidR="00621C89" w:rsidRPr="009A76C8">
        <w:rPr>
          <w:sz w:val="22"/>
          <w:szCs w:val="22"/>
        </w:rPr>
        <w:t>,</w:t>
      </w:r>
      <w:r w:rsidR="00BB65BD" w:rsidRPr="009A76C8">
        <w:rPr>
          <w:sz w:val="22"/>
          <w:szCs w:val="22"/>
        </w:rPr>
        <w:t xml:space="preserve"> that which existed prior to any exploration. Within 30 working days following </w:t>
      </w:r>
      <w:r w:rsidR="00BB65BD" w:rsidRPr="009A76C8">
        <w:rPr>
          <w:sz w:val="22"/>
          <w:szCs w:val="22"/>
        </w:rPr>
        <w:lastRenderedPageBreak/>
        <w:t>completion of exploration at an exploration site, any person conducting exploration activities shall accomplish the following:</w:t>
      </w:r>
    </w:p>
    <w:p w14:paraId="537A5C6A" w14:textId="77777777" w:rsidR="00BB65BD" w:rsidRPr="009A76C8" w:rsidRDefault="00BB65BD" w:rsidP="0005160B">
      <w:pPr>
        <w:ind w:left="1080" w:hanging="360"/>
        <w:rPr>
          <w:sz w:val="22"/>
          <w:szCs w:val="22"/>
        </w:rPr>
      </w:pPr>
    </w:p>
    <w:p w14:paraId="18382281" w14:textId="77777777" w:rsidR="00BB65BD" w:rsidRPr="009A76C8" w:rsidRDefault="00BB65BD" w:rsidP="00456A73">
      <w:pPr>
        <w:ind w:left="1440" w:hanging="360"/>
        <w:rPr>
          <w:sz w:val="22"/>
          <w:szCs w:val="22"/>
        </w:rPr>
      </w:pPr>
      <w:r w:rsidRPr="009A76C8">
        <w:rPr>
          <w:sz w:val="22"/>
          <w:szCs w:val="22"/>
        </w:rPr>
        <w:t>(a)</w:t>
      </w:r>
      <w:r w:rsidRPr="009A76C8">
        <w:rPr>
          <w:sz w:val="22"/>
          <w:szCs w:val="22"/>
        </w:rPr>
        <w:tab/>
        <w:t>Disposal of all debris in accordance with applicable state laws and regulations;</w:t>
      </w:r>
    </w:p>
    <w:p w14:paraId="3C907A18" w14:textId="77777777" w:rsidR="00BB65BD" w:rsidRPr="009A76C8" w:rsidRDefault="00BB65BD" w:rsidP="00E20707">
      <w:pPr>
        <w:ind w:left="1080"/>
        <w:rPr>
          <w:sz w:val="22"/>
          <w:szCs w:val="22"/>
        </w:rPr>
      </w:pPr>
    </w:p>
    <w:p w14:paraId="0DA8AC49" w14:textId="77777777" w:rsidR="00BB65BD" w:rsidRPr="009A76C8" w:rsidRDefault="00BB65BD" w:rsidP="00E20707">
      <w:pPr>
        <w:ind w:left="1440" w:hanging="360"/>
        <w:rPr>
          <w:sz w:val="22"/>
          <w:szCs w:val="22"/>
        </w:rPr>
      </w:pPr>
      <w:r w:rsidRPr="009A76C8">
        <w:rPr>
          <w:sz w:val="22"/>
          <w:szCs w:val="22"/>
        </w:rPr>
        <w:t>(b)</w:t>
      </w:r>
      <w:r w:rsidRPr="009A76C8">
        <w:rPr>
          <w:sz w:val="22"/>
          <w:szCs w:val="22"/>
        </w:rPr>
        <w:tab/>
        <w:t>Grading of the surface of the site so that the final graded slope conforms with the original contour of the land; and</w:t>
      </w:r>
    </w:p>
    <w:p w14:paraId="1AE61D86" w14:textId="77777777" w:rsidR="00BB65BD" w:rsidRPr="009A76C8" w:rsidRDefault="00BB65BD" w:rsidP="00E20707">
      <w:pPr>
        <w:ind w:left="1980"/>
        <w:rPr>
          <w:sz w:val="22"/>
          <w:szCs w:val="22"/>
        </w:rPr>
      </w:pPr>
    </w:p>
    <w:p w14:paraId="09076F94" w14:textId="77777777" w:rsidR="00BB65BD" w:rsidRPr="009A76C8" w:rsidRDefault="00BB65BD" w:rsidP="00AF0CF5">
      <w:pPr>
        <w:ind w:left="1440" w:hanging="360"/>
        <w:rPr>
          <w:sz w:val="22"/>
          <w:szCs w:val="22"/>
        </w:rPr>
      </w:pPr>
      <w:r w:rsidRPr="009A76C8">
        <w:rPr>
          <w:sz w:val="22"/>
          <w:szCs w:val="22"/>
        </w:rPr>
        <w:t>(c)</w:t>
      </w:r>
      <w:r w:rsidRPr="009A76C8">
        <w:rPr>
          <w:sz w:val="22"/>
          <w:szCs w:val="22"/>
        </w:rPr>
        <w:tab/>
      </w:r>
      <w:r w:rsidR="004850DA" w:rsidRPr="009A76C8">
        <w:rPr>
          <w:sz w:val="22"/>
          <w:szCs w:val="22"/>
        </w:rPr>
        <w:t>Placement of topsoil and r</w:t>
      </w:r>
      <w:r w:rsidRPr="009A76C8">
        <w:rPr>
          <w:sz w:val="22"/>
          <w:szCs w:val="22"/>
        </w:rPr>
        <w:t xml:space="preserve">eseeding and stabilization of graded topsoil with vegetation native to the area. </w:t>
      </w:r>
    </w:p>
    <w:p w14:paraId="7D5048B2" w14:textId="77777777" w:rsidR="00BB65BD" w:rsidRPr="009A76C8" w:rsidRDefault="00BB65BD" w:rsidP="00F9551E">
      <w:pPr>
        <w:ind w:left="1080" w:hanging="360"/>
        <w:rPr>
          <w:i/>
          <w:sz w:val="22"/>
          <w:szCs w:val="22"/>
        </w:rPr>
      </w:pPr>
    </w:p>
    <w:p w14:paraId="0C01BCE5" w14:textId="77777777" w:rsidR="00BB65BD" w:rsidRPr="009A76C8" w:rsidRDefault="00AC3BFE" w:rsidP="00E5745D">
      <w:pPr>
        <w:ind w:left="1080" w:hanging="360"/>
        <w:rPr>
          <w:sz w:val="22"/>
          <w:szCs w:val="22"/>
        </w:rPr>
      </w:pPr>
      <w:r w:rsidRPr="009A76C8">
        <w:rPr>
          <w:sz w:val="22"/>
          <w:szCs w:val="22"/>
        </w:rPr>
        <w:t>(7)</w:t>
      </w:r>
      <w:r w:rsidR="00E14273" w:rsidRPr="009A76C8">
        <w:rPr>
          <w:sz w:val="22"/>
          <w:szCs w:val="22"/>
        </w:rPr>
        <w:t xml:space="preserve">  </w:t>
      </w:r>
      <w:r w:rsidR="00BB65BD" w:rsidRPr="009A76C8">
        <w:rPr>
          <w:sz w:val="22"/>
          <w:szCs w:val="22"/>
        </w:rPr>
        <w:t>Within 30 working days after comp</w:t>
      </w:r>
      <w:r w:rsidR="003C22F7" w:rsidRPr="009A76C8">
        <w:rPr>
          <w:sz w:val="22"/>
          <w:szCs w:val="22"/>
        </w:rPr>
        <w:t>letion of exploration</w:t>
      </w:r>
      <w:r w:rsidR="00BB65BD" w:rsidRPr="009A76C8">
        <w:rPr>
          <w:sz w:val="22"/>
          <w:szCs w:val="22"/>
        </w:rPr>
        <w:t>, all excavations including trenches, test pits, and mud pits shall be capped, refilled or secured.</w:t>
      </w:r>
      <w:r w:rsidR="00080DD1" w:rsidRPr="009A76C8">
        <w:rPr>
          <w:sz w:val="22"/>
          <w:szCs w:val="22"/>
        </w:rPr>
        <w:t xml:space="preserve">  </w:t>
      </w:r>
      <w:r w:rsidR="00BB65BD" w:rsidRPr="009A76C8">
        <w:rPr>
          <w:sz w:val="22"/>
          <w:szCs w:val="22"/>
        </w:rPr>
        <w:t>All settling ponds or sumps must be backfilled, covered with topsoil</w:t>
      </w:r>
      <w:r w:rsidR="00B27AC1" w:rsidRPr="009A76C8">
        <w:rPr>
          <w:sz w:val="22"/>
          <w:szCs w:val="22"/>
        </w:rPr>
        <w:t>,</w:t>
      </w:r>
      <w:r w:rsidR="00BB65BD" w:rsidRPr="009A76C8">
        <w:rPr>
          <w:sz w:val="22"/>
          <w:szCs w:val="22"/>
        </w:rPr>
        <w:t xml:space="preserve"> and seeded.</w:t>
      </w:r>
    </w:p>
    <w:p w14:paraId="39B843C8" w14:textId="77777777" w:rsidR="00BB65BD" w:rsidRPr="009A76C8" w:rsidRDefault="00BB65BD" w:rsidP="00F16298">
      <w:pPr>
        <w:ind w:left="1080" w:hanging="360"/>
        <w:rPr>
          <w:sz w:val="22"/>
          <w:szCs w:val="22"/>
        </w:rPr>
      </w:pPr>
    </w:p>
    <w:p w14:paraId="6D0D1809" w14:textId="77777777" w:rsidR="00BB65BD" w:rsidRPr="009A76C8" w:rsidRDefault="00AC3BFE" w:rsidP="00B965EA">
      <w:pPr>
        <w:ind w:left="1080" w:hanging="360"/>
        <w:rPr>
          <w:sz w:val="22"/>
          <w:szCs w:val="22"/>
        </w:rPr>
      </w:pPr>
      <w:r w:rsidRPr="009A76C8">
        <w:rPr>
          <w:sz w:val="22"/>
          <w:szCs w:val="22"/>
        </w:rPr>
        <w:t>(8)</w:t>
      </w:r>
      <w:r w:rsidR="005729CE" w:rsidRPr="009A76C8">
        <w:rPr>
          <w:sz w:val="22"/>
          <w:szCs w:val="22"/>
        </w:rPr>
        <w:tab/>
      </w:r>
      <w:r w:rsidR="00BB65BD" w:rsidRPr="009A76C8">
        <w:rPr>
          <w:sz w:val="22"/>
          <w:szCs w:val="22"/>
        </w:rPr>
        <w:t>Drill pump stations must be located at least 25 feet from a river, stream, brook</w:t>
      </w:r>
      <w:r w:rsidR="00BB0B41" w:rsidRPr="009A76C8">
        <w:rPr>
          <w:sz w:val="22"/>
          <w:szCs w:val="22"/>
        </w:rPr>
        <w:t>,</w:t>
      </w:r>
      <w:r w:rsidR="00BB65BD" w:rsidRPr="009A76C8">
        <w:rPr>
          <w:sz w:val="22"/>
          <w:szCs w:val="22"/>
        </w:rPr>
        <w:t xml:space="preserve"> great pond</w:t>
      </w:r>
      <w:r w:rsidR="007A388A" w:rsidRPr="009A76C8">
        <w:rPr>
          <w:sz w:val="22"/>
          <w:szCs w:val="22"/>
        </w:rPr>
        <w:t>,</w:t>
      </w:r>
      <w:r w:rsidR="00BB65BD" w:rsidRPr="009A76C8">
        <w:rPr>
          <w:sz w:val="22"/>
          <w:szCs w:val="22"/>
        </w:rPr>
        <w:t xml:space="preserve"> or an area of open water of one-half acre or more within a freshwater wetland. </w:t>
      </w:r>
    </w:p>
    <w:p w14:paraId="2A5FFCF1" w14:textId="77777777" w:rsidR="00BB65BD" w:rsidRPr="009A76C8" w:rsidRDefault="00BB65BD" w:rsidP="00B965EA">
      <w:pPr>
        <w:ind w:left="1080" w:hanging="360"/>
        <w:rPr>
          <w:sz w:val="22"/>
          <w:szCs w:val="22"/>
        </w:rPr>
      </w:pPr>
    </w:p>
    <w:p w14:paraId="3F778424" w14:textId="77777777" w:rsidR="00BB65BD" w:rsidRPr="009A76C8" w:rsidRDefault="00AC3BFE" w:rsidP="00B965EA">
      <w:pPr>
        <w:ind w:left="1080" w:hanging="360"/>
        <w:rPr>
          <w:strike/>
          <w:color w:val="548DD4"/>
          <w:sz w:val="22"/>
          <w:szCs w:val="22"/>
        </w:rPr>
      </w:pPr>
      <w:r w:rsidRPr="009A76C8">
        <w:rPr>
          <w:sz w:val="22"/>
          <w:szCs w:val="22"/>
        </w:rPr>
        <w:t>(9)</w:t>
      </w:r>
      <w:r w:rsidR="001C521C" w:rsidRPr="009A76C8">
        <w:rPr>
          <w:sz w:val="22"/>
          <w:szCs w:val="22"/>
        </w:rPr>
        <w:tab/>
      </w:r>
      <w:r w:rsidR="002E1030" w:rsidRPr="009A76C8">
        <w:rPr>
          <w:sz w:val="22"/>
          <w:szCs w:val="22"/>
        </w:rPr>
        <w:t xml:space="preserve">All drill additives should be </w:t>
      </w:r>
      <w:r w:rsidR="00EE4152" w:rsidRPr="009A76C8">
        <w:rPr>
          <w:sz w:val="22"/>
          <w:szCs w:val="22"/>
        </w:rPr>
        <w:t>non-toxic as indicated by the manufacturer’s product publications, such as Safety Data Sheets,</w:t>
      </w:r>
      <w:r w:rsidR="00FF32D8" w:rsidRPr="009A76C8">
        <w:rPr>
          <w:sz w:val="22"/>
          <w:szCs w:val="22"/>
        </w:rPr>
        <w:t xml:space="preserve"> </w:t>
      </w:r>
      <w:r w:rsidR="00EE4152" w:rsidRPr="009A76C8">
        <w:rPr>
          <w:sz w:val="22"/>
          <w:szCs w:val="22"/>
        </w:rPr>
        <w:t xml:space="preserve">and </w:t>
      </w:r>
      <w:r w:rsidR="002E1030" w:rsidRPr="009A76C8">
        <w:rPr>
          <w:sz w:val="22"/>
          <w:szCs w:val="22"/>
        </w:rPr>
        <w:t xml:space="preserve">biodegradable </w:t>
      </w:r>
      <w:r w:rsidR="005F56C7" w:rsidRPr="009A76C8">
        <w:rPr>
          <w:sz w:val="22"/>
          <w:szCs w:val="22"/>
        </w:rPr>
        <w:t>to the extent reasonably possible</w:t>
      </w:r>
      <w:r w:rsidR="002E1030" w:rsidRPr="009A76C8">
        <w:rPr>
          <w:sz w:val="22"/>
          <w:szCs w:val="22"/>
        </w:rPr>
        <w:t xml:space="preserve">.  </w:t>
      </w:r>
      <w:r w:rsidR="00EE4152" w:rsidRPr="009A76C8">
        <w:rPr>
          <w:sz w:val="22"/>
          <w:szCs w:val="22"/>
        </w:rPr>
        <w:t>D</w:t>
      </w:r>
      <w:r w:rsidR="002E1030" w:rsidRPr="009A76C8">
        <w:rPr>
          <w:sz w:val="22"/>
          <w:szCs w:val="22"/>
        </w:rPr>
        <w:t xml:space="preserve">rill fluids, additives and cuttings may not be released and must be confined to the drill site by the use of storage tanks or sumps unless an alternative disposal method is approved by the Department. </w:t>
      </w:r>
      <w:r w:rsidR="00BB65BD" w:rsidRPr="009A76C8">
        <w:rPr>
          <w:sz w:val="22"/>
          <w:szCs w:val="22"/>
        </w:rPr>
        <w:t xml:space="preserve">All excavation sites and resulting waste </w:t>
      </w:r>
      <w:r w:rsidR="0091209F" w:rsidRPr="009A76C8">
        <w:rPr>
          <w:sz w:val="22"/>
          <w:szCs w:val="22"/>
        </w:rPr>
        <w:t>must</w:t>
      </w:r>
      <w:r w:rsidR="00BB65BD" w:rsidRPr="009A76C8">
        <w:rPr>
          <w:sz w:val="22"/>
          <w:szCs w:val="22"/>
        </w:rPr>
        <w:t xml:space="preserve"> be managed to ensure no untreated water is released to the environment and released volumes will not adversely impact existing stream flows</w:t>
      </w:r>
      <w:r w:rsidR="00A51512" w:rsidRPr="009A76C8">
        <w:rPr>
          <w:sz w:val="22"/>
          <w:szCs w:val="22"/>
        </w:rPr>
        <w:t>.</w:t>
      </w:r>
      <w:r w:rsidR="00470BF4" w:rsidRPr="009A76C8">
        <w:rPr>
          <w:sz w:val="22"/>
          <w:szCs w:val="22"/>
        </w:rPr>
        <w:t xml:space="preserve">  The discharge of </w:t>
      </w:r>
      <w:r w:rsidR="00470BF4" w:rsidRPr="009A76C8">
        <w:rPr>
          <w:color w:val="000000"/>
          <w:sz w:val="22"/>
          <w:szCs w:val="22"/>
        </w:rPr>
        <w:t xml:space="preserve">pollutants to surface and groundwater during exploratory mining is prohibited without prior approval pursuant to 38 M.R.S. </w:t>
      </w:r>
      <w:r w:rsidR="007E2FE2" w:rsidRPr="009A76C8">
        <w:rPr>
          <w:color w:val="000000"/>
          <w:sz w:val="22"/>
          <w:szCs w:val="22"/>
        </w:rPr>
        <w:t>§</w:t>
      </w:r>
      <w:r w:rsidR="00470BF4" w:rsidRPr="009A76C8">
        <w:rPr>
          <w:color w:val="000000"/>
          <w:sz w:val="22"/>
          <w:szCs w:val="22"/>
        </w:rPr>
        <w:t>413.</w:t>
      </w:r>
    </w:p>
    <w:p w14:paraId="671523B4" w14:textId="77777777" w:rsidR="00AC560F" w:rsidRPr="009A76C8" w:rsidRDefault="00AC560F" w:rsidP="00B965EA">
      <w:pPr>
        <w:ind w:left="1080" w:hanging="360"/>
        <w:rPr>
          <w:sz w:val="22"/>
          <w:szCs w:val="22"/>
        </w:rPr>
      </w:pPr>
    </w:p>
    <w:p w14:paraId="3107AD4C" w14:textId="77777777" w:rsidR="00400FF3" w:rsidRPr="009A76C8" w:rsidRDefault="00AC3BFE" w:rsidP="00B965EA">
      <w:pPr>
        <w:ind w:left="1080" w:hanging="360"/>
        <w:rPr>
          <w:sz w:val="22"/>
          <w:szCs w:val="22"/>
        </w:rPr>
      </w:pPr>
      <w:r w:rsidRPr="009A76C8">
        <w:rPr>
          <w:sz w:val="22"/>
          <w:szCs w:val="22"/>
        </w:rPr>
        <w:t>(10)</w:t>
      </w:r>
      <w:r w:rsidR="005729CE" w:rsidRPr="009A76C8">
        <w:rPr>
          <w:sz w:val="22"/>
          <w:szCs w:val="22"/>
        </w:rPr>
        <w:t xml:space="preserve"> </w:t>
      </w:r>
      <w:r w:rsidR="00BB65BD" w:rsidRPr="009A76C8">
        <w:rPr>
          <w:sz w:val="22"/>
          <w:szCs w:val="22"/>
        </w:rPr>
        <w:t xml:space="preserve">No bulk </w:t>
      </w:r>
      <w:r w:rsidR="003C22F7" w:rsidRPr="009A76C8">
        <w:rPr>
          <w:sz w:val="22"/>
          <w:szCs w:val="22"/>
        </w:rPr>
        <w:t xml:space="preserve">sampling may take place </w:t>
      </w:r>
      <w:r w:rsidR="00BB65BD" w:rsidRPr="009A76C8">
        <w:rPr>
          <w:sz w:val="22"/>
          <w:szCs w:val="22"/>
        </w:rPr>
        <w:t>under an exploration work plan.</w:t>
      </w:r>
      <w:r w:rsidR="00400FF3" w:rsidRPr="009A76C8">
        <w:rPr>
          <w:sz w:val="22"/>
          <w:szCs w:val="22"/>
        </w:rPr>
        <w:t xml:space="preserve"> </w:t>
      </w:r>
    </w:p>
    <w:p w14:paraId="0E900E96" w14:textId="77777777" w:rsidR="00BB65BD" w:rsidRPr="009A76C8" w:rsidRDefault="00BB65BD" w:rsidP="00B965EA">
      <w:pPr>
        <w:ind w:left="1080" w:hanging="360"/>
        <w:rPr>
          <w:sz w:val="22"/>
          <w:szCs w:val="22"/>
        </w:rPr>
      </w:pPr>
    </w:p>
    <w:p w14:paraId="478C3907" w14:textId="77777777" w:rsidR="00C21686" w:rsidRPr="009A76C8" w:rsidRDefault="00AC3BFE" w:rsidP="00B965EA">
      <w:pPr>
        <w:ind w:left="1080" w:hanging="360"/>
        <w:rPr>
          <w:sz w:val="22"/>
          <w:szCs w:val="22"/>
        </w:rPr>
      </w:pPr>
      <w:r w:rsidRPr="009A76C8">
        <w:rPr>
          <w:sz w:val="22"/>
          <w:szCs w:val="22"/>
        </w:rPr>
        <w:t>(11)</w:t>
      </w:r>
      <w:r w:rsidR="00B77A63" w:rsidRPr="009A76C8">
        <w:rPr>
          <w:sz w:val="22"/>
          <w:szCs w:val="22"/>
        </w:rPr>
        <w:t xml:space="preserve"> </w:t>
      </w:r>
      <w:r w:rsidR="00BB65BD" w:rsidRPr="009A76C8">
        <w:rPr>
          <w:sz w:val="22"/>
          <w:szCs w:val="22"/>
        </w:rPr>
        <w:t xml:space="preserve">Sealing of all drill holes, whether temporary or permanent, shall be completed within 30 days of cessation of drilling or testing activities such as </w:t>
      </w:r>
      <w:r w:rsidR="00B27AC1" w:rsidRPr="009A76C8">
        <w:rPr>
          <w:sz w:val="22"/>
          <w:szCs w:val="22"/>
        </w:rPr>
        <w:t>“</w:t>
      </w:r>
      <w:r w:rsidR="00BB65BD" w:rsidRPr="009A76C8">
        <w:rPr>
          <w:sz w:val="22"/>
          <w:szCs w:val="22"/>
        </w:rPr>
        <w:t>down-the-hole</w:t>
      </w:r>
      <w:r w:rsidR="00B27AC1" w:rsidRPr="009A76C8">
        <w:rPr>
          <w:sz w:val="22"/>
          <w:szCs w:val="22"/>
        </w:rPr>
        <w:t>”</w:t>
      </w:r>
      <w:r w:rsidR="00BB65BD" w:rsidRPr="009A76C8">
        <w:rPr>
          <w:sz w:val="22"/>
          <w:szCs w:val="22"/>
        </w:rPr>
        <w:t xml:space="preserve"> geophysical surveys or other similar activities. All artesian wells shall be capped or sealed within 48 hours after cessation of drilling or the onset of artesian conditions. No drill hole may be temporarily sealed for more than 3 years unless the drill hole is being used </w:t>
      </w:r>
      <w:r w:rsidR="00241DE0" w:rsidRPr="009A76C8">
        <w:rPr>
          <w:sz w:val="22"/>
          <w:szCs w:val="22"/>
        </w:rPr>
        <w:t xml:space="preserve">during the time it is temporarily sealed </w:t>
      </w:r>
      <w:r w:rsidR="00BB65BD" w:rsidRPr="009A76C8">
        <w:rPr>
          <w:sz w:val="22"/>
          <w:szCs w:val="22"/>
        </w:rPr>
        <w:t xml:space="preserve">for sampling or other studies related to a mineral deposit or general hydrological conditions of the area. A drill hole that has remained temporarily sealed for more than 3 years and is not being used for sampling or other studies shall be sealed permanently. </w:t>
      </w:r>
    </w:p>
    <w:p w14:paraId="6974A5A5" w14:textId="77777777" w:rsidR="001C521C" w:rsidRPr="009A76C8" w:rsidRDefault="001C521C" w:rsidP="00B965EA">
      <w:pPr>
        <w:ind w:left="1080" w:hanging="360"/>
        <w:rPr>
          <w:sz w:val="22"/>
          <w:szCs w:val="22"/>
        </w:rPr>
      </w:pPr>
    </w:p>
    <w:p w14:paraId="3B039E8E" w14:textId="77777777" w:rsidR="00C21686" w:rsidRPr="009A76C8" w:rsidRDefault="00C21686" w:rsidP="00B965EA">
      <w:pPr>
        <w:pBdr>
          <w:top w:val="single" w:sz="4" w:space="1" w:color="auto"/>
          <w:bottom w:val="single" w:sz="4" w:space="1" w:color="auto"/>
        </w:pBdr>
        <w:ind w:left="1080" w:hanging="360"/>
        <w:rPr>
          <w:sz w:val="22"/>
          <w:szCs w:val="22"/>
        </w:rPr>
      </w:pPr>
      <w:r w:rsidRPr="009A76C8">
        <w:rPr>
          <w:sz w:val="22"/>
          <w:szCs w:val="22"/>
        </w:rPr>
        <w:t>NOTE:  For guidance on sealing drill holes, see “Guidance for Well and Boring Abandonment,” produced by the Department’s Bureau of Remediation and Waste Management, Division of Technical Services, dated January 7, 2009.</w:t>
      </w:r>
    </w:p>
    <w:p w14:paraId="14E691D8" w14:textId="77777777" w:rsidR="00BB65BD" w:rsidRPr="009A76C8" w:rsidRDefault="00BB65BD" w:rsidP="00B96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strike/>
          <w:sz w:val="22"/>
          <w:szCs w:val="22"/>
        </w:rPr>
      </w:pPr>
    </w:p>
    <w:p w14:paraId="6C75C04A" w14:textId="77777777" w:rsidR="00BB65BD" w:rsidRPr="009A76C8" w:rsidRDefault="00BB65BD" w:rsidP="00B965EA">
      <w:pPr>
        <w:ind w:left="1440" w:hanging="360"/>
        <w:rPr>
          <w:sz w:val="22"/>
          <w:szCs w:val="22"/>
        </w:rPr>
      </w:pPr>
      <w:r w:rsidRPr="009A76C8">
        <w:rPr>
          <w:sz w:val="22"/>
          <w:szCs w:val="22"/>
        </w:rPr>
        <w:t>(a)</w:t>
      </w:r>
      <w:r w:rsidRPr="009A76C8">
        <w:rPr>
          <w:sz w:val="22"/>
          <w:szCs w:val="22"/>
        </w:rPr>
        <w:tab/>
        <w:t xml:space="preserve">Within 30 working days after permanent sealing of </w:t>
      </w:r>
      <w:r w:rsidR="00D317F4" w:rsidRPr="009A76C8">
        <w:rPr>
          <w:sz w:val="22"/>
          <w:szCs w:val="22"/>
        </w:rPr>
        <w:t>a</w:t>
      </w:r>
      <w:r w:rsidRPr="009A76C8">
        <w:rPr>
          <w:sz w:val="22"/>
          <w:szCs w:val="22"/>
        </w:rPr>
        <w:t xml:space="preserve"> drill hole, any person conducting exploration activities shall submit to the </w:t>
      </w:r>
      <w:r w:rsidR="006A4DF7" w:rsidRPr="009A76C8">
        <w:rPr>
          <w:sz w:val="22"/>
          <w:szCs w:val="22"/>
        </w:rPr>
        <w:t>Department</w:t>
      </w:r>
      <w:r w:rsidRPr="009A76C8">
        <w:rPr>
          <w:sz w:val="22"/>
          <w:szCs w:val="22"/>
        </w:rPr>
        <w:t xml:space="preserve"> a report including, but not limited to, the following information for each drill hole:</w:t>
      </w:r>
    </w:p>
    <w:p w14:paraId="7C5ED941" w14:textId="77777777" w:rsidR="00BB65BD" w:rsidRPr="009A76C8" w:rsidRDefault="00BB65BD" w:rsidP="00010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sz w:val="22"/>
          <w:szCs w:val="22"/>
        </w:rPr>
      </w:pPr>
    </w:p>
    <w:p w14:paraId="5DC194E9" w14:textId="77777777" w:rsidR="00BB65BD" w:rsidRPr="009A76C8" w:rsidRDefault="00BB65BD" w:rsidP="00010D76">
      <w:pPr>
        <w:ind w:left="1800" w:hanging="360"/>
        <w:rPr>
          <w:sz w:val="22"/>
          <w:szCs w:val="22"/>
        </w:rPr>
      </w:pPr>
      <w:r w:rsidRPr="009A76C8">
        <w:rPr>
          <w:sz w:val="22"/>
          <w:szCs w:val="22"/>
        </w:rPr>
        <w:t>(i)</w:t>
      </w:r>
      <w:r w:rsidRPr="009A76C8">
        <w:rPr>
          <w:sz w:val="22"/>
          <w:szCs w:val="22"/>
        </w:rPr>
        <w:tab/>
        <w:t>Location and identification of the drill hole;</w:t>
      </w:r>
    </w:p>
    <w:p w14:paraId="667AAA0D" w14:textId="77777777" w:rsidR="00BB65BD" w:rsidRPr="009A76C8" w:rsidRDefault="00BB65BD" w:rsidP="00010D76">
      <w:pPr>
        <w:tabs>
          <w:tab w:val="left" w:pos="2205"/>
        </w:tabs>
        <w:ind w:left="1800" w:hanging="360"/>
        <w:rPr>
          <w:sz w:val="22"/>
          <w:szCs w:val="22"/>
        </w:rPr>
      </w:pPr>
      <w:r w:rsidRPr="009A76C8">
        <w:rPr>
          <w:sz w:val="22"/>
          <w:szCs w:val="22"/>
        </w:rPr>
        <w:tab/>
      </w:r>
    </w:p>
    <w:p w14:paraId="0ADA94C9" w14:textId="77777777" w:rsidR="00BB65BD" w:rsidRPr="009A76C8" w:rsidRDefault="00BB65BD" w:rsidP="00010D76">
      <w:pPr>
        <w:ind w:left="1800" w:hanging="360"/>
        <w:rPr>
          <w:sz w:val="22"/>
          <w:szCs w:val="22"/>
        </w:rPr>
      </w:pPr>
      <w:r w:rsidRPr="009A76C8">
        <w:rPr>
          <w:sz w:val="22"/>
          <w:szCs w:val="22"/>
        </w:rPr>
        <w:t>(ii)</w:t>
      </w:r>
      <w:r w:rsidRPr="009A76C8">
        <w:rPr>
          <w:sz w:val="22"/>
          <w:szCs w:val="22"/>
        </w:rPr>
        <w:tab/>
        <w:t>Dimensions of the drill hole;</w:t>
      </w:r>
    </w:p>
    <w:p w14:paraId="7E8A913F" w14:textId="77777777" w:rsidR="00BB65BD" w:rsidRPr="009A76C8" w:rsidRDefault="00BB65BD" w:rsidP="00010D76">
      <w:pPr>
        <w:ind w:left="1800" w:hanging="360"/>
        <w:rPr>
          <w:sz w:val="22"/>
          <w:szCs w:val="22"/>
        </w:rPr>
      </w:pPr>
    </w:p>
    <w:p w14:paraId="24F320DD" w14:textId="77777777" w:rsidR="00BB65BD" w:rsidRPr="009A76C8" w:rsidRDefault="00BB65BD" w:rsidP="00010D76">
      <w:pPr>
        <w:ind w:left="1800" w:hanging="360"/>
        <w:rPr>
          <w:sz w:val="22"/>
          <w:szCs w:val="22"/>
        </w:rPr>
      </w:pPr>
      <w:r w:rsidRPr="009A76C8">
        <w:rPr>
          <w:sz w:val="22"/>
          <w:szCs w:val="22"/>
        </w:rPr>
        <w:t>(iii)</w:t>
      </w:r>
      <w:r w:rsidRPr="009A76C8">
        <w:rPr>
          <w:sz w:val="22"/>
          <w:szCs w:val="22"/>
        </w:rPr>
        <w:tab/>
        <w:t>Identification of depth, static elevation, and estimated flow of any groundwater encountered, if known; and</w:t>
      </w:r>
    </w:p>
    <w:p w14:paraId="1E40853F" w14:textId="77777777" w:rsidR="00BB65BD" w:rsidRPr="009A76C8" w:rsidRDefault="00BB65BD" w:rsidP="00010D76">
      <w:pPr>
        <w:ind w:left="1800" w:hanging="360"/>
        <w:rPr>
          <w:sz w:val="22"/>
          <w:szCs w:val="22"/>
        </w:rPr>
      </w:pPr>
    </w:p>
    <w:p w14:paraId="2C4475E3" w14:textId="77777777" w:rsidR="00BB65BD" w:rsidRPr="009A76C8" w:rsidRDefault="00BB65BD" w:rsidP="00010D76">
      <w:pPr>
        <w:ind w:left="1800" w:hanging="360"/>
        <w:rPr>
          <w:sz w:val="22"/>
          <w:szCs w:val="22"/>
        </w:rPr>
      </w:pPr>
      <w:r w:rsidRPr="009A76C8">
        <w:rPr>
          <w:sz w:val="22"/>
          <w:szCs w:val="22"/>
        </w:rPr>
        <w:t>(iv)</w:t>
      </w:r>
      <w:r w:rsidRPr="009A76C8">
        <w:rPr>
          <w:sz w:val="22"/>
          <w:szCs w:val="22"/>
        </w:rPr>
        <w:tab/>
        <w:t>Methods of sealing the drill hole, demonst</w:t>
      </w:r>
      <w:r w:rsidR="004E21A8" w:rsidRPr="009A76C8">
        <w:rPr>
          <w:sz w:val="22"/>
          <w:szCs w:val="22"/>
        </w:rPr>
        <w:t xml:space="preserve">rating compliance with </w:t>
      </w:r>
      <w:r w:rsidR="00943DC4" w:rsidRPr="009A76C8">
        <w:rPr>
          <w:sz w:val="22"/>
          <w:szCs w:val="22"/>
        </w:rPr>
        <w:t>subs</w:t>
      </w:r>
      <w:r w:rsidR="004E21A8" w:rsidRPr="009A76C8">
        <w:rPr>
          <w:sz w:val="22"/>
          <w:szCs w:val="22"/>
        </w:rPr>
        <w:t xml:space="preserve">ection </w:t>
      </w:r>
      <w:r w:rsidR="00F61F98" w:rsidRPr="009A76C8">
        <w:rPr>
          <w:sz w:val="22"/>
          <w:szCs w:val="22"/>
        </w:rPr>
        <w:t>7</w:t>
      </w:r>
      <w:r w:rsidRPr="009A76C8">
        <w:rPr>
          <w:sz w:val="22"/>
          <w:szCs w:val="22"/>
        </w:rPr>
        <w:t>(B)(</w:t>
      </w:r>
      <w:r w:rsidR="00125152" w:rsidRPr="009A76C8">
        <w:rPr>
          <w:sz w:val="22"/>
          <w:szCs w:val="22"/>
        </w:rPr>
        <w:t>1</w:t>
      </w:r>
      <w:r w:rsidR="00C21686" w:rsidRPr="009A76C8">
        <w:rPr>
          <w:sz w:val="22"/>
          <w:szCs w:val="22"/>
        </w:rPr>
        <w:t>1</w:t>
      </w:r>
      <w:r w:rsidRPr="009A76C8">
        <w:rPr>
          <w:sz w:val="22"/>
          <w:szCs w:val="22"/>
        </w:rPr>
        <w:t>).</w:t>
      </w:r>
    </w:p>
    <w:p w14:paraId="596B618D" w14:textId="77777777" w:rsidR="00BB65BD" w:rsidRPr="009A76C8" w:rsidRDefault="00BB65BD" w:rsidP="00010D76">
      <w:pPr>
        <w:ind w:left="2160" w:hanging="360"/>
        <w:jc w:val="both"/>
        <w:rPr>
          <w:sz w:val="22"/>
          <w:szCs w:val="22"/>
        </w:rPr>
      </w:pPr>
    </w:p>
    <w:p w14:paraId="078A4122" w14:textId="77777777" w:rsidR="00BB65BD" w:rsidRPr="009A76C8" w:rsidRDefault="00AC3BFE" w:rsidP="00010D76">
      <w:pPr>
        <w:ind w:left="1080" w:hanging="360"/>
        <w:rPr>
          <w:sz w:val="22"/>
          <w:szCs w:val="22"/>
        </w:rPr>
      </w:pPr>
      <w:r w:rsidRPr="009A76C8">
        <w:rPr>
          <w:sz w:val="22"/>
          <w:szCs w:val="22"/>
        </w:rPr>
        <w:t>(12)</w:t>
      </w:r>
      <w:r w:rsidR="00D02696" w:rsidRPr="009A76C8">
        <w:rPr>
          <w:sz w:val="22"/>
          <w:szCs w:val="22"/>
        </w:rPr>
        <w:t xml:space="preserve"> </w:t>
      </w:r>
      <w:r w:rsidR="00BB65BD" w:rsidRPr="009A76C8">
        <w:rPr>
          <w:sz w:val="22"/>
          <w:szCs w:val="22"/>
        </w:rPr>
        <w:t>All facilities and equipment shall be promptly removed from the exploration site when they are no longer needed for exploration</w:t>
      </w:r>
      <w:r w:rsidR="00621C89" w:rsidRPr="009A76C8">
        <w:rPr>
          <w:sz w:val="22"/>
          <w:szCs w:val="22"/>
        </w:rPr>
        <w:t>,</w:t>
      </w:r>
      <w:r w:rsidR="00BB65BD" w:rsidRPr="009A76C8">
        <w:rPr>
          <w:sz w:val="22"/>
          <w:szCs w:val="22"/>
        </w:rPr>
        <w:t xml:space="preserve"> except for those facilities and equipment which the </w:t>
      </w:r>
      <w:r w:rsidR="006A4DF7" w:rsidRPr="009A76C8">
        <w:rPr>
          <w:sz w:val="22"/>
          <w:szCs w:val="22"/>
        </w:rPr>
        <w:t>Department</w:t>
      </w:r>
      <w:r w:rsidR="00BB65BD" w:rsidRPr="009A76C8">
        <w:rPr>
          <w:sz w:val="22"/>
          <w:szCs w:val="22"/>
        </w:rPr>
        <w:t xml:space="preserve"> has determined may remain on-site in order to:</w:t>
      </w:r>
    </w:p>
    <w:p w14:paraId="5DF15FD6" w14:textId="77777777" w:rsidR="00BB65BD" w:rsidRPr="009A76C8" w:rsidRDefault="00BB65BD" w:rsidP="00EC1C5C">
      <w:pPr>
        <w:autoSpaceDE w:val="0"/>
        <w:autoSpaceDN w:val="0"/>
        <w:adjustRightInd w:val="0"/>
        <w:ind w:left="1440" w:hanging="360"/>
        <w:rPr>
          <w:rFonts w:eastAsia="ArialMT-Identity-H"/>
          <w:sz w:val="22"/>
          <w:szCs w:val="22"/>
        </w:rPr>
      </w:pPr>
    </w:p>
    <w:p w14:paraId="0FF66E36" w14:textId="77777777" w:rsidR="00BB65BD" w:rsidRPr="009A76C8" w:rsidRDefault="00831712" w:rsidP="00EC1C5C">
      <w:pPr>
        <w:autoSpaceDE w:val="0"/>
        <w:autoSpaceDN w:val="0"/>
        <w:adjustRightInd w:val="0"/>
        <w:ind w:left="1440" w:hanging="360"/>
        <w:rPr>
          <w:rFonts w:eastAsia="ArialMT-Identity-H"/>
          <w:sz w:val="22"/>
          <w:szCs w:val="22"/>
        </w:rPr>
      </w:pPr>
      <w:r w:rsidRPr="009A76C8">
        <w:rPr>
          <w:rFonts w:eastAsia="ArialMT-Identity-H"/>
          <w:sz w:val="22"/>
          <w:szCs w:val="22"/>
        </w:rPr>
        <w:t>(a)</w:t>
      </w:r>
      <w:r w:rsidR="00BB0B41" w:rsidRPr="009A76C8">
        <w:rPr>
          <w:rFonts w:eastAsia="ArialMT-Identity-H"/>
          <w:sz w:val="22"/>
          <w:szCs w:val="22"/>
        </w:rPr>
        <w:t xml:space="preserve">  </w:t>
      </w:r>
      <w:r w:rsidR="00BB65BD" w:rsidRPr="009A76C8">
        <w:rPr>
          <w:rFonts w:eastAsia="ArialMT-Identity-H"/>
          <w:sz w:val="22"/>
          <w:szCs w:val="22"/>
        </w:rPr>
        <w:t>Provide additional environmental quality data;</w:t>
      </w:r>
    </w:p>
    <w:p w14:paraId="7BEEBC72" w14:textId="77777777" w:rsidR="00BB65BD" w:rsidRPr="009A76C8" w:rsidRDefault="00BB65BD" w:rsidP="00EC1C5C">
      <w:pPr>
        <w:autoSpaceDE w:val="0"/>
        <w:autoSpaceDN w:val="0"/>
        <w:adjustRightInd w:val="0"/>
        <w:ind w:left="1440" w:hanging="360"/>
        <w:rPr>
          <w:rFonts w:eastAsia="ArialMT-Identity-H"/>
          <w:sz w:val="22"/>
          <w:szCs w:val="22"/>
        </w:rPr>
      </w:pPr>
    </w:p>
    <w:p w14:paraId="10C04F69" w14:textId="77777777" w:rsidR="00BB65BD" w:rsidRPr="009A76C8" w:rsidRDefault="00831712" w:rsidP="00EC1C5C">
      <w:pPr>
        <w:autoSpaceDE w:val="0"/>
        <w:autoSpaceDN w:val="0"/>
        <w:adjustRightInd w:val="0"/>
        <w:ind w:left="1440" w:hanging="360"/>
        <w:rPr>
          <w:rFonts w:eastAsia="ArialMT-Identity-H"/>
          <w:sz w:val="22"/>
          <w:szCs w:val="22"/>
        </w:rPr>
      </w:pPr>
      <w:r w:rsidRPr="009A76C8">
        <w:rPr>
          <w:rFonts w:eastAsia="ArialMT-Identity-H"/>
          <w:sz w:val="22"/>
          <w:szCs w:val="22"/>
        </w:rPr>
        <w:t>(b)</w:t>
      </w:r>
      <w:r w:rsidR="00BB0B41" w:rsidRPr="009A76C8">
        <w:rPr>
          <w:rFonts w:eastAsia="ArialMT-Identity-H"/>
          <w:sz w:val="22"/>
          <w:szCs w:val="22"/>
        </w:rPr>
        <w:t xml:space="preserve">  </w:t>
      </w:r>
      <w:r w:rsidR="00C67B0D" w:rsidRPr="009A76C8">
        <w:rPr>
          <w:rFonts w:eastAsia="ArialMT-Identity-H"/>
          <w:sz w:val="22"/>
          <w:szCs w:val="22"/>
        </w:rPr>
        <w:t>Detect, r</w:t>
      </w:r>
      <w:r w:rsidR="00BB65BD" w:rsidRPr="009A76C8">
        <w:rPr>
          <w:rFonts w:eastAsia="ArialMT-Identity-H"/>
          <w:sz w:val="22"/>
          <w:szCs w:val="22"/>
        </w:rPr>
        <w:t>educe or control the onsite or offsite effects of the exploration activities; or</w:t>
      </w:r>
    </w:p>
    <w:p w14:paraId="3CB33B7F" w14:textId="77777777" w:rsidR="00BB65BD" w:rsidRPr="009A76C8" w:rsidRDefault="00BB65BD" w:rsidP="00EC1C5C">
      <w:pPr>
        <w:autoSpaceDE w:val="0"/>
        <w:autoSpaceDN w:val="0"/>
        <w:adjustRightInd w:val="0"/>
        <w:ind w:left="1440" w:hanging="360"/>
        <w:rPr>
          <w:rFonts w:eastAsia="ArialMT-Identity-H"/>
          <w:sz w:val="22"/>
          <w:szCs w:val="22"/>
        </w:rPr>
      </w:pPr>
    </w:p>
    <w:p w14:paraId="42FE547F" w14:textId="77777777" w:rsidR="00BB65BD" w:rsidRPr="009A76C8" w:rsidRDefault="00831712" w:rsidP="00EC1C5C">
      <w:pPr>
        <w:autoSpaceDE w:val="0"/>
        <w:autoSpaceDN w:val="0"/>
        <w:adjustRightInd w:val="0"/>
        <w:ind w:left="1440" w:hanging="360"/>
        <w:rPr>
          <w:rFonts w:eastAsia="ArialMT-Identity-H"/>
          <w:sz w:val="22"/>
          <w:szCs w:val="22"/>
        </w:rPr>
      </w:pPr>
      <w:r w:rsidRPr="009A76C8">
        <w:rPr>
          <w:rFonts w:eastAsia="ArialMT-Identity-H"/>
          <w:sz w:val="22"/>
          <w:szCs w:val="22"/>
        </w:rPr>
        <w:t>(c)</w:t>
      </w:r>
      <w:r w:rsidR="00BB0B41" w:rsidRPr="009A76C8">
        <w:rPr>
          <w:rFonts w:eastAsia="ArialMT-Identity-H"/>
          <w:sz w:val="22"/>
          <w:szCs w:val="22"/>
        </w:rPr>
        <w:t xml:space="preserve">  </w:t>
      </w:r>
      <w:r w:rsidR="00BB65BD" w:rsidRPr="009A76C8">
        <w:rPr>
          <w:rFonts w:eastAsia="ArialMT-Identity-H"/>
          <w:sz w:val="22"/>
          <w:szCs w:val="22"/>
        </w:rPr>
        <w:t xml:space="preserve">Facilitate future mining and restoration operations by the person conducting </w:t>
      </w:r>
      <w:r w:rsidRPr="009A76C8">
        <w:rPr>
          <w:rFonts w:eastAsia="ArialMT-Identity-H"/>
          <w:sz w:val="22"/>
          <w:szCs w:val="22"/>
        </w:rPr>
        <w:br/>
      </w:r>
      <w:r w:rsidR="00BB65BD" w:rsidRPr="009A76C8">
        <w:rPr>
          <w:rFonts w:eastAsia="ArialMT-Identity-H"/>
          <w:sz w:val="22"/>
          <w:szCs w:val="22"/>
        </w:rPr>
        <w:t>the exploration, under a work plan</w:t>
      </w:r>
      <w:r w:rsidR="003C22F7" w:rsidRPr="009A76C8">
        <w:rPr>
          <w:rFonts w:eastAsia="ArialMT-Identity-H"/>
          <w:sz w:val="22"/>
          <w:szCs w:val="22"/>
        </w:rPr>
        <w:t xml:space="preserve"> described in </w:t>
      </w:r>
      <w:r w:rsidR="00C21686" w:rsidRPr="009A76C8">
        <w:rPr>
          <w:rFonts w:eastAsia="ArialMT-Identity-H"/>
          <w:sz w:val="22"/>
          <w:szCs w:val="22"/>
        </w:rPr>
        <w:t>s</w:t>
      </w:r>
      <w:r w:rsidR="009122D8" w:rsidRPr="009A76C8">
        <w:rPr>
          <w:rFonts w:eastAsia="ArialMT-Identity-H"/>
          <w:sz w:val="22"/>
          <w:szCs w:val="22"/>
        </w:rPr>
        <w:t>ubsection 7</w:t>
      </w:r>
      <w:r w:rsidR="003C22F7" w:rsidRPr="009A76C8">
        <w:rPr>
          <w:rFonts w:eastAsia="ArialMT-Identity-H"/>
          <w:sz w:val="22"/>
          <w:szCs w:val="22"/>
        </w:rPr>
        <w:t>(C) below</w:t>
      </w:r>
      <w:r w:rsidR="00BB65BD" w:rsidRPr="009A76C8">
        <w:rPr>
          <w:rFonts w:eastAsia="ArialMT-Identity-H"/>
          <w:sz w:val="22"/>
          <w:szCs w:val="22"/>
        </w:rPr>
        <w:t>.</w:t>
      </w:r>
    </w:p>
    <w:p w14:paraId="31FC726A" w14:textId="77777777" w:rsidR="00BB65BD" w:rsidRPr="009A76C8" w:rsidRDefault="00BB65BD" w:rsidP="00EC1C5C">
      <w:pPr>
        <w:ind w:left="1080" w:hanging="360"/>
        <w:rPr>
          <w:sz w:val="22"/>
          <w:szCs w:val="22"/>
        </w:rPr>
      </w:pPr>
    </w:p>
    <w:p w14:paraId="3CBE2406" w14:textId="77777777" w:rsidR="00BB65BD" w:rsidRPr="009A76C8" w:rsidRDefault="00AC3BFE" w:rsidP="00EC1C5C">
      <w:pPr>
        <w:ind w:left="1080" w:hanging="360"/>
        <w:rPr>
          <w:sz w:val="22"/>
          <w:szCs w:val="22"/>
        </w:rPr>
      </w:pPr>
      <w:r w:rsidRPr="009A76C8">
        <w:rPr>
          <w:sz w:val="22"/>
          <w:szCs w:val="22"/>
        </w:rPr>
        <w:t>(13)</w:t>
      </w:r>
      <w:r w:rsidR="00D02696" w:rsidRPr="009A76C8">
        <w:rPr>
          <w:sz w:val="22"/>
          <w:szCs w:val="22"/>
        </w:rPr>
        <w:t xml:space="preserve"> </w:t>
      </w:r>
      <w:r w:rsidR="00BB65BD" w:rsidRPr="009A76C8">
        <w:rPr>
          <w:sz w:val="22"/>
          <w:szCs w:val="22"/>
        </w:rPr>
        <w:t xml:space="preserve">The </w:t>
      </w:r>
      <w:r w:rsidR="006A4DF7" w:rsidRPr="009A76C8">
        <w:rPr>
          <w:sz w:val="22"/>
          <w:szCs w:val="22"/>
        </w:rPr>
        <w:t>Department</w:t>
      </w:r>
      <w:r w:rsidR="00BB65BD" w:rsidRPr="009A76C8">
        <w:rPr>
          <w:sz w:val="22"/>
          <w:szCs w:val="22"/>
        </w:rPr>
        <w:t xml:space="preserve"> may enter any exploration site, take samples, and conduct tests in order to determine compliance with any provision of this </w:t>
      </w:r>
      <w:r w:rsidR="00BC4732" w:rsidRPr="009A76C8">
        <w:rPr>
          <w:sz w:val="22"/>
          <w:szCs w:val="22"/>
        </w:rPr>
        <w:t>Chapter</w:t>
      </w:r>
      <w:r w:rsidR="00BB65BD" w:rsidRPr="009A76C8">
        <w:rPr>
          <w:sz w:val="22"/>
          <w:szCs w:val="22"/>
        </w:rPr>
        <w:t xml:space="preserve"> or other applicable requirements.</w:t>
      </w:r>
      <w:r w:rsidR="00BB65BD" w:rsidRPr="009A76C8">
        <w:rPr>
          <w:i/>
          <w:sz w:val="22"/>
          <w:szCs w:val="22"/>
        </w:rPr>
        <w:t xml:space="preserve"> </w:t>
      </w:r>
      <w:r w:rsidR="00BB65BD" w:rsidRPr="009A76C8">
        <w:rPr>
          <w:sz w:val="22"/>
          <w:szCs w:val="22"/>
        </w:rPr>
        <w:t xml:space="preserve">The </w:t>
      </w:r>
      <w:r w:rsidR="006A4DF7" w:rsidRPr="009A76C8">
        <w:rPr>
          <w:sz w:val="22"/>
          <w:szCs w:val="22"/>
        </w:rPr>
        <w:t>Department</w:t>
      </w:r>
      <w:r w:rsidR="00BB65BD" w:rsidRPr="009A76C8">
        <w:rPr>
          <w:sz w:val="22"/>
          <w:szCs w:val="22"/>
        </w:rPr>
        <w:t xml:space="preserve"> may require</w:t>
      </w:r>
      <w:r w:rsidR="00D62494" w:rsidRPr="009A76C8">
        <w:rPr>
          <w:sz w:val="22"/>
          <w:szCs w:val="22"/>
        </w:rPr>
        <w:t xml:space="preserve"> the submission of annual self-</w:t>
      </w:r>
      <w:r w:rsidR="00BB65BD" w:rsidRPr="009A76C8">
        <w:rPr>
          <w:sz w:val="22"/>
          <w:szCs w:val="22"/>
        </w:rPr>
        <w:t xml:space="preserve">inspection reports, signed by a </w:t>
      </w:r>
      <w:r w:rsidR="00BB0B41" w:rsidRPr="009A76C8">
        <w:rPr>
          <w:sz w:val="22"/>
          <w:szCs w:val="22"/>
        </w:rPr>
        <w:t>qualified professional</w:t>
      </w:r>
      <w:r w:rsidR="00BB65BD" w:rsidRPr="009A76C8">
        <w:rPr>
          <w:sz w:val="22"/>
          <w:szCs w:val="22"/>
        </w:rPr>
        <w:t xml:space="preserve">, on exploration activities conducted by the </w:t>
      </w:r>
      <w:r w:rsidR="00B80CDE" w:rsidRPr="009A76C8">
        <w:rPr>
          <w:sz w:val="22"/>
          <w:szCs w:val="22"/>
        </w:rPr>
        <w:t>Permittee</w:t>
      </w:r>
      <w:r w:rsidR="00BB65BD" w:rsidRPr="009A76C8">
        <w:rPr>
          <w:sz w:val="22"/>
          <w:szCs w:val="22"/>
        </w:rPr>
        <w:t xml:space="preserve">. </w:t>
      </w:r>
    </w:p>
    <w:p w14:paraId="6578DA03" w14:textId="77777777" w:rsidR="00BB65BD" w:rsidRPr="009A76C8" w:rsidRDefault="00BB65BD" w:rsidP="00EC1C5C">
      <w:pPr>
        <w:ind w:left="1080" w:hanging="360"/>
        <w:rPr>
          <w:sz w:val="22"/>
          <w:szCs w:val="22"/>
        </w:rPr>
      </w:pPr>
    </w:p>
    <w:p w14:paraId="68508B24" w14:textId="77777777" w:rsidR="00EE4152" w:rsidRPr="009A76C8" w:rsidRDefault="00AC3BFE" w:rsidP="00010D76">
      <w:pPr>
        <w:ind w:left="1080" w:hanging="360"/>
        <w:rPr>
          <w:sz w:val="22"/>
          <w:szCs w:val="22"/>
        </w:rPr>
      </w:pPr>
      <w:r w:rsidRPr="009A76C8">
        <w:rPr>
          <w:sz w:val="22"/>
          <w:szCs w:val="22"/>
        </w:rPr>
        <w:t>(14)</w:t>
      </w:r>
      <w:r w:rsidR="00BB65BD" w:rsidRPr="009A76C8">
        <w:rPr>
          <w:sz w:val="22"/>
          <w:szCs w:val="22"/>
        </w:rPr>
        <w:t xml:space="preserve"> Any person conducting exploration activities shall notify the </w:t>
      </w:r>
      <w:r w:rsidR="006A4DF7" w:rsidRPr="009A76C8">
        <w:rPr>
          <w:sz w:val="22"/>
          <w:szCs w:val="22"/>
        </w:rPr>
        <w:t>Department</w:t>
      </w:r>
      <w:r w:rsidR="00BB65BD" w:rsidRPr="009A76C8">
        <w:rPr>
          <w:sz w:val="22"/>
          <w:szCs w:val="22"/>
        </w:rPr>
        <w:t xml:space="preserve"> and/or the </w:t>
      </w:r>
      <w:r w:rsidR="007B233D" w:rsidRPr="009A76C8">
        <w:rPr>
          <w:sz w:val="22"/>
          <w:szCs w:val="22"/>
        </w:rPr>
        <w:t xml:space="preserve">Land Use Planning </w:t>
      </w:r>
      <w:r w:rsidR="00BB65BD" w:rsidRPr="009A76C8">
        <w:rPr>
          <w:sz w:val="22"/>
          <w:szCs w:val="22"/>
        </w:rPr>
        <w:t>Co</w:t>
      </w:r>
      <w:r w:rsidR="00D62494" w:rsidRPr="009A76C8">
        <w:rPr>
          <w:sz w:val="22"/>
          <w:szCs w:val="22"/>
        </w:rPr>
        <w:t>mmission</w:t>
      </w:r>
      <w:r w:rsidR="007B233D" w:rsidRPr="009A76C8">
        <w:rPr>
          <w:sz w:val="22"/>
          <w:szCs w:val="22"/>
        </w:rPr>
        <w:t xml:space="preserve"> </w:t>
      </w:r>
      <w:r w:rsidR="00D62494" w:rsidRPr="009A76C8">
        <w:rPr>
          <w:sz w:val="22"/>
          <w:szCs w:val="22"/>
        </w:rPr>
        <w:t xml:space="preserve">orally within 24 </w:t>
      </w:r>
      <w:r w:rsidR="00B672E3" w:rsidRPr="009A76C8">
        <w:rPr>
          <w:sz w:val="22"/>
          <w:szCs w:val="22"/>
        </w:rPr>
        <w:t>hours</w:t>
      </w:r>
      <w:r w:rsidR="00D62494" w:rsidRPr="009A76C8">
        <w:rPr>
          <w:sz w:val="22"/>
          <w:szCs w:val="22"/>
        </w:rPr>
        <w:t xml:space="preserve"> </w:t>
      </w:r>
      <w:r w:rsidR="00BB65BD" w:rsidRPr="009A76C8">
        <w:rPr>
          <w:sz w:val="22"/>
          <w:szCs w:val="22"/>
        </w:rPr>
        <w:t>and in writing within 5 working days of any activity or occurrence during the course of exploration or reclamation which</w:t>
      </w:r>
      <w:r w:rsidR="00EE4152" w:rsidRPr="009A76C8">
        <w:rPr>
          <w:sz w:val="22"/>
          <w:szCs w:val="22"/>
        </w:rPr>
        <w:t xml:space="preserve"> results in a discharge or </w:t>
      </w:r>
      <w:r w:rsidR="00BB65BD" w:rsidRPr="009A76C8">
        <w:rPr>
          <w:sz w:val="22"/>
          <w:szCs w:val="22"/>
        </w:rPr>
        <w:t>has the potential to damage public health or the environment.</w:t>
      </w:r>
      <w:r w:rsidR="004634F9" w:rsidRPr="009A76C8">
        <w:rPr>
          <w:sz w:val="22"/>
          <w:szCs w:val="22"/>
        </w:rPr>
        <w:t xml:space="preserve"> </w:t>
      </w:r>
    </w:p>
    <w:p w14:paraId="74F6CD0D" w14:textId="77777777" w:rsidR="00EC1C5C" w:rsidRPr="009A76C8" w:rsidRDefault="00EC1C5C" w:rsidP="00010D76">
      <w:pPr>
        <w:ind w:left="1080" w:hanging="360"/>
        <w:rPr>
          <w:sz w:val="22"/>
          <w:szCs w:val="22"/>
        </w:rPr>
      </w:pPr>
    </w:p>
    <w:p w14:paraId="3B2557EB" w14:textId="77777777" w:rsidR="001E1CFE" w:rsidRPr="009A76C8" w:rsidRDefault="00EE4152" w:rsidP="00010D76">
      <w:pPr>
        <w:pBdr>
          <w:top w:val="single" w:sz="4" w:space="1" w:color="auto"/>
          <w:bottom w:val="single" w:sz="4" w:space="1" w:color="auto"/>
        </w:pBdr>
        <w:ind w:left="1080" w:hanging="720"/>
        <w:rPr>
          <w:sz w:val="22"/>
          <w:szCs w:val="22"/>
        </w:rPr>
      </w:pPr>
      <w:r w:rsidRPr="009A76C8">
        <w:rPr>
          <w:sz w:val="22"/>
          <w:szCs w:val="22"/>
        </w:rPr>
        <w:t>NOTE: Other reporting requirements may exist under federal laws and the laws administered by the Department of Environmental Protection</w:t>
      </w:r>
      <w:r w:rsidR="00FF32D8" w:rsidRPr="009A76C8">
        <w:rPr>
          <w:sz w:val="22"/>
          <w:szCs w:val="22"/>
        </w:rPr>
        <w:t xml:space="preserve"> and </w:t>
      </w:r>
      <w:r w:rsidRPr="009A76C8">
        <w:rPr>
          <w:sz w:val="22"/>
          <w:szCs w:val="22"/>
        </w:rPr>
        <w:t>the Land Use Planning Commission.</w:t>
      </w:r>
      <w:r w:rsidR="001E1CFE" w:rsidRPr="009A76C8">
        <w:rPr>
          <w:sz w:val="22"/>
          <w:szCs w:val="22"/>
        </w:rPr>
        <w:t xml:space="preserve">  For oil spills, call 1-800-482-0777 which is available 24 hours a day. For spills of toxic or hazardous material, call 1-800-452-4664 which is available 24 hours a day. For more information, visit the Department’s website at: </w:t>
      </w:r>
      <w:hyperlink r:id="rId9" w:history="1">
        <w:r w:rsidR="001E1CFE" w:rsidRPr="009A76C8">
          <w:rPr>
            <w:rStyle w:val="Hyperlink"/>
            <w:sz w:val="22"/>
            <w:szCs w:val="22"/>
            <w:u w:val="none"/>
          </w:rPr>
          <w:t>http://www.maine.gov/dep/spills/emergspillresp/</w:t>
        </w:r>
      </w:hyperlink>
      <w:r w:rsidR="001E1CFE" w:rsidRPr="009A76C8">
        <w:rPr>
          <w:sz w:val="22"/>
          <w:szCs w:val="22"/>
        </w:rPr>
        <w:t xml:space="preserve"> </w:t>
      </w:r>
    </w:p>
    <w:p w14:paraId="22AAB74D" w14:textId="77777777" w:rsidR="00EE4152" w:rsidRPr="009A76C8" w:rsidRDefault="00EE4152" w:rsidP="00E6412D">
      <w:pPr>
        <w:ind w:left="1080" w:hanging="360"/>
        <w:rPr>
          <w:sz w:val="22"/>
          <w:szCs w:val="22"/>
        </w:rPr>
      </w:pPr>
    </w:p>
    <w:p w14:paraId="0A46D227" w14:textId="77777777" w:rsidR="00BB65BD" w:rsidRPr="009A76C8" w:rsidRDefault="00AC3BFE" w:rsidP="00F747E0">
      <w:pPr>
        <w:ind w:left="1080" w:hanging="360"/>
        <w:rPr>
          <w:sz w:val="22"/>
          <w:szCs w:val="22"/>
        </w:rPr>
      </w:pPr>
      <w:r w:rsidRPr="009A76C8">
        <w:rPr>
          <w:sz w:val="22"/>
          <w:szCs w:val="22"/>
        </w:rPr>
        <w:t>(15)</w:t>
      </w:r>
      <w:r w:rsidR="005729CE" w:rsidRPr="009A76C8">
        <w:rPr>
          <w:sz w:val="22"/>
          <w:szCs w:val="22"/>
        </w:rPr>
        <w:t xml:space="preserve"> </w:t>
      </w:r>
      <w:r w:rsidR="00BB65BD" w:rsidRPr="009A76C8">
        <w:rPr>
          <w:sz w:val="22"/>
          <w:szCs w:val="22"/>
        </w:rPr>
        <w:t xml:space="preserve">Beneficiation is prohibited under an exploration </w:t>
      </w:r>
      <w:r w:rsidR="00525D6C" w:rsidRPr="009A76C8">
        <w:rPr>
          <w:sz w:val="22"/>
          <w:szCs w:val="22"/>
        </w:rPr>
        <w:t>work plan</w:t>
      </w:r>
      <w:r w:rsidR="00BB65BD" w:rsidRPr="009A76C8">
        <w:rPr>
          <w:sz w:val="22"/>
          <w:szCs w:val="22"/>
        </w:rPr>
        <w:t xml:space="preserve">. </w:t>
      </w:r>
    </w:p>
    <w:p w14:paraId="59F8D917" w14:textId="77777777" w:rsidR="00BB65BD" w:rsidRPr="009A76C8" w:rsidRDefault="00BB65BD" w:rsidP="00FA7556">
      <w:pPr>
        <w:ind w:left="1080" w:hanging="360"/>
        <w:rPr>
          <w:sz w:val="22"/>
          <w:szCs w:val="22"/>
        </w:rPr>
      </w:pPr>
    </w:p>
    <w:p w14:paraId="3AAD26AA" w14:textId="77777777" w:rsidR="007C4A6D" w:rsidRPr="009A76C8" w:rsidRDefault="00BB65BD" w:rsidP="00F47037">
      <w:pPr>
        <w:ind w:left="720" w:hanging="360"/>
        <w:rPr>
          <w:b/>
          <w:sz w:val="22"/>
          <w:szCs w:val="22"/>
        </w:rPr>
      </w:pPr>
      <w:r w:rsidRPr="009A76C8">
        <w:rPr>
          <w:sz w:val="22"/>
          <w:szCs w:val="22"/>
        </w:rPr>
        <w:t>C.</w:t>
      </w:r>
      <w:r w:rsidRPr="009A76C8">
        <w:rPr>
          <w:b/>
          <w:sz w:val="22"/>
          <w:szCs w:val="22"/>
        </w:rPr>
        <w:tab/>
        <w:t xml:space="preserve">Submission Requirements. </w:t>
      </w:r>
    </w:p>
    <w:p w14:paraId="1FB12366" w14:textId="77777777" w:rsidR="007C4A6D" w:rsidRPr="009A76C8" w:rsidRDefault="007C4A6D" w:rsidP="003A2E71">
      <w:pPr>
        <w:ind w:left="720" w:hanging="360"/>
        <w:rPr>
          <w:b/>
          <w:sz w:val="22"/>
          <w:szCs w:val="22"/>
        </w:rPr>
      </w:pPr>
    </w:p>
    <w:p w14:paraId="69A7B926" w14:textId="77777777" w:rsidR="00BB65BD" w:rsidRPr="009A76C8" w:rsidRDefault="007C4A6D" w:rsidP="00FA23A4">
      <w:pPr>
        <w:ind w:left="1080" w:hanging="360"/>
        <w:rPr>
          <w:sz w:val="22"/>
          <w:szCs w:val="22"/>
        </w:rPr>
      </w:pPr>
      <w:r w:rsidRPr="009A76C8">
        <w:rPr>
          <w:sz w:val="22"/>
          <w:szCs w:val="22"/>
        </w:rPr>
        <w:t>(1)</w:t>
      </w:r>
      <w:r w:rsidR="00C76F8F" w:rsidRPr="009A76C8">
        <w:rPr>
          <w:sz w:val="22"/>
          <w:szCs w:val="22"/>
        </w:rPr>
        <w:t xml:space="preserve"> </w:t>
      </w:r>
      <w:r w:rsidRPr="009A76C8">
        <w:rPr>
          <w:b/>
          <w:sz w:val="22"/>
          <w:szCs w:val="22"/>
        </w:rPr>
        <w:t xml:space="preserve"> </w:t>
      </w:r>
      <w:r w:rsidR="00BB65BD" w:rsidRPr="009A76C8">
        <w:rPr>
          <w:sz w:val="22"/>
          <w:szCs w:val="22"/>
        </w:rPr>
        <w:t xml:space="preserve">At least 30 days prior to the commencement of any exploration activities, an exploration work plan shall be submitted to the </w:t>
      </w:r>
      <w:r w:rsidR="006A4DF7" w:rsidRPr="009A76C8">
        <w:rPr>
          <w:sz w:val="22"/>
          <w:szCs w:val="22"/>
        </w:rPr>
        <w:t>Department</w:t>
      </w:r>
      <w:r w:rsidR="00BB65BD" w:rsidRPr="009A76C8">
        <w:rPr>
          <w:sz w:val="22"/>
          <w:szCs w:val="22"/>
        </w:rPr>
        <w:t xml:space="preserve"> on forms provided by the </w:t>
      </w:r>
      <w:r w:rsidR="006A4DF7" w:rsidRPr="009A76C8">
        <w:rPr>
          <w:sz w:val="22"/>
          <w:szCs w:val="22"/>
        </w:rPr>
        <w:t>Department</w:t>
      </w:r>
      <w:r w:rsidR="00BB65BD" w:rsidRPr="009A76C8">
        <w:rPr>
          <w:sz w:val="22"/>
          <w:szCs w:val="22"/>
        </w:rPr>
        <w:t>, prepared and signed by</w:t>
      </w:r>
      <w:r w:rsidR="00BB0B41" w:rsidRPr="009A76C8">
        <w:rPr>
          <w:sz w:val="22"/>
          <w:szCs w:val="22"/>
        </w:rPr>
        <w:t xml:space="preserve"> </w:t>
      </w:r>
      <w:r w:rsidR="00086941" w:rsidRPr="009A76C8">
        <w:rPr>
          <w:sz w:val="22"/>
          <w:szCs w:val="22"/>
        </w:rPr>
        <w:t xml:space="preserve">a </w:t>
      </w:r>
      <w:r w:rsidR="00BB0B41" w:rsidRPr="009A76C8">
        <w:rPr>
          <w:sz w:val="22"/>
          <w:szCs w:val="22"/>
        </w:rPr>
        <w:t>qualified professional</w:t>
      </w:r>
      <w:r w:rsidR="00C67B0D" w:rsidRPr="009A76C8">
        <w:rPr>
          <w:sz w:val="22"/>
          <w:szCs w:val="22"/>
        </w:rPr>
        <w:t>,</w:t>
      </w:r>
      <w:r w:rsidR="00BB65BD" w:rsidRPr="009A76C8">
        <w:rPr>
          <w:sz w:val="22"/>
          <w:szCs w:val="22"/>
        </w:rPr>
        <w:t xml:space="preserve"> which provides the following information, at a minimum:</w:t>
      </w:r>
    </w:p>
    <w:p w14:paraId="6276D060" w14:textId="77777777" w:rsidR="00BB65BD" w:rsidRPr="009A76C8" w:rsidRDefault="00BB65BD" w:rsidP="00CE67E9">
      <w:pPr>
        <w:ind w:left="720" w:hanging="360"/>
        <w:jc w:val="both"/>
        <w:rPr>
          <w:b/>
          <w:sz w:val="22"/>
          <w:szCs w:val="22"/>
        </w:rPr>
      </w:pPr>
    </w:p>
    <w:p w14:paraId="0324F075" w14:textId="77777777" w:rsidR="00BB65BD" w:rsidRPr="009A76C8" w:rsidRDefault="00BB65BD" w:rsidP="00677129">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a</w:t>
      </w:r>
      <w:r w:rsidRPr="009A76C8">
        <w:rPr>
          <w:rFonts w:eastAsia="Calibri"/>
          <w:sz w:val="22"/>
          <w:szCs w:val="22"/>
        </w:rPr>
        <w:t>)</w:t>
      </w:r>
      <w:r w:rsidRPr="009A76C8">
        <w:rPr>
          <w:rFonts w:eastAsia="Calibri"/>
          <w:sz w:val="22"/>
          <w:szCs w:val="22"/>
        </w:rPr>
        <w:tab/>
        <w:t xml:space="preserve">Documentation of the property boundaries, landowner information, and description of the area to be explored; </w:t>
      </w:r>
    </w:p>
    <w:p w14:paraId="3B297C77" w14:textId="77777777" w:rsidR="00BB65BD" w:rsidRPr="009A76C8" w:rsidRDefault="00BB65BD" w:rsidP="008C3951">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b</w:t>
      </w:r>
      <w:r w:rsidRPr="009A76C8">
        <w:rPr>
          <w:rFonts w:eastAsia="Calibri"/>
          <w:sz w:val="22"/>
          <w:szCs w:val="22"/>
        </w:rPr>
        <w:t>)</w:t>
      </w:r>
      <w:r w:rsidRPr="009A76C8">
        <w:rPr>
          <w:rFonts w:eastAsia="Calibri"/>
          <w:sz w:val="22"/>
          <w:szCs w:val="22"/>
        </w:rPr>
        <w:tab/>
        <w:t>Evidence of the applicant</w:t>
      </w:r>
      <w:r w:rsidR="00B27AC1" w:rsidRPr="009A76C8">
        <w:rPr>
          <w:rFonts w:eastAsia="Calibri"/>
          <w:sz w:val="22"/>
          <w:szCs w:val="22"/>
        </w:rPr>
        <w:t>’</w:t>
      </w:r>
      <w:r w:rsidRPr="009A76C8">
        <w:rPr>
          <w:rFonts w:eastAsia="Calibri"/>
          <w:sz w:val="22"/>
          <w:szCs w:val="22"/>
        </w:rPr>
        <w:t>s title</w:t>
      </w:r>
      <w:r w:rsidR="007C4A6D" w:rsidRPr="009A76C8">
        <w:rPr>
          <w:rFonts w:eastAsia="Calibri"/>
          <w:sz w:val="22"/>
          <w:szCs w:val="22"/>
        </w:rPr>
        <w:t>,</w:t>
      </w:r>
      <w:r w:rsidRPr="009A76C8">
        <w:rPr>
          <w:rFonts w:eastAsia="Calibri"/>
          <w:sz w:val="22"/>
          <w:szCs w:val="22"/>
        </w:rPr>
        <w:t xml:space="preserve"> right</w:t>
      </w:r>
      <w:r w:rsidR="00BB0B41" w:rsidRPr="009A76C8">
        <w:rPr>
          <w:rFonts w:eastAsia="Calibri"/>
          <w:sz w:val="22"/>
          <w:szCs w:val="22"/>
        </w:rPr>
        <w:t>,</w:t>
      </w:r>
      <w:r w:rsidRPr="009A76C8">
        <w:rPr>
          <w:rFonts w:eastAsia="Calibri"/>
          <w:sz w:val="22"/>
          <w:szCs w:val="22"/>
        </w:rPr>
        <w:t xml:space="preserve"> or interest </w:t>
      </w:r>
      <w:r w:rsidR="00211761" w:rsidRPr="009A76C8">
        <w:rPr>
          <w:rFonts w:eastAsia="Calibri"/>
          <w:sz w:val="22"/>
          <w:szCs w:val="22"/>
        </w:rPr>
        <w:t xml:space="preserve">in the pertinent property </w:t>
      </w:r>
      <w:r w:rsidRPr="009A76C8">
        <w:rPr>
          <w:rFonts w:eastAsia="Calibri"/>
          <w:sz w:val="22"/>
          <w:szCs w:val="22"/>
        </w:rPr>
        <w:t>for access to the area to be explored</w:t>
      </w:r>
      <w:r w:rsidR="00211761" w:rsidRPr="009A76C8">
        <w:rPr>
          <w:rFonts w:eastAsia="Calibri"/>
          <w:sz w:val="22"/>
          <w:szCs w:val="22"/>
        </w:rPr>
        <w:t xml:space="preserve"> and </w:t>
      </w:r>
      <w:r w:rsidRPr="009A76C8">
        <w:rPr>
          <w:rFonts w:eastAsia="Calibri"/>
          <w:sz w:val="22"/>
          <w:szCs w:val="22"/>
        </w:rPr>
        <w:t>to conduct exploration activities</w:t>
      </w:r>
      <w:r w:rsidR="00211761" w:rsidRPr="009A76C8">
        <w:rPr>
          <w:rFonts w:eastAsia="Calibri"/>
          <w:sz w:val="22"/>
          <w:szCs w:val="22"/>
        </w:rPr>
        <w:t xml:space="preserve"> and restoration</w:t>
      </w:r>
      <w:r w:rsidRPr="009A76C8">
        <w:rPr>
          <w:rFonts w:eastAsia="Calibri"/>
          <w:sz w:val="22"/>
          <w:szCs w:val="22"/>
        </w:rPr>
        <w:t xml:space="preserve">; </w:t>
      </w:r>
    </w:p>
    <w:p w14:paraId="4198B168" w14:textId="77777777" w:rsidR="00BB65BD" w:rsidRPr="009A76C8" w:rsidRDefault="00BB65BD" w:rsidP="00EC29F6">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c</w:t>
      </w:r>
      <w:r w:rsidRPr="009A76C8">
        <w:rPr>
          <w:rFonts w:eastAsia="Calibri"/>
          <w:sz w:val="22"/>
          <w:szCs w:val="22"/>
        </w:rPr>
        <w:t>)</w:t>
      </w:r>
      <w:r w:rsidRPr="009A76C8">
        <w:rPr>
          <w:rFonts w:eastAsia="Calibri"/>
          <w:sz w:val="22"/>
          <w:szCs w:val="22"/>
        </w:rPr>
        <w:tab/>
        <w:t xml:space="preserve">A site plan showing the proposed access routes and exploration areas; </w:t>
      </w:r>
    </w:p>
    <w:p w14:paraId="19DABAE6" w14:textId="77777777" w:rsidR="00BB65BD" w:rsidRPr="009A76C8" w:rsidRDefault="00BB65BD" w:rsidP="00B131EE">
      <w:pPr>
        <w:spacing w:after="240"/>
        <w:ind w:left="1512" w:hanging="432"/>
        <w:rPr>
          <w:rFonts w:eastAsia="Calibri"/>
          <w:sz w:val="22"/>
          <w:szCs w:val="22"/>
        </w:rPr>
      </w:pPr>
      <w:r w:rsidRPr="009A76C8">
        <w:rPr>
          <w:rFonts w:eastAsia="Calibri"/>
          <w:sz w:val="22"/>
          <w:szCs w:val="22"/>
        </w:rPr>
        <w:lastRenderedPageBreak/>
        <w:t>(</w:t>
      </w:r>
      <w:r w:rsidR="007C4A6D" w:rsidRPr="009A76C8">
        <w:rPr>
          <w:rFonts w:eastAsia="Calibri"/>
          <w:sz w:val="22"/>
          <w:szCs w:val="22"/>
        </w:rPr>
        <w:t>d</w:t>
      </w:r>
      <w:r w:rsidRPr="009A76C8">
        <w:rPr>
          <w:rFonts w:eastAsia="Calibri"/>
          <w:sz w:val="22"/>
          <w:szCs w:val="22"/>
        </w:rPr>
        <w:t>)</w:t>
      </w:r>
      <w:r w:rsidRPr="009A76C8">
        <w:rPr>
          <w:rFonts w:eastAsia="Calibri"/>
          <w:sz w:val="22"/>
          <w:szCs w:val="22"/>
        </w:rPr>
        <w:tab/>
        <w:t xml:space="preserve">Identification of any </w:t>
      </w:r>
      <w:r w:rsidR="00AC3BFE" w:rsidRPr="009A76C8">
        <w:rPr>
          <w:rFonts w:eastAsia="Calibri"/>
          <w:sz w:val="22"/>
          <w:szCs w:val="22"/>
        </w:rPr>
        <w:t xml:space="preserve">existing </w:t>
      </w:r>
      <w:r w:rsidRPr="009A76C8">
        <w:rPr>
          <w:rFonts w:eastAsia="Calibri"/>
          <w:sz w:val="22"/>
          <w:szCs w:val="22"/>
        </w:rPr>
        <w:t xml:space="preserve">roads or clearings; </w:t>
      </w:r>
    </w:p>
    <w:p w14:paraId="7740D468" w14:textId="77777777" w:rsidR="00BB65BD" w:rsidRPr="009A76C8" w:rsidRDefault="00BB65BD" w:rsidP="00715B34">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e</w:t>
      </w:r>
      <w:r w:rsidRPr="009A76C8">
        <w:rPr>
          <w:rFonts w:eastAsia="Calibri"/>
          <w:sz w:val="22"/>
          <w:szCs w:val="22"/>
        </w:rPr>
        <w:t>)</w:t>
      </w:r>
      <w:r w:rsidRPr="009A76C8">
        <w:rPr>
          <w:rFonts w:eastAsia="Calibri"/>
          <w:sz w:val="22"/>
          <w:szCs w:val="22"/>
        </w:rPr>
        <w:tab/>
        <w:t>A site plan with wetlands</w:t>
      </w:r>
      <w:r w:rsidR="00211761" w:rsidRPr="009A76C8">
        <w:rPr>
          <w:rFonts w:eastAsia="Calibri"/>
          <w:sz w:val="22"/>
          <w:szCs w:val="22"/>
        </w:rPr>
        <w:t xml:space="preserve"> or other protected natural resources</w:t>
      </w:r>
      <w:r w:rsidRPr="009A76C8">
        <w:rPr>
          <w:rFonts w:eastAsia="Calibri"/>
          <w:sz w:val="22"/>
          <w:szCs w:val="22"/>
        </w:rPr>
        <w:t xml:space="preserve"> </w:t>
      </w:r>
      <w:r w:rsidR="00211761" w:rsidRPr="009A76C8">
        <w:rPr>
          <w:rFonts w:eastAsia="Calibri"/>
          <w:sz w:val="22"/>
          <w:szCs w:val="22"/>
        </w:rPr>
        <w:t xml:space="preserve">as defined under the </w:t>
      </w:r>
      <w:r w:rsidR="00211761" w:rsidRPr="009A76C8">
        <w:rPr>
          <w:rFonts w:eastAsia="Calibri"/>
          <w:i/>
          <w:sz w:val="22"/>
          <w:szCs w:val="22"/>
        </w:rPr>
        <w:t>Natural Resources Protection Act</w:t>
      </w:r>
      <w:r w:rsidR="00211761" w:rsidRPr="009A76C8">
        <w:rPr>
          <w:rFonts w:eastAsia="Calibri"/>
          <w:sz w:val="22"/>
          <w:szCs w:val="22"/>
        </w:rPr>
        <w:t xml:space="preserve"> and </w:t>
      </w:r>
      <w:r w:rsidRPr="009A76C8">
        <w:rPr>
          <w:rFonts w:eastAsia="Calibri"/>
          <w:sz w:val="22"/>
          <w:szCs w:val="22"/>
        </w:rPr>
        <w:t xml:space="preserve">other sensitive environmental features identified; </w:t>
      </w:r>
    </w:p>
    <w:p w14:paraId="0D21853B" w14:textId="77777777" w:rsidR="00BB65BD" w:rsidRPr="009A76C8" w:rsidRDefault="00BB65BD" w:rsidP="00715B34">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f</w:t>
      </w:r>
      <w:r w:rsidRPr="009A76C8">
        <w:rPr>
          <w:rFonts w:eastAsia="Calibri"/>
          <w:sz w:val="22"/>
          <w:szCs w:val="22"/>
        </w:rPr>
        <w:t>)</w:t>
      </w:r>
      <w:r w:rsidRPr="009A76C8">
        <w:rPr>
          <w:rFonts w:eastAsia="Calibri"/>
          <w:sz w:val="22"/>
          <w:szCs w:val="22"/>
        </w:rPr>
        <w:tab/>
        <w:t xml:space="preserve">A sediment and erosion control plan, including a stormwater management plan consistent with </w:t>
      </w:r>
      <w:r w:rsidR="00211761" w:rsidRPr="009A76C8">
        <w:rPr>
          <w:rFonts w:eastAsia="Calibri"/>
          <w:sz w:val="22"/>
          <w:szCs w:val="22"/>
        </w:rPr>
        <w:t xml:space="preserve">the </w:t>
      </w:r>
      <w:r w:rsidR="006A4DF7" w:rsidRPr="009A76C8">
        <w:rPr>
          <w:rFonts w:eastAsia="Calibri"/>
          <w:sz w:val="22"/>
          <w:szCs w:val="22"/>
        </w:rPr>
        <w:t>Department</w:t>
      </w:r>
      <w:r w:rsidR="00B27AC1" w:rsidRPr="009A76C8">
        <w:rPr>
          <w:rFonts w:eastAsia="Calibri"/>
          <w:sz w:val="22"/>
          <w:szCs w:val="22"/>
        </w:rPr>
        <w:t>’</w:t>
      </w:r>
      <w:r w:rsidR="00211761" w:rsidRPr="009A76C8">
        <w:rPr>
          <w:rFonts w:eastAsia="Calibri"/>
          <w:sz w:val="22"/>
          <w:szCs w:val="22"/>
        </w:rPr>
        <w:t xml:space="preserve">s </w:t>
      </w:r>
      <w:r w:rsidRPr="009A76C8">
        <w:rPr>
          <w:rFonts w:eastAsia="Calibri"/>
          <w:sz w:val="22"/>
          <w:szCs w:val="22"/>
        </w:rPr>
        <w:t xml:space="preserve">standards for stormwater management for access roads, excavation and stockpile areas, and other areas affected by the activity; </w:t>
      </w:r>
    </w:p>
    <w:p w14:paraId="5A00EE31" w14:textId="77777777" w:rsidR="00B77A63" w:rsidRPr="009A76C8" w:rsidRDefault="00BB65BD" w:rsidP="00BE4FAF">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g</w:t>
      </w:r>
      <w:r w:rsidRPr="009A76C8">
        <w:rPr>
          <w:rFonts w:eastAsia="Calibri"/>
          <w:sz w:val="22"/>
          <w:szCs w:val="22"/>
        </w:rPr>
        <w:t>)</w:t>
      </w:r>
      <w:r w:rsidRPr="009A76C8">
        <w:rPr>
          <w:rFonts w:eastAsia="Calibri"/>
          <w:sz w:val="22"/>
          <w:szCs w:val="22"/>
        </w:rPr>
        <w:tab/>
        <w:t>A description of proposed drilling and excavation activities and methods, including petroleum products and chemical handling procedures and spill management, estimated quantities of material that must be removed to obtain samples, and best management practices to be employed in conducting the exploration activities</w:t>
      </w:r>
      <w:r w:rsidR="00621C89" w:rsidRPr="009A76C8">
        <w:rPr>
          <w:rFonts w:eastAsia="Calibri"/>
          <w:sz w:val="22"/>
          <w:szCs w:val="22"/>
        </w:rPr>
        <w:t>;</w:t>
      </w:r>
    </w:p>
    <w:p w14:paraId="70BEABC2" w14:textId="77777777" w:rsidR="00BB65BD" w:rsidRPr="009A76C8" w:rsidRDefault="00BB65BD" w:rsidP="00BE4FAF">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h</w:t>
      </w:r>
      <w:r w:rsidRPr="009A76C8">
        <w:rPr>
          <w:rFonts w:eastAsia="Calibri"/>
          <w:sz w:val="22"/>
          <w:szCs w:val="22"/>
        </w:rPr>
        <w:t>)</w:t>
      </w:r>
      <w:r w:rsidRPr="009A76C8">
        <w:rPr>
          <w:rFonts w:eastAsia="Calibri"/>
          <w:sz w:val="22"/>
          <w:szCs w:val="22"/>
        </w:rPr>
        <w:tab/>
        <w:t>A plan for backfill and restoration of exploration sites which will address subsidence, drill holes, structural safety, water management, restoration of disturbed areas including access roads, and the abatement of any physical hazards</w:t>
      </w:r>
      <w:r w:rsidR="00D62494" w:rsidRPr="009A76C8">
        <w:rPr>
          <w:rFonts w:eastAsia="Calibri"/>
          <w:sz w:val="22"/>
          <w:szCs w:val="22"/>
        </w:rPr>
        <w:t>; and</w:t>
      </w:r>
    </w:p>
    <w:p w14:paraId="5DD02923" w14:textId="77777777" w:rsidR="00BB65BD" w:rsidRPr="009A76C8" w:rsidRDefault="00FC45D7" w:rsidP="00EB520F">
      <w:pPr>
        <w:spacing w:after="240"/>
        <w:ind w:left="1512" w:hanging="432"/>
        <w:rPr>
          <w:rFonts w:eastAsia="Calibri"/>
          <w:sz w:val="22"/>
          <w:szCs w:val="22"/>
        </w:rPr>
      </w:pPr>
      <w:r w:rsidRPr="009A76C8">
        <w:rPr>
          <w:rFonts w:eastAsia="Calibri"/>
          <w:sz w:val="22"/>
          <w:szCs w:val="22"/>
        </w:rPr>
        <w:t>(</w:t>
      </w:r>
      <w:r w:rsidR="007C4A6D" w:rsidRPr="009A76C8">
        <w:rPr>
          <w:rFonts w:eastAsia="Calibri"/>
          <w:sz w:val="22"/>
          <w:szCs w:val="22"/>
        </w:rPr>
        <w:t>i</w:t>
      </w:r>
      <w:r w:rsidRPr="009A76C8">
        <w:rPr>
          <w:rFonts w:eastAsia="Calibri"/>
          <w:sz w:val="22"/>
          <w:szCs w:val="22"/>
        </w:rPr>
        <w:t>)</w:t>
      </w:r>
      <w:r w:rsidRPr="009A76C8">
        <w:rPr>
          <w:rFonts w:eastAsia="Calibri"/>
          <w:sz w:val="22"/>
          <w:szCs w:val="22"/>
        </w:rPr>
        <w:tab/>
      </w:r>
      <w:r w:rsidR="00BB65BD" w:rsidRPr="009A76C8">
        <w:rPr>
          <w:rFonts w:eastAsia="Calibri"/>
          <w:sz w:val="22"/>
          <w:szCs w:val="22"/>
        </w:rPr>
        <w:t xml:space="preserve">A plan showing the exploration drilling area, maximum number of drill holes, and the maximum total </w:t>
      </w:r>
      <w:r w:rsidR="00064A31" w:rsidRPr="009A76C8">
        <w:rPr>
          <w:rFonts w:eastAsia="Calibri"/>
          <w:sz w:val="22"/>
          <w:szCs w:val="22"/>
        </w:rPr>
        <w:t xml:space="preserve">linear </w:t>
      </w:r>
      <w:r w:rsidR="00BB65BD" w:rsidRPr="009A76C8">
        <w:rPr>
          <w:rFonts w:eastAsia="Calibri"/>
          <w:sz w:val="22"/>
          <w:szCs w:val="22"/>
        </w:rPr>
        <w:t xml:space="preserve">drilling footage. </w:t>
      </w:r>
    </w:p>
    <w:p w14:paraId="15C700B4" w14:textId="77777777" w:rsidR="00C21686" w:rsidRPr="009A76C8" w:rsidRDefault="007C4A6D" w:rsidP="00EF489A">
      <w:pPr>
        <w:ind w:left="1080" w:hanging="360"/>
        <w:rPr>
          <w:rFonts w:eastAsia="Calibri"/>
          <w:sz w:val="22"/>
          <w:szCs w:val="22"/>
        </w:rPr>
      </w:pPr>
      <w:r w:rsidRPr="009A76C8">
        <w:rPr>
          <w:rFonts w:eastAsia="Calibri"/>
          <w:sz w:val="22"/>
          <w:szCs w:val="22"/>
        </w:rPr>
        <w:t xml:space="preserve">(2) </w:t>
      </w:r>
      <w:r w:rsidR="00BB65BD" w:rsidRPr="009A76C8">
        <w:rPr>
          <w:rFonts w:eastAsia="Calibri"/>
          <w:sz w:val="22"/>
          <w:szCs w:val="22"/>
        </w:rPr>
        <w:t xml:space="preserve">Within 60 days of the completion of the exploration activities the </w:t>
      </w:r>
      <w:r w:rsidR="00B80CDE" w:rsidRPr="009A76C8">
        <w:rPr>
          <w:rFonts w:eastAsia="Calibri"/>
          <w:sz w:val="22"/>
          <w:szCs w:val="22"/>
        </w:rPr>
        <w:t xml:space="preserve">Applicant </w:t>
      </w:r>
      <w:r w:rsidR="00BB65BD" w:rsidRPr="009A76C8">
        <w:rPr>
          <w:rFonts w:eastAsia="Calibri"/>
          <w:sz w:val="22"/>
          <w:szCs w:val="22"/>
        </w:rPr>
        <w:t xml:space="preserve">shall submit a report, prepared and signed by a </w:t>
      </w:r>
      <w:r w:rsidR="00BB0B41" w:rsidRPr="009A76C8">
        <w:rPr>
          <w:rFonts w:eastAsia="Calibri"/>
          <w:sz w:val="22"/>
          <w:szCs w:val="22"/>
        </w:rPr>
        <w:t xml:space="preserve">qualified professional </w:t>
      </w:r>
      <w:r w:rsidR="00BB65BD" w:rsidRPr="009A76C8">
        <w:rPr>
          <w:rFonts w:eastAsia="Calibri"/>
          <w:sz w:val="22"/>
          <w:szCs w:val="22"/>
        </w:rPr>
        <w:t>documenting that all of the requirements of the restoration plan were completed.</w:t>
      </w:r>
    </w:p>
    <w:p w14:paraId="0E72BCD4" w14:textId="77777777" w:rsidR="00C21686" w:rsidRPr="009A76C8" w:rsidRDefault="00C21686" w:rsidP="00CA3701">
      <w:pPr>
        <w:ind w:left="720" w:hanging="360"/>
        <w:rPr>
          <w:rFonts w:eastAsia="Calibri"/>
          <w:sz w:val="22"/>
          <w:szCs w:val="22"/>
        </w:rPr>
      </w:pPr>
    </w:p>
    <w:p w14:paraId="62C2D6C6" w14:textId="77777777" w:rsidR="00C21686" w:rsidRPr="009A76C8" w:rsidRDefault="00C21686" w:rsidP="00DE45B1">
      <w:pPr>
        <w:ind w:left="720" w:hanging="360"/>
        <w:rPr>
          <w:rFonts w:eastAsia="Calibri"/>
          <w:sz w:val="22"/>
          <w:szCs w:val="22"/>
        </w:rPr>
      </w:pPr>
      <w:r w:rsidRPr="009A76C8">
        <w:rPr>
          <w:rFonts w:eastAsia="Calibri"/>
          <w:sz w:val="22"/>
          <w:szCs w:val="22"/>
        </w:rPr>
        <w:t xml:space="preserve">D.  If specified by the Department, additional measures to protect the environment shall be adopted by the person engaged in exploration activities. </w:t>
      </w:r>
    </w:p>
    <w:p w14:paraId="67B647E3" w14:textId="77777777" w:rsidR="00BB65BD" w:rsidRPr="009A76C8" w:rsidRDefault="00BB65BD" w:rsidP="000746BB">
      <w:pPr>
        <w:ind w:left="720" w:hanging="360"/>
        <w:rPr>
          <w:rFonts w:eastAsia="Calibri"/>
          <w:sz w:val="22"/>
          <w:szCs w:val="22"/>
        </w:rPr>
      </w:pPr>
      <w:r w:rsidRPr="009A76C8">
        <w:rPr>
          <w:rFonts w:eastAsia="Calibri"/>
          <w:sz w:val="22"/>
          <w:szCs w:val="22"/>
        </w:rPr>
        <w:t xml:space="preserve"> </w:t>
      </w:r>
    </w:p>
    <w:p w14:paraId="56F0C720" w14:textId="77777777" w:rsidR="00B22E0D" w:rsidRPr="009A76C8" w:rsidRDefault="00B22E0D" w:rsidP="00B22E0D">
      <w:pPr>
        <w:ind w:left="360" w:hanging="360"/>
        <w:rPr>
          <w:sz w:val="22"/>
          <w:szCs w:val="22"/>
        </w:rPr>
      </w:pPr>
      <w:r w:rsidRPr="009A76C8">
        <w:rPr>
          <w:b/>
          <w:sz w:val="22"/>
          <w:szCs w:val="22"/>
        </w:rPr>
        <w:t>8.</w:t>
      </w:r>
      <w:r w:rsidRPr="009A76C8">
        <w:rPr>
          <w:b/>
          <w:sz w:val="22"/>
          <w:szCs w:val="22"/>
        </w:rPr>
        <w:tab/>
        <w:t>Advanced Exploration.</w:t>
      </w:r>
      <w:r w:rsidRPr="009A76C8">
        <w:rPr>
          <w:sz w:val="22"/>
          <w:szCs w:val="22"/>
        </w:rPr>
        <w:t xml:space="preserve"> A person may not engage in advanced exploration without an advanced exploration permit issued by the Department. Advanced exploration activity permits are divided into two categories: Tier One and Tier Two. Under a Tier One approval, bulk sampling may not exceed two thousand tons of mine waste. Under a Tier Two approval, bulk sampling may not exceed ten thousand tons of mine waste. Under an advanced exploration permit, on-site processing of bulk samples is limited to mechanical size alteration and sorting. Any additional on-site testing and characterization must occur within enclosed, portable facilities. Any waste generated from this additional on-site testing and characterization must be transported off-site for disposal. </w:t>
      </w:r>
    </w:p>
    <w:p w14:paraId="6E13F389" w14:textId="77777777" w:rsidR="00B22E0D" w:rsidRPr="009A76C8" w:rsidRDefault="00B22E0D" w:rsidP="00B22E0D">
      <w:pPr>
        <w:ind w:left="360" w:hanging="360"/>
        <w:rPr>
          <w:sz w:val="22"/>
          <w:szCs w:val="22"/>
        </w:rPr>
      </w:pPr>
    </w:p>
    <w:p w14:paraId="0E72B19A" w14:textId="77777777" w:rsidR="00B22E0D" w:rsidRPr="009A76C8" w:rsidRDefault="00B22E0D" w:rsidP="00B22E0D">
      <w:pPr>
        <w:ind w:left="720" w:hanging="360"/>
        <w:rPr>
          <w:sz w:val="22"/>
          <w:szCs w:val="22"/>
        </w:rPr>
      </w:pPr>
      <w:r w:rsidRPr="009A76C8">
        <w:rPr>
          <w:sz w:val="22"/>
          <w:szCs w:val="22"/>
        </w:rPr>
        <w:t>A.</w:t>
      </w:r>
      <w:r w:rsidRPr="009A76C8">
        <w:rPr>
          <w:b/>
          <w:sz w:val="22"/>
          <w:szCs w:val="22"/>
        </w:rPr>
        <w:tab/>
        <w:t xml:space="preserve">General Standards and Requirements. </w:t>
      </w:r>
      <w:r w:rsidRPr="009A76C8">
        <w:rPr>
          <w:sz w:val="22"/>
          <w:szCs w:val="22"/>
        </w:rPr>
        <w:t xml:space="preserve"> Applications for all advanced exploration activities must demonstrate compliance with the standards for exploration listed under subsection 7(B) of this Chapter.  Tier One advanced exploration activities must also meet the requirements of subsection 8(C), and Tier Two advanced exploration activities must meet</w:t>
      </w:r>
      <w:r w:rsidR="00603F5F" w:rsidRPr="009A76C8">
        <w:rPr>
          <w:sz w:val="22"/>
          <w:szCs w:val="22"/>
        </w:rPr>
        <w:t xml:space="preserve"> </w:t>
      </w:r>
      <w:r w:rsidRPr="009A76C8">
        <w:rPr>
          <w:sz w:val="22"/>
          <w:szCs w:val="22"/>
        </w:rPr>
        <w:t xml:space="preserve">the criteria for approval of mining activities in </w:t>
      </w:r>
      <w:r w:rsidR="008262B7" w:rsidRPr="009A76C8">
        <w:rPr>
          <w:sz w:val="22"/>
          <w:szCs w:val="22"/>
        </w:rPr>
        <w:t>s</w:t>
      </w:r>
      <w:r w:rsidRPr="009A76C8">
        <w:rPr>
          <w:sz w:val="22"/>
          <w:szCs w:val="22"/>
        </w:rPr>
        <w:t xml:space="preserve">ection 11 of this Chapter </w:t>
      </w:r>
      <w:r w:rsidRPr="009A76C8">
        <w:rPr>
          <w:rFonts w:eastAsia="Calibri"/>
          <w:sz w:val="22"/>
          <w:szCs w:val="22"/>
        </w:rPr>
        <w:t>together with any additional site-specific conditions required under the advanced exploration permit</w:t>
      </w:r>
      <w:r w:rsidRPr="009A76C8">
        <w:rPr>
          <w:sz w:val="22"/>
          <w:szCs w:val="22"/>
        </w:rPr>
        <w:t xml:space="preserve">. </w:t>
      </w:r>
    </w:p>
    <w:p w14:paraId="61142AE6" w14:textId="77777777" w:rsidR="00B22E0D" w:rsidRPr="009A76C8" w:rsidRDefault="00B22E0D" w:rsidP="00B22E0D">
      <w:pPr>
        <w:ind w:left="720" w:hanging="360"/>
        <w:rPr>
          <w:sz w:val="22"/>
          <w:szCs w:val="22"/>
        </w:rPr>
      </w:pPr>
    </w:p>
    <w:p w14:paraId="5DBE9E1B" w14:textId="77777777" w:rsidR="00B22E0D" w:rsidRPr="009A76C8" w:rsidRDefault="00B22E0D" w:rsidP="00B22E0D">
      <w:pPr>
        <w:ind w:left="1080" w:hanging="360"/>
        <w:rPr>
          <w:rFonts w:eastAsia="Calibri"/>
          <w:color w:val="000000"/>
          <w:sz w:val="22"/>
          <w:szCs w:val="22"/>
        </w:rPr>
      </w:pPr>
      <w:r w:rsidRPr="009A76C8">
        <w:rPr>
          <w:sz w:val="22"/>
          <w:szCs w:val="22"/>
        </w:rPr>
        <w:t xml:space="preserve">(1)  </w:t>
      </w:r>
      <w:r w:rsidRPr="009A76C8">
        <w:rPr>
          <w:rFonts w:eastAsia="Calibri"/>
          <w:color w:val="000000"/>
          <w:sz w:val="22"/>
          <w:szCs w:val="22"/>
        </w:rPr>
        <w:t xml:space="preserve">The Department may enter any advanced exploration site, take samples, and conduct tests in order to determine compliance with any provision of this Chapter or other applicable requirements. </w:t>
      </w:r>
    </w:p>
    <w:p w14:paraId="74C468DE" w14:textId="77777777" w:rsidR="00B22E0D" w:rsidRPr="009A76C8" w:rsidRDefault="00B22E0D" w:rsidP="00B22E0D">
      <w:pPr>
        <w:ind w:left="1080" w:hanging="360"/>
        <w:rPr>
          <w:rFonts w:eastAsia="Calibri"/>
          <w:color w:val="000000"/>
          <w:sz w:val="22"/>
          <w:szCs w:val="22"/>
        </w:rPr>
      </w:pPr>
    </w:p>
    <w:p w14:paraId="2DF7FE8A" w14:textId="77777777" w:rsidR="00B22E0D" w:rsidRPr="009A76C8" w:rsidRDefault="00B22E0D" w:rsidP="00B22E0D">
      <w:pPr>
        <w:ind w:left="1080" w:hanging="360"/>
        <w:rPr>
          <w:rFonts w:eastAsia="Calibri"/>
          <w:color w:val="000000"/>
          <w:sz w:val="22"/>
          <w:szCs w:val="22"/>
        </w:rPr>
      </w:pPr>
      <w:r w:rsidRPr="009A76C8">
        <w:rPr>
          <w:rFonts w:eastAsia="Calibri"/>
          <w:color w:val="000000"/>
          <w:sz w:val="22"/>
          <w:szCs w:val="22"/>
        </w:rPr>
        <w:t>(2</w:t>
      </w:r>
      <w:r w:rsidRPr="009A76C8">
        <w:rPr>
          <w:rFonts w:eastAsia="Calibri"/>
          <w:sz w:val="22"/>
          <w:szCs w:val="22"/>
        </w:rPr>
        <w:t>)  The Department may require the submission of quarterly self-inspection reports, signed by a qualified professional</w:t>
      </w:r>
      <w:r w:rsidR="007A388A" w:rsidRPr="009A76C8">
        <w:rPr>
          <w:rFonts w:eastAsia="Calibri"/>
          <w:sz w:val="22"/>
          <w:szCs w:val="22"/>
        </w:rPr>
        <w:t>,</w:t>
      </w:r>
      <w:r w:rsidRPr="009A76C8">
        <w:rPr>
          <w:rFonts w:eastAsia="Calibri"/>
          <w:sz w:val="22"/>
          <w:szCs w:val="22"/>
        </w:rPr>
        <w:t xml:space="preserve"> on the</w:t>
      </w:r>
      <w:r w:rsidRPr="009A76C8">
        <w:rPr>
          <w:rFonts w:eastAsia="Calibri"/>
          <w:color w:val="000000"/>
          <w:sz w:val="22"/>
          <w:szCs w:val="22"/>
        </w:rPr>
        <w:t xml:space="preserve"> advanced exploration activities conducted by the Permittee.</w:t>
      </w:r>
    </w:p>
    <w:p w14:paraId="1DECD192" w14:textId="77777777" w:rsidR="00B22E0D" w:rsidRPr="009A76C8" w:rsidRDefault="00B22E0D" w:rsidP="00B22E0D">
      <w:pPr>
        <w:ind w:left="720" w:hanging="360"/>
        <w:rPr>
          <w:color w:val="000000"/>
          <w:sz w:val="22"/>
          <w:szCs w:val="22"/>
        </w:rPr>
      </w:pPr>
    </w:p>
    <w:p w14:paraId="213094EC" w14:textId="77777777" w:rsidR="00B22E0D" w:rsidRPr="009A76C8" w:rsidRDefault="00B22E0D" w:rsidP="00B22E0D">
      <w:pPr>
        <w:spacing w:after="200"/>
        <w:ind w:left="720" w:hanging="360"/>
        <w:contextualSpacing/>
        <w:rPr>
          <w:color w:val="000000"/>
          <w:sz w:val="22"/>
          <w:szCs w:val="22"/>
        </w:rPr>
      </w:pPr>
      <w:r w:rsidRPr="009A76C8">
        <w:rPr>
          <w:color w:val="000000"/>
          <w:sz w:val="22"/>
          <w:szCs w:val="22"/>
        </w:rPr>
        <w:lastRenderedPageBreak/>
        <w:t>B.</w:t>
      </w:r>
      <w:r w:rsidRPr="009A76C8">
        <w:rPr>
          <w:b/>
          <w:color w:val="000000"/>
          <w:sz w:val="22"/>
          <w:szCs w:val="22"/>
        </w:rPr>
        <w:tab/>
        <w:t xml:space="preserve">Submission Requirements. </w:t>
      </w:r>
      <w:r w:rsidRPr="009A76C8">
        <w:rPr>
          <w:color w:val="000000"/>
          <w:sz w:val="22"/>
          <w:szCs w:val="22"/>
        </w:rPr>
        <w:t>Applications for advanced exploration activities must comply with all applicable requirements in section 9 of this Chapter. A pre-application meeting is required prior to submission to the Department of a new application for any advanced exploration activity pursuant to this Chapter. The Applicant must meet the requirements in section 10 of Rules Concerning the Processing of Applications, 06-096 C.M.R. ch. 2. A pre-submission meeting is required unless waived as provided in 06-096 C.M.R. ch. 2</w:t>
      </w:r>
      <w:r w:rsidR="00BA4682" w:rsidRPr="009A76C8">
        <w:rPr>
          <w:color w:val="000000"/>
          <w:sz w:val="22"/>
          <w:szCs w:val="22"/>
        </w:rPr>
        <w:t xml:space="preserve">, </w:t>
      </w:r>
      <w:r w:rsidR="007E2FE2" w:rsidRPr="009A76C8">
        <w:rPr>
          <w:color w:val="000000"/>
          <w:sz w:val="22"/>
          <w:szCs w:val="22"/>
        </w:rPr>
        <w:t>§</w:t>
      </w:r>
      <w:r w:rsidRPr="009A76C8">
        <w:rPr>
          <w:color w:val="000000"/>
          <w:sz w:val="22"/>
          <w:szCs w:val="22"/>
        </w:rPr>
        <w:t xml:space="preserve">10(D). </w:t>
      </w:r>
    </w:p>
    <w:p w14:paraId="5FCDF521" w14:textId="77777777" w:rsidR="00B22E0D" w:rsidRPr="009A76C8" w:rsidRDefault="00B22E0D" w:rsidP="00B22E0D">
      <w:pPr>
        <w:spacing w:after="200"/>
        <w:ind w:left="720" w:hanging="360"/>
        <w:contextualSpacing/>
        <w:rPr>
          <w:rFonts w:eastAsia="Calibri"/>
          <w:color w:val="000000"/>
          <w:sz w:val="22"/>
          <w:szCs w:val="22"/>
        </w:rPr>
      </w:pPr>
    </w:p>
    <w:p w14:paraId="7B41D331" w14:textId="77777777" w:rsidR="00B22E0D" w:rsidRPr="009A76C8" w:rsidRDefault="00B22E0D" w:rsidP="00B22E0D">
      <w:pPr>
        <w:spacing w:after="200"/>
        <w:ind w:left="720" w:hanging="360"/>
        <w:rPr>
          <w:rFonts w:eastAsia="Calibri"/>
          <w:sz w:val="22"/>
          <w:szCs w:val="22"/>
        </w:rPr>
      </w:pPr>
      <w:r w:rsidRPr="009A76C8">
        <w:rPr>
          <w:color w:val="000000"/>
          <w:sz w:val="22"/>
          <w:szCs w:val="22"/>
        </w:rPr>
        <w:t>C.</w:t>
      </w:r>
      <w:r w:rsidRPr="009A76C8">
        <w:rPr>
          <w:b/>
          <w:color w:val="000000"/>
          <w:sz w:val="22"/>
          <w:szCs w:val="22"/>
        </w:rPr>
        <w:tab/>
        <w:t>Tier One Advanced Exploration.</w:t>
      </w:r>
      <w:r w:rsidRPr="009A76C8">
        <w:rPr>
          <w:color w:val="000000"/>
          <w:sz w:val="22"/>
          <w:szCs w:val="22"/>
        </w:rPr>
        <w:t xml:space="preserve"> To qualify for Tier One a</w:t>
      </w:r>
      <w:r w:rsidRPr="009A76C8">
        <w:rPr>
          <w:rFonts w:eastAsia="Calibri"/>
          <w:color w:val="000000"/>
          <w:sz w:val="22"/>
          <w:szCs w:val="22"/>
        </w:rPr>
        <w:t xml:space="preserve">dvanced exploration, exploration activities may exceed those permitted under section 7, “Exploration,” of this Chapter, but bulk sampling shall not remove in excess of 2,000 tons of </w:t>
      </w:r>
      <w:r w:rsidRPr="009A76C8">
        <w:rPr>
          <w:rFonts w:eastAsia="Calibri"/>
          <w:sz w:val="22"/>
          <w:szCs w:val="22"/>
        </w:rPr>
        <w:t xml:space="preserve">mine waste </w:t>
      </w:r>
      <w:r w:rsidRPr="009A76C8">
        <w:rPr>
          <w:rFonts w:eastAsia="Calibri"/>
          <w:color w:val="000000"/>
          <w:sz w:val="22"/>
          <w:szCs w:val="22"/>
        </w:rPr>
        <w:t>from the exploration site for mineral testing or extraction. These activities may include: larger scale trenching or blasting than permitted under “Exploration” (i.e., greater than 300 sq. ft. for each test pit, trench or outcrop stripping site) but no more than one acre in total area in the area of exploration; road building/reconstruction; and temporary camp construction. Baseline monitoring or environmental assessment pursuant to section 9 of this Chapter is not required to obtain approval under Tier One for advanced exploration, but the Department may require water quality monitoring or other monitoring and sampling as described in paragraph (3) below.</w:t>
      </w:r>
      <w:r w:rsidRPr="009A76C8">
        <w:rPr>
          <w:rFonts w:eastAsia="Calibri"/>
          <w:sz w:val="22"/>
          <w:szCs w:val="22"/>
        </w:rPr>
        <w:t xml:space="preserve">  In addition</w:t>
      </w:r>
      <w:r w:rsidR="006F537D" w:rsidRPr="009A76C8">
        <w:rPr>
          <w:rFonts w:eastAsia="Calibri"/>
          <w:sz w:val="22"/>
          <w:szCs w:val="22"/>
        </w:rPr>
        <w:t>,</w:t>
      </w:r>
      <w:r w:rsidRPr="009A76C8">
        <w:rPr>
          <w:rFonts w:eastAsia="Calibri"/>
          <w:sz w:val="22"/>
          <w:szCs w:val="22"/>
        </w:rPr>
        <w:t xml:space="preserve"> an adjudicatory hearing is not required for a Tier One Advanced Exploration.</w:t>
      </w:r>
    </w:p>
    <w:p w14:paraId="275007B2" w14:textId="77777777" w:rsidR="00B22E0D" w:rsidRPr="009A76C8" w:rsidRDefault="00B22E0D" w:rsidP="00B22E0D">
      <w:pPr>
        <w:ind w:left="1080" w:hanging="360"/>
        <w:rPr>
          <w:rFonts w:eastAsia="Calibri"/>
          <w:strike/>
          <w:color w:val="000000"/>
          <w:sz w:val="22"/>
          <w:szCs w:val="22"/>
        </w:rPr>
      </w:pPr>
      <w:r w:rsidRPr="009A76C8">
        <w:rPr>
          <w:rFonts w:eastAsia="Calibri"/>
          <w:color w:val="000000"/>
          <w:sz w:val="22"/>
          <w:szCs w:val="22"/>
        </w:rPr>
        <w:t>(1)  Application. Prior to commencement of any Tier One advanced exploration activities, an application shall be submitted for review and approval on forms provided by the Department. This application shall provide all information required by subsection</w:t>
      </w:r>
      <w:r w:rsidRPr="009A76C8">
        <w:rPr>
          <w:rFonts w:eastAsia="Calibri"/>
          <w:sz w:val="22"/>
          <w:szCs w:val="22"/>
        </w:rPr>
        <w:t xml:space="preserve"> 7</w:t>
      </w:r>
      <w:r w:rsidRPr="009A76C8">
        <w:rPr>
          <w:rFonts w:eastAsia="Calibri"/>
          <w:color w:val="000000"/>
          <w:sz w:val="22"/>
          <w:szCs w:val="22"/>
        </w:rPr>
        <w:t xml:space="preserve">(C) of this Chapter, evidence of </w:t>
      </w:r>
      <w:r w:rsidRPr="009A76C8">
        <w:rPr>
          <w:color w:val="000000"/>
          <w:sz w:val="22"/>
          <w:szCs w:val="22"/>
        </w:rPr>
        <w:t xml:space="preserve">the applicant’s mining experience as it relates to advanced exploration activities, </w:t>
      </w:r>
      <w:r w:rsidRPr="009A76C8">
        <w:rPr>
          <w:rFonts w:eastAsia="Calibri"/>
          <w:color w:val="000000"/>
          <w:sz w:val="22"/>
          <w:szCs w:val="22"/>
        </w:rPr>
        <w:t xml:space="preserve">and evidence to demonstrate that the proposed activity meets the standards set forth in subsection </w:t>
      </w:r>
      <w:r w:rsidRPr="009A76C8">
        <w:rPr>
          <w:rFonts w:eastAsia="Calibri"/>
          <w:sz w:val="22"/>
          <w:szCs w:val="22"/>
        </w:rPr>
        <w:t>8(C)(2)</w:t>
      </w:r>
      <w:r w:rsidRPr="009A76C8">
        <w:rPr>
          <w:rFonts w:eastAsia="Calibri"/>
          <w:color w:val="000000"/>
          <w:sz w:val="22"/>
          <w:szCs w:val="22"/>
        </w:rPr>
        <w:t>.</w:t>
      </w:r>
    </w:p>
    <w:p w14:paraId="44440C1C" w14:textId="77777777" w:rsidR="00B22E0D" w:rsidRPr="009A76C8" w:rsidRDefault="00B22E0D" w:rsidP="00B22E0D">
      <w:pPr>
        <w:ind w:left="1080" w:hanging="360"/>
        <w:rPr>
          <w:rFonts w:eastAsia="Calibri"/>
          <w:color w:val="000000"/>
          <w:sz w:val="22"/>
          <w:szCs w:val="22"/>
        </w:rPr>
      </w:pPr>
    </w:p>
    <w:p w14:paraId="01915CDA" w14:textId="77777777" w:rsidR="00B22E0D" w:rsidRPr="009A76C8" w:rsidRDefault="00B22E0D" w:rsidP="00B22E0D">
      <w:pPr>
        <w:ind w:left="1080" w:hanging="360"/>
        <w:rPr>
          <w:color w:val="000000"/>
          <w:sz w:val="22"/>
          <w:szCs w:val="22"/>
        </w:rPr>
      </w:pPr>
      <w:r w:rsidRPr="009A76C8">
        <w:rPr>
          <w:color w:val="000000"/>
          <w:sz w:val="22"/>
          <w:szCs w:val="22"/>
        </w:rPr>
        <w:t xml:space="preserve"> (2)</w:t>
      </w:r>
      <w:r w:rsidRPr="009A76C8">
        <w:rPr>
          <w:color w:val="000000"/>
          <w:sz w:val="22"/>
          <w:szCs w:val="22"/>
        </w:rPr>
        <w:tab/>
        <w:t>Standards. The standards for Tier One advanced exploration activities include the minimum exploration standards listed under subsection 7(B)</w:t>
      </w:r>
      <w:r w:rsidR="00F84974" w:rsidRPr="009A76C8">
        <w:rPr>
          <w:color w:val="000000"/>
          <w:sz w:val="22"/>
          <w:szCs w:val="22"/>
        </w:rPr>
        <w:t>,</w:t>
      </w:r>
      <w:r w:rsidRPr="009A76C8">
        <w:rPr>
          <w:sz w:val="22"/>
          <w:szCs w:val="22"/>
        </w:rPr>
        <w:t xml:space="preserve"> </w:t>
      </w:r>
      <w:r w:rsidRPr="009A76C8">
        <w:rPr>
          <w:color w:val="000000"/>
          <w:sz w:val="22"/>
          <w:szCs w:val="22"/>
        </w:rPr>
        <w:t>the blasting standards in subsection 20(K)</w:t>
      </w:r>
      <w:r w:rsidR="00F84974" w:rsidRPr="009A76C8">
        <w:rPr>
          <w:color w:val="000000"/>
          <w:sz w:val="22"/>
          <w:szCs w:val="22"/>
        </w:rPr>
        <w:t xml:space="preserve">, </w:t>
      </w:r>
      <w:r w:rsidRPr="009A76C8">
        <w:rPr>
          <w:sz w:val="22"/>
          <w:szCs w:val="22"/>
        </w:rPr>
        <w:t>the performance standards in subsection 20</w:t>
      </w:r>
      <w:r w:rsidR="008B7829" w:rsidRPr="009A76C8">
        <w:rPr>
          <w:color w:val="000000"/>
          <w:sz w:val="22"/>
          <w:szCs w:val="22"/>
        </w:rPr>
        <w:t>,</w:t>
      </w:r>
      <w:r w:rsidR="008B7829" w:rsidRPr="009A76C8">
        <w:rPr>
          <w:sz w:val="22"/>
          <w:szCs w:val="22"/>
        </w:rPr>
        <w:t xml:space="preserve"> and</w:t>
      </w:r>
      <w:r w:rsidRPr="009A76C8">
        <w:rPr>
          <w:sz w:val="22"/>
          <w:szCs w:val="22"/>
        </w:rPr>
        <w:t xml:space="preserve"> the reclamation standards in subsection</w:t>
      </w:r>
      <w:r w:rsidR="00FC018C" w:rsidRPr="009A76C8">
        <w:rPr>
          <w:sz w:val="22"/>
          <w:szCs w:val="22"/>
        </w:rPr>
        <w:t>s</w:t>
      </w:r>
      <w:r w:rsidRPr="009A76C8">
        <w:rPr>
          <w:sz w:val="22"/>
          <w:szCs w:val="22"/>
        </w:rPr>
        <w:t xml:space="preserve"> 23</w:t>
      </w:r>
      <w:r w:rsidR="00897105" w:rsidRPr="009A76C8">
        <w:rPr>
          <w:sz w:val="22"/>
          <w:szCs w:val="22"/>
        </w:rPr>
        <w:t>(I)</w:t>
      </w:r>
      <w:r w:rsidR="00FC018C" w:rsidRPr="009A76C8">
        <w:rPr>
          <w:sz w:val="22"/>
          <w:szCs w:val="22"/>
        </w:rPr>
        <w:t>, 23</w:t>
      </w:r>
      <w:r w:rsidR="00897105" w:rsidRPr="009A76C8">
        <w:rPr>
          <w:sz w:val="22"/>
          <w:szCs w:val="22"/>
        </w:rPr>
        <w:t>(J)</w:t>
      </w:r>
      <w:r w:rsidR="00FC018C" w:rsidRPr="009A76C8">
        <w:rPr>
          <w:sz w:val="22"/>
          <w:szCs w:val="22"/>
        </w:rPr>
        <w:t>, 23</w:t>
      </w:r>
      <w:r w:rsidR="00897105" w:rsidRPr="009A76C8">
        <w:rPr>
          <w:sz w:val="22"/>
          <w:szCs w:val="22"/>
        </w:rPr>
        <w:t>(M)</w:t>
      </w:r>
      <w:r w:rsidR="00FC018C" w:rsidRPr="009A76C8">
        <w:rPr>
          <w:sz w:val="22"/>
          <w:szCs w:val="22"/>
        </w:rPr>
        <w:t>, and 23</w:t>
      </w:r>
      <w:r w:rsidR="00897105" w:rsidRPr="009A76C8">
        <w:rPr>
          <w:sz w:val="22"/>
          <w:szCs w:val="22"/>
        </w:rPr>
        <w:t>(N)</w:t>
      </w:r>
      <w:r w:rsidRPr="009A76C8">
        <w:rPr>
          <w:sz w:val="22"/>
          <w:szCs w:val="22"/>
        </w:rPr>
        <w:t xml:space="preserve"> of this Chapter</w:t>
      </w:r>
      <w:r w:rsidR="00F84974" w:rsidRPr="009A76C8">
        <w:rPr>
          <w:color w:val="000000"/>
          <w:sz w:val="22"/>
          <w:szCs w:val="22"/>
        </w:rPr>
        <w:t xml:space="preserve">.  </w:t>
      </w:r>
      <w:r w:rsidRPr="009A76C8">
        <w:rPr>
          <w:color w:val="000000"/>
          <w:sz w:val="22"/>
          <w:szCs w:val="22"/>
        </w:rPr>
        <w:t>The Applicant must also demonstrate and maintain f</w:t>
      </w:r>
      <w:r w:rsidRPr="009A76C8">
        <w:rPr>
          <w:rFonts w:eastAsia="Calibri"/>
          <w:color w:val="000000"/>
          <w:sz w:val="22"/>
          <w:szCs w:val="22"/>
        </w:rPr>
        <w:t xml:space="preserve">inancial assurance in accordance with the requirements </w:t>
      </w:r>
      <w:r w:rsidRPr="009A76C8">
        <w:rPr>
          <w:rFonts w:eastAsia="Calibri"/>
          <w:sz w:val="22"/>
          <w:szCs w:val="22"/>
        </w:rPr>
        <w:t>of section 17 of this Chapter.</w:t>
      </w:r>
    </w:p>
    <w:p w14:paraId="40A3C008" w14:textId="77777777" w:rsidR="00B22E0D" w:rsidRPr="009A76C8" w:rsidRDefault="00B22E0D" w:rsidP="00B22E0D">
      <w:pPr>
        <w:ind w:left="720" w:hanging="360"/>
        <w:rPr>
          <w:color w:val="000000"/>
          <w:sz w:val="22"/>
          <w:szCs w:val="22"/>
        </w:rPr>
      </w:pPr>
    </w:p>
    <w:p w14:paraId="650ACC85" w14:textId="77777777" w:rsidR="00B22E0D" w:rsidRPr="009A76C8" w:rsidRDefault="00B22E0D" w:rsidP="00B22E0D">
      <w:pPr>
        <w:spacing w:after="200"/>
        <w:ind w:left="1080" w:hanging="360"/>
        <w:rPr>
          <w:rFonts w:eastAsia="Calibri"/>
          <w:color w:val="000000"/>
          <w:sz w:val="22"/>
          <w:szCs w:val="22"/>
        </w:rPr>
      </w:pPr>
      <w:r w:rsidRPr="009A76C8">
        <w:rPr>
          <w:color w:val="000000"/>
          <w:sz w:val="22"/>
          <w:szCs w:val="22"/>
        </w:rPr>
        <w:t>(3)</w:t>
      </w:r>
      <w:r w:rsidRPr="009A76C8">
        <w:rPr>
          <w:color w:val="000000"/>
          <w:sz w:val="22"/>
          <w:szCs w:val="22"/>
        </w:rPr>
        <w:tab/>
        <w:t xml:space="preserve">Submission Requirements. The Applicant shall submit with its application information to demonstrate that all applicable standards are met.  The Applicant shall also submit with its application a reactive mine waste characterization work plan that includes the information required by subsection 20(E) of this Chapter. </w:t>
      </w:r>
      <w:r w:rsidRPr="009A76C8">
        <w:rPr>
          <w:rFonts w:eastAsia="Calibri"/>
          <w:color w:val="000000"/>
          <w:sz w:val="22"/>
          <w:szCs w:val="22"/>
        </w:rPr>
        <w:t xml:space="preserve">The plan must include, if determined to be necessary by the Department, measures to prevent or minimize adverse impacts on the environment, including, but not limited to control and monitoring of acid rock drainage, of metal leaching, and of areas impacted or potentially impacted by acid rock drainage. </w:t>
      </w:r>
    </w:p>
    <w:p w14:paraId="6A54F8E9" w14:textId="77777777" w:rsidR="00B22E0D" w:rsidRPr="009A76C8" w:rsidRDefault="00B22E0D" w:rsidP="00B22E0D">
      <w:pPr>
        <w:spacing w:after="200"/>
        <w:ind w:left="720" w:hanging="360"/>
        <w:rPr>
          <w:rFonts w:eastAsia="Calibri"/>
          <w:color w:val="000000"/>
          <w:sz w:val="22"/>
          <w:szCs w:val="22"/>
        </w:rPr>
      </w:pPr>
      <w:r w:rsidRPr="009A76C8">
        <w:rPr>
          <w:color w:val="000000"/>
          <w:sz w:val="22"/>
          <w:szCs w:val="22"/>
        </w:rPr>
        <w:t>D.</w:t>
      </w:r>
      <w:r w:rsidRPr="009A76C8">
        <w:rPr>
          <w:b/>
          <w:color w:val="000000"/>
          <w:sz w:val="22"/>
          <w:szCs w:val="22"/>
        </w:rPr>
        <w:tab/>
      </w:r>
      <w:r w:rsidRPr="009A76C8">
        <w:rPr>
          <w:b/>
          <w:sz w:val="22"/>
          <w:szCs w:val="22"/>
        </w:rPr>
        <w:t>Tier Two Advanced Exploratio</w:t>
      </w:r>
      <w:r w:rsidRPr="009A76C8">
        <w:rPr>
          <w:sz w:val="22"/>
          <w:szCs w:val="22"/>
        </w:rPr>
        <w:t>n. To qualify for Tier Two a</w:t>
      </w:r>
      <w:r w:rsidRPr="009A76C8">
        <w:rPr>
          <w:rFonts w:eastAsia="Calibri"/>
          <w:sz w:val="22"/>
          <w:szCs w:val="22"/>
        </w:rPr>
        <w:t>dvanced exploration, activities may exceed those permitted under Tier One advanced exploration activities and may include underground exploration tunnels, shaft sinking, and excavation work that disturbs more than one acre in area (which may involve multiple sites within the identified area of exploration) but not more than a total of three acres in area or a total of five percent of the advanced exploration site, whichever is less. Bulk sampling shall not remove in excess of 10,000 tons of mine waste from the advanced exploration site for mineral testing or extraction</w:t>
      </w:r>
      <w:r w:rsidRPr="009A76C8">
        <w:rPr>
          <w:rFonts w:eastAsia="Calibri"/>
          <w:color w:val="000000"/>
          <w:sz w:val="22"/>
          <w:szCs w:val="22"/>
        </w:rPr>
        <w:t>.</w:t>
      </w:r>
    </w:p>
    <w:p w14:paraId="58DDE061" w14:textId="77777777" w:rsidR="007B3894" w:rsidRPr="009A76C8" w:rsidRDefault="00B22E0D" w:rsidP="007B3894">
      <w:pPr>
        <w:numPr>
          <w:ilvl w:val="0"/>
          <w:numId w:val="21"/>
        </w:numPr>
        <w:ind w:left="1080"/>
        <w:contextualSpacing/>
        <w:rPr>
          <w:rFonts w:eastAsia="Calibri"/>
          <w:dstrike/>
          <w:color w:val="000000"/>
          <w:sz w:val="22"/>
          <w:szCs w:val="22"/>
        </w:rPr>
      </w:pPr>
      <w:r w:rsidRPr="009A76C8">
        <w:rPr>
          <w:color w:val="000000"/>
          <w:sz w:val="22"/>
          <w:szCs w:val="22"/>
        </w:rPr>
        <w:t xml:space="preserve">Submission Requirements. </w:t>
      </w:r>
      <w:r w:rsidRPr="009A76C8">
        <w:rPr>
          <w:rFonts w:eastAsia="Calibri"/>
          <w:color w:val="000000"/>
          <w:sz w:val="22"/>
          <w:szCs w:val="22"/>
        </w:rPr>
        <w:t xml:space="preserve">Prior to commencement of any Tier Two advanced exploration activities, an application shall be submitted for review and approval on forms provided by the </w:t>
      </w:r>
      <w:r w:rsidRPr="009A76C8">
        <w:rPr>
          <w:rFonts w:eastAsia="Calibri"/>
          <w:color w:val="000000"/>
          <w:sz w:val="22"/>
          <w:szCs w:val="22"/>
        </w:rPr>
        <w:lastRenderedPageBreak/>
        <w:t>Department</w:t>
      </w:r>
      <w:r w:rsidRPr="009A76C8">
        <w:rPr>
          <w:rFonts w:eastAsia="Calibri"/>
          <w:color w:val="FF0000"/>
          <w:sz w:val="22"/>
          <w:szCs w:val="22"/>
        </w:rPr>
        <w:t>.</w:t>
      </w:r>
      <w:r w:rsidRPr="009A76C8">
        <w:rPr>
          <w:rFonts w:eastAsia="Calibri"/>
          <w:color w:val="000000"/>
          <w:sz w:val="22"/>
          <w:szCs w:val="22"/>
        </w:rPr>
        <w:t xml:space="preserve"> </w:t>
      </w:r>
      <w:r w:rsidRPr="009A76C8">
        <w:rPr>
          <w:rFonts w:eastAsia="Calibri"/>
          <w:sz w:val="22"/>
          <w:szCs w:val="22"/>
        </w:rPr>
        <w:t>This application shall provide the information required by subsection 9(B) thr</w:t>
      </w:r>
      <w:r w:rsidR="006F537D" w:rsidRPr="009A76C8">
        <w:rPr>
          <w:rFonts w:eastAsia="Calibri"/>
          <w:sz w:val="22"/>
          <w:szCs w:val="22"/>
        </w:rPr>
        <w:t xml:space="preserve">ough </w:t>
      </w:r>
      <w:r w:rsidRPr="009A76C8">
        <w:rPr>
          <w:rFonts w:eastAsia="Calibri"/>
          <w:sz w:val="22"/>
          <w:szCs w:val="22"/>
        </w:rPr>
        <w:t>9(L) of this Chapter</w:t>
      </w:r>
      <w:r w:rsidR="007210B2" w:rsidRPr="009A76C8">
        <w:rPr>
          <w:rFonts w:eastAsia="Calibri"/>
          <w:sz w:val="22"/>
          <w:szCs w:val="22"/>
        </w:rPr>
        <w:t>,</w:t>
      </w:r>
      <w:r w:rsidRPr="009A76C8">
        <w:rPr>
          <w:rFonts w:eastAsia="Calibri"/>
          <w:sz w:val="22"/>
          <w:szCs w:val="22"/>
        </w:rPr>
        <w:t xml:space="preserve"> unless waived by the Department</w:t>
      </w:r>
      <w:r w:rsidR="007210B2" w:rsidRPr="009A76C8">
        <w:rPr>
          <w:rFonts w:eastAsia="Calibri"/>
          <w:sz w:val="22"/>
          <w:szCs w:val="22"/>
        </w:rPr>
        <w:t>,</w:t>
      </w:r>
      <w:r w:rsidRPr="009A76C8">
        <w:rPr>
          <w:rFonts w:eastAsia="Calibri"/>
          <w:color w:val="FF0000"/>
          <w:sz w:val="22"/>
          <w:szCs w:val="22"/>
        </w:rPr>
        <w:t xml:space="preserve"> </w:t>
      </w:r>
      <w:r w:rsidRPr="009A76C8">
        <w:rPr>
          <w:rFonts w:eastAsia="Calibri"/>
          <w:color w:val="000000"/>
          <w:sz w:val="22"/>
          <w:szCs w:val="22"/>
        </w:rPr>
        <w:t xml:space="preserve">to demonstrate that the </w:t>
      </w:r>
      <w:r w:rsidR="00897105" w:rsidRPr="009A76C8">
        <w:rPr>
          <w:rFonts w:eastAsia="Calibri"/>
          <w:color w:val="000000"/>
          <w:sz w:val="22"/>
          <w:szCs w:val="22"/>
        </w:rPr>
        <w:t xml:space="preserve">mining operation </w:t>
      </w:r>
      <w:r w:rsidRPr="009A76C8">
        <w:rPr>
          <w:rFonts w:eastAsia="Calibri"/>
          <w:color w:val="000000"/>
          <w:sz w:val="22"/>
          <w:szCs w:val="22"/>
        </w:rPr>
        <w:t xml:space="preserve">meets the </w:t>
      </w:r>
      <w:r w:rsidR="00897105" w:rsidRPr="009A76C8">
        <w:rPr>
          <w:rFonts w:eastAsia="Calibri"/>
          <w:color w:val="000000"/>
          <w:sz w:val="22"/>
          <w:szCs w:val="22"/>
        </w:rPr>
        <w:t xml:space="preserve">performance </w:t>
      </w:r>
      <w:r w:rsidRPr="009A76C8">
        <w:rPr>
          <w:rFonts w:eastAsia="Calibri"/>
          <w:color w:val="000000"/>
          <w:sz w:val="22"/>
          <w:szCs w:val="22"/>
        </w:rPr>
        <w:t>standards</w:t>
      </w:r>
      <w:r w:rsidR="00897105" w:rsidRPr="009A76C8">
        <w:rPr>
          <w:rFonts w:eastAsia="Calibri"/>
          <w:color w:val="000000"/>
          <w:sz w:val="22"/>
          <w:szCs w:val="22"/>
        </w:rPr>
        <w:t xml:space="preserve"> and approval criteria</w:t>
      </w:r>
      <w:r w:rsidRPr="009A76C8">
        <w:rPr>
          <w:rFonts w:eastAsia="Calibri"/>
          <w:color w:val="000000"/>
          <w:sz w:val="22"/>
          <w:szCs w:val="22"/>
        </w:rPr>
        <w:t xml:space="preserve"> </w:t>
      </w:r>
      <w:r w:rsidR="00C73A06" w:rsidRPr="009A76C8">
        <w:rPr>
          <w:rFonts w:eastAsia="Calibri"/>
          <w:color w:val="000000"/>
          <w:sz w:val="22"/>
          <w:szCs w:val="22"/>
        </w:rPr>
        <w:t>o</w:t>
      </w:r>
      <w:r w:rsidRPr="009A76C8">
        <w:rPr>
          <w:rFonts w:eastAsia="Calibri"/>
          <w:sz w:val="22"/>
          <w:szCs w:val="22"/>
        </w:rPr>
        <w:t>f this Chapter.</w:t>
      </w:r>
      <w:r w:rsidRPr="009A76C8">
        <w:rPr>
          <w:rFonts w:eastAsia="Calibri"/>
          <w:color w:val="000000"/>
          <w:sz w:val="22"/>
          <w:szCs w:val="22"/>
        </w:rPr>
        <w:t xml:space="preserve"> </w:t>
      </w:r>
    </w:p>
    <w:p w14:paraId="52F5CBFE" w14:textId="77777777" w:rsidR="00714034" w:rsidRPr="009A76C8" w:rsidRDefault="00714034" w:rsidP="007210B2">
      <w:pPr>
        <w:pStyle w:val="Heading2"/>
        <w:rPr>
          <w:rFonts w:cs="Times New Roman"/>
          <w:szCs w:val="22"/>
        </w:rPr>
      </w:pPr>
    </w:p>
    <w:p w14:paraId="3A9FB88C" w14:textId="77777777" w:rsidR="00406E8E" w:rsidRPr="009A76C8" w:rsidRDefault="00406E8E" w:rsidP="007210B2">
      <w:pPr>
        <w:pStyle w:val="Heading2"/>
        <w:rPr>
          <w:rFonts w:cs="Times New Roman"/>
          <w:szCs w:val="22"/>
        </w:rPr>
      </w:pPr>
      <w:r w:rsidRPr="009A76C8">
        <w:rPr>
          <w:rFonts w:cs="Times New Roman"/>
          <w:szCs w:val="22"/>
        </w:rPr>
        <w:t>Subchapter 3:</w:t>
      </w:r>
      <w:r w:rsidRPr="009A76C8">
        <w:rPr>
          <w:rFonts w:cs="Times New Roman"/>
          <w:szCs w:val="22"/>
        </w:rPr>
        <w:tab/>
        <w:t>PERMITS</w:t>
      </w:r>
    </w:p>
    <w:p w14:paraId="1C77B492" w14:textId="77777777" w:rsidR="00406E8E" w:rsidRPr="009A76C8" w:rsidRDefault="00406E8E" w:rsidP="007210B2">
      <w:pPr>
        <w:rPr>
          <w:rStyle w:val="Heading3Char"/>
          <w:rFonts w:cs="Times New Roman"/>
          <w:color w:val="000000"/>
          <w:szCs w:val="22"/>
        </w:rPr>
      </w:pPr>
      <w:bookmarkStart w:id="72" w:name="_Toc354476034"/>
    </w:p>
    <w:p w14:paraId="3756F31F" w14:textId="77777777" w:rsidR="00AA02FC" w:rsidRPr="009A76C8" w:rsidRDefault="005D16C2" w:rsidP="007210B2">
      <w:pPr>
        <w:pStyle w:val="Heading3"/>
        <w:rPr>
          <w:rFonts w:cs="Times New Roman"/>
          <w:color w:val="000000"/>
          <w:szCs w:val="22"/>
        </w:rPr>
      </w:pPr>
      <w:bookmarkStart w:id="73" w:name="_Toc354476041"/>
      <w:bookmarkEnd w:id="72"/>
      <w:r w:rsidRPr="009A76C8">
        <w:rPr>
          <w:rFonts w:cs="Times New Roman"/>
          <w:color w:val="000000"/>
          <w:szCs w:val="22"/>
        </w:rPr>
        <w:t xml:space="preserve">9.  </w:t>
      </w:r>
      <w:r w:rsidR="00AA02FC" w:rsidRPr="009A76C8">
        <w:rPr>
          <w:rFonts w:cs="Times New Roman"/>
          <w:color w:val="000000"/>
          <w:szCs w:val="22"/>
        </w:rPr>
        <w:t>Application</w:t>
      </w:r>
      <w:r w:rsidR="007C50F0" w:rsidRPr="009A76C8">
        <w:rPr>
          <w:rFonts w:cs="Times New Roman"/>
          <w:color w:val="000000"/>
          <w:szCs w:val="22"/>
        </w:rPr>
        <w:t xml:space="preserve"> </w:t>
      </w:r>
      <w:bookmarkStart w:id="74" w:name="_Toc354476043"/>
      <w:bookmarkEnd w:id="73"/>
      <w:r w:rsidR="00AA02FC" w:rsidRPr="009A76C8">
        <w:rPr>
          <w:rFonts w:cs="Times New Roman"/>
          <w:color w:val="000000"/>
          <w:szCs w:val="22"/>
        </w:rPr>
        <w:t>Requirements</w:t>
      </w:r>
      <w:bookmarkEnd w:id="74"/>
    </w:p>
    <w:p w14:paraId="1DB9BAF0" w14:textId="77777777" w:rsidR="00AA02FC" w:rsidRPr="009A76C8" w:rsidRDefault="00AA02FC" w:rsidP="007210B2">
      <w:pPr>
        <w:rPr>
          <w:color w:val="000000"/>
          <w:sz w:val="22"/>
          <w:szCs w:val="22"/>
        </w:rPr>
      </w:pPr>
    </w:p>
    <w:p w14:paraId="79455862" w14:textId="77777777" w:rsidR="00AA02FC" w:rsidRPr="009A76C8" w:rsidRDefault="005D16C2" w:rsidP="007210B2">
      <w:pPr>
        <w:ind w:left="720" w:hanging="360"/>
        <w:rPr>
          <w:b/>
          <w:color w:val="000000"/>
          <w:sz w:val="22"/>
          <w:szCs w:val="22"/>
        </w:rPr>
      </w:pPr>
      <w:r w:rsidRPr="009A76C8">
        <w:rPr>
          <w:color w:val="000000"/>
          <w:sz w:val="22"/>
          <w:szCs w:val="22"/>
        </w:rPr>
        <w:t>A.</w:t>
      </w:r>
      <w:r w:rsidRPr="009A76C8">
        <w:rPr>
          <w:b/>
          <w:color w:val="000000"/>
          <w:sz w:val="22"/>
          <w:szCs w:val="22"/>
        </w:rPr>
        <w:tab/>
      </w:r>
      <w:r w:rsidR="00AA02FC" w:rsidRPr="009A76C8">
        <w:rPr>
          <w:b/>
          <w:color w:val="000000"/>
          <w:sz w:val="22"/>
          <w:szCs w:val="22"/>
        </w:rPr>
        <w:t>Pre</w:t>
      </w:r>
      <w:r w:rsidR="00244D15" w:rsidRPr="009A76C8">
        <w:rPr>
          <w:b/>
          <w:color w:val="000000"/>
          <w:sz w:val="22"/>
          <w:szCs w:val="22"/>
        </w:rPr>
        <w:t>-</w:t>
      </w:r>
      <w:r w:rsidR="007A388A" w:rsidRPr="009A76C8">
        <w:rPr>
          <w:b/>
          <w:color w:val="000000"/>
          <w:sz w:val="22"/>
          <w:szCs w:val="22"/>
        </w:rPr>
        <w:t>A</w:t>
      </w:r>
      <w:r w:rsidR="00AA02FC" w:rsidRPr="009A76C8">
        <w:rPr>
          <w:b/>
          <w:color w:val="000000"/>
          <w:sz w:val="22"/>
          <w:szCs w:val="22"/>
        </w:rPr>
        <w:t>pplication</w:t>
      </w:r>
      <w:r w:rsidR="002D2B6C" w:rsidRPr="009A76C8">
        <w:rPr>
          <w:b/>
          <w:color w:val="000000"/>
          <w:sz w:val="22"/>
          <w:szCs w:val="22"/>
        </w:rPr>
        <w:t xml:space="preserve"> </w:t>
      </w:r>
      <w:r w:rsidR="00AA02FC" w:rsidRPr="009A76C8">
        <w:rPr>
          <w:b/>
          <w:color w:val="000000"/>
          <w:sz w:val="22"/>
          <w:szCs w:val="22"/>
        </w:rPr>
        <w:t>Meeting</w:t>
      </w:r>
    </w:p>
    <w:p w14:paraId="745CA794" w14:textId="77777777" w:rsidR="00AA02FC" w:rsidRPr="009A76C8" w:rsidRDefault="00AA02FC" w:rsidP="007210B2">
      <w:pPr>
        <w:rPr>
          <w:color w:val="000000"/>
          <w:sz w:val="22"/>
          <w:szCs w:val="22"/>
        </w:rPr>
      </w:pPr>
    </w:p>
    <w:p w14:paraId="2195BBE6" w14:textId="77777777" w:rsidR="00AA02FC" w:rsidRPr="009A76C8" w:rsidRDefault="005D16C2" w:rsidP="00621C89">
      <w:pPr>
        <w:ind w:left="1080" w:hanging="360"/>
        <w:rPr>
          <w:color w:val="000000"/>
          <w:sz w:val="22"/>
          <w:szCs w:val="22"/>
        </w:rPr>
      </w:pPr>
      <w:r w:rsidRPr="009A76C8">
        <w:rPr>
          <w:color w:val="000000"/>
          <w:sz w:val="22"/>
          <w:szCs w:val="22"/>
        </w:rPr>
        <w:t>(1)</w:t>
      </w:r>
      <w:r w:rsidRPr="009A76C8">
        <w:rPr>
          <w:color w:val="000000"/>
          <w:sz w:val="22"/>
          <w:szCs w:val="22"/>
        </w:rPr>
        <w:tab/>
      </w:r>
      <w:r w:rsidR="00AA02FC" w:rsidRPr="009A76C8">
        <w:rPr>
          <w:color w:val="000000"/>
          <w:sz w:val="22"/>
          <w:szCs w:val="22"/>
        </w:rPr>
        <w:t xml:space="preserve">Prior to preparing an application for a </w:t>
      </w:r>
      <w:r w:rsidR="003269AB" w:rsidRPr="009A76C8">
        <w:rPr>
          <w:color w:val="000000"/>
          <w:sz w:val="22"/>
          <w:szCs w:val="22"/>
        </w:rPr>
        <w:t xml:space="preserve">mining </w:t>
      </w:r>
      <w:r w:rsidR="00AA02FC" w:rsidRPr="009A76C8">
        <w:rPr>
          <w:color w:val="000000"/>
          <w:sz w:val="22"/>
          <w:szCs w:val="22"/>
        </w:rPr>
        <w:t xml:space="preserve">permit, the </w:t>
      </w:r>
      <w:r w:rsidR="00B80CDE" w:rsidRPr="009A76C8">
        <w:rPr>
          <w:color w:val="000000"/>
          <w:sz w:val="22"/>
          <w:szCs w:val="22"/>
        </w:rPr>
        <w:t xml:space="preserve">Applicant </w:t>
      </w:r>
      <w:r w:rsidR="00AA02FC" w:rsidRPr="009A76C8">
        <w:rPr>
          <w:color w:val="000000"/>
          <w:sz w:val="22"/>
          <w:szCs w:val="22"/>
        </w:rPr>
        <w:t xml:space="preserve">shall meet with the </w:t>
      </w:r>
      <w:r w:rsidR="006A4DF7" w:rsidRPr="009A76C8">
        <w:rPr>
          <w:color w:val="000000"/>
          <w:sz w:val="22"/>
          <w:szCs w:val="22"/>
        </w:rPr>
        <w:t>Department</w:t>
      </w:r>
      <w:r w:rsidR="00AA02FC" w:rsidRPr="009A76C8">
        <w:rPr>
          <w:color w:val="000000"/>
          <w:sz w:val="22"/>
          <w:szCs w:val="22"/>
        </w:rPr>
        <w:t xml:space="preserve"> for a pre</w:t>
      </w:r>
      <w:r w:rsidR="00244D15" w:rsidRPr="009A76C8">
        <w:rPr>
          <w:color w:val="000000"/>
          <w:sz w:val="22"/>
          <w:szCs w:val="22"/>
        </w:rPr>
        <w:t>-</w:t>
      </w:r>
      <w:r w:rsidR="00AA02FC" w:rsidRPr="009A76C8">
        <w:rPr>
          <w:color w:val="000000"/>
          <w:sz w:val="22"/>
          <w:szCs w:val="22"/>
        </w:rPr>
        <w:t xml:space="preserve">application meeting and </w:t>
      </w:r>
      <w:r w:rsidR="00244D15" w:rsidRPr="009A76C8">
        <w:rPr>
          <w:color w:val="000000"/>
          <w:sz w:val="22"/>
          <w:szCs w:val="22"/>
        </w:rPr>
        <w:t xml:space="preserve">a </w:t>
      </w:r>
      <w:r w:rsidR="00AA02FC" w:rsidRPr="009A76C8">
        <w:rPr>
          <w:color w:val="000000"/>
          <w:sz w:val="22"/>
          <w:szCs w:val="22"/>
        </w:rPr>
        <w:t>site visit.  The purpose of the pre</w:t>
      </w:r>
      <w:r w:rsidR="00244D15" w:rsidRPr="009A76C8">
        <w:rPr>
          <w:color w:val="000000"/>
          <w:sz w:val="22"/>
          <w:szCs w:val="22"/>
        </w:rPr>
        <w:t>-</w:t>
      </w:r>
      <w:r w:rsidR="00AA02FC" w:rsidRPr="009A76C8">
        <w:rPr>
          <w:color w:val="000000"/>
          <w:sz w:val="22"/>
          <w:szCs w:val="22"/>
        </w:rPr>
        <w:t>application meeting</w:t>
      </w:r>
      <w:r w:rsidR="00244D15" w:rsidRPr="009A76C8">
        <w:rPr>
          <w:color w:val="000000"/>
          <w:sz w:val="22"/>
          <w:szCs w:val="22"/>
        </w:rPr>
        <w:t xml:space="preserve">, as set forth in </w:t>
      </w:r>
      <w:r w:rsidR="00410B35" w:rsidRPr="009A76C8">
        <w:rPr>
          <w:color w:val="000000"/>
          <w:sz w:val="22"/>
          <w:szCs w:val="22"/>
        </w:rPr>
        <w:t xml:space="preserve">06-096 C.M.R. </w:t>
      </w:r>
      <w:r w:rsidR="00933BC6" w:rsidRPr="009A76C8">
        <w:rPr>
          <w:color w:val="000000"/>
          <w:sz w:val="22"/>
          <w:szCs w:val="22"/>
        </w:rPr>
        <w:t xml:space="preserve">ch. </w:t>
      </w:r>
      <w:r w:rsidR="00244D15" w:rsidRPr="009A76C8">
        <w:rPr>
          <w:color w:val="000000"/>
          <w:sz w:val="22"/>
          <w:szCs w:val="22"/>
        </w:rPr>
        <w:t>2,</w:t>
      </w:r>
      <w:r w:rsidR="00AA02FC" w:rsidRPr="009A76C8">
        <w:rPr>
          <w:color w:val="000000"/>
          <w:sz w:val="22"/>
          <w:szCs w:val="22"/>
        </w:rPr>
        <w:t xml:space="preserve"> is to help the </w:t>
      </w:r>
      <w:r w:rsidR="00B80CDE" w:rsidRPr="009A76C8">
        <w:rPr>
          <w:color w:val="000000"/>
          <w:sz w:val="22"/>
          <w:szCs w:val="22"/>
        </w:rPr>
        <w:t xml:space="preserve">Applicant </w:t>
      </w:r>
      <w:r w:rsidR="00AA02FC" w:rsidRPr="009A76C8">
        <w:rPr>
          <w:color w:val="000000"/>
          <w:sz w:val="22"/>
          <w:szCs w:val="22"/>
        </w:rPr>
        <w:t xml:space="preserve">understand the application process, to exchange information, to discuss the application fee, </w:t>
      </w:r>
      <w:r w:rsidR="00244D15" w:rsidRPr="009A76C8">
        <w:rPr>
          <w:color w:val="000000"/>
          <w:sz w:val="22"/>
          <w:szCs w:val="22"/>
        </w:rPr>
        <w:t xml:space="preserve">and </w:t>
      </w:r>
      <w:r w:rsidR="00AA02FC" w:rsidRPr="009A76C8">
        <w:rPr>
          <w:color w:val="000000"/>
          <w:sz w:val="22"/>
          <w:szCs w:val="22"/>
        </w:rPr>
        <w:t>to review the proposed metallic mineral mining and reclamation operation</w:t>
      </w:r>
      <w:r w:rsidR="0038414B" w:rsidRPr="009A76C8">
        <w:rPr>
          <w:color w:val="000000"/>
          <w:sz w:val="22"/>
          <w:szCs w:val="22"/>
        </w:rPr>
        <w:t>,</w:t>
      </w:r>
      <w:r w:rsidR="00AA02FC" w:rsidRPr="009A76C8">
        <w:rPr>
          <w:color w:val="000000"/>
          <w:sz w:val="22"/>
          <w:szCs w:val="22"/>
        </w:rPr>
        <w:t xml:space="preserve"> and for the </w:t>
      </w:r>
      <w:r w:rsidR="006A4DF7" w:rsidRPr="009A76C8">
        <w:rPr>
          <w:color w:val="000000"/>
          <w:sz w:val="22"/>
          <w:szCs w:val="22"/>
        </w:rPr>
        <w:t>Department</w:t>
      </w:r>
      <w:r w:rsidR="00AA02FC" w:rsidRPr="009A76C8">
        <w:rPr>
          <w:color w:val="000000"/>
          <w:sz w:val="22"/>
          <w:szCs w:val="22"/>
        </w:rPr>
        <w:t xml:space="preserve"> to provide direction on the process for preparing an application for a </w:t>
      </w:r>
      <w:r w:rsidR="003269AB" w:rsidRPr="009A76C8">
        <w:rPr>
          <w:color w:val="000000"/>
          <w:sz w:val="22"/>
          <w:szCs w:val="22"/>
        </w:rPr>
        <w:t xml:space="preserve">mining </w:t>
      </w:r>
      <w:r w:rsidR="00AA02FC" w:rsidRPr="009A76C8">
        <w:rPr>
          <w:color w:val="000000"/>
          <w:sz w:val="22"/>
          <w:szCs w:val="22"/>
        </w:rPr>
        <w:t>permi</w:t>
      </w:r>
      <w:r w:rsidR="007210B2" w:rsidRPr="009A76C8">
        <w:rPr>
          <w:color w:val="000000"/>
          <w:sz w:val="22"/>
          <w:szCs w:val="22"/>
        </w:rPr>
        <w:t>t</w:t>
      </w:r>
      <w:r w:rsidR="00AA02FC" w:rsidRPr="009A76C8">
        <w:rPr>
          <w:color w:val="000000"/>
          <w:sz w:val="22"/>
          <w:szCs w:val="22"/>
        </w:rPr>
        <w:t>.</w:t>
      </w:r>
    </w:p>
    <w:p w14:paraId="08562606" w14:textId="77777777" w:rsidR="00AA02FC" w:rsidRPr="009A76C8" w:rsidRDefault="00AA02FC" w:rsidP="00621C89">
      <w:pPr>
        <w:rPr>
          <w:color w:val="000000"/>
          <w:sz w:val="22"/>
          <w:szCs w:val="22"/>
        </w:rPr>
      </w:pPr>
    </w:p>
    <w:p w14:paraId="6BFD61E2" w14:textId="77777777" w:rsidR="00AA02FC" w:rsidRPr="009A76C8" w:rsidRDefault="00AA02FC" w:rsidP="00621C89">
      <w:pPr>
        <w:numPr>
          <w:ilvl w:val="3"/>
          <w:numId w:val="1"/>
        </w:numPr>
        <w:rPr>
          <w:color w:val="000000"/>
          <w:sz w:val="22"/>
          <w:szCs w:val="22"/>
        </w:rPr>
      </w:pPr>
      <w:r w:rsidRPr="009A76C8">
        <w:rPr>
          <w:color w:val="000000"/>
          <w:sz w:val="22"/>
          <w:szCs w:val="22"/>
        </w:rPr>
        <w:t xml:space="preserve">The </w:t>
      </w:r>
      <w:r w:rsidR="00B80CDE" w:rsidRPr="009A76C8">
        <w:rPr>
          <w:color w:val="000000"/>
          <w:sz w:val="22"/>
          <w:szCs w:val="22"/>
        </w:rPr>
        <w:t xml:space="preserve">Applicant </w:t>
      </w:r>
      <w:r w:rsidRPr="009A76C8">
        <w:rPr>
          <w:color w:val="000000"/>
          <w:sz w:val="22"/>
          <w:szCs w:val="22"/>
        </w:rPr>
        <w:t xml:space="preserve">shall provide the </w:t>
      </w:r>
      <w:r w:rsidR="006A4DF7" w:rsidRPr="009A76C8">
        <w:rPr>
          <w:color w:val="000000"/>
          <w:sz w:val="22"/>
          <w:szCs w:val="22"/>
        </w:rPr>
        <w:t>Department</w:t>
      </w:r>
      <w:r w:rsidRPr="009A76C8">
        <w:rPr>
          <w:color w:val="000000"/>
          <w:sz w:val="22"/>
          <w:szCs w:val="22"/>
        </w:rPr>
        <w:t xml:space="preserve"> the following information </w:t>
      </w:r>
      <w:r w:rsidR="000A4135" w:rsidRPr="009A76C8">
        <w:rPr>
          <w:color w:val="000000"/>
          <w:sz w:val="22"/>
          <w:szCs w:val="22"/>
        </w:rPr>
        <w:t xml:space="preserve">prior to the </w:t>
      </w:r>
      <w:r w:rsidRPr="009A76C8">
        <w:rPr>
          <w:color w:val="000000"/>
          <w:sz w:val="22"/>
          <w:szCs w:val="22"/>
        </w:rPr>
        <w:t>pre</w:t>
      </w:r>
      <w:r w:rsidR="00244D15" w:rsidRPr="009A76C8">
        <w:rPr>
          <w:color w:val="000000"/>
          <w:sz w:val="22"/>
          <w:szCs w:val="22"/>
        </w:rPr>
        <w:t>-</w:t>
      </w:r>
      <w:r w:rsidRPr="009A76C8">
        <w:rPr>
          <w:color w:val="000000"/>
          <w:sz w:val="22"/>
          <w:szCs w:val="22"/>
        </w:rPr>
        <w:t>application meeting:</w:t>
      </w:r>
    </w:p>
    <w:p w14:paraId="72A113A9" w14:textId="77777777" w:rsidR="00B93AF8" w:rsidRPr="009A76C8" w:rsidRDefault="00B93AF8" w:rsidP="00621C89">
      <w:pPr>
        <w:rPr>
          <w:color w:val="000000"/>
          <w:sz w:val="22"/>
          <w:szCs w:val="22"/>
        </w:rPr>
      </w:pPr>
    </w:p>
    <w:p w14:paraId="287C1E47" w14:textId="77777777" w:rsidR="00AA02FC" w:rsidRPr="009A76C8" w:rsidRDefault="00C250CE" w:rsidP="00621C89">
      <w:pPr>
        <w:ind w:left="1440"/>
        <w:rPr>
          <w:color w:val="000000"/>
          <w:sz w:val="22"/>
          <w:szCs w:val="22"/>
        </w:rPr>
      </w:pPr>
      <w:r w:rsidRPr="009A76C8">
        <w:rPr>
          <w:color w:val="000000"/>
          <w:sz w:val="22"/>
          <w:szCs w:val="22"/>
        </w:rPr>
        <w:t>(i)</w:t>
      </w:r>
      <w:r w:rsidR="00525D6C" w:rsidRPr="009A76C8">
        <w:rPr>
          <w:color w:val="000000"/>
          <w:sz w:val="22"/>
          <w:szCs w:val="22"/>
        </w:rPr>
        <w:t xml:space="preserve">  </w:t>
      </w:r>
      <w:r w:rsidR="00B93AF8" w:rsidRPr="009A76C8">
        <w:rPr>
          <w:color w:val="000000"/>
          <w:sz w:val="22"/>
          <w:szCs w:val="22"/>
        </w:rPr>
        <w:t>I</w:t>
      </w:r>
      <w:r w:rsidR="00AA02FC" w:rsidRPr="009A76C8">
        <w:rPr>
          <w:color w:val="000000"/>
          <w:sz w:val="22"/>
          <w:szCs w:val="22"/>
        </w:rPr>
        <w:t xml:space="preserve">dentities and contact information of the </w:t>
      </w:r>
      <w:r w:rsidR="001C6E54" w:rsidRPr="009A76C8">
        <w:rPr>
          <w:color w:val="000000"/>
          <w:sz w:val="22"/>
          <w:szCs w:val="22"/>
        </w:rPr>
        <w:t>persons</w:t>
      </w:r>
      <w:r w:rsidR="00AA02FC" w:rsidRPr="009A76C8">
        <w:rPr>
          <w:color w:val="000000"/>
          <w:sz w:val="22"/>
          <w:szCs w:val="22"/>
        </w:rPr>
        <w:t xml:space="preserve"> associated with the proposed mine</w:t>
      </w:r>
      <w:r w:rsidR="001C6E54" w:rsidRPr="009A76C8">
        <w:rPr>
          <w:color w:val="000000"/>
          <w:sz w:val="22"/>
          <w:szCs w:val="22"/>
        </w:rPr>
        <w:t xml:space="preserve">, including landowners, lessees, </w:t>
      </w:r>
      <w:r w:rsidR="00BB0B41" w:rsidRPr="009A76C8">
        <w:rPr>
          <w:color w:val="000000"/>
          <w:sz w:val="22"/>
          <w:szCs w:val="22"/>
        </w:rPr>
        <w:t xml:space="preserve">the </w:t>
      </w:r>
      <w:r w:rsidR="00B80CDE" w:rsidRPr="009A76C8">
        <w:rPr>
          <w:color w:val="000000"/>
          <w:sz w:val="22"/>
          <w:szCs w:val="22"/>
        </w:rPr>
        <w:t>Applicant</w:t>
      </w:r>
      <w:r w:rsidR="00BB0B41" w:rsidRPr="009A76C8">
        <w:rPr>
          <w:color w:val="000000"/>
          <w:sz w:val="22"/>
          <w:szCs w:val="22"/>
        </w:rPr>
        <w:t>,</w:t>
      </w:r>
      <w:r w:rsidR="00B80CDE" w:rsidRPr="009A76C8">
        <w:rPr>
          <w:color w:val="000000"/>
          <w:sz w:val="22"/>
          <w:szCs w:val="22"/>
        </w:rPr>
        <w:t xml:space="preserve"> </w:t>
      </w:r>
      <w:r w:rsidR="001C6E54" w:rsidRPr="009A76C8">
        <w:rPr>
          <w:color w:val="000000"/>
          <w:sz w:val="22"/>
          <w:szCs w:val="22"/>
        </w:rPr>
        <w:t>and other associated persons</w:t>
      </w:r>
      <w:r w:rsidR="00AA02FC" w:rsidRPr="009A76C8">
        <w:rPr>
          <w:color w:val="000000"/>
          <w:sz w:val="22"/>
          <w:szCs w:val="22"/>
        </w:rPr>
        <w:t>;</w:t>
      </w:r>
    </w:p>
    <w:p w14:paraId="3CA24237" w14:textId="77777777" w:rsidR="00B93AF8" w:rsidRPr="009A76C8" w:rsidRDefault="00B93AF8" w:rsidP="00621C89">
      <w:pPr>
        <w:ind w:left="1440"/>
        <w:rPr>
          <w:color w:val="000000"/>
          <w:sz w:val="22"/>
          <w:szCs w:val="22"/>
        </w:rPr>
      </w:pPr>
    </w:p>
    <w:p w14:paraId="37D30934" w14:textId="77777777" w:rsidR="00AA02FC" w:rsidRPr="009A76C8" w:rsidRDefault="00C250CE" w:rsidP="00621C89">
      <w:pPr>
        <w:ind w:left="1440"/>
        <w:rPr>
          <w:color w:val="000000"/>
          <w:sz w:val="22"/>
          <w:szCs w:val="22"/>
        </w:rPr>
      </w:pPr>
      <w:r w:rsidRPr="009A76C8">
        <w:rPr>
          <w:color w:val="000000"/>
          <w:sz w:val="22"/>
          <w:szCs w:val="22"/>
        </w:rPr>
        <w:t xml:space="preserve">(ii) </w:t>
      </w:r>
      <w:r w:rsidR="00525D6C" w:rsidRPr="009A76C8">
        <w:rPr>
          <w:color w:val="000000"/>
          <w:sz w:val="22"/>
          <w:szCs w:val="22"/>
        </w:rPr>
        <w:t xml:space="preserve"> </w:t>
      </w:r>
      <w:r w:rsidR="00B93AF8" w:rsidRPr="009A76C8">
        <w:rPr>
          <w:color w:val="000000"/>
          <w:sz w:val="22"/>
          <w:szCs w:val="22"/>
        </w:rPr>
        <w:t>L</w:t>
      </w:r>
      <w:r w:rsidR="00AA02FC" w:rsidRPr="009A76C8">
        <w:rPr>
          <w:color w:val="000000"/>
          <w:sz w:val="22"/>
          <w:szCs w:val="22"/>
        </w:rPr>
        <w:t xml:space="preserve">ocation, including a description of </w:t>
      </w:r>
      <w:r w:rsidR="00DB05FF" w:rsidRPr="009A76C8">
        <w:rPr>
          <w:color w:val="000000"/>
          <w:sz w:val="22"/>
          <w:szCs w:val="22"/>
        </w:rPr>
        <w:t xml:space="preserve">town or </w:t>
      </w:r>
      <w:r w:rsidR="00743E2B" w:rsidRPr="009A76C8">
        <w:rPr>
          <w:color w:val="000000"/>
          <w:sz w:val="22"/>
          <w:szCs w:val="22"/>
        </w:rPr>
        <w:t>township, range</w:t>
      </w:r>
      <w:r w:rsidR="00AA02FC" w:rsidRPr="009A76C8">
        <w:rPr>
          <w:color w:val="000000"/>
          <w:sz w:val="22"/>
          <w:szCs w:val="22"/>
        </w:rPr>
        <w:t>, section, and depiction of the metallic mineral mining area</w:t>
      </w:r>
      <w:r w:rsidR="00DF624B" w:rsidRPr="009A76C8">
        <w:rPr>
          <w:color w:val="000000"/>
          <w:sz w:val="22"/>
          <w:szCs w:val="22"/>
        </w:rPr>
        <w:t>s</w:t>
      </w:r>
      <w:r w:rsidR="00AA02FC" w:rsidRPr="009A76C8">
        <w:rPr>
          <w:color w:val="000000"/>
          <w:sz w:val="22"/>
          <w:szCs w:val="22"/>
        </w:rPr>
        <w:t xml:space="preserve"> and affected area on a </w:t>
      </w:r>
      <w:r w:rsidR="00525D6C" w:rsidRPr="009A76C8">
        <w:rPr>
          <w:color w:val="000000"/>
          <w:sz w:val="22"/>
          <w:szCs w:val="22"/>
        </w:rPr>
        <w:t>diagram</w:t>
      </w:r>
      <w:r w:rsidR="00AA02FC" w:rsidRPr="009A76C8">
        <w:rPr>
          <w:color w:val="000000"/>
          <w:sz w:val="22"/>
          <w:szCs w:val="22"/>
        </w:rPr>
        <w:t>;</w:t>
      </w:r>
    </w:p>
    <w:p w14:paraId="3614E5D6" w14:textId="77777777" w:rsidR="00B93AF8" w:rsidRPr="009A76C8" w:rsidRDefault="00B93AF8" w:rsidP="00621C89">
      <w:pPr>
        <w:rPr>
          <w:color w:val="000000"/>
          <w:sz w:val="22"/>
          <w:szCs w:val="22"/>
        </w:rPr>
      </w:pPr>
    </w:p>
    <w:p w14:paraId="5AC20354" w14:textId="77777777" w:rsidR="00400FF3" w:rsidRPr="009A76C8" w:rsidRDefault="00C250CE" w:rsidP="00621C89">
      <w:pPr>
        <w:ind w:left="1800" w:hanging="360"/>
        <w:rPr>
          <w:color w:val="000000"/>
          <w:sz w:val="22"/>
          <w:szCs w:val="22"/>
        </w:rPr>
      </w:pPr>
      <w:r w:rsidRPr="009A76C8">
        <w:rPr>
          <w:color w:val="000000"/>
          <w:sz w:val="22"/>
          <w:szCs w:val="22"/>
        </w:rPr>
        <w:t xml:space="preserve">(iii) </w:t>
      </w:r>
      <w:r w:rsidR="00B93AF8" w:rsidRPr="009A76C8">
        <w:rPr>
          <w:color w:val="000000"/>
          <w:sz w:val="22"/>
          <w:szCs w:val="22"/>
        </w:rPr>
        <w:t>A</w:t>
      </w:r>
      <w:r w:rsidR="00AA02FC" w:rsidRPr="009A76C8">
        <w:rPr>
          <w:color w:val="000000"/>
          <w:sz w:val="22"/>
          <w:szCs w:val="22"/>
        </w:rPr>
        <w:t xml:space="preserve"> general description of natural features including physical, geographic, hydrologic, biologic</w:t>
      </w:r>
      <w:r w:rsidR="00BB0B41" w:rsidRPr="009A76C8">
        <w:rPr>
          <w:color w:val="000000"/>
          <w:sz w:val="22"/>
          <w:szCs w:val="22"/>
        </w:rPr>
        <w:t>,</w:t>
      </w:r>
      <w:r w:rsidR="00AA02FC" w:rsidRPr="009A76C8">
        <w:rPr>
          <w:color w:val="000000"/>
          <w:sz w:val="22"/>
          <w:szCs w:val="22"/>
        </w:rPr>
        <w:t xml:space="preserve"> and infrastructure description of the proposed mine and affected area including administrative features such as land use, zoning, surface and mineral ownership, and areas of special environmental designation</w:t>
      </w:r>
      <w:r w:rsidR="00A679E8" w:rsidRPr="009A76C8">
        <w:rPr>
          <w:color w:val="000000"/>
          <w:sz w:val="22"/>
          <w:szCs w:val="22"/>
        </w:rPr>
        <w:t>;</w:t>
      </w:r>
      <w:r w:rsidR="00400FF3" w:rsidRPr="009A76C8">
        <w:rPr>
          <w:color w:val="000000"/>
          <w:sz w:val="22"/>
          <w:szCs w:val="22"/>
        </w:rPr>
        <w:t xml:space="preserve"> </w:t>
      </w:r>
    </w:p>
    <w:p w14:paraId="60069D62" w14:textId="77777777" w:rsidR="009D0E35" w:rsidRPr="009A76C8" w:rsidRDefault="009D0E35" w:rsidP="00621C89">
      <w:pPr>
        <w:ind w:left="1800" w:hanging="360"/>
        <w:rPr>
          <w:color w:val="000000"/>
          <w:sz w:val="22"/>
          <w:szCs w:val="22"/>
        </w:rPr>
      </w:pPr>
    </w:p>
    <w:p w14:paraId="78D099B5" w14:textId="77777777" w:rsidR="009D0E35" w:rsidRPr="009A76C8" w:rsidRDefault="00C250CE" w:rsidP="00621C89">
      <w:pPr>
        <w:ind w:left="1800" w:hanging="360"/>
        <w:rPr>
          <w:color w:val="000000"/>
          <w:sz w:val="22"/>
          <w:szCs w:val="22"/>
        </w:rPr>
      </w:pPr>
      <w:r w:rsidRPr="009A76C8">
        <w:rPr>
          <w:color w:val="000000"/>
          <w:sz w:val="22"/>
          <w:szCs w:val="22"/>
        </w:rPr>
        <w:t xml:space="preserve">(iv) </w:t>
      </w:r>
      <w:r w:rsidR="00525D6C" w:rsidRPr="009A76C8">
        <w:rPr>
          <w:color w:val="000000"/>
          <w:sz w:val="22"/>
          <w:szCs w:val="22"/>
        </w:rPr>
        <w:t xml:space="preserve"> </w:t>
      </w:r>
      <w:r w:rsidR="009D0E35" w:rsidRPr="009A76C8">
        <w:rPr>
          <w:color w:val="000000"/>
          <w:sz w:val="22"/>
          <w:szCs w:val="22"/>
        </w:rPr>
        <w:t>A description of geologic resources, including:</w:t>
      </w:r>
    </w:p>
    <w:p w14:paraId="75A59E2D" w14:textId="77777777" w:rsidR="009D0E35" w:rsidRPr="009A76C8" w:rsidRDefault="009D0E35" w:rsidP="00621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rPr>
          <w:color w:val="000000"/>
          <w:sz w:val="22"/>
          <w:szCs w:val="22"/>
        </w:rPr>
      </w:pPr>
    </w:p>
    <w:p w14:paraId="6DB21410" w14:textId="77777777" w:rsidR="009D0E35" w:rsidRPr="009A76C8" w:rsidRDefault="009D0E35" w:rsidP="00621C89">
      <w:pPr>
        <w:pStyle w:val="RulesDivision"/>
        <w:ind w:left="2160"/>
        <w:rPr>
          <w:color w:val="000000"/>
          <w:szCs w:val="22"/>
        </w:rPr>
      </w:pPr>
      <w:r w:rsidRPr="009A76C8">
        <w:rPr>
          <w:color w:val="000000"/>
          <w:szCs w:val="22"/>
        </w:rPr>
        <w:t>(</w:t>
      </w:r>
      <w:r w:rsidR="002C7E03" w:rsidRPr="009A76C8">
        <w:rPr>
          <w:color w:val="000000"/>
          <w:szCs w:val="22"/>
        </w:rPr>
        <w:t>A</w:t>
      </w:r>
      <w:r w:rsidRPr="009A76C8">
        <w:rPr>
          <w:color w:val="000000"/>
          <w:szCs w:val="22"/>
        </w:rPr>
        <w:t>)</w:t>
      </w:r>
      <w:r w:rsidRPr="009A76C8">
        <w:rPr>
          <w:color w:val="000000"/>
          <w:szCs w:val="22"/>
        </w:rPr>
        <w:tab/>
        <w:t>Geologic map indicating known stratigraphy, structure</w:t>
      </w:r>
      <w:r w:rsidR="00BB0B41" w:rsidRPr="009A76C8">
        <w:rPr>
          <w:color w:val="000000"/>
          <w:szCs w:val="22"/>
        </w:rPr>
        <w:t>,</w:t>
      </w:r>
      <w:r w:rsidRPr="009A76C8">
        <w:rPr>
          <w:color w:val="000000"/>
          <w:szCs w:val="22"/>
        </w:rPr>
        <w:t xml:space="preserve"> and fault system</w:t>
      </w:r>
      <w:r w:rsidR="003C22F7" w:rsidRPr="009A76C8">
        <w:rPr>
          <w:color w:val="000000"/>
          <w:szCs w:val="22"/>
        </w:rPr>
        <w:t>s</w:t>
      </w:r>
      <w:r w:rsidRPr="009A76C8">
        <w:rPr>
          <w:color w:val="000000"/>
          <w:szCs w:val="22"/>
        </w:rPr>
        <w:t xml:space="preserve"> with appropriate cross</w:t>
      </w:r>
      <w:r w:rsidRPr="009A76C8">
        <w:rPr>
          <w:color w:val="000000"/>
          <w:szCs w:val="22"/>
        </w:rPr>
        <w:noBreakHyphen/>
        <w:t>sections;</w:t>
      </w:r>
    </w:p>
    <w:p w14:paraId="63B8A36B" w14:textId="77777777" w:rsidR="009D0E35" w:rsidRPr="009A76C8" w:rsidRDefault="009D0E35" w:rsidP="00621C89">
      <w:pPr>
        <w:pStyle w:val="RulesDivision"/>
        <w:ind w:left="2160"/>
        <w:rPr>
          <w:color w:val="000000"/>
          <w:szCs w:val="22"/>
        </w:rPr>
      </w:pPr>
    </w:p>
    <w:p w14:paraId="3D623895" w14:textId="77777777" w:rsidR="009D0E35" w:rsidRPr="009A76C8" w:rsidRDefault="009D0E35" w:rsidP="00621C89">
      <w:pPr>
        <w:pStyle w:val="RulesDivision"/>
        <w:ind w:left="2160"/>
        <w:rPr>
          <w:color w:val="000000"/>
          <w:szCs w:val="22"/>
        </w:rPr>
      </w:pPr>
      <w:r w:rsidRPr="009A76C8">
        <w:rPr>
          <w:color w:val="000000"/>
          <w:szCs w:val="22"/>
        </w:rPr>
        <w:t>(</w:t>
      </w:r>
      <w:r w:rsidR="002C7E03" w:rsidRPr="009A76C8">
        <w:rPr>
          <w:color w:val="000000"/>
          <w:szCs w:val="22"/>
        </w:rPr>
        <w:t>B</w:t>
      </w:r>
      <w:r w:rsidRPr="009A76C8">
        <w:rPr>
          <w:color w:val="000000"/>
          <w:szCs w:val="22"/>
        </w:rPr>
        <w:t>)</w:t>
      </w:r>
      <w:r w:rsidRPr="009A76C8">
        <w:rPr>
          <w:color w:val="000000"/>
          <w:szCs w:val="22"/>
        </w:rPr>
        <w:tab/>
        <w:t>Narrative of geologic history;</w:t>
      </w:r>
    </w:p>
    <w:p w14:paraId="7C217781" w14:textId="77777777" w:rsidR="009D0E35" w:rsidRPr="009A76C8" w:rsidRDefault="009D0E35" w:rsidP="00621C89">
      <w:pPr>
        <w:pStyle w:val="RulesDivision"/>
        <w:ind w:left="2160"/>
        <w:rPr>
          <w:color w:val="000000"/>
          <w:szCs w:val="22"/>
        </w:rPr>
      </w:pPr>
    </w:p>
    <w:p w14:paraId="2AF285BA" w14:textId="77777777" w:rsidR="009D0E35" w:rsidRPr="009A76C8" w:rsidRDefault="009D0E35" w:rsidP="00621C89">
      <w:pPr>
        <w:pStyle w:val="RulesDivision"/>
        <w:ind w:left="2160"/>
        <w:rPr>
          <w:color w:val="000000"/>
          <w:szCs w:val="22"/>
        </w:rPr>
      </w:pPr>
      <w:r w:rsidRPr="009A76C8">
        <w:rPr>
          <w:color w:val="000000"/>
          <w:szCs w:val="22"/>
        </w:rPr>
        <w:t>(</w:t>
      </w:r>
      <w:r w:rsidR="002C7E03" w:rsidRPr="009A76C8">
        <w:rPr>
          <w:color w:val="000000"/>
          <w:szCs w:val="22"/>
        </w:rPr>
        <w:t>C</w:t>
      </w:r>
      <w:r w:rsidRPr="009A76C8">
        <w:rPr>
          <w:color w:val="000000"/>
          <w:szCs w:val="22"/>
        </w:rPr>
        <w:t>)</w:t>
      </w:r>
      <w:r w:rsidRPr="009A76C8">
        <w:rPr>
          <w:color w:val="000000"/>
          <w:szCs w:val="22"/>
        </w:rPr>
        <w:tab/>
        <w:t xml:space="preserve">Discussion of the metallic mineral deposit including </w:t>
      </w:r>
      <w:r w:rsidR="00875B72" w:rsidRPr="009A76C8">
        <w:rPr>
          <w:color w:val="000000"/>
          <w:szCs w:val="22"/>
        </w:rPr>
        <w:t>mineralogic</w:t>
      </w:r>
      <w:r w:rsidRPr="009A76C8">
        <w:rPr>
          <w:color w:val="000000"/>
          <w:szCs w:val="22"/>
        </w:rPr>
        <w:t xml:space="preserve"> and chemical nature of the ore and waste rock;</w:t>
      </w:r>
    </w:p>
    <w:p w14:paraId="3500FFC5" w14:textId="77777777" w:rsidR="009D0E35" w:rsidRPr="009A76C8" w:rsidRDefault="009D0E35" w:rsidP="00621C89">
      <w:pPr>
        <w:pStyle w:val="RulesDivision"/>
        <w:ind w:left="2160"/>
        <w:rPr>
          <w:color w:val="000000"/>
          <w:szCs w:val="22"/>
        </w:rPr>
      </w:pPr>
    </w:p>
    <w:p w14:paraId="0261022F" w14:textId="77777777" w:rsidR="009D0E35" w:rsidRPr="009A76C8" w:rsidRDefault="009D0E35" w:rsidP="00621C89">
      <w:pPr>
        <w:pStyle w:val="RulesDivision"/>
        <w:ind w:left="2160"/>
        <w:rPr>
          <w:color w:val="000000"/>
          <w:szCs w:val="22"/>
        </w:rPr>
      </w:pPr>
      <w:r w:rsidRPr="009A76C8">
        <w:rPr>
          <w:color w:val="000000"/>
          <w:szCs w:val="22"/>
        </w:rPr>
        <w:t>(</w:t>
      </w:r>
      <w:r w:rsidR="002C7E03" w:rsidRPr="009A76C8">
        <w:rPr>
          <w:color w:val="000000"/>
          <w:szCs w:val="22"/>
        </w:rPr>
        <w:t>D</w:t>
      </w:r>
      <w:r w:rsidRPr="009A76C8">
        <w:rPr>
          <w:color w:val="000000"/>
          <w:szCs w:val="22"/>
        </w:rPr>
        <w:t>)</w:t>
      </w:r>
      <w:r w:rsidRPr="009A76C8">
        <w:rPr>
          <w:color w:val="000000"/>
          <w:szCs w:val="22"/>
        </w:rPr>
        <w:tab/>
        <w:t>Geologic stability of the affected area including regional seismicity, known landslides, and fault systems; and</w:t>
      </w:r>
    </w:p>
    <w:p w14:paraId="5E9D81D7" w14:textId="77777777" w:rsidR="00C34AA0" w:rsidRPr="009A76C8" w:rsidRDefault="00C34AA0" w:rsidP="00621C89">
      <w:pPr>
        <w:pStyle w:val="RulesDivision"/>
        <w:ind w:left="2160"/>
        <w:rPr>
          <w:color w:val="000000"/>
          <w:szCs w:val="22"/>
        </w:rPr>
      </w:pPr>
    </w:p>
    <w:p w14:paraId="5B8AFADC" w14:textId="77777777" w:rsidR="009D0E35" w:rsidRPr="009A76C8" w:rsidRDefault="009D0E35" w:rsidP="00621C89">
      <w:pPr>
        <w:pStyle w:val="RulesDivision"/>
        <w:ind w:left="2160"/>
        <w:rPr>
          <w:color w:val="000000"/>
          <w:szCs w:val="22"/>
        </w:rPr>
      </w:pPr>
      <w:r w:rsidRPr="009A76C8">
        <w:rPr>
          <w:color w:val="000000"/>
          <w:szCs w:val="22"/>
        </w:rPr>
        <w:t>(</w:t>
      </w:r>
      <w:r w:rsidR="002C7E03" w:rsidRPr="009A76C8">
        <w:rPr>
          <w:color w:val="000000"/>
          <w:szCs w:val="22"/>
        </w:rPr>
        <w:t>E</w:t>
      </w:r>
      <w:r w:rsidRPr="009A76C8">
        <w:rPr>
          <w:color w:val="000000"/>
          <w:szCs w:val="22"/>
        </w:rPr>
        <w:t>)</w:t>
      </w:r>
      <w:r w:rsidRPr="009A76C8">
        <w:rPr>
          <w:color w:val="000000"/>
          <w:szCs w:val="22"/>
        </w:rPr>
        <w:tab/>
        <w:t>Unique geologic features;</w:t>
      </w:r>
    </w:p>
    <w:p w14:paraId="7DC6AE06" w14:textId="77777777" w:rsidR="009D0E35" w:rsidRPr="009A76C8" w:rsidRDefault="009D0E35" w:rsidP="00621C89">
      <w:pPr>
        <w:ind w:left="990"/>
        <w:rPr>
          <w:color w:val="000000"/>
          <w:sz w:val="22"/>
          <w:szCs w:val="22"/>
        </w:rPr>
      </w:pPr>
    </w:p>
    <w:p w14:paraId="4A0F0FCB" w14:textId="77777777" w:rsidR="00AA02FC" w:rsidRPr="009A76C8" w:rsidRDefault="00C250CE" w:rsidP="00621C89">
      <w:pPr>
        <w:ind w:left="1800" w:hanging="360"/>
        <w:rPr>
          <w:color w:val="000000"/>
          <w:sz w:val="22"/>
          <w:szCs w:val="22"/>
        </w:rPr>
      </w:pPr>
      <w:r w:rsidRPr="009A76C8">
        <w:rPr>
          <w:color w:val="000000"/>
          <w:sz w:val="22"/>
          <w:szCs w:val="22"/>
        </w:rPr>
        <w:t>(v)</w:t>
      </w:r>
      <w:r w:rsidR="004A6AE7" w:rsidRPr="009A76C8">
        <w:rPr>
          <w:color w:val="000000"/>
          <w:sz w:val="22"/>
          <w:szCs w:val="22"/>
        </w:rPr>
        <w:t xml:space="preserve"> </w:t>
      </w:r>
      <w:r w:rsidR="00B93AF8" w:rsidRPr="009A76C8">
        <w:rPr>
          <w:color w:val="000000"/>
          <w:sz w:val="22"/>
          <w:szCs w:val="22"/>
        </w:rPr>
        <w:t>A</w:t>
      </w:r>
      <w:r w:rsidR="00AA02FC" w:rsidRPr="009A76C8">
        <w:rPr>
          <w:color w:val="000000"/>
          <w:sz w:val="22"/>
          <w:szCs w:val="22"/>
        </w:rPr>
        <w:t xml:space="preserve"> description of the target mineral deposit, based on existing exploration data;</w:t>
      </w:r>
    </w:p>
    <w:p w14:paraId="3EDDC313" w14:textId="77777777" w:rsidR="00B93AF8" w:rsidRPr="009A76C8" w:rsidRDefault="00B93AF8" w:rsidP="00621C89">
      <w:pPr>
        <w:ind w:left="1800" w:hanging="360"/>
        <w:rPr>
          <w:color w:val="000000"/>
          <w:sz w:val="22"/>
          <w:szCs w:val="22"/>
        </w:rPr>
      </w:pPr>
    </w:p>
    <w:p w14:paraId="5C91920F" w14:textId="77777777" w:rsidR="00AA02FC" w:rsidRPr="009A76C8" w:rsidRDefault="00C250CE" w:rsidP="00621C89">
      <w:pPr>
        <w:ind w:left="1800" w:hanging="360"/>
        <w:rPr>
          <w:color w:val="000000"/>
          <w:sz w:val="22"/>
          <w:szCs w:val="22"/>
        </w:rPr>
      </w:pPr>
      <w:r w:rsidRPr="009A76C8">
        <w:rPr>
          <w:color w:val="000000"/>
          <w:sz w:val="22"/>
          <w:szCs w:val="22"/>
        </w:rPr>
        <w:t>(vi)</w:t>
      </w:r>
      <w:r w:rsidR="004A6AE7" w:rsidRPr="009A76C8">
        <w:rPr>
          <w:color w:val="000000"/>
          <w:sz w:val="22"/>
          <w:szCs w:val="22"/>
        </w:rPr>
        <w:t xml:space="preserve"> </w:t>
      </w:r>
      <w:r w:rsidR="00B93AF8" w:rsidRPr="009A76C8">
        <w:rPr>
          <w:color w:val="000000"/>
          <w:sz w:val="22"/>
          <w:szCs w:val="22"/>
        </w:rPr>
        <w:t>A</w:t>
      </w:r>
      <w:r w:rsidR="00AA02FC" w:rsidRPr="009A76C8">
        <w:rPr>
          <w:color w:val="000000"/>
          <w:sz w:val="22"/>
          <w:szCs w:val="22"/>
        </w:rPr>
        <w:t xml:space="preserve"> conceptual </w:t>
      </w:r>
      <w:r w:rsidR="000A4135" w:rsidRPr="009A76C8">
        <w:rPr>
          <w:color w:val="000000"/>
          <w:sz w:val="22"/>
          <w:szCs w:val="22"/>
        </w:rPr>
        <w:t>advanced exploration</w:t>
      </w:r>
      <w:r w:rsidR="004E21A8" w:rsidRPr="009A76C8">
        <w:rPr>
          <w:color w:val="000000"/>
          <w:sz w:val="22"/>
          <w:szCs w:val="22"/>
        </w:rPr>
        <w:t xml:space="preserve"> </w:t>
      </w:r>
      <w:r w:rsidR="00473A54" w:rsidRPr="009A76C8">
        <w:rPr>
          <w:color w:val="000000"/>
          <w:sz w:val="22"/>
          <w:szCs w:val="22"/>
        </w:rPr>
        <w:t xml:space="preserve">plan, </w:t>
      </w:r>
      <w:r w:rsidR="004E21A8" w:rsidRPr="009A76C8">
        <w:rPr>
          <w:color w:val="000000"/>
          <w:sz w:val="22"/>
          <w:szCs w:val="22"/>
        </w:rPr>
        <w:t>if necessary</w:t>
      </w:r>
      <w:r w:rsidR="000A4135" w:rsidRPr="009A76C8">
        <w:rPr>
          <w:color w:val="000000"/>
          <w:sz w:val="22"/>
          <w:szCs w:val="22"/>
        </w:rPr>
        <w:t xml:space="preserve">, </w:t>
      </w:r>
      <w:r w:rsidR="00473A54" w:rsidRPr="009A76C8">
        <w:rPr>
          <w:color w:val="000000"/>
          <w:sz w:val="22"/>
          <w:szCs w:val="22"/>
        </w:rPr>
        <w:t>and a</w:t>
      </w:r>
      <w:r w:rsidR="00113A13" w:rsidRPr="009A76C8">
        <w:rPr>
          <w:color w:val="000000"/>
          <w:sz w:val="22"/>
          <w:szCs w:val="22"/>
        </w:rPr>
        <w:t xml:space="preserve"> conceptual </w:t>
      </w:r>
      <w:r w:rsidR="00AA02FC" w:rsidRPr="009A76C8">
        <w:rPr>
          <w:color w:val="000000"/>
          <w:sz w:val="22"/>
          <w:szCs w:val="22"/>
        </w:rPr>
        <w:t>metallic mineral mining, beneficiation, and reclamation plan;</w:t>
      </w:r>
    </w:p>
    <w:p w14:paraId="579D2157" w14:textId="77777777" w:rsidR="00B93AF8" w:rsidRPr="009A76C8" w:rsidRDefault="00B93AF8" w:rsidP="00621C89">
      <w:pPr>
        <w:ind w:left="1800" w:hanging="360"/>
        <w:rPr>
          <w:color w:val="000000"/>
          <w:sz w:val="22"/>
          <w:szCs w:val="22"/>
        </w:rPr>
      </w:pPr>
    </w:p>
    <w:p w14:paraId="4214E2EB" w14:textId="77777777" w:rsidR="00AA02FC" w:rsidRPr="009A76C8" w:rsidRDefault="00C250CE" w:rsidP="00621C89">
      <w:pPr>
        <w:ind w:left="1800" w:hanging="360"/>
        <w:rPr>
          <w:color w:val="000000"/>
          <w:sz w:val="22"/>
          <w:szCs w:val="22"/>
        </w:rPr>
      </w:pPr>
      <w:r w:rsidRPr="009A76C8">
        <w:rPr>
          <w:color w:val="000000"/>
          <w:sz w:val="22"/>
          <w:szCs w:val="22"/>
        </w:rPr>
        <w:t>(vii)</w:t>
      </w:r>
      <w:r w:rsidR="004A6AE7" w:rsidRPr="009A76C8">
        <w:rPr>
          <w:color w:val="000000"/>
          <w:sz w:val="22"/>
          <w:szCs w:val="22"/>
        </w:rPr>
        <w:t xml:space="preserve"> </w:t>
      </w:r>
      <w:r w:rsidR="00B93AF8" w:rsidRPr="009A76C8">
        <w:rPr>
          <w:color w:val="000000"/>
          <w:sz w:val="22"/>
          <w:szCs w:val="22"/>
        </w:rPr>
        <w:t>A</w:t>
      </w:r>
      <w:r w:rsidR="00AA02FC" w:rsidRPr="009A76C8">
        <w:rPr>
          <w:color w:val="000000"/>
          <w:sz w:val="22"/>
          <w:szCs w:val="22"/>
        </w:rPr>
        <w:t xml:space="preserve"> conceptual </w:t>
      </w:r>
      <w:r w:rsidR="000A4135" w:rsidRPr="009A76C8">
        <w:rPr>
          <w:color w:val="000000"/>
          <w:sz w:val="22"/>
          <w:szCs w:val="22"/>
        </w:rPr>
        <w:t xml:space="preserve">mine waste and </w:t>
      </w:r>
      <w:r w:rsidR="00AA02FC" w:rsidRPr="009A76C8">
        <w:rPr>
          <w:color w:val="000000"/>
          <w:sz w:val="22"/>
          <w:szCs w:val="22"/>
        </w:rPr>
        <w:t>designated chemical materials characterization work plan</w:t>
      </w:r>
      <w:r w:rsidR="000A4135" w:rsidRPr="009A76C8">
        <w:rPr>
          <w:color w:val="000000"/>
          <w:sz w:val="22"/>
          <w:szCs w:val="22"/>
        </w:rPr>
        <w:t xml:space="preserve"> that meets the </w:t>
      </w:r>
      <w:r w:rsidR="00353F95" w:rsidRPr="009A76C8">
        <w:rPr>
          <w:color w:val="000000"/>
          <w:sz w:val="22"/>
          <w:szCs w:val="22"/>
        </w:rPr>
        <w:t xml:space="preserve">requirements of </w:t>
      </w:r>
      <w:r w:rsidR="00572FDC" w:rsidRPr="009A76C8">
        <w:rPr>
          <w:color w:val="000000"/>
          <w:sz w:val="22"/>
          <w:szCs w:val="22"/>
        </w:rPr>
        <w:t>subs</w:t>
      </w:r>
      <w:r w:rsidR="00447EA1" w:rsidRPr="009A76C8">
        <w:rPr>
          <w:color w:val="000000"/>
          <w:sz w:val="22"/>
          <w:szCs w:val="22"/>
        </w:rPr>
        <w:t xml:space="preserve">ection </w:t>
      </w:r>
      <w:r w:rsidR="00F61F98" w:rsidRPr="009A76C8">
        <w:rPr>
          <w:color w:val="000000"/>
          <w:sz w:val="22"/>
          <w:szCs w:val="22"/>
        </w:rPr>
        <w:t>20(E)</w:t>
      </w:r>
      <w:r w:rsidR="00572FDC" w:rsidRPr="009A76C8">
        <w:rPr>
          <w:color w:val="000000"/>
          <w:sz w:val="22"/>
          <w:szCs w:val="22"/>
        </w:rPr>
        <w:t xml:space="preserve"> of this Chapter</w:t>
      </w:r>
      <w:r w:rsidR="00AA02FC" w:rsidRPr="009A76C8">
        <w:rPr>
          <w:color w:val="000000"/>
          <w:sz w:val="22"/>
          <w:szCs w:val="22"/>
        </w:rPr>
        <w:t>; and</w:t>
      </w:r>
    </w:p>
    <w:p w14:paraId="365222D2" w14:textId="77777777" w:rsidR="00B93AF8" w:rsidRPr="009A76C8" w:rsidRDefault="00B93AF8" w:rsidP="00621C89">
      <w:pPr>
        <w:ind w:left="1800" w:hanging="360"/>
        <w:rPr>
          <w:color w:val="000000"/>
          <w:sz w:val="22"/>
          <w:szCs w:val="22"/>
        </w:rPr>
      </w:pPr>
    </w:p>
    <w:p w14:paraId="080E96C7" w14:textId="77777777" w:rsidR="00AA02FC" w:rsidRPr="009A76C8" w:rsidRDefault="00C250CE" w:rsidP="00621C89">
      <w:pPr>
        <w:ind w:left="1800" w:hanging="360"/>
        <w:rPr>
          <w:color w:val="000000"/>
          <w:sz w:val="22"/>
          <w:szCs w:val="22"/>
        </w:rPr>
      </w:pPr>
      <w:r w:rsidRPr="009A76C8">
        <w:rPr>
          <w:color w:val="000000"/>
          <w:sz w:val="22"/>
          <w:szCs w:val="22"/>
        </w:rPr>
        <w:t>(viii</w:t>
      </w:r>
      <w:r w:rsidR="004A6AE7" w:rsidRPr="009A76C8">
        <w:rPr>
          <w:color w:val="000000"/>
          <w:sz w:val="22"/>
          <w:szCs w:val="22"/>
        </w:rPr>
        <w:t xml:space="preserve">) </w:t>
      </w:r>
      <w:r w:rsidR="00B93AF8" w:rsidRPr="009A76C8">
        <w:rPr>
          <w:color w:val="000000"/>
          <w:sz w:val="22"/>
          <w:szCs w:val="22"/>
        </w:rPr>
        <w:t>A</w:t>
      </w:r>
      <w:r w:rsidR="00AA02FC" w:rsidRPr="009A76C8">
        <w:rPr>
          <w:color w:val="000000"/>
          <w:sz w:val="22"/>
          <w:szCs w:val="22"/>
        </w:rPr>
        <w:t xml:space="preserve"> conceptual baseline </w:t>
      </w:r>
      <w:r w:rsidR="000A4135" w:rsidRPr="009A76C8">
        <w:rPr>
          <w:color w:val="000000"/>
          <w:sz w:val="22"/>
          <w:szCs w:val="22"/>
        </w:rPr>
        <w:t>characterization work plan that addresses</w:t>
      </w:r>
      <w:r w:rsidR="007A388A" w:rsidRPr="009A76C8">
        <w:rPr>
          <w:color w:val="000000"/>
          <w:sz w:val="22"/>
          <w:szCs w:val="22"/>
        </w:rPr>
        <w:t>,</w:t>
      </w:r>
      <w:r w:rsidR="000A4135" w:rsidRPr="009A76C8">
        <w:rPr>
          <w:color w:val="000000"/>
          <w:sz w:val="22"/>
          <w:szCs w:val="22"/>
        </w:rPr>
        <w:t xml:space="preserve"> at a minimum</w:t>
      </w:r>
      <w:r w:rsidR="007A388A" w:rsidRPr="009A76C8">
        <w:rPr>
          <w:color w:val="000000"/>
          <w:sz w:val="22"/>
          <w:szCs w:val="22"/>
        </w:rPr>
        <w:t>,</w:t>
      </w:r>
      <w:r w:rsidR="000A4135" w:rsidRPr="009A76C8">
        <w:rPr>
          <w:color w:val="000000"/>
          <w:sz w:val="22"/>
          <w:szCs w:val="22"/>
        </w:rPr>
        <w:t xml:space="preserve"> the requirements of </w:t>
      </w:r>
      <w:r w:rsidR="00572FDC" w:rsidRPr="009A76C8">
        <w:rPr>
          <w:color w:val="000000"/>
          <w:sz w:val="22"/>
          <w:szCs w:val="22"/>
        </w:rPr>
        <w:t>subs</w:t>
      </w:r>
      <w:r w:rsidR="000A4135" w:rsidRPr="009A76C8">
        <w:rPr>
          <w:color w:val="000000"/>
          <w:sz w:val="22"/>
          <w:szCs w:val="22"/>
        </w:rPr>
        <w:t xml:space="preserve">ection </w:t>
      </w:r>
      <w:r w:rsidR="00AC7B25" w:rsidRPr="009A76C8">
        <w:rPr>
          <w:color w:val="000000"/>
          <w:sz w:val="22"/>
          <w:szCs w:val="22"/>
        </w:rPr>
        <w:t>9(</w:t>
      </w:r>
      <w:r w:rsidR="00F61F98" w:rsidRPr="009A76C8">
        <w:rPr>
          <w:color w:val="000000"/>
          <w:sz w:val="22"/>
          <w:szCs w:val="22"/>
        </w:rPr>
        <w:t>C</w:t>
      </w:r>
      <w:r w:rsidR="00AC7B25" w:rsidRPr="009A76C8">
        <w:rPr>
          <w:color w:val="000000"/>
          <w:sz w:val="22"/>
          <w:szCs w:val="22"/>
        </w:rPr>
        <w:t>)</w:t>
      </w:r>
      <w:r w:rsidR="00572FDC" w:rsidRPr="009A76C8">
        <w:rPr>
          <w:color w:val="000000"/>
          <w:sz w:val="22"/>
          <w:szCs w:val="22"/>
        </w:rPr>
        <w:t xml:space="preserve"> of this Chapter</w:t>
      </w:r>
      <w:r w:rsidR="00AA02FC" w:rsidRPr="009A76C8">
        <w:rPr>
          <w:color w:val="000000"/>
          <w:sz w:val="22"/>
          <w:szCs w:val="22"/>
        </w:rPr>
        <w:t>.</w:t>
      </w:r>
    </w:p>
    <w:p w14:paraId="32BB0485" w14:textId="77777777" w:rsidR="00B93AF8" w:rsidRPr="009A76C8" w:rsidRDefault="00B93AF8" w:rsidP="00621C89">
      <w:pPr>
        <w:rPr>
          <w:color w:val="000000"/>
          <w:sz w:val="22"/>
          <w:szCs w:val="22"/>
        </w:rPr>
      </w:pPr>
    </w:p>
    <w:p w14:paraId="4BA92CF2" w14:textId="77777777" w:rsidR="00AA02FC" w:rsidRPr="009A76C8" w:rsidRDefault="001C6E54" w:rsidP="00621C89">
      <w:pPr>
        <w:numPr>
          <w:ilvl w:val="3"/>
          <w:numId w:val="1"/>
        </w:numPr>
        <w:rPr>
          <w:color w:val="000000"/>
          <w:sz w:val="22"/>
          <w:szCs w:val="22"/>
        </w:rPr>
      </w:pPr>
      <w:r w:rsidRPr="009A76C8">
        <w:rPr>
          <w:color w:val="000000"/>
          <w:sz w:val="22"/>
          <w:szCs w:val="22"/>
        </w:rPr>
        <w:t>At the pre-application meeting t</w:t>
      </w:r>
      <w:r w:rsidR="00AA02FC" w:rsidRPr="009A76C8">
        <w:rPr>
          <w:color w:val="000000"/>
          <w:sz w:val="22"/>
          <w:szCs w:val="22"/>
        </w:rPr>
        <w:t xml:space="preserve">he </w:t>
      </w:r>
      <w:r w:rsidR="006A4DF7" w:rsidRPr="009A76C8">
        <w:rPr>
          <w:color w:val="000000"/>
          <w:sz w:val="22"/>
          <w:szCs w:val="22"/>
        </w:rPr>
        <w:t>Department</w:t>
      </w:r>
      <w:r w:rsidR="00AA02FC" w:rsidRPr="009A76C8">
        <w:rPr>
          <w:color w:val="000000"/>
          <w:sz w:val="22"/>
          <w:szCs w:val="22"/>
        </w:rPr>
        <w:t xml:space="preserve"> </w:t>
      </w:r>
      <w:r w:rsidRPr="009A76C8">
        <w:rPr>
          <w:color w:val="000000"/>
          <w:sz w:val="22"/>
          <w:szCs w:val="22"/>
        </w:rPr>
        <w:t xml:space="preserve">will </w:t>
      </w:r>
      <w:r w:rsidR="00AA02FC" w:rsidRPr="009A76C8">
        <w:rPr>
          <w:color w:val="000000"/>
          <w:sz w:val="22"/>
          <w:szCs w:val="22"/>
        </w:rPr>
        <w:t>provide an overview of:</w:t>
      </w:r>
    </w:p>
    <w:p w14:paraId="342E1675" w14:textId="77777777" w:rsidR="00B93AF8" w:rsidRPr="009A76C8" w:rsidRDefault="00B93AF8" w:rsidP="00621C89">
      <w:pPr>
        <w:rPr>
          <w:color w:val="000000"/>
          <w:sz w:val="22"/>
          <w:szCs w:val="22"/>
        </w:rPr>
      </w:pPr>
    </w:p>
    <w:p w14:paraId="67205879" w14:textId="77777777" w:rsidR="00AA02FC" w:rsidRPr="009A76C8" w:rsidRDefault="00B93AF8" w:rsidP="00621C89">
      <w:pPr>
        <w:numPr>
          <w:ilvl w:val="4"/>
          <w:numId w:val="1"/>
        </w:numPr>
        <w:rPr>
          <w:color w:val="000000"/>
          <w:sz w:val="22"/>
          <w:szCs w:val="22"/>
        </w:rPr>
      </w:pPr>
      <w:r w:rsidRPr="009A76C8">
        <w:rPr>
          <w:color w:val="000000"/>
          <w:sz w:val="22"/>
          <w:szCs w:val="22"/>
        </w:rPr>
        <w:t>T</w:t>
      </w:r>
      <w:r w:rsidR="00AA02FC" w:rsidRPr="009A76C8">
        <w:rPr>
          <w:color w:val="000000"/>
          <w:sz w:val="22"/>
          <w:szCs w:val="22"/>
        </w:rPr>
        <w:t xml:space="preserve">he Act, </w:t>
      </w:r>
      <w:r w:rsidR="00C250CE" w:rsidRPr="009A76C8">
        <w:rPr>
          <w:color w:val="000000"/>
          <w:sz w:val="22"/>
          <w:szCs w:val="22"/>
        </w:rPr>
        <w:t xml:space="preserve">applicable </w:t>
      </w:r>
      <w:r w:rsidR="00AA02FC" w:rsidRPr="009A76C8">
        <w:rPr>
          <w:color w:val="000000"/>
          <w:sz w:val="22"/>
          <w:szCs w:val="22"/>
        </w:rPr>
        <w:t>rules</w:t>
      </w:r>
      <w:r w:rsidR="007A388A" w:rsidRPr="009A76C8">
        <w:rPr>
          <w:color w:val="000000"/>
          <w:sz w:val="22"/>
          <w:szCs w:val="22"/>
        </w:rPr>
        <w:t>,</w:t>
      </w:r>
      <w:r w:rsidR="00AA02FC" w:rsidRPr="009A76C8">
        <w:rPr>
          <w:color w:val="000000"/>
          <w:sz w:val="22"/>
          <w:szCs w:val="22"/>
        </w:rPr>
        <w:t xml:space="preserve"> and the permit application process</w:t>
      </w:r>
      <w:r w:rsidR="00FA021D" w:rsidRPr="009A76C8">
        <w:rPr>
          <w:color w:val="000000"/>
          <w:sz w:val="22"/>
          <w:szCs w:val="22"/>
        </w:rPr>
        <w:t>;</w:t>
      </w:r>
    </w:p>
    <w:p w14:paraId="5EEF0F38" w14:textId="77777777" w:rsidR="00B93AF8" w:rsidRPr="009A76C8" w:rsidRDefault="00B93AF8" w:rsidP="00621C89">
      <w:pPr>
        <w:rPr>
          <w:color w:val="000000"/>
          <w:sz w:val="22"/>
          <w:szCs w:val="22"/>
        </w:rPr>
      </w:pPr>
    </w:p>
    <w:p w14:paraId="1427BB73" w14:textId="77777777" w:rsidR="00B93AF8" w:rsidRPr="009A76C8" w:rsidRDefault="00B93AF8" w:rsidP="00621C89">
      <w:pPr>
        <w:numPr>
          <w:ilvl w:val="4"/>
          <w:numId w:val="1"/>
        </w:numPr>
        <w:rPr>
          <w:color w:val="000000"/>
          <w:sz w:val="22"/>
          <w:szCs w:val="22"/>
        </w:rPr>
      </w:pPr>
      <w:r w:rsidRPr="009A76C8">
        <w:rPr>
          <w:color w:val="000000"/>
          <w:sz w:val="22"/>
          <w:szCs w:val="22"/>
        </w:rPr>
        <w:t>T</w:t>
      </w:r>
      <w:r w:rsidR="00AA02FC" w:rsidRPr="009A76C8">
        <w:rPr>
          <w:color w:val="000000"/>
          <w:sz w:val="22"/>
          <w:szCs w:val="22"/>
        </w:rPr>
        <w:t>he fees for metallic mineral mining and the maximum fee for processing an application</w:t>
      </w:r>
      <w:r w:rsidR="00FA021D" w:rsidRPr="009A76C8">
        <w:rPr>
          <w:color w:val="000000"/>
          <w:sz w:val="22"/>
          <w:szCs w:val="22"/>
        </w:rPr>
        <w:t xml:space="preserve">; </w:t>
      </w:r>
      <w:r w:rsidR="00113A13" w:rsidRPr="009A76C8">
        <w:rPr>
          <w:color w:val="000000"/>
          <w:sz w:val="22"/>
          <w:szCs w:val="22"/>
        </w:rPr>
        <w:t xml:space="preserve">and </w:t>
      </w:r>
    </w:p>
    <w:p w14:paraId="534EF807" w14:textId="77777777" w:rsidR="00DC4C6C" w:rsidRPr="009A76C8" w:rsidRDefault="00DC4C6C" w:rsidP="00621C89">
      <w:pPr>
        <w:rPr>
          <w:color w:val="000000"/>
          <w:sz w:val="22"/>
          <w:szCs w:val="22"/>
        </w:rPr>
      </w:pPr>
    </w:p>
    <w:p w14:paraId="178E08CD" w14:textId="77777777" w:rsidR="00AA02FC" w:rsidRPr="009A76C8" w:rsidRDefault="00B93AF8" w:rsidP="00621C89">
      <w:pPr>
        <w:numPr>
          <w:ilvl w:val="4"/>
          <w:numId w:val="1"/>
        </w:numPr>
        <w:rPr>
          <w:strike/>
          <w:color w:val="000000"/>
          <w:sz w:val="22"/>
          <w:szCs w:val="22"/>
        </w:rPr>
      </w:pPr>
      <w:r w:rsidRPr="009A76C8">
        <w:rPr>
          <w:color w:val="000000"/>
          <w:sz w:val="22"/>
          <w:szCs w:val="22"/>
        </w:rPr>
        <w:t>T</w:t>
      </w:r>
      <w:r w:rsidR="00AA02FC" w:rsidRPr="009A76C8">
        <w:rPr>
          <w:color w:val="000000"/>
          <w:sz w:val="22"/>
          <w:szCs w:val="22"/>
        </w:rPr>
        <w:t>he relationship of the Act and rules to other laws and regulation</w:t>
      </w:r>
      <w:r w:rsidR="004A6AE7" w:rsidRPr="009A76C8">
        <w:rPr>
          <w:color w:val="000000"/>
          <w:sz w:val="22"/>
          <w:szCs w:val="22"/>
        </w:rPr>
        <w:t>s.</w:t>
      </w:r>
    </w:p>
    <w:p w14:paraId="3EF4554C" w14:textId="77777777" w:rsidR="002D2B6C" w:rsidRPr="009A76C8" w:rsidRDefault="002D2B6C" w:rsidP="00621C89">
      <w:pPr>
        <w:rPr>
          <w:color w:val="000000"/>
          <w:sz w:val="22"/>
          <w:szCs w:val="22"/>
        </w:rPr>
      </w:pPr>
    </w:p>
    <w:p w14:paraId="3E79209F" w14:textId="77777777" w:rsidR="00400FF3" w:rsidRPr="009A76C8" w:rsidRDefault="002D2B6C" w:rsidP="00EA721B">
      <w:pPr>
        <w:ind w:left="1080" w:right="450" w:hanging="360"/>
        <w:rPr>
          <w:color w:val="000000"/>
          <w:sz w:val="22"/>
          <w:szCs w:val="22"/>
        </w:rPr>
      </w:pPr>
      <w:r w:rsidRPr="009A76C8">
        <w:rPr>
          <w:color w:val="000000"/>
          <w:sz w:val="22"/>
          <w:szCs w:val="22"/>
        </w:rPr>
        <w:t xml:space="preserve">(2)  Public Information Meeting.  A public information meeting is also required pursuant to 06-096 </w:t>
      </w:r>
      <w:r w:rsidR="00D02696" w:rsidRPr="009A76C8">
        <w:rPr>
          <w:color w:val="000000"/>
          <w:sz w:val="22"/>
          <w:szCs w:val="22"/>
        </w:rPr>
        <w:t>C</w:t>
      </w:r>
      <w:r w:rsidR="00410B35" w:rsidRPr="009A76C8">
        <w:rPr>
          <w:color w:val="000000"/>
          <w:sz w:val="22"/>
          <w:szCs w:val="22"/>
        </w:rPr>
        <w:t>.</w:t>
      </w:r>
      <w:r w:rsidR="00D02696" w:rsidRPr="009A76C8">
        <w:rPr>
          <w:color w:val="000000"/>
          <w:sz w:val="22"/>
          <w:szCs w:val="22"/>
        </w:rPr>
        <w:t>M</w:t>
      </w:r>
      <w:r w:rsidR="00410B35" w:rsidRPr="009A76C8">
        <w:rPr>
          <w:color w:val="000000"/>
          <w:sz w:val="22"/>
          <w:szCs w:val="22"/>
        </w:rPr>
        <w:t>.</w:t>
      </w:r>
      <w:r w:rsidR="00D02696" w:rsidRPr="009A76C8">
        <w:rPr>
          <w:color w:val="000000"/>
          <w:sz w:val="22"/>
          <w:szCs w:val="22"/>
        </w:rPr>
        <w:t>R</w:t>
      </w:r>
      <w:r w:rsidR="00410B35" w:rsidRPr="009A76C8">
        <w:rPr>
          <w:color w:val="000000"/>
          <w:sz w:val="22"/>
          <w:szCs w:val="22"/>
        </w:rPr>
        <w:t>.</w:t>
      </w:r>
      <w:r w:rsidR="00D02696" w:rsidRPr="009A76C8">
        <w:rPr>
          <w:color w:val="000000"/>
          <w:sz w:val="22"/>
          <w:szCs w:val="22"/>
        </w:rPr>
        <w:t xml:space="preserve"> </w:t>
      </w:r>
      <w:r w:rsidR="00933BC6" w:rsidRPr="009A76C8">
        <w:rPr>
          <w:color w:val="000000"/>
          <w:sz w:val="22"/>
          <w:szCs w:val="22"/>
        </w:rPr>
        <w:t xml:space="preserve">ch. </w:t>
      </w:r>
      <w:r w:rsidR="00D02696" w:rsidRPr="009A76C8">
        <w:rPr>
          <w:color w:val="000000"/>
          <w:sz w:val="22"/>
          <w:szCs w:val="22"/>
        </w:rPr>
        <w:t>2</w:t>
      </w:r>
      <w:r w:rsidRPr="009A76C8">
        <w:rPr>
          <w:color w:val="000000"/>
          <w:sz w:val="22"/>
          <w:szCs w:val="22"/>
        </w:rPr>
        <w:t>.</w:t>
      </w:r>
      <w:r w:rsidR="00400FF3" w:rsidRPr="009A76C8">
        <w:rPr>
          <w:color w:val="000000"/>
          <w:sz w:val="22"/>
          <w:szCs w:val="22"/>
        </w:rPr>
        <w:t xml:space="preserve"> </w:t>
      </w:r>
    </w:p>
    <w:p w14:paraId="47E54FB3" w14:textId="77777777" w:rsidR="00B93AF8" w:rsidRPr="009A76C8" w:rsidRDefault="00B93AF8" w:rsidP="00E6412D">
      <w:pPr>
        <w:rPr>
          <w:color w:val="000000"/>
          <w:sz w:val="22"/>
          <w:szCs w:val="22"/>
        </w:rPr>
      </w:pPr>
    </w:p>
    <w:p w14:paraId="432F5AFF" w14:textId="77777777" w:rsidR="00AA02FC" w:rsidRPr="009A76C8" w:rsidRDefault="003B46B7" w:rsidP="00F747E0">
      <w:pPr>
        <w:ind w:left="720" w:hanging="360"/>
        <w:rPr>
          <w:color w:val="000000"/>
          <w:sz w:val="22"/>
          <w:szCs w:val="22"/>
        </w:rPr>
      </w:pPr>
      <w:r w:rsidRPr="009A76C8">
        <w:rPr>
          <w:color w:val="000000"/>
          <w:sz w:val="22"/>
          <w:szCs w:val="22"/>
        </w:rPr>
        <w:t>B.</w:t>
      </w:r>
      <w:r w:rsidRPr="009A76C8">
        <w:rPr>
          <w:color w:val="000000"/>
          <w:sz w:val="22"/>
          <w:szCs w:val="22"/>
        </w:rPr>
        <w:tab/>
      </w:r>
      <w:r w:rsidR="00AA02FC" w:rsidRPr="009A76C8">
        <w:rPr>
          <w:b/>
          <w:color w:val="000000"/>
          <w:sz w:val="22"/>
          <w:szCs w:val="22"/>
        </w:rPr>
        <w:t>Application Contents.</w:t>
      </w:r>
      <w:r w:rsidR="00AA02FC" w:rsidRPr="009A76C8">
        <w:rPr>
          <w:color w:val="000000"/>
          <w:sz w:val="22"/>
          <w:szCs w:val="22"/>
        </w:rPr>
        <w:t xml:space="preserve">  The </w:t>
      </w:r>
      <w:r w:rsidR="00B80CDE" w:rsidRPr="009A76C8">
        <w:rPr>
          <w:color w:val="000000"/>
          <w:sz w:val="22"/>
          <w:szCs w:val="22"/>
        </w:rPr>
        <w:t xml:space="preserve">Applicant </w:t>
      </w:r>
      <w:r w:rsidR="00FA021D" w:rsidRPr="009A76C8">
        <w:rPr>
          <w:color w:val="000000"/>
          <w:sz w:val="22"/>
          <w:szCs w:val="22"/>
        </w:rPr>
        <w:t xml:space="preserve">shall provide all submissions </w:t>
      </w:r>
      <w:r w:rsidR="007512F5" w:rsidRPr="009A76C8">
        <w:rPr>
          <w:color w:val="000000"/>
          <w:sz w:val="22"/>
          <w:szCs w:val="22"/>
        </w:rPr>
        <w:t xml:space="preserve">that </w:t>
      </w:r>
      <w:r w:rsidR="00FA021D" w:rsidRPr="009A76C8">
        <w:rPr>
          <w:color w:val="000000"/>
          <w:sz w:val="22"/>
          <w:szCs w:val="22"/>
        </w:rPr>
        <w:t xml:space="preserve">the </w:t>
      </w:r>
      <w:r w:rsidR="006A4DF7" w:rsidRPr="009A76C8">
        <w:rPr>
          <w:color w:val="000000"/>
          <w:sz w:val="22"/>
          <w:szCs w:val="22"/>
        </w:rPr>
        <w:t>Department</w:t>
      </w:r>
      <w:r w:rsidR="00FA021D" w:rsidRPr="009A76C8">
        <w:rPr>
          <w:color w:val="000000"/>
          <w:sz w:val="22"/>
          <w:szCs w:val="22"/>
        </w:rPr>
        <w:t xml:space="preserve"> determines are necessary to evaluate the </w:t>
      </w:r>
      <w:r w:rsidR="001C6E54" w:rsidRPr="009A76C8">
        <w:rPr>
          <w:color w:val="000000"/>
          <w:sz w:val="22"/>
          <w:szCs w:val="22"/>
        </w:rPr>
        <w:t xml:space="preserve">application under the </w:t>
      </w:r>
      <w:r w:rsidR="00FA021D" w:rsidRPr="009A76C8">
        <w:rPr>
          <w:color w:val="000000"/>
          <w:sz w:val="22"/>
          <w:szCs w:val="22"/>
        </w:rPr>
        <w:t xml:space="preserve">criteria for </w:t>
      </w:r>
      <w:r w:rsidR="001C6E54" w:rsidRPr="009A76C8">
        <w:rPr>
          <w:color w:val="000000"/>
          <w:sz w:val="22"/>
          <w:szCs w:val="22"/>
        </w:rPr>
        <w:t xml:space="preserve">a </w:t>
      </w:r>
      <w:r w:rsidR="00FA021D" w:rsidRPr="009A76C8">
        <w:rPr>
          <w:color w:val="000000"/>
          <w:sz w:val="22"/>
          <w:szCs w:val="22"/>
        </w:rPr>
        <w:t xml:space="preserve">permit under the applicable laws and rules.  The </w:t>
      </w:r>
      <w:r w:rsidR="00044A36" w:rsidRPr="009A76C8">
        <w:rPr>
          <w:color w:val="000000"/>
          <w:sz w:val="22"/>
          <w:szCs w:val="22"/>
        </w:rPr>
        <w:t>A</w:t>
      </w:r>
      <w:r w:rsidR="00B80CDE" w:rsidRPr="009A76C8">
        <w:rPr>
          <w:color w:val="000000"/>
          <w:sz w:val="22"/>
          <w:szCs w:val="22"/>
        </w:rPr>
        <w:t xml:space="preserve">pplicant </w:t>
      </w:r>
      <w:r w:rsidR="00FA021D" w:rsidRPr="009A76C8">
        <w:rPr>
          <w:color w:val="000000"/>
          <w:sz w:val="22"/>
          <w:szCs w:val="22"/>
        </w:rPr>
        <w:t xml:space="preserve">shall prepare and submit to the </w:t>
      </w:r>
      <w:r w:rsidR="006A4DF7" w:rsidRPr="009A76C8">
        <w:rPr>
          <w:color w:val="000000"/>
          <w:sz w:val="22"/>
          <w:szCs w:val="22"/>
        </w:rPr>
        <w:t>Department</w:t>
      </w:r>
      <w:r w:rsidR="00AA02FC" w:rsidRPr="009A76C8">
        <w:rPr>
          <w:color w:val="000000"/>
          <w:sz w:val="22"/>
          <w:szCs w:val="22"/>
        </w:rPr>
        <w:t xml:space="preserve"> an application for a</w:t>
      </w:r>
      <w:r w:rsidR="003269AB" w:rsidRPr="009A76C8">
        <w:rPr>
          <w:color w:val="000000"/>
          <w:sz w:val="22"/>
          <w:szCs w:val="22"/>
        </w:rPr>
        <w:t xml:space="preserve"> mining </w:t>
      </w:r>
      <w:r w:rsidR="00AA02FC" w:rsidRPr="009A76C8">
        <w:rPr>
          <w:color w:val="000000"/>
          <w:sz w:val="22"/>
          <w:szCs w:val="22"/>
        </w:rPr>
        <w:t>permit</w:t>
      </w:r>
      <w:r w:rsidR="002A062E" w:rsidRPr="009A76C8">
        <w:rPr>
          <w:color w:val="000000"/>
          <w:sz w:val="22"/>
          <w:szCs w:val="22"/>
        </w:rPr>
        <w:t xml:space="preserve">, </w:t>
      </w:r>
      <w:r w:rsidR="00AA02FC" w:rsidRPr="009A76C8">
        <w:rPr>
          <w:color w:val="000000"/>
          <w:sz w:val="22"/>
          <w:szCs w:val="22"/>
        </w:rPr>
        <w:t xml:space="preserve">which shall </w:t>
      </w:r>
      <w:r w:rsidR="00FA021D" w:rsidRPr="009A76C8">
        <w:rPr>
          <w:color w:val="000000"/>
          <w:sz w:val="22"/>
          <w:szCs w:val="22"/>
        </w:rPr>
        <w:t xml:space="preserve">at a minimum </w:t>
      </w:r>
      <w:r w:rsidR="00AA02FC" w:rsidRPr="009A76C8">
        <w:rPr>
          <w:color w:val="000000"/>
          <w:sz w:val="22"/>
          <w:szCs w:val="22"/>
        </w:rPr>
        <w:t>contain:</w:t>
      </w:r>
    </w:p>
    <w:p w14:paraId="0AC2C1BB" w14:textId="77777777" w:rsidR="00FA021D" w:rsidRPr="009A76C8" w:rsidRDefault="00FA021D" w:rsidP="00FA7556">
      <w:pPr>
        <w:ind w:left="1080" w:hanging="360"/>
        <w:rPr>
          <w:color w:val="000000"/>
          <w:sz w:val="22"/>
          <w:szCs w:val="22"/>
        </w:rPr>
      </w:pPr>
    </w:p>
    <w:p w14:paraId="6C8ED548" w14:textId="77777777" w:rsidR="00FA021D" w:rsidRPr="009A76C8" w:rsidRDefault="00B80CDE" w:rsidP="00F47037">
      <w:pPr>
        <w:numPr>
          <w:ilvl w:val="2"/>
          <w:numId w:val="14"/>
        </w:numPr>
        <w:rPr>
          <w:color w:val="000000"/>
          <w:sz w:val="22"/>
          <w:szCs w:val="22"/>
        </w:rPr>
      </w:pPr>
      <w:r w:rsidRPr="009A76C8">
        <w:rPr>
          <w:color w:val="000000"/>
          <w:sz w:val="22"/>
          <w:szCs w:val="22"/>
        </w:rPr>
        <w:t xml:space="preserve">Applicant </w:t>
      </w:r>
      <w:r w:rsidR="00FA021D" w:rsidRPr="009A76C8">
        <w:rPr>
          <w:color w:val="000000"/>
          <w:sz w:val="22"/>
          <w:szCs w:val="22"/>
        </w:rPr>
        <w:t xml:space="preserve">Information. Information about the </w:t>
      </w:r>
      <w:r w:rsidRPr="009A76C8">
        <w:rPr>
          <w:color w:val="000000"/>
          <w:sz w:val="22"/>
          <w:szCs w:val="22"/>
        </w:rPr>
        <w:t xml:space="preserve">Applicant </w:t>
      </w:r>
      <w:r w:rsidR="00FA021D" w:rsidRPr="009A76C8">
        <w:rPr>
          <w:color w:val="000000"/>
          <w:sz w:val="22"/>
          <w:szCs w:val="22"/>
        </w:rPr>
        <w:t>and the proposed activity must be provided including, but not limited to, the following:</w:t>
      </w:r>
    </w:p>
    <w:p w14:paraId="3E992DC2" w14:textId="77777777" w:rsidR="00FA021D" w:rsidRPr="009A76C8" w:rsidRDefault="00FA021D" w:rsidP="003A2E71">
      <w:pPr>
        <w:ind w:left="1440"/>
        <w:rPr>
          <w:color w:val="000000"/>
          <w:sz w:val="22"/>
          <w:szCs w:val="22"/>
        </w:rPr>
      </w:pPr>
    </w:p>
    <w:p w14:paraId="157D3608" w14:textId="77777777" w:rsidR="00FA021D" w:rsidRPr="009A76C8" w:rsidRDefault="00FA021D" w:rsidP="00FA23A4">
      <w:pPr>
        <w:ind w:left="1440" w:hanging="360"/>
        <w:rPr>
          <w:color w:val="000000"/>
          <w:sz w:val="22"/>
          <w:szCs w:val="22"/>
        </w:rPr>
      </w:pPr>
      <w:r w:rsidRPr="009A76C8">
        <w:rPr>
          <w:color w:val="000000"/>
          <w:sz w:val="22"/>
          <w:szCs w:val="22"/>
        </w:rPr>
        <w:t>(</w:t>
      </w:r>
      <w:r w:rsidR="00794B1D" w:rsidRPr="009A76C8">
        <w:rPr>
          <w:color w:val="000000"/>
          <w:sz w:val="22"/>
          <w:szCs w:val="22"/>
        </w:rPr>
        <w:t>a</w:t>
      </w:r>
      <w:r w:rsidRPr="009A76C8">
        <w:rPr>
          <w:color w:val="000000"/>
          <w:sz w:val="22"/>
          <w:szCs w:val="22"/>
        </w:rPr>
        <w:t>)</w:t>
      </w:r>
      <w:r w:rsidRPr="009A76C8">
        <w:rPr>
          <w:color w:val="000000"/>
          <w:sz w:val="22"/>
          <w:szCs w:val="22"/>
        </w:rPr>
        <w:tab/>
        <w:t xml:space="preserve">The name, mailing address, and phone number of the </w:t>
      </w:r>
      <w:r w:rsidR="00B80CDE" w:rsidRPr="009A76C8">
        <w:rPr>
          <w:color w:val="000000"/>
          <w:sz w:val="22"/>
          <w:szCs w:val="22"/>
        </w:rPr>
        <w:t xml:space="preserve">Applicant </w:t>
      </w:r>
      <w:r w:rsidRPr="009A76C8">
        <w:rPr>
          <w:color w:val="000000"/>
          <w:sz w:val="22"/>
          <w:szCs w:val="22"/>
        </w:rPr>
        <w:t>and principal representative of the applicant;</w:t>
      </w:r>
    </w:p>
    <w:p w14:paraId="7F8EA07A" w14:textId="77777777" w:rsidR="00FA021D" w:rsidRPr="009A76C8" w:rsidRDefault="00FA021D" w:rsidP="00CE67E9">
      <w:pPr>
        <w:ind w:left="1440" w:hanging="360"/>
        <w:rPr>
          <w:color w:val="000000"/>
          <w:sz w:val="22"/>
          <w:szCs w:val="22"/>
        </w:rPr>
      </w:pPr>
    </w:p>
    <w:p w14:paraId="1DAF64C7" w14:textId="77777777" w:rsidR="00FA021D" w:rsidRPr="009A76C8" w:rsidRDefault="00FA021D" w:rsidP="00677129">
      <w:pPr>
        <w:ind w:left="1440" w:hanging="360"/>
        <w:rPr>
          <w:color w:val="000000"/>
          <w:sz w:val="22"/>
          <w:szCs w:val="22"/>
        </w:rPr>
      </w:pPr>
      <w:r w:rsidRPr="009A76C8">
        <w:rPr>
          <w:color w:val="000000"/>
          <w:sz w:val="22"/>
          <w:szCs w:val="22"/>
        </w:rPr>
        <w:t>(</w:t>
      </w:r>
      <w:r w:rsidR="00794B1D" w:rsidRPr="009A76C8">
        <w:rPr>
          <w:color w:val="000000"/>
          <w:sz w:val="22"/>
          <w:szCs w:val="22"/>
        </w:rPr>
        <w:t>b)</w:t>
      </w:r>
      <w:r w:rsidRPr="009A76C8">
        <w:rPr>
          <w:color w:val="000000"/>
          <w:sz w:val="22"/>
          <w:szCs w:val="22"/>
        </w:rPr>
        <w:tab/>
        <w:t xml:space="preserve">The general organizational structure of the </w:t>
      </w:r>
      <w:r w:rsidR="00E67194" w:rsidRPr="009A76C8">
        <w:rPr>
          <w:color w:val="000000"/>
          <w:sz w:val="22"/>
          <w:szCs w:val="22"/>
        </w:rPr>
        <w:t>a</w:t>
      </w:r>
      <w:r w:rsidRPr="009A76C8">
        <w:rPr>
          <w:color w:val="000000"/>
          <w:sz w:val="22"/>
          <w:szCs w:val="22"/>
        </w:rPr>
        <w:t>pplicant, any parent companies, owners, principal stockholders, partners, and joint venture</w:t>
      </w:r>
      <w:r w:rsidR="007C4A6D" w:rsidRPr="009A76C8">
        <w:rPr>
          <w:color w:val="000000"/>
          <w:sz w:val="22"/>
          <w:szCs w:val="22"/>
        </w:rPr>
        <w:t>s</w:t>
      </w:r>
      <w:r w:rsidRPr="009A76C8">
        <w:rPr>
          <w:color w:val="000000"/>
          <w:sz w:val="22"/>
          <w:szCs w:val="22"/>
        </w:rPr>
        <w:t>;</w:t>
      </w:r>
    </w:p>
    <w:p w14:paraId="6CB9F4E4" w14:textId="77777777" w:rsidR="00113A13" w:rsidRPr="009A76C8" w:rsidRDefault="00113A13" w:rsidP="00677129">
      <w:pPr>
        <w:ind w:left="1440" w:hanging="360"/>
        <w:rPr>
          <w:color w:val="000000"/>
          <w:sz w:val="22"/>
          <w:szCs w:val="22"/>
        </w:rPr>
      </w:pPr>
    </w:p>
    <w:p w14:paraId="34F4BD6C" w14:textId="77777777" w:rsidR="00113A13" w:rsidRPr="009A76C8" w:rsidRDefault="00113A13" w:rsidP="008C3951">
      <w:pPr>
        <w:ind w:left="1440" w:hanging="360"/>
        <w:rPr>
          <w:color w:val="000000"/>
          <w:sz w:val="22"/>
          <w:szCs w:val="22"/>
        </w:rPr>
      </w:pPr>
      <w:r w:rsidRPr="009A76C8">
        <w:rPr>
          <w:color w:val="000000"/>
          <w:sz w:val="22"/>
          <w:szCs w:val="22"/>
        </w:rPr>
        <w:t>(c) Evidence of title, right, or interest in all of the property that is proposed for development or use;</w:t>
      </w:r>
    </w:p>
    <w:p w14:paraId="2C13B5F9" w14:textId="77777777" w:rsidR="00113A13" w:rsidRPr="009A76C8" w:rsidRDefault="00113A13" w:rsidP="00EC29F6">
      <w:pPr>
        <w:ind w:left="1440" w:hanging="360"/>
        <w:rPr>
          <w:color w:val="000000"/>
          <w:sz w:val="22"/>
          <w:szCs w:val="22"/>
        </w:rPr>
      </w:pPr>
    </w:p>
    <w:p w14:paraId="0B38CDDA" w14:textId="77777777" w:rsidR="005D4121" w:rsidRPr="009A76C8" w:rsidRDefault="005D4121" w:rsidP="00B131EE">
      <w:pPr>
        <w:ind w:left="1440" w:hanging="360"/>
        <w:rPr>
          <w:color w:val="000000"/>
          <w:sz w:val="22"/>
          <w:szCs w:val="22"/>
        </w:rPr>
      </w:pPr>
      <w:r w:rsidRPr="009A76C8">
        <w:rPr>
          <w:color w:val="000000"/>
          <w:sz w:val="22"/>
          <w:szCs w:val="22"/>
        </w:rPr>
        <w:t>(</w:t>
      </w:r>
      <w:r w:rsidR="00113A13" w:rsidRPr="009A76C8">
        <w:rPr>
          <w:color w:val="000000"/>
          <w:sz w:val="22"/>
          <w:szCs w:val="22"/>
        </w:rPr>
        <w:t>d</w:t>
      </w:r>
      <w:r w:rsidRPr="009A76C8">
        <w:rPr>
          <w:color w:val="000000"/>
          <w:sz w:val="22"/>
          <w:szCs w:val="22"/>
        </w:rPr>
        <w:t>)  All entities with a financial interest in the proposed activity;</w:t>
      </w:r>
    </w:p>
    <w:p w14:paraId="1D3DE71C" w14:textId="77777777" w:rsidR="005D4121" w:rsidRPr="009A76C8" w:rsidRDefault="005D4121" w:rsidP="00715B34">
      <w:pPr>
        <w:ind w:left="1440" w:hanging="360"/>
        <w:rPr>
          <w:color w:val="000000"/>
          <w:sz w:val="22"/>
          <w:szCs w:val="22"/>
        </w:rPr>
      </w:pPr>
    </w:p>
    <w:p w14:paraId="6AD7D883" w14:textId="77777777" w:rsidR="00FA021D" w:rsidRPr="009A76C8" w:rsidRDefault="005D4121" w:rsidP="00811751">
      <w:pPr>
        <w:ind w:left="1440" w:hanging="360"/>
        <w:rPr>
          <w:color w:val="000000"/>
          <w:sz w:val="22"/>
          <w:szCs w:val="22"/>
        </w:rPr>
      </w:pPr>
      <w:r w:rsidRPr="009A76C8">
        <w:rPr>
          <w:color w:val="000000"/>
          <w:sz w:val="22"/>
          <w:szCs w:val="22"/>
        </w:rPr>
        <w:t>(</w:t>
      </w:r>
      <w:r w:rsidR="00113A13" w:rsidRPr="009A76C8">
        <w:rPr>
          <w:color w:val="000000"/>
          <w:sz w:val="22"/>
          <w:szCs w:val="22"/>
        </w:rPr>
        <w:t>e</w:t>
      </w:r>
      <w:r w:rsidR="004A6AE7" w:rsidRPr="009A76C8">
        <w:rPr>
          <w:color w:val="000000"/>
          <w:sz w:val="22"/>
          <w:szCs w:val="22"/>
        </w:rPr>
        <w:t xml:space="preserve">) </w:t>
      </w:r>
      <w:r w:rsidR="00FA021D" w:rsidRPr="009A76C8">
        <w:rPr>
          <w:color w:val="000000"/>
          <w:sz w:val="22"/>
          <w:szCs w:val="22"/>
        </w:rPr>
        <w:t>Any managing agents or subsidiaries which are or may be involved in the proposed activity;</w:t>
      </w:r>
    </w:p>
    <w:p w14:paraId="759A1465" w14:textId="77777777" w:rsidR="00FA021D" w:rsidRPr="009A76C8" w:rsidRDefault="00FA021D" w:rsidP="00BE4FAF">
      <w:pPr>
        <w:ind w:left="1440" w:hanging="360"/>
        <w:rPr>
          <w:color w:val="000000"/>
          <w:sz w:val="22"/>
          <w:szCs w:val="22"/>
        </w:rPr>
      </w:pPr>
    </w:p>
    <w:p w14:paraId="330D5BCE" w14:textId="77777777" w:rsidR="00FA021D" w:rsidRPr="009A76C8" w:rsidRDefault="005D4121" w:rsidP="00EB520F">
      <w:pPr>
        <w:ind w:left="1440" w:hanging="360"/>
        <w:rPr>
          <w:color w:val="000000"/>
          <w:sz w:val="22"/>
          <w:szCs w:val="22"/>
        </w:rPr>
      </w:pPr>
      <w:r w:rsidRPr="009A76C8">
        <w:rPr>
          <w:color w:val="000000"/>
          <w:sz w:val="22"/>
          <w:szCs w:val="22"/>
        </w:rPr>
        <w:t>(</w:t>
      </w:r>
      <w:r w:rsidR="00113A13" w:rsidRPr="009A76C8">
        <w:rPr>
          <w:color w:val="000000"/>
          <w:sz w:val="22"/>
          <w:szCs w:val="22"/>
        </w:rPr>
        <w:t>f</w:t>
      </w:r>
      <w:r w:rsidRPr="009A76C8">
        <w:rPr>
          <w:color w:val="000000"/>
          <w:sz w:val="22"/>
          <w:szCs w:val="22"/>
        </w:rPr>
        <w:t>)</w:t>
      </w:r>
      <w:r w:rsidR="004A6AE7" w:rsidRPr="009A76C8">
        <w:rPr>
          <w:color w:val="000000"/>
          <w:sz w:val="22"/>
          <w:szCs w:val="22"/>
        </w:rPr>
        <w:t xml:space="preserve"> </w:t>
      </w:r>
      <w:r w:rsidR="00FA021D" w:rsidRPr="009A76C8">
        <w:rPr>
          <w:color w:val="000000"/>
          <w:sz w:val="22"/>
          <w:szCs w:val="22"/>
        </w:rPr>
        <w:t>Organizational and legal relationships between or among joint applicants;</w:t>
      </w:r>
    </w:p>
    <w:p w14:paraId="2287C415" w14:textId="77777777" w:rsidR="00FA021D" w:rsidRPr="009A76C8" w:rsidRDefault="00FA021D" w:rsidP="00EF489A">
      <w:pPr>
        <w:ind w:left="1440" w:hanging="360"/>
        <w:rPr>
          <w:color w:val="000000"/>
          <w:sz w:val="22"/>
          <w:szCs w:val="22"/>
        </w:rPr>
      </w:pPr>
    </w:p>
    <w:p w14:paraId="4D7A0FBA" w14:textId="77777777" w:rsidR="00FA021D" w:rsidRPr="009A76C8" w:rsidRDefault="005D4121" w:rsidP="00CA3701">
      <w:pPr>
        <w:ind w:left="1440" w:hanging="360"/>
        <w:rPr>
          <w:color w:val="000000"/>
          <w:sz w:val="22"/>
          <w:szCs w:val="22"/>
        </w:rPr>
      </w:pPr>
      <w:r w:rsidRPr="009A76C8">
        <w:rPr>
          <w:color w:val="000000"/>
          <w:sz w:val="22"/>
          <w:szCs w:val="22"/>
        </w:rPr>
        <w:t>(</w:t>
      </w:r>
      <w:r w:rsidR="00113A13" w:rsidRPr="009A76C8">
        <w:rPr>
          <w:color w:val="000000"/>
          <w:sz w:val="22"/>
          <w:szCs w:val="22"/>
        </w:rPr>
        <w:t>g</w:t>
      </w:r>
      <w:r w:rsidRPr="009A76C8">
        <w:rPr>
          <w:color w:val="000000"/>
          <w:sz w:val="22"/>
          <w:szCs w:val="22"/>
        </w:rPr>
        <w:t>)</w:t>
      </w:r>
      <w:r w:rsidR="004A6AE7" w:rsidRPr="009A76C8">
        <w:rPr>
          <w:color w:val="000000"/>
          <w:sz w:val="22"/>
          <w:szCs w:val="22"/>
        </w:rPr>
        <w:t xml:space="preserve"> </w:t>
      </w:r>
      <w:r w:rsidR="00FA021D" w:rsidRPr="009A76C8">
        <w:rPr>
          <w:color w:val="000000"/>
          <w:sz w:val="22"/>
          <w:szCs w:val="22"/>
        </w:rPr>
        <w:t xml:space="preserve">The </w:t>
      </w:r>
      <w:r w:rsidR="00BE3A4B" w:rsidRPr="009A76C8">
        <w:rPr>
          <w:color w:val="000000"/>
          <w:sz w:val="22"/>
          <w:szCs w:val="22"/>
        </w:rPr>
        <w:t>A</w:t>
      </w:r>
      <w:r w:rsidR="00FA021D" w:rsidRPr="009A76C8">
        <w:rPr>
          <w:color w:val="000000"/>
          <w:sz w:val="22"/>
          <w:szCs w:val="22"/>
        </w:rPr>
        <w:t>pplicant</w:t>
      </w:r>
      <w:r w:rsidR="00B27AC1" w:rsidRPr="009A76C8">
        <w:rPr>
          <w:color w:val="000000"/>
          <w:sz w:val="22"/>
          <w:szCs w:val="22"/>
        </w:rPr>
        <w:t>’</w:t>
      </w:r>
      <w:r w:rsidR="00FA021D" w:rsidRPr="009A76C8">
        <w:rPr>
          <w:color w:val="000000"/>
          <w:sz w:val="22"/>
          <w:szCs w:val="22"/>
        </w:rPr>
        <w:t xml:space="preserve">s registered agent for service of process in the State; </w:t>
      </w:r>
    </w:p>
    <w:p w14:paraId="5EBA31F4" w14:textId="77777777" w:rsidR="006048A0" w:rsidRPr="009A76C8" w:rsidRDefault="006048A0" w:rsidP="00DE45B1">
      <w:pPr>
        <w:ind w:left="1440" w:hanging="360"/>
        <w:rPr>
          <w:color w:val="000000"/>
          <w:sz w:val="22"/>
          <w:szCs w:val="22"/>
        </w:rPr>
      </w:pPr>
    </w:p>
    <w:p w14:paraId="281B403F" w14:textId="77777777" w:rsidR="00FA021D" w:rsidRPr="009A76C8" w:rsidRDefault="005D4121" w:rsidP="000746BB">
      <w:pPr>
        <w:ind w:left="1440" w:hanging="360"/>
        <w:rPr>
          <w:color w:val="000000"/>
          <w:sz w:val="22"/>
          <w:szCs w:val="22"/>
        </w:rPr>
      </w:pPr>
      <w:r w:rsidRPr="009A76C8">
        <w:rPr>
          <w:color w:val="000000"/>
          <w:sz w:val="22"/>
          <w:szCs w:val="22"/>
        </w:rPr>
        <w:t>(</w:t>
      </w:r>
      <w:r w:rsidR="00113A13" w:rsidRPr="009A76C8">
        <w:rPr>
          <w:color w:val="000000"/>
          <w:sz w:val="22"/>
          <w:szCs w:val="22"/>
        </w:rPr>
        <w:t>h</w:t>
      </w:r>
      <w:r w:rsidRPr="009A76C8">
        <w:rPr>
          <w:color w:val="000000"/>
          <w:sz w:val="22"/>
          <w:szCs w:val="22"/>
        </w:rPr>
        <w:t>)</w:t>
      </w:r>
      <w:r w:rsidR="004A6AE7" w:rsidRPr="009A76C8">
        <w:rPr>
          <w:color w:val="000000"/>
          <w:sz w:val="22"/>
          <w:szCs w:val="22"/>
        </w:rPr>
        <w:t xml:space="preserve"> </w:t>
      </w:r>
      <w:r w:rsidR="00FA021D" w:rsidRPr="009A76C8">
        <w:rPr>
          <w:color w:val="000000"/>
          <w:sz w:val="22"/>
          <w:szCs w:val="22"/>
        </w:rPr>
        <w:t xml:space="preserve">Evidence of the </w:t>
      </w:r>
      <w:r w:rsidR="00BE3A4B" w:rsidRPr="009A76C8">
        <w:rPr>
          <w:color w:val="000000"/>
          <w:sz w:val="22"/>
          <w:szCs w:val="22"/>
        </w:rPr>
        <w:t>A</w:t>
      </w:r>
      <w:r w:rsidR="00FA021D" w:rsidRPr="009A76C8">
        <w:rPr>
          <w:color w:val="000000"/>
          <w:sz w:val="22"/>
          <w:szCs w:val="22"/>
        </w:rPr>
        <w:t>pplicant</w:t>
      </w:r>
      <w:r w:rsidR="00B27AC1" w:rsidRPr="009A76C8">
        <w:rPr>
          <w:color w:val="000000"/>
          <w:sz w:val="22"/>
          <w:szCs w:val="22"/>
        </w:rPr>
        <w:t>’</w:t>
      </w:r>
      <w:r w:rsidR="00FA021D" w:rsidRPr="009A76C8">
        <w:rPr>
          <w:color w:val="000000"/>
          <w:sz w:val="22"/>
          <w:szCs w:val="22"/>
        </w:rPr>
        <w:t>s ability to undertake the proposed activity, including:</w:t>
      </w:r>
    </w:p>
    <w:p w14:paraId="387C8C3A" w14:textId="77777777" w:rsidR="00FA021D" w:rsidRPr="009A76C8" w:rsidRDefault="00FA021D" w:rsidP="0005160B">
      <w:pPr>
        <w:ind w:left="1800" w:hanging="360"/>
        <w:rPr>
          <w:color w:val="000000"/>
          <w:sz w:val="22"/>
          <w:szCs w:val="22"/>
        </w:rPr>
      </w:pPr>
    </w:p>
    <w:p w14:paraId="1D1C50A8" w14:textId="77777777" w:rsidR="00FA021D" w:rsidRPr="009A76C8" w:rsidRDefault="005D4121" w:rsidP="00456A73">
      <w:pPr>
        <w:ind w:left="1800" w:hanging="360"/>
        <w:rPr>
          <w:color w:val="000000"/>
          <w:sz w:val="22"/>
          <w:szCs w:val="22"/>
        </w:rPr>
      </w:pPr>
      <w:r w:rsidRPr="009A76C8">
        <w:rPr>
          <w:color w:val="000000"/>
          <w:sz w:val="22"/>
          <w:szCs w:val="22"/>
        </w:rPr>
        <w:t xml:space="preserve"> </w:t>
      </w:r>
      <w:r w:rsidR="00FA021D" w:rsidRPr="009A76C8">
        <w:rPr>
          <w:color w:val="000000"/>
          <w:sz w:val="22"/>
          <w:szCs w:val="22"/>
        </w:rPr>
        <w:t>(</w:t>
      </w:r>
      <w:r w:rsidR="00794B1D" w:rsidRPr="009A76C8">
        <w:rPr>
          <w:color w:val="000000"/>
          <w:sz w:val="22"/>
          <w:szCs w:val="22"/>
        </w:rPr>
        <w:t>i</w:t>
      </w:r>
      <w:r w:rsidR="00FA021D" w:rsidRPr="009A76C8">
        <w:rPr>
          <w:color w:val="000000"/>
          <w:sz w:val="22"/>
          <w:szCs w:val="22"/>
        </w:rPr>
        <w:t>)</w:t>
      </w:r>
      <w:r w:rsidR="00FA021D" w:rsidRPr="009A76C8">
        <w:rPr>
          <w:color w:val="000000"/>
          <w:sz w:val="22"/>
          <w:szCs w:val="22"/>
        </w:rPr>
        <w:tab/>
        <w:t xml:space="preserve">A statement of the </w:t>
      </w:r>
      <w:r w:rsidR="00BE3A4B" w:rsidRPr="009A76C8">
        <w:rPr>
          <w:color w:val="000000"/>
          <w:sz w:val="22"/>
          <w:szCs w:val="22"/>
        </w:rPr>
        <w:t xml:space="preserve"> A</w:t>
      </w:r>
      <w:r w:rsidR="00FA021D" w:rsidRPr="009A76C8">
        <w:rPr>
          <w:color w:val="000000"/>
          <w:sz w:val="22"/>
          <w:szCs w:val="22"/>
        </w:rPr>
        <w:t>pplicant</w:t>
      </w:r>
      <w:r w:rsidR="00B27AC1" w:rsidRPr="009A76C8">
        <w:rPr>
          <w:color w:val="000000"/>
          <w:sz w:val="22"/>
          <w:szCs w:val="22"/>
        </w:rPr>
        <w:t>’</w:t>
      </w:r>
      <w:r w:rsidR="00FA021D" w:rsidRPr="009A76C8">
        <w:rPr>
          <w:color w:val="000000"/>
          <w:sz w:val="22"/>
          <w:szCs w:val="22"/>
        </w:rPr>
        <w:t>s prior experience and/or training as it relates to the proposed activity;</w:t>
      </w:r>
    </w:p>
    <w:p w14:paraId="624F10B9" w14:textId="77777777" w:rsidR="00FA021D" w:rsidRPr="009A76C8" w:rsidRDefault="00FA021D" w:rsidP="00E20707">
      <w:pPr>
        <w:ind w:left="1800" w:hanging="360"/>
        <w:rPr>
          <w:color w:val="000000"/>
          <w:sz w:val="22"/>
          <w:szCs w:val="22"/>
        </w:rPr>
      </w:pPr>
    </w:p>
    <w:p w14:paraId="0E41854B" w14:textId="77777777" w:rsidR="00FA021D" w:rsidRPr="009A76C8" w:rsidRDefault="00FA021D" w:rsidP="00E20707">
      <w:pPr>
        <w:ind w:left="1800" w:hanging="360"/>
        <w:rPr>
          <w:color w:val="000000"/>
          <w:sz w:val="22"/>
          <w:szCs w:val="22"/>
        </w:rPr>
      </w:pPr>
      <w:r w:rsidRPr="009A76C8">
        <w:rPr>
          <w:color w:val="000000"/>
          <w:sz w:val="22"/>
          <w:szCs w:val="22"/>
        </w:rPr>
        <w:lastRenderedPageBreak/>
        <w:t>(</w:t>
      </w:r>
      <w:r w:rsidR="00794B1D" w:rsidRPr="009A76C8">
        <w:rPr>
          <w:color w:val="000000"/>
          <w:sz w:val="22"/>
          <w:szCs w:val="22"/>
        </w:rPr>
        <w:t>ii</w:t>
      </w:r>
      <w:r w:rsidRPr="009A76C8">
        <w:rPr>
          <w:color w:val="000000"/>
          <w:sz w:val="22"/>
          <w:szCs w:val="22"/>
        </w:rPr>
        <w:t>)</w:t>
      </w:r>
      <w:r w:rsidRPr="009A76C8">
        <w:rPr>
          <w:color w:val="000000"/>
          <w:sz w:val="22"/>
          <w:szCs w:val="22"/>
        </w:rPr>
        <w:tab/>
        <w:t xml:space="preserve">The names and qualifications of all key personnel who will be involved with site preparation, extraction, beneficiation, reclamation, closure, and post-closure maintenance; </w:t>
      </w:r>
    </w:p>
    <w:p w14:paraId="02A339EF" w14:textId="77777777" w:rsidR="00FA021D" w:rsidRPr="009A76C8" w:rsidRDefault="00FA021D" w:rsidP="00AF0CF5">
      <w:pPr>
        <w:ind w:left="1800" w:hanging="360"/>
        <w:rPr>
          <w:color w:val="000000"/>
          <w:sz w:val="22"/>
          <w:szCs w:val="22"/>
        </w:rPr>
      </w:pPr>
    </w:p>
    <w:p w14:paraId="4AF23554" w14:textId="77777777" w:rsidR="00134F0C" w:rsidRPr="009A76C8" w:rsidRDefault="005D4121" w:rsidP="006F537D">
      <w:pPr>
        <w:ind w:left="1440" w:hanging="360"/>
        <w:rPr>
          <w:color w:val="000000"/>
          <w:sz w:val="22"/>
          <w:szCs w:val="22"/>
        </w:rPr>
      </w:pPr>
      <w:r w:rsidRPr="009A76C8">
        <w:rPr>
          <w:color w:val="000000"/>
          <w:sz w:val="22"/>
          <w:szCs w:val="22"/>
        </w:rPr>
        <w:t>(</w:t>
      </w:r>
      <w:r w:rsidR="00113A13" w:rsidRPr="009A76C8">
        <w:rPr>
          <w:color w:val="000000"/>
          <w:sz w:val="22"/>
          <w:szCs w:val="22"/>
        </w:rPr>
        <w:t>i</w:t>
      </w:r>
      <w:r w:rsidRPr="009A76C8">
        <w:rPr>
          <w:color w:val="000000"/>
          <w:sz w:val="22"/>
          <w:szCs w:val="22"/>
        </w:rPr>
        <w:t>)</w:t>
      </w:r>
      <w:r w:rsidR="004A6AE7" w:rsidRPr="009A76C8">
        <w:rPr>
          <w:color w:val="000000"/>
          <w:sz w:val="22"/>
          <w:szCs w:val="22"/>
        </w:rPr>
        <w:t xml:space="preserve"> </w:t>
      </w:r>
      <w:r w:rsidR="00FA021D" w:rsidRPr="009A76C8">
        <w:rPr>
          <w:color w:val="000000"/>
          <w:sz w:val="22"/>
          <w:szCs w:val="22"/>
        </w:rPr>
        <w:t xml:space="preserve">A summary of the </w:t>
      </w:r>
      <w:r w:rsidR="00BE3A4B" w:rsidRPr="009A76C8">
        <w:rPr>
          <w:color w:val="000000"/>
          <w:sz w:val="22"/>
          <w:szCs w:val="22"/>
        </w:rPr>
        <w:t>A</w:t>
      </w:r>
      <w:r w:rsidR="00FA021D" w:rsidRPr="009A76C8">
        <w:rPr>
          <w:color w:val="000000"/>
          <w:sz w:val="22"/>
          <w:szCs w:val="22"/>
        </w:rPr>
        <w:t>pplicant</w:t>
      </w:r>
      <w:r w:rsidR="00B27AC1" w:rsidRPr="009A76C8">
        <w:rPr>
          <w:color w:val="000000"/>
          <w:sz w:val="22"/>
          <w:szCs w:val="22"/>
        </w:rPr>
        <w:t>’</w:t>
      </w:r>
      <w:r w:rsidR="00FA021D" w:rsidRPr="009A76C8">
        <w:rPr>
          <w:color w:val="000000"/>
          <w:sz w:val="22"/>
          <w:szCs w:val="22"/>
        </w:rPr>
        <w:t>s and its responsible officers</w:t>
      </w:r>
      <w:r w:rsidR="00B27AC1" w:rsidRPr="009A76C8">
        <w:rPr>
          <w:color w:val="000000"/>
          <w:sz w:val="22"/>
          <w:szCs w:val="22"/>
        </w:rPr>
        <w:t>’</w:t>
      </w:r>
      <w:r w:rsidR="00FA021D" w:rsidRPr="009A76C8">
        <w:rPr>
          <w:color w:val="000000"/>
          <w:sz w:val="22"/>
          <w:szCs w:val="22"/>
        </w:rPr>
        <w:t xml:space="preserve"> and </w:t>
      </w:r>
      <w:r w:rsidR="00424197" w:rsidRPr="009A76C8">
        <w:rPr>
          <w:color w:val="000000"/>
          <w:sz w:val="22"/>
          <w:szCs w:val="22"/>
        </w:rPr>
        <w:t xml:space="preserve">related </w:t>
      </w:r>
      <w:r w:rsidR="00410B35" w:rsidRPr="009A76C8">
        <w:rPr>
          <w:color w:val="000000"/>
          <w:sz w:val="22"/>
          <w:szCs w:val="22"/>
        </w:rPr>
        <w:t>persons’</w:t>
      </w:r>
      <w:r w:rsidR="00C73A06" w:rsidRPr="009A76C8">
        <w:rPr>
          <w:color w:val="000000"/>
          <w:sz w:val="22"/>
          <w:szCs w:val="22"/>
        </w:rPr>
        <w:t xml:space="preserve"> </w:t>
      </w:r>
      <w:r w:rsidR="00FA021D" w:rsidRPr="009A76C8">
        <w:rPr>
          <w:color w:val="000000"/>
          <w:sz w:val="22"/>
          <w:szCs w:val="22"/>
        </w:rPr>
        <w:t>record of compliance with environmental and land use laws and financial requirements of Maine and other jurisdictions, as follows:</w:t>
      </w:r>
    </w:p>
    <w:p w14:paraId="48F4B780" w14:textId="77777777" w:rsidR="006F537D" w:rsidRPr="009A76C8" w:rsidRDefault="006F537D" w:rsidP="006F537D">
      <w:pPr>
        <w:ind w:left="1800" w:hanging="360"/>
        <w:rPr>
          <w:sz w:val="22"/>
          <w:szCs w:val="22"/>
        </w:rPr>
      </w:pPr>
    </w:p>
    <w:p w14:paraId="6F308E20" w14:textId="77777777" w:rsidR="00134F0C" w:rsidRPr="009A76C8" w:rsidRDefault="00134F0C" w:rsidP="00BB5091">
      <w:pPr>
        <w:pStyle w:val="RulesParagraph"/>
        <w:ind w:left="1800"/>
        <w:jc w:val="left"/>
        <w:rPr>
          <w:szCs w:val="22"/>
        </w:rPr>
      </w:pPr>
      <w:r w:rsidRPr="009A76C8">
        <w:rPr>
          <w:szCs w:val="22"/>
        </w:rPr>
        <w:t xml:space="preserve">(i)  </w:t>
      </w:r>
      <w:r w:rsidRPr="009A76C8">
        <w:rPr>
          <w:bCs/>
          <w:szCs w:val="22"/>
        </w:rPr>
        <w:t>Criminal Convictions</w:t>
      </w:r>
      <w:r w:rsidRPr="009A76C8">
        <w:rPr>
          <w:szCs w:val="22"/>
        </w:rPr>
        <w:t>. A listing and explanation of any criminal convictions of the State, other states, the United States, or another country of the persons required to disclose under this section;</w:t>
      </w:r>
    </w:p>
    <w:p w14:paraId="34C95FA8" w14:textId="77777777" w:rsidR="00134F0C" w:rsidRPr="009A76C8" w:rsidRDefault="00134F0C" w:rsidP="00BB5091">
      <w:pPr>
        <w:spacing w:line="240" w:lineRule="exact"/>
        <w:ind w:left="720"/>
        <w:rPr>
          <w:sz w:val="22"/>
          <w:szCs w:val="22"/>
        </w:rPr>
      </w:pPr>
    </w:p>
    <w:p w14:paraId="2C677797" w14:textId="77777777" w:rsidR="00134F0C" w:rsidRPr="009A76C8" w:rsidRDefault="00134F0C" w:rsidP="00BB5091">
      <w:pPr>
        <w:pStyle w:val="RulesParagraph"/>
        <w:ind w:left="1800"/>
        <w:jc w:val="left"/>
        <w:rPr>
          <w:szCs w:val="22"/>
        </w:rPr>
      </w:pPr>
      <w:r w:rsidRPr="009A76C8">
        <w:rPr>
          <w:szCs w:val="22"/>
        </w:rPr>
        <w:t xml:space="preserve">(ii)  </w:t>
      </w:r>
      <w:r w:rsidRPr="009A76C8">
        <w:rPr>
          <w:bCs/>
          <w:szCs w:val="22"/>
        </w:rPr>
        <w:t>Civil Violations</w:t>
      </w:r>
      <w:r w:rsidRPr="009A76C8">
        <w:rPr>
          <w:szCs w:val="22"/>
        </w:rPr>
        <w:t xml:space="preserve">. A listing and explanation of any adjudicated civil violations of environmental laws or rules administered by the State, other states, the United States, or another country by any of the persons required to disclose under this section in the </w:t>
      </w:r>
      <w:r w:rsidR="00D369FB" w:rsidRPr="009A76C8">
        <w:rPr>
          <w:szCs w:val="22"/>
        </w:rPr>
        <w:t>10</w:t>
      </w:r>
      <w:r w:rsidRPr="009A76C8">
        <w:rPr>
          <w:szCs w:val="22"/>
        </w:rPr>
        <w:t xml:space="preserve"> years immediately preceding the filing of the application;</w:t>
      </w:r>
    </w:p>
    <w:p w14:paraId="1863A13E" w14:textId="77777777" w:rsidR="00134F0C" w:rsidRPr="009A76C8" w:rsidRDefault="00134F0C" w:rsidP="00831336">
      <w:pPr>
        <w:spacing w:line="240" w:lineRule="exact"/>
        <w:ind w:left="720"/>
        <w:rPr>
          <w:sz w:val="22"/>
          <w:szCs w:val="22"/>
        </w:rPr>
      </w:pPr>
    </w:p>
    <w:p w14:paraId="412D82A4" w14:textId="77777777" w:rsidR="00134F0C" w:rsidRPr="009A76C8" w:rsidRDefault="00134F0C" w:rsidP="00831336">
      <w:pPr>
        <w:pStyle w:val="RulesParagraph"/>
        <w:ind w:left="1800"/>
        <w:jc w:val="left"/>
        <w:rPr>
          <w:szCs w:val="22"/>
        </w:rPr>
      </w:pPr>
      <w:r w:rsidRPr="009A76C8">
        <w:rPr>
          <w:szCs w:val="22"/>
        </w:rPr>
        <w:t xml:space="preserve">(iii) </w:t>
      </w:r>
      <w:r w:rsidRPr="009A76C8">
        <w:rPr>
          <w:bCs/>
          <w:szCs w:val="22"/>
        </w:rPr>
        <w:t>Consent Decrees and Administrative Orders or Agreements</w:t>
      </w:r>
      <w:r w:rsidRPr="009A76C8">
        <w:rPr>
          <w:szCs w:val="22"/>
        </w:rPr>
        <w:t>. A listing and explanation of administrative agreements or consent decrees entered into by, or administrative orders directed at, any of the persons required to disclose under this section for violations of environmental laws administered by the Department, the State, other states, the United States</w:t>
      </w:r>
      <w:r w:rsidR="00BE3A4B" w:rsidRPr="009A76C8">
        <w:rPr>
          <w:szCs w:val="22"/>
        </w:rPr>
        <w:t>,</w:t>
      </w:r>
      <w:r w:rsidRPr="009A76C8">
        <w:rPr>
          <w:szCs w:val="22"/>
        </w:rPr>
        <w:t xml:space="preserve"> or another country in the </w:t>
      </w:r>
      <w:r w:rsidR="00D369FB" w:rsidRPr="009A76C8">
        <w:rPr>
          <w:szCs w:val="22"/>
        </w:rPr>
        <w:t>10</w:t>
      </w:r>
      <w:r w:rsidRPr="009A76C8">
        <w:rPr>
          <w:szCs w:val="22"/>
        </w:rPr>
        <w:t xml:space="preserve"> years immediately preceding the filing of the application;</w:t>
      </w:r>
    </w:p>
    <w:p w14:paraId="09F9B37C" w14:textId="77777777" w:rsidR="00134F0C" w:rsidRPr="009A76C8" w:rsidRDefault="00134F0C" w:rsidP="00831336">
      <w:pPr>
        <w:spacing w:line="240" w:lineRule="exact"/>
        <w:ind w:left="720"/>
        <w:rPr>
          <w:sz w:val="22"/>
          <w:szCs w:val="22"/>
        </w:rPr>
      </w:pPr>
    </w:p>
    <w:p w14:paraId="4B6750B9" w14:textId="77777777" w:rsidR="00134F0C" w:rsidRPr="009A76C8" w:rsidRDefault="00134F0C" w:rsidP="00BB5091">
      <w:pPr>
        <w:pStyle w:val="RulesParagraph"/>
        <w:ind w:left="1800"/>
        <w:jc w:val="left"/>
        <w:rPr>
          <w:szCs w:val="22"/>
        </w:rPr>
      </w:pPr>
      <w:r w:rsidRPr="009A76C8">
        <w:rPr>
          <w:szCs w:val="22"/>
        </w:rPr>
        <w:t xml:space="preserve">(iv)  </w:t>
      </w:r>
      <w:r w:rsidRPr="009A76C8">
        <w:rPr>
          <w:bCs/>
          <w:szCs w:val="22"/>
        </w:rPr>
        <w:t>Other Proceedings</w:t>
      </w:r>
      <w:r w:rsidRPr="009A76C8">
        <w:rPr>
          <w:szCs w:val="22"/>
        </w:rPr>
        <w:t xml:space="preserve">. A listing and explanation of any ongoing court proceeding, administrative consent agreement negotiation, or similar ongoing administrative enforcement action not already provided in which the </w:t>
      </w:r>
      <w:r w:rsidR="00044A36" w:rsidRPr="009A76C8">
        <w:rPr>
          <w:szCs w:val="22"/>
        </w:rPr>
        <w:t>A</w:t>
      </w:r>
      <w:r w:rsidRPr="009A76C8">
        <w:rPr>
          <w:szCs w:val="22"/>
        </w:rPr>
        <w:t>pplicant or any of the persons required to disclose under this section is a party and which concerns environmental laws administered by the Department or the State.</w:t>
      </w:r>
    </w:p>
    <w:p w14:paraId="55909748" w14:textId="77777777" w:rsidR="00134F0C" w:rsidRPr="009A76C8" w:rsidRDefault="00134F0C" w:rsidP="00134F0C">
      <w:pPr>
        <w:ind w:left="1800" w:hanging="360"/>
        <w:rPr>
          <w:color w:val="000000"/>
          <w:sz w:val="22"/>
          <w:szCs w:val="22"/>
        </w:rPr>
      </w:pPr>
    </w:p>
    <w:p w14:paraId="27088956" w14:textId="77777777" w:rsidR="00134F0C" w:rsidRPr="009A76C8" w:rsidRDefault="00134F0C" w:rsidP="00BB5091">
      <w:pPr>
        <w:ind w:left="1440"/>
        <w:rPr>
          <w:color w:val="000000"/>
          <w:sz w:val="22"/>
          <w:szCs w:val="22"/>
        </w:rPr>
      </w:pPr>
      <w:r w:rsidRPr="009A76C8">
        <w:rPr>
          <w:color w:val="000000"/>
          <w:sz w:val="22"/>
          <w:szCs w:val="22"/>
        </w:rPr>
        <w:t>The Department may require the Applic</w:t>
      </w:r>
      <w:r w:rsidR="001C199D" w:rsidRPr="009A76C8">
        <w:rPr>
          <w:color w:val="000000"/>
          <w:sz w:val="22"/>
          <w:szCs w:val="22"/>
        </w:rPr>
        <w:t>ant</w:t>
      </w:r>
      <w:r w:rsidRPr="009A76C8">
        <w:rPr>
          <w:color w:val="000000"/>
          <w:sz w:val="22"/>
          <w:szCs w:val="22"/>
        </w:rPr>
        <w:t xml:space="preserve"> to update the list set forth in subsection 9(B)(i)</w:t>
      </w:r>
      <w:r w:rsidR="001C199D" w:rsidRPr="009A76C8">
        <w:rPr>
          <w:color w:val="000000"/>
          <w:sz w:val="22"/>
          <w:szCs w:val="22"/>
        </w:rPr>
        <w:t xml:space="preserve"> subsequent to the filing of the application; and</w:t>
      </w:r>
    </w:p>
    <w:p w14:paraId="0D897C77" w14:textId="77777777" w:rsidR="00134F0C" w:rsidRPr="009A76C8" w:rsidRDefault="00134F0C" w:rsidP="00134F0C">
      <w:pPr>
        <w:ind w:left="1800" w:hanging="360"/>
        <w:rPr>
          <w:color w:val="000000"/>
          <w:sz w:val="22"/>
          <w:szCs w:val="22"/>
        </w:rPr>
      </w:pPr>
    </w:p>
    <w:p w14:paraId="6E789AFF" w14:textId="77777777" w:rsidR="002D2629" w:rsidRPr="009A76C8" w:rsidRDefault="00134F0C" w:rsidP="00134F0C">
      <w:pPr>
        <w:ind w:left="1440" w:hanging="360"/>
        <w:rPr>
          <w:color w:val="000000"/>
          <w:sz w:val="22"/>
          <w:szCs w:val="22"/>
        </w:rPr>
      </w:pPr>
      <w:r w:rsidRPr="009A76C8" w:rsidDel="00134F0C">
        <w:rPr>
          <w:color w:val="000000"/>
          <w:sz w:val="22"/>
          <w:szCs w:val="22"/>
        </w:rPr>
        <w:t xml:space="preserve"> </w:t>
      </w:r>
      <w:r w:rsidR="005D4121" w:rsidRPr="009A76C8">
        <w:rPr>
          <w:sz w:val="22"/>
          <w:szCs w:val="22"/>
        </w:rPr>
        <w:t>(</w:t>
      </w:r>
      <w:r w:rsidR="00113A13" w:rsidRPr="009A76C8">
        <w:rPr>
          <w:sz w:val="22"/>
          <w:szCs w:val="22"/>
        </w:rPr>
        <w:t>j</w:t>
      </w:r>
      <w:r w:rsidR="005D4121" w:rsidRPr="009A76C8">
        <w:rPr>
          <w:sz w:val="22"/>
          <w:szCs w:val="22"/>
        </w:rPr>
        <w:t>)</w:t>
      </w:r>
      <w:r w:rsidR="004A6AE7" w:rsidRPr="009A76C8">
        <w:rPr>
          <w:sz w:val="22"/>
          <w:szCs w:val="22"/>
        </w:rPr>
        <w:t xml:space="preserve"> </w:t>
      </w:r>
      <w:r w:rsidR="00AD676A" w:rsidRPr="009A76C8">
        <w:rPr>
          <w:sz w:val="22"/>
          <w:szCs w:val="22"/>
        </w:rPr>
        <w:t xml:space="preserve">Documentation of </w:t>
      </w:r>
      <w:r w:rsidR="00DA5B38" w:rsidRPr="009A76C8">
        <w:rPr>
          <w:sz w:val="22"/>
          <w:szCs w:val="22"/>
        </w:rPr>
        <w:t xml:space="preserve">sufficient </w:t>
      </w:r>
      <w:r w:rsidR="00AD676A" w:rsidRPr="009A76C8">
        <w:rPr>
          <w:sz w:val="22"/>
          <w:szCs w:val="22"/>
        </w:rPr>
        <w:t xml:space="preserve">financial assurance </w:t>
      </w:r>
      <w:r w:rsidR="00990F5D" w:rsidRPr="009A76C8">
        <w:rPr>
          <w:sz w:val="22"/>
          <w:szCs w:val="22"/>
        </w:rPr>
        <w:t>and insurance</w:t>
      </w:r>
      <w:r w:rsidR="00990F5D" w:rsidRPr="009A76C8">
        <w:rPr>
          <w:color w:val="548DD4"/>
          <w:sz w:val="22"/>
          <w:szCs w:val="22"/>
        </w:rPr>
        <w:t xml:space="preserve"> </w:t>
      </w:r>
      <w:r w:rsidR="00AD676A" w:rsidRPr="009A76C8">
        <w:rPr>
          <w:color w:val="000000"/>
          <w:sz w:val="22"/>
          <w:szCs w:val="22"/>
        </w:rPr>
        <w:t xml:space="preserve">required under subchapter </w:t>
      </w:r>
      <w:r w:rsidR="00DA5B38" w:rsidRPr="009A76C8">
        <w:rPr>
          <w:color w:val="000000"/>
          <w:sz w:val="22"/>
          <w:szCs w:val="22"/>
        </w:rPr>
        <w:t xml:space="preserve">4 </w:t>
      </w:r>
      <w:r w:rsidR="00AD676A" w:rsidRPr="009A76C8">
        <w:rPr>
          <w:color w:val="000000"/>
          <w:sz w:val="22"/>
          <w:szCs w:val="22"/>
        </w:rPr>
        <w:t xml:space="preserve">of this Chapter </w:t>
      </w:r>
      <w:r w:rsidR="00DA5B38" w:rsidRPr="009A76C8">
        <w:rPr>
          <w:color w:val="000000"/>
          <w:sz w:val="22"/>
          <w:szCs w:val="22"/>
        </w:rPr>
        <w:t xml:space="preserve">and </w:t>
      </w:r>
      <w:r w:rsidR="002D2629" w:rsidRPr="009A76C8">
        <w:rPr>
          <w:color w:val="000000"/>
          <w:sz w:val="22"/>
          <w:szCs w:val="22"/>
        </w:rPr>
        <w:t xml:space="preserve">proof of a </w:t>
      </w:r>
      <w:r w:rsidR="00DA5B38" w:rsidRPr="009A76C8">
        <w:rPr>
          <w:color w:val="000000"/>
          <w:sz w:val="22"/>
          <w:szCs w:val="22"/>
        </w:rPr>
        <w:t xml:space="preserve">comprehensive general </w:t>
      </w:r>
      <w:r w:rsidR="002D2629" w:rsidRPr="009A76C8">
        <w:rPr>
          <w:color w:val="000000"/>
          <w:sz w:val="22"/>
          <w:szCs w:val="22"/>
        </w:rPr>
        <w:t>liability insurance policy in force for the mining to provide personal injury and property damage protection in an amount adequate to compensate persons who might be damaged as a result of the mining operation or any reclamation or restoration connected with the operation.</w:t>
      </w:r>
    </w:p>
    <w:p w14:paraId="23DF2A90" w14:textId="77777777" w:rsidR="00AD676A" w:rsidRPr="009A76C8" w:rsidRDefault="00AD676A" w:rsidP="00134F0C">
      <w:pPr>
        <w:ind w:left="1440" w:hanging="360"/>
        <w:rPr>
          <w:color w:val="000000"/>
          <w:sz w:val="22"/>
          <w:szCs w:val="22"/>
        </w:rPr>
      </w:pPr>
    </w:p>
    <w:p w14:paraId="4370AEF4" w14:textId="77777777" w:rsidR="00FA021D" w:rsidRPr="009A76C8" w:rsidRDefault="00FA021D" w:rsidP="00134F0C">
      <w:pPr>
        <w:numPr>
          <w:ilvl w:val="2"/>
          <w:numId w:val="14"/>
        </w:numPr>
        <w:rPr>
          <w:color w:val="000000"/>
          <w:sz w:val="22"/>
          <w:szCs w:val="22"/>
        </w:rPr>
      </w:pPr>
      <w:r w:rsidRPr="009A76C8">
        <w:rPr>
          <w:color w:val="000000"/>
          <w:sz w:val="22"/>
          <w:szCs w:val="22"/>
        </w:rPr>
        <w:t>Location. The location of the proposed activity must be provided including, but not limited to, the following:</w:t>
      </w:r>
    </w:p>
    <w:p w14:paraId="54F49BE8" w14:textId="77777777" w:rsidR="00FA021D" w:rsidRPr="009A76C8" w:rsidRDefault="00FA021D" w:rsidP="00134F0C">
      <w:pPr>
        <w:ind w:left="1440"/>
        <w:rPr>
          <w:color w:val="000000"/>
          <w:sz w:val="22"/>
          <w:szCs w:val="22"/>
        </w:rPr>
      </w:pPr>
    </w:p>
    <w:p w14:paraId="470E083F" w14:textId="77777777" w:rsidR="00FA021D" w:rsidRPr="009A76C8" w:rsidRDefault="00FA021D" w:rsidP="00134F0C">
      <w:pPr>
        <w:ind w:left="1440" w:hanging="360"/>
        <w:rPr>
          <w:color w:val="000000"/>
          <w:sz w:val="22"/>
          <w:szCs w:val="22"/>
        </w:rPr>
      </w:pPr>
      <w:r w:rsidRPr="009A76C8">
        <w:rPr>
          <w:color w:val="000000"/>
          <w:sz w:val="22"/>
          <w:szCs w:val="22"/>
        </w:rPr>
        <w:t>(</w:t>
      </w:r>
      <w:r w:rsidR="00B45808" w:rsidRPr="009A76C8">
        <w:rPr>
          <w:color w:val="000000"/>
          <w:sz w:val="22"/>
          <w:szCs w:val="22"/>
        </w:rPr>
        <w:t>a</w:t>
      </w:r>
      <w:r w:rsidRPr="009A76C8">
        <w:rPr>
          <w:color w:val="000000"/>
          <w:sz w:val="22"/>
          <w:szCs w:val="22"/>
        </w:rPr>
        <w:t>)</w:t>
      </w:r>
      <w:r w:rsidRPr="009A76C8">
        <w:rPr>
          <w:color w:val="000000"/>
          <w:sz w:val="22"/>
          <w:szCs w:val="22"/>
        </w:rPr>
        <w:tab/>
        <w:t>The location of the proposed site, including the municipality or township, and county;</w:t>
      </w:r>
    </w:p>
    <w:p w14:paraId="005F211F" w14:textId="77777777" w:rsidR="00FA021D" w:rsidRPr="009A76C8" w:rsidRDefault="00FA021D" w:rsidP="00134F0C">
      <w:pPr>
        <w:ind w:left="1440" w:hanging="360"/>
        <w:rPr>
          <w:color w:val="000000"/>
          <w:sz w:val="22"/>
          <w:szCs w:val="22"/>
        </w:rPr>
      </w:pPr>
    </w:p>
    <w:p w14:paraId="5C8659A2" w14:textId="77777777" w:rsidR="00FA021D" w:rsidRPr="009A76C8" w:rsidRDefault="00FA021D" w:rsidP="00134F0C">
      <w:pPr>
        <w:ind w:left="1440" w:hanging="360"/>
        <w:rPr>
          <w:color w:val="000000"/>
          <w:sz w:val="22"/>
          <w:szCs w:val="22"/>
        </w:rPr>
      </w:pPr>
      <w:r w:rsidRPr="009A76C8">
        <w:rPr>
          <w:color w:val="000000"/>
          <w:sz w:val="22"/>
          <w:szCs w:val="22"/>
        </w:rPr>
        <w:t>(</w:t>
      </w:r>
      <w:r w:rsidR="00B45808" w:rsidRPr="009A76C8">
        <w:rPr>
          <w:color w:val="000000"/>
          <w:sz w:val="22"/>
          <w:szCs w:val="22"/>
        </w:rPr>
        <w:t>b</w:t>
      </w:r>
      <w:r w:rsidRPr="009A76C8">
        <w:rPr>
          <w:color w:val="000000"/>
          <w:sz w:val="22"/>
          <w:szCs w:val="22"/>
        </w:rPr>
        <w:t>)</w:t>
      </w:r>
      <w:r w:rsidRPr="009A76C8">
        <w:rPr>
          <w:color w:val="000000"/>
          <w:sz w:val="22"/>
          <w:szCs w:val="22"/>
        </w:rPr>
        <w:tab/>
        <w:t>A legal description of the proposed site;</w:t>
      </w:r>
    </w:p>
    <w:p w14:paraId="29297E9C" w14:textId="77777777" w:rsidR="00FA021D" w:rsidRPr="009A76C8" w:rsidRDefault="00FA021D" w:rsidP="00134F0C">
      <w:pPr>
        <w:ind w:left="1440" w:hanging="360"/>
        <w:rPr>
          <w:color w:val="000000"/>
          <w:sz w:val="22"/>
          <w:szCs w:val="22"/>
        </w:rPr>
      </w:pPr>
    </w:p>
    <w:p w14:paraId="37EAF7F8" w14:textId="77777777" w:rsidR="00FA021D" w:rsidRPr="009A76C8" w:rsidRDefault="00FA021D" w:rsidP="00134F0C">
      <w:pPr>
        <w:ind w:left="1440" w:hanging="360"/>
        <w:rPr>
          <w:color w:val="000000"/>
          <w:sz w:val="22"/>
          <w:szCs w:val="22"/>
        </w:rPr>
      </w:pPr>
      <w:r w:rsidRPr="009A76C8">
        <w:rPr>
          <w:color w:val="000000"/>
          <w:sz w:val="22"/>
          <w:szCs w:val="22"/>
        </w:rPr>
        <w:t>(</w:t>
      </w:r>
      <w:r w:rsidR="00B45808" w:rsidRPr="009A76C8">
        <w:rPr>
          <w:color w:val="000000"/>
          <w:sz w:val="22"/>
          <w:szCs w:val="22"/>
        </w:rPr>
        <w:t>c</w:t>
      </w:r>
      <w:r w:rsidRPr="009A76C8">
        <w:rPr>
          <w:color w:val="000000"/>
          <w:sz w:val="22"/>
          <w:szCs w:val="22"/>
        </w:rPr>
        <w:t>)</w:t>
      </w:r>
      <w:r w:rsidRPr="009A76C8">
        <w:rPr>
          <w:color w:val="000000"/>
          <w:sz w:val="22"/>
          <w:szCs w:val="22"/>
        </w:rPr>
        <w:tab/>
        <w:t xml:space="preserve">Whether or not the proposed site is within the jurisdiction of the </w:t>
      </w:r>
      <w:r w:rsidR="002B5B9F" w:rsidRPr="009A76C8">
        <w:rPr>
          <w:color w:val="000000"/>
          <w:sz w:val="22"/>
          <w:szCs w:val="22"/>
        </w:rPr>
        <w:t xml:space="preserve">Land Use Planning </w:t>
      </w:r>
      <w:r w:rsidRPr="009A76C8">
        <w:rPr>
          <w:color w:val="000000"/>
          <w:sz w:val="22"/>
          <w:szCs w:val="22"/>
        </w:rPr>
        <w:t>Commission, and if so, the land use district(s) encompassing the site; and</w:t>
      </w:r>
    </w:p>
    <w:p w14:paraId="4C37C201" w14:textId="77777777" w:rsidR="00FA021D" w:rsidRPr="009A76C8" w:rsidRDefault="00FA021D" w:rsidP="00134F0C">
      <w:pPr>
        <w:ind w:left="1440" w:hanging="360"/>
        <w:rPr>
          <w:color w:val="000000"/>
          <w:sz w:val="22"/>
          <w:szCs w:val="22"/>
        </w:rPr>
      </w:pPr>
    </w:p>
    <w:p w14:paraId="121A8332" w14:textId="77777777" w:rsidR="00FA021D" w:rsidRPr="009A76C8" w:rsidRDefault="00FA021D" w:rsidP="00134F0C">
      <w:pPr>
        <w:ind w:left="1440" w:hanging="360"/>
        <w:rPr>
          <w:color w:val="000000"/>
          <w:sz w:val="22"/>
          <w:szCs w:val="22"/>
        </w:rPr>
      </w:pPr>
      <w:r w:rsidRPr="009A76C8">
        <w:rPr>
          <w:color w:val="000000"/>
          <w:sz w:val="22"/>
          <w:szCs w:val="22"/>
        </w:rPr>
        <w:t>(</w:t>
      </w:r>
      <w:r w:rsidR="00B45808" w:rsidRPr="009A76C8">
        <w:rPr>
          <w:color w:val="000000"/>
          <w:sz w:val="22"/>
          <w:szCs w:val="22"/>
        </w:rPr>
        <w:t>d</w:t>
      </w:r>
      <w:r w:rsidRPr="009A76C8">
        <w:rPr>
          <w:color w:val="000000"/>
          <w:sz w:val="22"/>
          <w:szCs w:val="22"/>
        </w:rPr>
        <w:t>)</w:t>
      </w:r>
      <w:r w:rsidRPr="009A76C8">
        <w:rPr>
          <w:color w:val="000000"/>
          <w:sz w:val="22"/>
          <w:szCs w:val="22"/>
        </w:rPr>
        <w:tab/>
        <w:t xml:space="preserve">The names and addresses of </w:t>
      </w:r>
      <w:r w:rsidR="007C4A6D" w:rsidRPr="009A76C8">
        <w:rPr>
          <w:color w:val="000000"/>
          <w:sz w:val="22"/>
          <w:szCs w:val="22"/>
        </w:rPr>
        <w:t xml:space="preserve">abutting property </w:t>
      </w:r>
      <w:r w:rsidRPr="009A76C8">
        <w:rPr>
          <w:color w:val="000000"/>
          <w:sz w:val="22"/>
          <w:szCs w:val="22"/>
        </w:rPr>
        <w:t>owners.</w:t>
      </w:r>
    </w:p>
    <w:p w14:paraId="1E27DF0C" w14:textId="77777777" w:rsidR="00B45F1F" w:rsidRPr="009A76C8" w:rsidRDefault="00B45F1F" w:rsidP="00134F0C">
      <w:pPr>
        <w:ind w:left="1440" w:hanging="360"/>
        <w:rPr>
          <w:color w:val="000000"/>
          <w:sz w:val="22"/>
          <w:szCs w:val="22"/>
        </w:rPr>
      </w:pPr>
    </w:p>
    <w:p w14:paraId="7AA48694" w14:textId="77777777" w:rsidR="00400FF3" w:rsidRPr="009A76C8" w:rsidRDefault="001101A3" w:rsidP="00134F0C">
      <w:pPr>
        <w:ind w:left="1080" w:hanging="360"/>
        <w:rPr>
          <w:color w:val="000000"/>
          <w:sz w:val="22"/>
          <w:szCs w:val="22"/>
        </w:rPr>
      </w:pPr>
      <w:r w:rsidRPr="009A76C8">
        <w:rPr>
          <w:color w:val="000000"/>
          <w:sz w:val="22"/>
          <w:szCs w:val="22"/>
        </w:rPr>
        <w:lastRenderedPageBreak/>
        <w:t>(3</w:t>
      </w:r>
      <w:r w:rsidR="00B45F1F" w:rsidRPr="009A76C8">
        <w:rPr>
          <w:color w:val="000000"/>
          <w:sz w:val="22"/>
          <w:szCs w:val="22"/>
        </w:rPr>
        <w:t>)</w:t>
      </w:r>
      <w:r w:rsidR="00B45F1F" w:rsidRPr="009A76C8">
        <w:rPr>
          <w:color w:val="000000"/>
          <w:sz w:val="22"/>
          <w:szCs w:val="22"/>
        </w:rPr>
        <w:tab/>
      </w:r>
      <w:r w:rsidR="00FA021D" w:rsidRPr="009A76C8">
        <w:rPr>
          <w:color w:val="000000"/>
          <w:sz w:val="22"/>
          <w:szCs w:val="22"/>
        </w:rPr>
        <w:t>Evidence of Legal Authority. Evidence of</w:t>
      </w:r>
      <w:r w:rsidR="00C250CE" w:rsidRPr="009A76C8">
        <w:rPr>
          <w:color w:val="000000"/>
          <w:sz w:val="22"/>
          <w:szCs w:val="22"/>
        </w:rPr>
        <w:t xml:space="preserve"> the Applicant’s </w:t>
      </w:r>
      <w:r w:rsidR="00FA021D" w:rsidRPr="009A76C8">
        <w:rPr>
          <w:color w:val="000000"/>
          <w:sz w:val="22"/>
          <w:szCs w:val="22"/>
        </w:rPr>
        <w:t xml:space="preserve">legal authority to conduct business in the </w:t>
      </w:r>
      <w:r w:rsidR="0081294A" w:rsidRPr="009A76C8">
        <w:rPr>
          <w:color w:val="000000"/>
          <w:sz w:val="22"/>
          <w:szCs w:val="22"/>
        </w:rPr>
        <w:t xml:space="preserve">United States </w:t>
      </w:r>
      <w:r w:rsidR="002D2629" w:rsidRPr="009A76C8">
        <w:rPr>
          <w:color w:val="000000"/>
          <w:sz w:val="22"/>
          <w:szCs w:val="22"/>
        </w:rPr>
        <w:t xml:space="preserve">and the </w:t>
      </w:r>
      <w:r w:rsidR="00FA021D" w:rsidRPr="009A76C8">
        <w:rPr>
          <w:color w:val="000000"/>
          <w:sz w:val="22"/>
          <w:szCs w:val="22"/>
        </w:rPr>
        <w:t>State</w:t>
      </w:r>
      <w:r w:rsidR="002D2629" w:rsidRPr="009A76C8">
        <w:rPr>
          <w:color w:val="000000"/>
          <w:sz w:val="22"/>
          <w:szCs w:val="22"/>
        </w:rPr>
        <w:t xml:space="preserve"> of Maine </w:t>
      </w:r>
      <w:r w:rsidR="00FA021D" w:rsidRPr="009A76C8">
        <w:rPr>
          <w:color w:val="000000"/>
          <w:sz w:val="22"/>
          <w:szCs w:val="22"/>
        </w:rPr>
        <w:t xml:space="preserve">must be provided in the form of the Information Summary sheet from the </w:t>
      </w:r>
      <w:r w:rsidR="001C199D" w:rsidRPr="009A76C8">
        <w:rPr>
          <w:color w:val="000000"/>
          <w:sz w:val="22"/>
          <w:szCs w:val="22"/>
        </w:rPr>
        <w:t xml:space="preserve">Bureau of Corporations, Elections </w:t>
      </w:r>
      <w:r w:rsidR="00A643A2" w:rsidRPr="009A76C8">
        <w:rPr>
          <w:color w:val="000000"/>
          <w:sz w:val="22"/>
          <w:szCs w:val="22"/>
        </w:rPr>
        <w:t>and Commissions</w:t>
      </w:r>
      <w:r w:rsidR="002E5022" w:rsidRPr="009A76C8">
        <w:rPr>
          <w:color w:val="000000"/>
          <w:sz w:val="22"/>
          <w:szCs w:val="22"/>
        </w:rPr>
        <w:t>.</w:t>
      </w:r>
      <w:r w:rsidR="00400FF3" w:rsidRPr="009A76C8">
        <w:rPr>
          <w:color w:val="000000"/>
          <w:sz w:val="22"/>
          <w:szCs w:val="22"/>
        </w:rPr>
        <w:t xml:space="preserve"> </w:t>
      </w:r>
    </w:p>
    <w:p w14:paraId="14CBD6F3" w14:textId="77777777" w:rsidR="004A6AE7" w:rsidRPr="009A76C8" w:rsidRDefault="004A6AE7" w:rsidP="00E6412D">
      <w:pPr>
        <w:ind w:left="1080" w:hanging="360"/>
        <w:rPr>
          <w:color w:val="000000"/>
          <w:sz w:val="22"/>
          <w:szCs w:val="22"/>
        </w:rPr>
      </w:pPr>
    </w:p>
    <w:p w14:paraId="6B01F36E" w14:textId="77777777" w:rsidR="00FA021D" w:rsidRPr="009A76C8" w:rsidRDefault="001101A3" w:rsidP="00F747E0">
      <w:pPr>
        <w:ind w:left="1080" w:hanging="360"/>
        <w:rPr>
          <w:color w:val="000000"/>
          <w:sz w:val="22"/>
          <w:szCs w:val="22"/>
        </w:rPr>
      </w:pPr>
      <w:r w:rsidRPr="009A76C8">
        <w:rPr>
          <w:color w:val="000000"/>
          <w:sz w:val="22"/>
          <w:szCs w:val="22"/>
        </w:rPr>
        <w:t>(4</w:t>
      </w:r>
      <w:r w:rsidR="00B45F1F" w:rsidRPr="009A76C8">
        <w:rPr>
          <w:color w:val="000000"/>
          <w:sz w:val="22"/>
          <w:szCs w:val="22"/>
        </w:rPr>
        <w:t>)</w:t>
      </w:r>
      <w:r w:rsidR="00B45F1F" w:rsidRPr="009A76C8">
        <w:rPr>
          <w:color w:val="000000"/>
          <w:sz w:val="22"/>
          <w:szCs w:val="22"/>
        </w:rPr>
        <w:tab/>
      </w:r>
      <w:r w:rsidR="00FA021D" w:rsidRPr="009A76C8">
        <w:rPr>
          <w:color w:val="000000"/>
          <w:sz w:val="22"/>
          <w:szCs w:val="22"/>
        </w:rPr>
        <w:t>Other Permits. A list must be provided of all other federal, state, and local permits, licenses, and approvals required for the proposed activity, including the status of such permits, licenses, and approvals</w:t>
      </w:r>
      <w:r w:rsidR="00DF4F68" w:rsidRPr="009A76C8">
        <w:rPr>
          <w:color w:val="000000"/>
          <w:sz w:val="22"/>
          <w:szCs w:val="22"/>
        </w:rPr>
        <w:t xml:space="preserve"> or applications for such approvals that are pending</w:t>
      </w:r>
      <w:r w:rsidR="00FA021D" w:rsidRPr="009A76C8">
        <w:rPr>
          <w:color w:val="000000"/>
          <w:sz w:val="22"/>
          <w:szCs w:val="22"/>
        </w:rPr>
        <w:t>.</w:t>
      </w:r>
    </w:p>
    <w:p w14:paraId="44E4A3EB" w14:textId="77777777" w:rsidR="002D572A" w:rsidRPr="009A76C8" w:rsidRDefault="002D572A" w:rsidP="00FA7556">
      <w:pPr>
        <w:rPr>
          <w:color w:val="000000"/>
          <w:sz w:val="22"/>
          <w:szCs w:val="22"/>
        </w:rPr>
      </w:pPr>
    </w:p>
    <w:p w14:paraId="12714A03" w14:textId="77777777" w:rsidR="00FA021D" w:rsidRPr="009A76C8" w:rsidRDefault="00FB3FE3" w:rsidP="00F47037">
      <w:pPr>
        <w:ind w:left="1080" w:hanging="360"/>
        <w:rPr>
          <w:color w:val="000000"/>
          <w:sz w:val="22"/>
          <w:szCs w:val="22"/>
        </w:rPr>
      </w:pPr>
      <w:r w:rsidRPr="009A76C8">
        <w:rPr>
          <w:color w:val="000000"/>
          <w:sz w:val="22"/>
          <w:szCs w:val="22"/>
        </w:rPr>
        <w:t>(</w:t>
      </w:r>
      <w:r w:rsidR="001101A3" w:rsidRPr="009A76C8">
        <w:rPr>
          <w:color w:val="000000"/>
          <w:sz w:val="22"/>
          <w:szCs w:val="22"/>
        </w:rPr>
        <w:t>5</w:t>
      </w:r>
      <w:r w:rsidRPr="009A76C8">
        <w:rPr>
          <w:color w:val="000000"/>
          <w:sz w:val="22"/>
          <w:szCs w:val="22"/>
        </w:rPr>
        <w:t>)</w:t>
      </w:r>
      <w:r w:rsidRPr="009A76C8">
        <w:rPr>
          <w:color w:val="000000"/>
          <w:sz w:val="22"/>
          <w:szCs w:val="22"/>
        </w:rPr>
        <w:tab/>
      </w:r>
      <w:r w:rsidR="00FA021D" w:rsidRPr="009A76C8">
        <w:rPr>
          <w:color w:val="000000"/>
          <w:sz w:val="22"/>
          <w:szCs w:val="22"/>
        </w:rPr>
        <w:t>Mining Experience. A list must be provided of all mines controlled or operated</w:t>
      </w:r>
      <w:r w:rsidR="001C199D" w:rsidRPr="009A76C8">
        <w:rPr>
          <w:color w:val="000000"/>
          <w:sz w:val="22"/>
          <w:szCs w:val="22"/>
        </w:rPr>
        <w:t xml:space="preserve">, in whole or in part, </w:t>
      </w:r>
      <w:r w:rsidR="00FA021D" w:rsidRPr="009A76C8">
        <w:rPr>
          <w:color w:val="000000"/>
          <w:sz w:val="22"/>
          <w:szCs w:val="22"/>
        </w:rPr>
        <w:t xml:space="preserve">by the applicant, </w:t>
      </w:r>
      <w:r w:rsidR="00836E02" w:rsidRPr="009A76C8">
        <w:rPr>
          <w:color w:val="000000"/>
          <w:sz w:val="22"/>
          <w:szCs w:val="22"/>
        </w:rPr>
        <w:t xml:space="preserve">parent companies, subsidiaries, predecessors, </w:t>
      </w:r>
      <w:r w:rsidR="00FA021D" w:rsidRPr="009A76C8">
        <w:rPr>
          <w:color w:val="000000"/>
          <w:sz w:val="22"/>
          <w:szCs w:val="22"/>
        </w:rPr>
        <w:t xml:space="preserve">or related persons, in </w:t>
      </w:r>
      <w:r w:rsidR="006C1B96" w:rsidRPr="009A76C8">
        <w:rPr>
          <w:color w:val="000000"/>
          <w:sz w:val="22"/>
          <w:szCs w:val="22"/>
        </w:rPr>
        <w:t>the United States and abroad.</w:t>
      </w:r>
      <w:r w:rsidR="00FA021D" w:rsidRPr="009A76C8">
        <w:rPr>
          <w:color w:val="000000"/>
          <w:sz w:val="22"/>
          <w:szCs w:val="22"/>
        </w:rPr>
        <w:t xml:space="preserve"> This list shall include mine site addresses, nature and duration of affiliation with the site, a brief description of each mine, and the compliance </w:t>
      </w:r>
      <w:r w:rsidR="00DF4F68" w:rsidRPr="009A76C8">
        <w:rPr>
          <w:color w:val="000000"/>
          <w:sz w:val="22"/>
          <w:szCs w:val="22"/>
        </w:rPr>
        <w:t xml:space="preserve">record </w:t>
      </w:r>
      <w:r w:rsidR="00FA021D" w:rsidRPr="009A76C8">
        <w:rPr>
          <w:color w:val="000000"/>
          <w:sz w:val="22"/>
          <w:szCs w:val="22"/>
        </w:rPr>
        <w:t xml:space="preserve">with </w:t>
      </w:r>
      <w:r w:rsidR="00DF4F68" w:rsidRPr="009A76C8">
        <w:rPr>
          <w:color w:val="000000"/>
          <w:sz w:val="22"/>
          <w:szCs w:val="22"/>
        </w:rPr>
        <w:t xml:space="preserve">regard to </w:t>
      </w:r>
      <w:r w:rsidR="00FA021D" w:rsidRPr="009A76C8">
        <w:rPr>
          <w:color w:val="000000"/>
          <w:sz w:val="22"/>
          <w:szCs w:val="22"/>
        </w:rPr>
        <w:t>applicable mining permits, authorizations, rules</w:t>
      </w:r>
      <w:r w:rsidR="00E0745E" w:rsidRPr="009A76C8">
        <w:rPr>
          <w:color w:val="000000"/>
          <w:sz w:val="22"/>
          <w:szCs w:val="22"/>
        </w:rPr>
        <w:t>,</w:t>
      </w:r>
      <w:r w:rsidR="00FA021D" w:rsidRPr="009A76C8">
        <w:rPr>
          <w:color w:val="000000"/>
          <w:sz w:val="22"/>
          <w:szCs w:val="22"/>
        </w:rPr>
        <w:t xml:space="preserve"> and laws of the applicable jurisdiction.</w:t>
      </w:r>
    </w:p>
    <w:p w14:paraId="1F310E30" w14:textId="77777777" w:rsidR="00B93AF8" w:rsidRPr="009A76C8" w:rsidRDefault="00B93AF8" w:rsidP="003A2E71">
      <w:pPr>
        <w:rPr>
          <w:color w:val="000000"/>
          <w:sz w:val="22"/>
          <w:szCs w:val="22"/>
        </w:rPr>
      </w:pPr>
    </w:p>
    <w:p w14:paraId="37FA0AA6" w14:textId="77777777" w:rsidR="00BB65BD" w:rsidRPr="009A76C8" w:rsidRDefault="00C131FC" w:rsidP="00FA23A4">
      <w:pPr>
        <w:pStyle w:val="RulesSub-section"/>
        <w:ind w:left="1080"/>
        <w:jc w:val="left"/>
        <w:rPr>
          <w:color w:val="000000"/>
          <w:szCs w:val="22"/>
        </w:rPr>
      </w:pPr>
      <w:r w:rsidRPr="009A76C8">
        <w:rPr>
          <w:color w:val="000000"/>
          <w:szCs w:val="22"/>
        </w:rPr>
        <w:t>(</w:t>
      </w:r>
      <w:r w:rsidR="001101A3" w:rsidRPr="009A76C8">
        <w:rPr>
          <w:color w:val="000000"/>
          <w:szCs w:val="22"/>
        </w:rPr>
        <w:t>6</w:t>
      </w:r>
      <w:r w:rsidRPr="009A76C8">
        <w:rPr>
          <w:color w:val="000000"/>
          <w:szCs w:val="22"/>
        </w:rPr>
        <w:t>)</w:t>
      </w:r>
      <w:r w:rsidR="00FB3FE3" w:rsidRPr="009A76C8">
        <w:rPr>
          <w:color w:val="000000"/>
          <w:szCs w:val="22"/>
        </w:rPr>
        <w:tab/>
      </w:r>
      <w:r w:rsidR="00C22B26" w:rsidRPr="009A76C8">
        <w:rPr>
          <w:color w:val="000000"/>
          <w:szCs w:val="22"/>
        </w:rPr>
        <w:t xml:space="preserve">Reactive Mine </w:t>
      </w:r>
      <w:r w:rsidR="008D2192" w:rsidRPr="009A76C8">
        <w:rPr>
          <w:color w:val="000000"/>
          <w:szCs w:val="22"/>
        </w:rPr>
        <w:t xml:space="preserve">Waste </w:t>
      </w:r>
      <w:r w:rsidR="00BB65BD" w:rsidRPr="009A76C8">
        <w:rPr>
          <w:color w:val="000000"/>
          <w:szCs w:val="22"/>
        </w:rPr>
        <w:t xml:space="preserve">Report. The </w:t>
      </w:r>
      <w:r w:rsidR="00B80CDE" w:rsidRPr="009A76C8">
        <w:rPr>
          <w:color w:val="000000"/>
          <w:szCs w:val="22"/>
        </w:rPr>
        <w:t xml:space="preserve">Applicant </w:t>
      </w:r>
      <w:r w:rsidR="00BB65BD" w:rsidRPr="009A76C8">
        <w:rPr>
          <w:color w:val="000000"/>
          <w:szCs w:val="22"/>
        </w:rPr>
        <w:t>shall sub</w:t>
      </w:r>
      <w:r w:rsidR="00C22B26" w:rsidRPr="009A76C8">
        <w:rPr>
          <w:color w:val="000000"/>
          <w:szCs w:val="22"/>
        </w:rPr>
        <w:t xml:space="preserve">mit with its application a reactive mine </w:t>
      </w:r>
      <w:r w:rsidR="008D2192" w:rsidRPr="009A76C8">
        <w:rPr>
          <w:color w:val="000000"/>
          <w:szCs w:val="22"/>
        </w:rPr>
        <w:t xml:space="preserve">waste </w:t>
      </w:r>
      <w:r w:rsidR="00BB65BD" w:rsidRPr="009A76C8">
        <w:rPr>
          <w:color w:val="000000"/>
          <w:szCs w:val="22"/>
        </w:rPr>
        <w:t>report that includes the infor</w:t>
      </w:r>
      <w:r w:rsidR="005805C0" w:rsidRPr="009A76C8">
        <w:rPr>
          <w:color w:val="000000"/>
          <w:szCs w:val="22"/>
        </w:rPr>
        <w:t xml:space="preserve">mation required by </w:t>
      </w:r>
      <w:r w:rsidR="00BB152B" w:rsidRPr="009A76C8">
        <w:rPr>
          <w:color w:val="000000"/>
          <w:szCs w:val="22"/>
        </w:rPr>
        <w:t>subs</w:t>
      </w:r>
      <w:r w:rsidR="005805C0" w:rsidRPr="009A76C8">
        <w:rPr>
          <w:color w:val="000000"/>
          <w:szCs w:val="22"/>
        </w:rPr>
        <w:t>ection 20(E)</w:t>
      </w:r>
      <w:r w:rsidR="006C1B96" w:rsidRPr="009A76C8">
        <w:rPr>
          <w:color w:val="000000"/>
          <w:szCs w:val="22"/>
        </w:rPr>
        <w:t xml:space="preserve"> </w:t>
      </w:r>
      <w:r w:rsidR="00BB152B" w:rsidRPr="009A76C8">
        <w:rPr>
          <w:color w:val="000000"/>
          <w:szCs w:val="22"/>
        </w:rPr>
        <w:t xml:space="preserve">of this Chapter </w:t>
      </w:r>
      <w:r w:rsidR="00BB65BD" w:rsidRPr="009A76C8">
        <w:rPr>
          <w:color w:val="000000"/>
          <w:szCs w:val="22"/>
        </w:rPr>
        <w:t xml:space="preserve">consisting of all test data concerning waste analysis for each type of mine material, waste and designated chemical material, the testing program objective together with an interpretation of the results, and options for the control of acid generation and metal leaching. </w:t>
      </w:r>
    </w:p>
    <w:p w14:paraId="0E775986" w14:textId="77777777" w:rsidR="00BB65BD" w:rsidRPr="009A76C8" w:rsidRDefault="00BB65BD" w:rsidP="00FA23A4">
      <w:pPr>
        <w:ind w:left="1440" w:hanging="360"/>
        <w:rPr>
          <w:b/>
          <w:color w:val="000000"/>
          <w:sz w:val="22"/>
          <w:szCs w:val="22"/>
        </w:rPr>
      </w:pPr>
    </w:p>
    <w:p w14:paraId="13B22DA5" w14:textId="77777777" w:rsidR="00BB65BD" w:rsidRPr="009A76C8" w:rsidRDefault="00DE65CE" w:rsidP="001C199D">
      <w:pPr>
        <w:pStyle w:val="Heading3"/>
        <w:ind w:left="720" w:hanging="360"/>
        <w:rPr>
          <w:rFonts w:cs="Times New Roman"/>
          <w:b w:val="0"/>
          <w:color w:val="000000"/>
          <w:szCs w:val="22"/>
        </w:rPr>
      </w:pPr>
      <w:r w:rsidRPr="009A76C8">
        <w:rPr>
          <w:rFonts w:cs="Times New Roman"/>
          <w:b w:val="0"/>
          <w:color w:val="000000"/>
          <w:szCs w:val="22"/>
        </w:rPr>
        <w:t>C.</w:t>
      </w:r>
      <w:r w:rsidRPr="009A76C8">
        <w:rPr>
          <w:rFonts w:cs="Times New Roman"/>
          <w:b w:val="0"/>
          <w:color w:val="000000"/>
          <w:szCs w:val="22"/>
        </w:rPr>
        <w:tab/>
      </w:r>
      <w:r w:rsidR="00B93AF8" w:rsidRPr="009A76C8">
        <w:rPr>
          <w:rFonts w:cs="Times New Roman"/>
          <w:color w:val="000000"/>
          <w:szCs w:val="22"/>
        </w:rPr>
        <w:t xml:space="preserve">Baseline </w:t>
      </w:r>
      <w:r w:rsidR="002D572A" w:rsidRPr="009A76C8">
        <w:rPr>
          <w:rFonts w:cs="Times New Roman"/>
          <w:color w:val="000000"/>
          <w:szCs w:val="22"/>
        </w:rPr>
        <w:t xml:space="preserve">Site Characterization </w:t>
      </w:r>
      <w:r w:rsidR="00602E6D" w:rsidRPr="009A76C8">
        <w:rPr>
          <w:rFonts w:cs="Times New Roman"/>
          <w:color w:val="000000"/>
          <w:szCs w:val="22"/>
        </w:rPr>
        <w:t>Report</w:t>
      </w:r>
      <w:r w:rsidR="00AA02FC" w:rsidRPr="009A76C8">
        <w:rPr>
          <w:rFonts w:cs="Times New Roman"/>
          <w:b w:val="0"/>
          <w:color w:val="000000"/>
          <w:szCs w:val="22"/>
        </w:rPr>
        <w:t>.</w:t>
      </w:r>
      <w:r w:rsidR="00AA02FC" w:rsidRPr="009A76C8">
        <w:rPr>
          <w:rFonts w:cs="Times New Roman"/>
          <w:color w:val="000000"/>
          <w:szCs w:val="22"/>
        </w:rPr>
        <w:t xml:space="preserve">  </w:t>
      </w:r>
      <w:r w:rsidR="00BB65BD" w:rsidRPr="009A76C8">
        <w:rPr>
          <w:rFonts w:cs="Times New Roman"/>
          <w:b w:val="0"/>
          <w:color w:val="000000"/>
          <w:szCs w:val="22"/>
        </w:rPr>
        <w:t xml:space="preserve">A baseline site characterization report </w:t>
      </w:r>
      <w:r w:rsidR="00626819" w:rsidRPr="009A76C8">
        <w:rPr>
          <w:rFonts w:cs="Times New Roman"/>
          <w:b w:val="0"/>
          <w:color w:val="000000"/>
          <w:szCs w:val="22"/>
        </w:rPr>
        <w:t xml:space="preserve">shall be included </w:t>
      </w:r>
      <w:r w:rsidR="00454B0F" w:rsidRPr="009A76C8">
        <w:rPr>
          <w:rFonts w:cs="Times New Roman"/>
          <w:b w:val="0"/>
          <w:color w:val="000000"/>
          <w:szCs w:val="22"/>
        </w:rPr>
        <w:t>as part of the application</w:t>
      </w:r>
      <w:r w:rsidR="00626819" w:rsidRPr="009A76C8">
        <w:rPr>
          <w:rFonts w:cs="Times New Roman"/>
          <w:b w:val="0"/>
          <w:color w:val="000000"/>
          <w:szCs w:val="22"/>
        </w:rPr>
        <w:t xml:space="preserve">. This report must </w:t>
      </w:r>
      <w:r w:rsidR="00BB65BD" w:rsidRPr="009A76C8">
        <w:rPr>
          <w:rFonts w:cs="Times New Roman"/>
          <w:b w:val="0"/>
          <w:color w:val="000000"/>
          <w:szCs w:val="22"/>
        </w:rPr>
        <w:t>define existing conditions within the proposed mining area</w:t>
      </w:r>
      <w:r w:rsidR="00DF624B" w:rsidRPr="009A76C8">
        <w:rPr>
          <w:rFonts w:cs="Times New Roman"/>
          <w:b w:val="0"/>
          <w:color w:val="000000"/>
          <w:szCs w:val="22"/>
        </w:rPr>
        <w:t>s</w:t>
      </w:r>
      <w:r w:rsidR="00BB65BD" w:rsidRPr="009A76C8">
        <w:rPr>
          <w:rFonts w:cs="Times New Roman"/>
          <w:b w:val="0"/>
          <w:color w:val="000000"/>
          <w:szCs w:val="22"/>
        </w:rPr>
        <w:t xml:space="preserve"> and affected area</w:t>
      </w:r>
      <w:r w:rsidR="002E5022" w:rsidRPr="009A76C8">
        <w:rPr>
          <w:rFonts w:cs="Times New Roman"/>
          <w:b w:val="0"/>
          <w:color w:val="000000"/>
          <w:szCs w:val="22"/>
        </w:rPr>
        <w:t>s</w:t>
      </w:r>
      <w:r w:rsidR="00BB65BD" w:rsidRPr="009A76C8">
        <w:rPr>
          <w:rFonts w:cs="Times New Roman"/>
          <w:b w:val="0"/>
          <w:color w:val="000000"/>
          <w:szCs w:val="22"/>
        </w:rPr>
        <w:t xml:space="preserve"> prior to commencement of the proposed activity. Baseline studies </w:t>
      </w:r>
      <w:r w:rsidR="00626819" w:rsidRPr="009A76C8">
        <w:rPr>
          <w:rFonts w:cs="Times New Roman"/>
          <w:b w:val="0"/>
          <w:color w:val="000000"/>
          <w:szCs w:val="22"/>
        </w:rPr>
        <w:t xml:space="preserve">must </w:t>
      </w:r>
      <w:r w:rsidR="00BB65BD" w:rsidRPr="009A76C8">
        <w:rPr>
          <w:rFonts w:cs="Times New Roman"/>
          <w:b w:val="0"/>
          <w:color w:val="000000"/>
          <w:szCs w:val="22"/>
        </w:rPr>
        <w:t xml:space="preserve">provide sufficient data to allow qualitative and quantitative analysis of the study areas under a </w:t>
      </w:r>
      <w:r w:rsidR="008D2192" w:rsidRPr="009A76C8">
        <w:rPr>
          <w:rFonts w:cs="Times New Roman"/>
          <w:b w:val="0"/>
          <w:color w:val="000000"/>
          <w:szCs w:val="22"/>
        </w:rPr>
        <w:t xml:space="preserve">baseline </w:t>
      </w:r>
      <w:r w:rsidR="00525D6C" w:rsidRPr="009A76C8">
        <w:rPr>
          <w:rFonts w:cs="Times New Roman"/>
          <w:b w:val="0"/>
          <w:color w:val="000000"/>
          <w:szCs w:val="22"/>
        </w:rPr>
        <w:t>work plan</w:t>
      </w:r>
      <w:r w:rsidR="00BB65BD" w:rsidRPr="009A76C8">
        <w:rPr>
          <w:rFonts w:cs="Times New Roman"/>
          <w:b w:val="0"/>
          <w:color w:val="000000"/>
          <w:szCs w:val="22"/>
        </w:rPr>
        <w:t xml:space="preserve"> approved by the </w:t>
      </w:r>
      <w:r w:rsidR="006A4DF7" w:rsidRPr="009A76C8">
        <w:rPr>
          <w:rFonts w:cs="Times New Roman"/>
          <w:b w:val="0"/>
          <w:color w:val="000000"/>
          <w:szCs w:val="22"/>
        </w:rPr>
        <w:t>Department</w:t>
      </w:r>
      <w:r w:rsidR="006C1B96" w:rsidRPr="009A76C8">
        <w:rPr>
          <w:rFonts w:cs="Times New Roman"/>
          <w:b w:val="0"/>
          <w:szCs w:val="22"/>
        </w:rPr>
        <w:t xml:space="preserve">. </w:t>
      </w:r>
      <w:r w:rsidR="00E03B29" w:rsidRPr="009A76C8">
        <w:rPr>
          <w:rFonts w:cs="Times New Roman"/>
          <w:b w:val="0"/>
          <w:szCs w:val="22"/>
        </w:rPr>
        <w:t>All</w:t>
      </w:r>
      <w:r w:rsidR="00E03B29" w:rsidRPr="009A76C8">
        <w:rPr>
          <w:rFonts w:cs="Times New Roman"/>
          <w:b w:val="0"/>
          <w:color w:val="000000"/>
          <w:szCs w:val="22"/>
        </w:rPr>
        <w:t xml:space="preserve"> data collection and analyses must be performed by qualified professionals in the relevant disciplines.  </w:t>
      </w:r>
      <w:r w:rsidR="00061D84" w:rsidRPr="009A76C8">
        <w:rPr>
          <w:rFonts w:cs="Times New Roman"/>
          <w:b w:val="0"/>
          <w:color w:val="000000"/>
          <w:szCs w:val="22"/>
        </w:rPr>
        <w:t xml:space="preserve">The use of </w:t>
      </w:r>
      <w:r w:rsidR="001C199D" w:rsidRPr="009A76C8">
        <w:rPr>
          <w:rFonts w:cs="Times New Roman"/>
          <w:b w:val="0"/>
          <w:color w:val="000000"/>
          <w:szCs w:val="22"/>
        </w:rPr>
        <w:t xml:space="preserve">already available (or </w:t>
      </w:r>
      <w:r w:rsidR="00061D84" w:rsidRPr="009A76C8">
        <w:rPr>
          <w:rFonts w:cs="Times New Roman"/>
          <w:b w:val="0"/>
          <w:color w:val="000000"/>
          <w:szCs w:val="22"/>
        </w:rPr>
        <w:t>pre-existing</w:t>
      </w:r>
      <w:r w:rsidR="001C199D" w:rsidRPr="009A76C8">
        <w:rPr>
          <w:rFonts w:cs="Times New Roman"/>
          <w:b w:val="0"/>
          <w:color w:val="000000"/>
          <w:szCs w:val="22"/>
        </w:rPr>
        <w:t>)</w:t>
      </w:r>
      <w:r w:rsidR="00061D84" w:rsidRPr="009A76C8">
        <w:rPr>
          <w:rFonts w:cs="Times New Roman"/>
          <w:b w:val="0"/>
          <w:color w:val="000000"/>
          <w:szCs w:val="22"/>
        </w:rPr>
        <w:t xml:space="preserve"> data </w:t>
      </w:r>
      <w:r w:rsidR="00DF4F68" w:rsidRPr="009A76C8">
        <w:rPr>
          <w:rFonts w:cs="Times New Roman"/>
          <w:b w:val="0"/>
          <w:color w:val="000000"/>
          <w:szCs w:val="22"/>
        </w:rPr>
        <w:t xml:space="preserve">may </w:t>
      </w:r>
      <w:r w:rsidR="00061D84" w:rsidRPr="009A76C8">
        <w:rPr>
          <w:rFonts w:cs="Times New Roman"/>
          <w:b w:val="0"/>
          <w:color w:val="000000"/>
          <w:szCs w:val="22"/>
        </w:rPr>
        <w:t xml:space="preserve">be </w:t>
      </w:r>
      <w:r w:rsidR="00DF4F68" w:rsidRPr="009A76C8">
        <w:rPr>
          <w:rFonts w:cs="Times New Roman"/>
          <w:b w:val="0"/>
          <w:color w:val="000000"/>
          <w:szCs w:val="22"/>
        </w:rPr>
        <w:t xml:space="preserve">allowed </w:t>
      </w:r>
      <w:r w:rsidR="00061D84" w:rsidRPr="009A76C8">
        <w:rPr>
          <w:rFonts w:cs="Times New Roman"/>
          <w:b w:val="0"/>
          <w:color w:val="000000"/>
          <w:szCs w:val="22"/>
        </w:rPr>
        <w:t xml:space="preserve">subject to </w:t>
      </w:r>
      <w:r w:rsidR="00DF4F68" w:rsidRPr="009A76C8">
        <w:rPr>
          <w:rFonts w:cs="Times New Roman"/>
          <w:b w:val="0"/>
          <w:color w:val="000000"/>
          <w:szCs w:val="22"/>
        </w:rPr>
        <w:t xml:space="preserve">prior </w:t>
      </w:r>
      <w:r w:rsidR="00061D84" w:rsidRPr="009A76C8">
        <w:rPr>
          <w:rFonts w:cs="Times New Roman"/>
          <w:b w:val="0"/>
          <w:color w:val="000000"/>
          <w:szCs w:val="22"/>
        </w:rPr>
        <w:t xml:space="preserve">review and approval by the </w:t>
      </w:r>
      <w:r w:rsidR="006A4DF7" w:rsidRPr="009A76C8">
        <w:rPr>
          <w:rFonts w:cs="Times New Roman"/>
          <w:b w:val="0"/>
          <w:color w:val="000000"/>
          <w:szCs w:val="22"/>
        </w:rPr>
        <w:t>Department</w:t>
      </w:r>
      <w:r w:rsidR="00EA721B" w:rsidRPr="009A76C8">
        <w:rPr>
          <w:rFonts w:cs="Times New Roman"/>
          <w:b w:val="0"/>
          <w:color w:val="000000"/>
          <w:szCs w:val="22"/>
        </w:rPr>
        <w:t xml:space="preserve">. </w:t>
      </w:r>
      <w:r w:rsidR="00061D84" w:rsidRPr="009A76C8">
        <w:rPr>
          <w:rFonts w:cs="Times New Roman"/>
          <w:b w:val="0"/>
          <w:color w:val="000000"/>
          <w:szCs w:val="22"/>
        </w:rPr>
        <w:t xml:space="preserve">All pre-existing data shall be clearly marked </w:t>
      </w:r>
      <w:r w:rsidR="00B27AC1" w:rsidRPr="009A76C8">
        <w:rPr>
          <w:rFonts w:cs="Times New Roman"/>
          <w:b w:val="0"/>
          <w:color w:val="000000"/>
          <w:szCs w:val="22"/>
        </w:rPr>
        <w:t>“</w:t>
      </w:r>
      <w:r w:rsidR="00061D84" w:rsidRPr="009A76C8">
        <w:rPr>
          <w:rFonts w:cs="Times New Roman"/>
          <w:b w:val="0"/>
          <w:color w:val="000000"/>
          <w:szCs w:val="22"/>
        </w:rPr>
        <w:t>pre-existing data</w:t>
      </w:r>
      <w:r w:rsidR="00B27AC1" w:rsidRPr="009A76C8">
        <w:rPr>
          <w:rFonts w:cs="Times New Roman"/>
          <w:b w:val="0"/>
          <w:color w:val="000000"/>
          <w:szCs w:val="22"/>
        </w:rPr>
        <w:t>”</w:t>
      </w:r>
      <w:r w:rsidR="00061D84" w:rsidRPr="009A76C8">
        <w:rPr>
          <w:rFonts w:cs="Times New Roman"/>
          <w:b w:val="0"/>
          <w:color w:val="000000"/>
          <w:szCs w:val="22"/>
        </w:rPr>
        <w:t xml:space="preserve"> within the baseline plan. The </w:t>
      </w:r>
      <w:r w:rsidR="00B80CDE" w:rsidRPr="009A76C8">
        <w:rPr>
          <w:rFonts w:cs="Times New Roman"/>
          <w:b w:val="0"/>
          <w:color w:val="000000"/>
          <w:szCs w:val="22"/>
        </w:rPr>
        <w:t xml:space="preserve">Applicant </w:t>
      </w:r>
      <w:r w:rsidR="00061D84" w:rsidRPr="009A76C8">
        <w:rPr>
          <w:rFonts w:cs="Times New Roman"/>
          <w:b w:val="0"/>
          <w:color w:val="000000"/>
          <w:szCs w:val="22"/>
        </w:rPr>
        <w:t xml:space="preserve">shall discuss the manner and time in which the data were acquired, the analytical or investigative methods used and any other factors relevant to the quality and applicability of the data. The </w:t>
      </w:r>
      <w:r w:rsidR="006A4DF7" w:rsidRPr="009A76C8">
        <w:rPr>
          <w:rFonts w:cs="Times New Roman"/>
          <w:b w:val="0"/>
          <w:color w:val="000000"/>
          <w:szCs w:val="22"/>
        </w:rPr>
        <w:t>Department</w:t>
      </w:r>
      <w:r w:rsidR="00061D84" w:rsidRPr="009A76C8">
        <w:rPr>
          <w:rFonts w:cs="Times New Roman"/>
          <w:b w:val="0"/>
          <w:color w:val="000000"/>
          <w:szCs w:val="22"/>
        </w:rPr>
        <w:t xml:space="preserve"> shall accept or reject the use of pre-existing data prior to the acceptance of the baseline </w:t>
      </w:r>
      <w:r w:rsidR="008D2192" w:rsidRPr="009A76C8">
        <w:rPr>
          <w:rFonts w:cs="Times New Roman"/>
          <w:b w:val="0"/>
          <w:color w:val="000000"/>
          <w:szCs w:val="22"/>
        </w:rPr>
        <w:t xml:space="preserve">work </w:t>
      </w:r>
      <w:r w:rsidR="00061D84" w:rsidRPr="009A76C8">
        <w:rPr>
          <w:rFonts w:cs="Times New Roman"/>
          <w:b w:val="0"/>
          <w:color w:val="000000"/>
          <w:szCs w:val="22"/>
        </w:rPr>
        <w:t>plan.  All pre-existing data must be supplemented with new data collected within the mining area</w:t>
      </w:r>
      <w:r w:rsidR="00DF624B" w:rsidRPr="009A76C8">
        <w:rPr>
          <w:rFonts w:cs="Times New Roman"/>
          <w:b w:val="0"/>
          <w:color w:val="000000"/>
          <w:szCs w:val="22"/>
        </w:rPr>
        <w:t>s</w:t>
      </w:r>
      <w:r w:rsidR="00061D84" w:rsidRPr="009A76C8">
        <w:rPr>
          <w:rFonts w:cs="Times New Roman"/>
          <w:b w:val="0"/>
          <w:color w:val="000000"/>
          <w:szCs w:val="22"/>
        </w:rPr>
        <w:t xml:space="preserve"> and affected area</w:t>
      </w:r>
      <w:r w:rsidR="002E5022" w:rsidRPr="009A76C8">
        <w:rPr>
          <w:rFonts w:cs="Times New Roman"/>
          <w:b w:val="0"/>
          <w:color w:val="000000"/>
          <w:szCs w:val="22"/>
        </w:rPr>
        <w:t>s</w:t>
      </w:r>
      <w:r w:rsidR="00061D84" w:rsidRPr="009A76C8">
        <w:rPr>
          <w:rFonts w:cs="Times New Roman"/>
          <w:b w:val="0"/>
          <w:color w:val="000000"/>
          <w:szCs w:val="22"/>
        </w:rPr>
        <w:t xml:space="preserve">. </w:t>
      </w:r>
      <w:r w:rsidR="00BB65BD" w:rsidRPr="009A76C8">
        <w:rPr>
          <w:rFonts w:cs="Times New Roman"/>
          <w:b w:val="0"/>
          <w:color w:val="000000"/>
          <w:szCs w:val="22"/>
        </w:rPr>
        <w:t>The proposed baseline</w:t>
      </w:r>
      <w:r w:rsidR="00BB65BD" w:rsidRPr="009A76C8">
        <w:rPr>
          <w:rFonts w:cs="Times New Roman"/>
          <w:color w:val="000000"/>
          <w:szCs w:val="22"/>
        </w:rPr>
        <w:t xml:space="preserve"> </w:t>
      </w:r>
      <w:r w:rsidR="00BB65BD" w:rsidRPr="009A76C8">
        <w:rPr>
          <w:rFonts w:cs="Times New Roman"/>
          <w:b w:val="0"/>
          <w:color w:val="000000"/>
          <w:szCs w:val="22"/>
        </w:rPr>
        <w:t xml:space="preserve">site characterization report </w:t>
      </w:r>
      <w:r w:rsidR="00D566B0" w:rsidRPr="009A76C8">
        <w:rPr>
          <w:rFonts w:cs="Times New Roman"/>
          <w:b w:val="0"/>
          <w:color w:val="000000"/>
          <w:szCs w:val="22"/>
        </w:rPr>
        <w:t xml:space="preserve">must </w:t>
      </w:r>
      <w:r w:rsidR="00BB65BD" w:rsidRPr="009A76C8">
        <w:rPr>
          <w:rFonts w:cs="Times New Roman"/>
          <w:b w:val="0"/>
          <w:color w:val="000000"/>
          <w:szCs w:val="22"/>
        </w:rPr>
        <w:t xml:space="preserve">include, </w:t>
      </w:r>
      <w:r w:rsidR="00D566B0" w:rsidRPr="009A76C8">
        <w:rPr>
          <w:rFonts w:cs="Times New Roman"/>
          <w:b w:val="0"/>
          <w:color w:val="000000"/>
          <w:szCs w:val="22"/>
        </w:rPr>
        <w:t xml:space="preserve">if </w:t>
      </w:r>
      <w:r w:rsidR="00BB65BD" w:rsidRPr="009A76C8">
        <w:rPr>
          <w:rFonts w:cs="Times New Roman"/>
          <w:b w:val="0"/>
          <w:color w:val="000000"/>
          <w:szCs w:val="22"/>
        </w:rPr>
        <w:t xml:space="preserve">required by the </w:t>
      </w:r>
      <w:r w:rsidR="006A4DF7" w:rsidRPr="009A76C8">
        <w:rPr>
          <w:rFonts w:cs="Times New Roman"/>
          <w:b w:val="0"/>
          <w:color w:val="000000"/>
          <w:szCs w:val="22"/>
        </w:rPr>
        <w:t>Department</w:t>
      </w:r>
      <w:r w:rsidR="00BB65BD" w:rsidRPr="009A76C8">
        <w:rPr>
          <w:rFonts w:cs="Times New Roman"/>
          <w:b w:val="0"/>
          <w:color w:val="000000"/>
          <w:szCs w:val="22"/>
        </w:rPr>
        <w:t>, each of the following:</w:t>
      </w:r>
    </w:p>
    <w:p w14:paraId="358DBCC1" w14:textId="77777777" w:rsidR="008E5B98" w:rsidRPr="009A76C8" w:rsidRDefault="008E5B98" w:rsidP="001C199D">
      <w:pPr>
        <w:ind w:left="1800" w:hanging="360"/>
        <w:rPr>
          <w:color w:val="000000"/>
          <w:sz w:val="22"/>
          <w:szCs w:val="22"/>
        </w:rPr>
      </w:pPr>
    </w:p>
    <w:p w14:paraId="198EF93B" w14:textId="77777777" w:rsidR="004F3BC8" w:rsidRPr="009A76C8" w:rsidRDefault="00F5784C" w:rsidP="001C199D">
      <w:pPr>
        <w:ind w:left="1080" w:hanging="360"/>
        <w:rPr>
          <w:color w:val="000000"/>
          <w:sz w:val="22"/>
          <w:szCs w:val="22"/>
        </w:rPr>
      </w:pPr>
      <w:r w:rsidRPr="009A76C8">
        <w:rPr>
          <w:color w:val="000000"/>
          <w:sz w:val="22"/>
          <w:szCs w:val="22"/>
        </w:rPr>
        <w:t>(</w:t>
      </w:r>
      <w:r w:rsidR="00B45808" w:rsidRPr="009A76C8">
        <w:rPr>
          <w:color w:val="000000"/>
          <w:sz w:val="22"/>
          <w:szCs w:val="22"/>
        </w:rPr>
        <w:t>1</w:t>
      </w:r>
      <w:r w:rsidR="00DE65CE" w:rsidRPr="009A76C8">
        <w:rPr>
          <w:color w:val="000000"/>
          <w:sz w:val="22"/>
          <w:szCs w:val="22"/>
        </w:rPr>
        <w:t>)</w:t>
      </w:r>
      <w:r w:rsidR="00DE65CE" w:rsidRPr="009A76C8">
        <w:rPr>
          <w:color w:val="000000"/>
          <w:sz w:val="22"/>
          <w:szCs w:val="22"/>
        </w:rPr>
        <w:tab/>
      </w:r>
      <w:r w:rsidR="008E5B98" w:rsidRPr="009A76C8">
        <w:rPr>
          <w:color w:val="000000"/>
          <w:sz w:val="22"/>
          <w:szCs w:val="22"/>
        </w:rPr>
        <w:t>D</w:t>
      </w:r>
      <w:r w:rsidR="00AA02FC" w:rsidRPr="009A76C8">
        <w:rPr>
          <w:color w:val="000000"/>
          <w:sz w:val="22"/>
          <w:szCs w:val="22"/>
        </w:rPr>
        <w:t>ocument</w:t>
      </w:r>
      <w:r w:rsidR="009C4C39" w:rsidRPr="009A76C8">
        <w:rPr>
          <w:color w:val="000000"/>
          <w:sz w:val="22"/>
          <w:szCs w:val="22"/>
        </w:rPr>
        <w:t xml:space="preserve">ation of </w:t>
      </w:r>
      <w:r w:rsidR="00AA02FC" w:rsidRPr="009A76C8">
        <w:rPr>
          <w:color w:val="000000"/>
          <w:sz w:val="22"/>
          <w:szCs w:val="22"/>
        </w:rPr>
        <w:t>aquatic and terrestrial flora and fauna species presence, distribution and abundance</w:t>
      </w:r>
      <w:r w:rsidR="00BB65BD" w:rsidRPr="009A76C8">
        <w:rPr>
          <w:color w:val="000000"/>
          <w:sz w:val="22"/>
          <w:szCs w:val="22"/>
        </w:rPr>
        <w:t xml:space="preserve"> including the existence of endangered or threatened species and significant wildlife habitats</w:t>
      </w:r>
      <w:r w:rsidR="004F3BC8" w:rsidRPr="009A76C8">
        <w:rPr>
          <w:color w:val="000000"/>
          <w:sz w:val="22"/>
          <w:szCs w:val="22"/>
        </w:rPr>
        <w:t xml:space="preserve"> </w:t>
      </w:r>
      <w:r w:rsidR="004F3BC8" w:rsidRPr="009A76C8">
        <w:rPr>
          <w:rStyle w:val="BodyText6Char"/>
          <w:color w:val="000000"/>
        </w:rPr>
        <w:t xml:space="preserve">and may include analyses of fish tissue, fish population, invertebrate population and abundance, and any other measure of ecological health the </w:t>
      </w:r>
      <w:r w:rsidR="006A4DF7" w:rsidRPr="009A76C8">
        <w:rPr>
          <w:rStyle w:val="BodyText6Char"/>
          <w:color w:val="000000"/>
        </w:rPr>
        <w:t>Department</w:t>
      </w:r>
      <w:r w:rsidR="00D566B0" w:rsidRPr="009A76C8">
        <w:rPr>
          <w:rStyle w:val="BodyText6Char"/>
          <w:color w:val="000000"/>
        </w:rPr>
        <w:t xml:space="preserve"> deems necessary to gauge potential impacts</w:t>
      </w:r>
      <w:r w:rsidR="004F3BC8" w:rsidRPr="009A76C8">
        <w:rPr>
          <w:rStyle w:val="BodyText6Char"/>
          <w:color w:val="000000"/>
        </w:rPr>
        <w:t xml:space="preserve">. </w:t>
      </w:r>
    </w:p>
    <w:p w14:paraId="1CFBF9FE" w14:textId="77777777" w:rsidR="008E5B98" w:rsidRPr="009A76C8" w:rsidRDefault="008E5B98" w:rsidP="001C199D">
      <w:pPr>
        <w:ind w:left="1800" w:hanging="360"/>
        <w:rPr>
          <w:color w:val="000000"/>
          <w:sz w:val="22"/>
          <w:szCs w:val="22"/>
        </w:rPr>
      </w:pPr>
    </w:p>
    <w:p w14:paraId="09B24989" w14:textId="77777777" w:rsidR="00AA02FC" w:rsidRPr="009A76C8" w:rsidRDefault="00F5784C" w:rsidP="001C199D">
      <w:pPr>
        <w:ind w:left="1080" w:hanging="360"/>
        <w:rPr>
          <w:color w:val="000000"/>
          <w:sz w:val="22"/>
          <w:szCs w:val="22"/>
        </w:rPr>
      </w:pPr>
      <w:r w:rsidRPr="009A76C8">
        <w:rPr>
          <w:color w:val="000000"/>
          <w:sz w:val="22"/>
          <w:szCs w:val="22"/>
        </w:rPr>
        <w:t>(</w:t>
      </w:r>
      <w:r w:rsidR="00B45808" w:rsidRPr="009A76C8">
        <w:rPr>
          <w:color w:val="000000"/>
          <w:sz w:val="22"/>
          <w:szCs w:val="22"/>
        </w:rPr>
        <w:t>2</w:t>
      </w:r>
      <w:r w:rsidR="00DE65CE" w:rsidRPr="009A76C8">
        <w:rPr>
          <w:color w:val="000000"/>
          <w:sz w:val="22"/>
          <w:szCs w:val="22"/>
        </w:rPr>
        <w:t>)</w:t>
      </w:r>
      <w:r w:rsidR="00DE65CE" w:rsidRPr="009A76C8">
        <w:rPr>
          <w:color w:val="000000"/>
          <w:sz w:val="22"/>
          <w:szCs w:val="22"/>
        </w:rPr>
        <w:tab/>
      </w:r>
      <w:r w:rsidR="009C4C39" w:rsidRPr="009A76C8">
        <w:rPr>
          <w:color w:val="000000"/>
          <w:sz w:val="22"/>
          <w:szCs w:val="22"/>
        </w:rPr>
        <w:t>A</w:t>
      </w:r>
      <w:r w:rsidR="00AA02FC" w:rsidRPr="009A76C8">
        <w:rPr>
          <w:color w:val="000000"/>
          <w:sz w:val="22"/>
          <w:szCs w:val="22"/>
        </w:rPr>
        <w:t xml:space="preserve"> water balance of the metallic mineral mining and affected area including</w:t>
      </w:r>
      <w:r w:rsidR="00A25CA8" w:rsidRPr="009A76C8">
        <w:rPr>
          <w:color w:val="000000"/>
          <w:sz w:val="22"/>
          <w:szCs w:val="22"/>
        </w:rPr>
        <w:t xml:space="preserve">, but not limited to, </w:t>
      </w:r>
      <w:r w:rsidR="00AA02FC" w:rsidRPr="009A76C8">
        <w:rPr>
          <w:color w:val="000000"/>
          <w:sz w:val="22"/>
          <w:szCs w:val="22"/>
        </w:rPr>
        <w:t>consideration of precipitation, evapotranspiration, infiltration, runoff, surface and groundwater flow, hydraulic gradients, velocity, flowpaths, elevations</w:t>
      </w:r>
      <w:r w:rsidR="00A25CA8" w:rsidRPr="009A76C8">
        <w:rPr>
          <w:color w:val="000000"/>
          <w:sz w:val="22"/>
          <w:szCs w:val="22"/>
        </w:rPr>
        <w:t xml:space="preserve">, </w:t>
      </w:r>
      <w:r w:rsidR="00AA02FC" w:rsidRPr="009A76C8">
        <w:rPr>
          <w:color w:val="000000"/>
          <w:sz w:val="22"/>
          <w:szCs w:val="22"/>
        </w:rPr>
        <w:t>and groundwater/surface water interactions</w:t>
      </w:r>
      <w:r w:rsidR="00012FBF" w:rsidRPr="009A76C8">
        <w:rPr>
          <w:color w:val="000000"/>
          <w:sz w:val="22"/>
          <w:szCs w:val="22"/>
        </w:rPr>
        <w:t>;</w:t>
      </w:r>
    </w:p>
    <w:p w14:paraId="17BBD275" w14:textId="77777777" w:rsidR="00F5784C" w:rsidRPr="009A76C8" w:rsidRDefault="00F5784C" w:rsidP="001C199D">
      <w:pPr>
        <w:ind w:left="1080" w:hanging="360"/>
        <w:rPr>
          <w:color w:val="000000"/>
          <w:sz w:val="22"/>
          <w:szCs w:val="22"/>
        </w:rPr>
      </w:pPr>
    </w:p>
    <w:p w14:paraId="1B858323" w14:textId="77777777" w:rsidR="00082439" w:rsidRPr="009A76C8" w:rsidRDefault="00F5784C" w:rsidP="00BB5091">
      <w:pPr>
        <w:pStyle w:val="RulesSub-Paragraph"/>
        <w:ind w:left="1080"/>
        <w:jc w:val="left"/>
        <w:rPr>
          <w:szCs w:val="22"/>
        </w:rPr>
      </w:pPr>
      <w:r w:rsidRPr="009A76C8">
        <w:rPr>
          <w:color w:val="000000"/>
          <w:szCs w:val="22"/>
        </w:rPr>
        <w:t>(</w:t>
      </w:r>
      <w:r w:rsidR="00B45808" w:rsidRPr="009A76C8">
        <w:rPr>
          <w:color w:val="000000"/>
          <w:szCs w:val="22"/>
        </w:rPr>
        <w:t>3</w:t>
      </w:r>
      <w:r w:rsidR="00DE65CE" w:rsidRPr="009A76C8">
        <w:rPr>
          <w:color w:val="000000"/>
          <w:szCs w:val="22"/>
        </w:rPr>
        <w:t>)</w:t>
      </w:r>
      <w:r w:rsidR="00DE65CE" w:rsidRPr="009A76C8">
        <w:rPr>
          <w:color w:val="000000"/>
          <w:szCs w:val="22"/>
        </w:rPr>
        <w:tab/>
      </w:r>
      <w:r w:rsidR="009C4C39" w:rsidRPr="009A76C8">
        <w:rPr>
          <w:color w:val="000000"/>
          <w:szCs w:val="22"/>
        </w:rPr>
        <w:t xml:space="preserve">An </w:t>
      </w:r>
      <w:r w:rsidRPr="009A76C8">
        <w:rPr>
          <w:color w:val="000000"/>
          <w:szCs w:val="22"/>
        </w:rPr>
        <w:t xml:space="preserve">ambient water quality monitoring </w:t>
      </w:r>
      <w:r w:rsidR="00B672E3" w:rsidRPr="009A76C8">
        <w:rPr>
          <w:color w:val="000000"/>
          <w:szCs w:val="22"/>
        </w:rPr>
        <w:t xml:space="preserve">plan </w:t>
      </w:r>
      <w:r w:rsidR="00454B0F" w:rsidRPr="009A76C8">
        <w:rPr>
          <w:color w:val="000000"/>
          <w:szCs w:val="22"/>
        </w:rPr>
        <w:t xml:space="preserve">and monitoring results that </w:t>
      </w:r>
      <w:r w:rsidRPr="009A76C8">
        <w:rPr>
          <w:color w:val="000000"/>
          <w:szCs w:val="22"/>
        </w:rPr>
        <w:t>provide baseline water quality information for any surface or groundwater that potentially may be impacted as a result of the mining activity</w:t>
      </w:r>
      <w:r w:rsidR="005269B2" w:rsidRPr="009A76C8">
        <w:rPr>
          <w:color w:val="000000"/>
          <w:szCs w:val="22"/>
        </w:rPr>
        <w:t xml:space="preserve">. Surface and groundwater baseline monitoring </w:t>
      </w:r>
      <w:r w:rsidR="00082439" w:rsidRPr="009A76C8">
        <w:rPr>
          <w:szCs w:val="22"/>
        </w:rPr>
        <w:t xml:space="preserve">is required for (1) </w:t>
      </w:r>
      <w:r w:rsidR="00082439" w:rsidRPr="009A76C8">
        <w:rPr>
          <w:szCs w:val="22"/>
        </w:rPr>
        <w:lastRenderedPageBreak/>
        <w:t>metallic elements for which maximum contaminant levels (MCLs) have been established by the U</w:t>
      </w:r>
      <w:r w:rsidR="00EF382E" w:rsidRPr="009A76C8">
        <w:rPr>
          <w:szCs w:val="22"/>
        </w:rPr>
        <w:t>nited States</w:t>
      </w:r>
      <w:r w:rsidR="00082439" w:rsidRPr="009A76C8">
        <w:rPr>
          <w:szCs w:val="22"/>
        </w:rPr>
        <w:t xml:space="preserve"> Environmental Protection Agency (EPA) under the Safe Drinking Water Act, or for which applicable </w:t>
      </w:r>
      <w:r w:rsidR="00E55937" w:rsidRPr="009A76C8">
        <w:rPr>
          <w:szCs w:val="22"/>
        </w:rPr>
        <w:t xml:space="preserve">Effluent Guidelines and Standards </w:t>
      </w:r>
      <w:r w:rsidR="00082439" w:rsidRPr="009A76C8">
        <w:rPr>
          <w:szCs w:val="22"/>
        </w:rPr>
        <w:t xml:space="preserve">for Ore Mining and Dressing Point Source Categories have been established pursuant to 40 CFR </w:t>
      </w:r>
      <w:r w:rsidR="007E2FE2" w:rsidRPr="009A76C8">
        <w:rPr>
          <w:szCs w:val="22"/>
        </w:rPr>
        <w:t>§</w:t>
      </w:r>
      <w:r w:rsidR="00082439" w:rsidRPr="009A76C8">
        <w:rPr>
          <w:szCs w:val="22"/>
        </w:rPr>
        <w:t xml:space="preserve">440; and (2) for any toxics for which criteria have been developed by EPA under Section 304(a) of the </w:t>
      </w:r>
      <w:r w:rsidR="00082439" w:rsidRPr="009A76C8">
        <w:rPr>
          <w:i/>
          <w:szCs w:val="22"/>
        </w:rPr>
        <w:t>Clean Water Act</w:t>
      </w:r>
      <w:r w:rsidR="00082439" w:rsidRPr="009A76C8">
        <w:rPr>
          <w:szCs w:val="22"/>
        </w:rPr>
        <w:t xml:space="preserve"> or by the Department under 38 M.R.S.</w:t>
      </w:r>
      <w:r w:rsidR="00410B35" w:rsidRPr="009A76C8">
        <w:rPr>
          <w:szCs w:val="22"/>
        </w:rPr>
        <w:t xml:space="preserve"> </w:t>
      </w:r>
      <w:r w:rsidR="007E2FE2" w:rsidRPr="009A76C8">
        <w:rPr>
          <w:szCs w:val="22"/>
        </w:rPr>
        <w:t>§</w:t>
      </w:r>
      <w:r w:rsidR="00082439" w:rsidRPr="009A76C8">
        <w:rPr>
          <w:szCs w:val="22"/>
        </w:rPr>
        <w:t>420, and other indicators that could adversely impact water quality. In addition, the Department may require testing which includes, but is not limited to, the following:</w:t>
      </w:r>
    </w:p>
    <w:p w14:paraId="6C0484C4" w14:textId="77777777" w:rsidR="00082439" w:rsidRPr="009A76C8" w:rsidRDefault="00082439" w:rsidP="00E6412D">
      <w:pPr>
        <w:pStyle w:val="RulesSub-Paragraph"/>
        <w:rPr>
          <w:szCs w:val="22"/>
        </w:rPr>
      </w:pPr>
    </w:p>
    <w:p w14:paraId="0466561B" w14:textId="77777777" w:rsidR="00082439" w:rsidRPr="009A76C8" w:rsidRDefault="00082439" w:rsidP="00BB5091">
      <w:pPr>
        <w:pStyle w:val="RulesSub-Paragraph"/>
        <w:ind w:left="6840" w:hanging="5040"/>
        <w:jc w:val="left"/>
        <w:rPr>
          <w:szCs w:val="22"/>
        </w:rPr>
      </w:pPr>
      <w:r w:rsidRPr="009A76C8">
        <w:rPr>
          <w:szCs w:val="22"/>
        </w:rPr>
        <w:t>acidity</w:t>
      </w:r>
      <w:r w:rsidRPr="009A76C8">
        <w:rPr>
          <w:szCs w:val="22"/>
        </w:rPr>
        <w:tab/>
        <w:t>magnesium</w:t>
      </w:r>
    </w:p>
    <w:p w14:paraId="650209DF" w14:textId="77777777" w:rsidR="00082439" w:rsidRPr="009A76C8" w:rsidRDefault="00082439" w:rsidP="00BB5091">
      <w:pPr>
        <w:pStyle w:val="RulesSub-Paragraph"/>
        <w:ind w:left="6840" w:hanging="5040"/>
        <w:jc w:val="left"/>
        <w:rPr>
          <w:szCs w:val="22"/>
        </w:rPr>
      </w:pPr>
      <w:r w:rsidRPr="009A76C8">
        <w:rPr>
          <w:szCs w:val="22"/>
        </w:rPr>
        <w:t>alkalinity</w:t>
      </w:r>
      <w:r w:rsidRPr="009A76C8">
        <w:rPr>
          <w:szCs w:val="22"/>
        </w:rPr>
        <w:tab/>
        <w:t>manganese</w:t>
      </w:r>
    </w:p>
    <w:p w14:paraId="1A419578" w14:textId="77777777" w:rsidR="00082439" w:rsidRPr="009A76C8" w:rsidRDefault="00082439" w:rsidP="00BB5091">
      <w:pPr>
        <w:pStyle w:val="RulesSub-Paragraph"/>
        <w:ind w:left="6840" w:hanging="5040"/>
        <w:jc w:val="left"/>
        <w:rPr>
          <w:szCs w:val="22"/>
        </w:rPr>
      </w:pPr>
      <w:r w:rsidRPr="009A76C8">
        <w:rPr>
          <w:szCs w:val="22"/>
        </w:rPr>
        <w:t>aluminum</w:t>
      </w:r>
      <w:r w:rsidRPr="009A76C8">
        <w:rPr>
          <w:szCs w:val="22"/>
        </w:rPr>
        <w:tab/>
        <w:t>mercury</w:t>
      </w:r>
    </w:p>
    <w:p w14:paraId="610FCDD2" w14:textId="77777777" w:rsidR="00082439" w:rsidRPr="009A76C8" w:rsidRDefault="00082439" w:rsidP="00BB5091">
      <w:pPr>
        <w:pStyle w:val="RulesSub-Paragraph"/>
        <w:ind w:left="6840" w:hanging="5040"/>
        <w:jc w:val="left"/>
        <w:rPr>
          <w:szCs w:val="22"/>
        </w:rPr>
      </w:pPr>
      <w:r w:rsidRPr="009A76C8">
        <w:rPr>
          <w:szCs w:val="22"/>
        </w:rPr>
        <w:t>ammonia</w:t>
      </w:r>
      <w:r w:rsidRPr="009A76C8">
        <w:rPr>
          <w:szCs w:val="22"/>
        </w:rPr>
        <w:tab/>
        <w:t>molybdenum</w:t>
      </w:r>
    </w:p>
    <w:p w14:paraId="3657D817" w14:textId="77777777" w:rsidR="00082439" w:rsidRPr="009A76C8" w:rsidRDefault="00082439" w:rsidP="00BB5091">
      <w:pPr>
        <w:pStyle w:val="RulesSub-Paragraph"/>
        <w:ind w:left="6840" w:hanging="5040"/>
        <w:jc w:val="left"/>
        <w:rPr>
          <w:szCs w:val="22"/>
        </w:rPr>
      </w:pPr>
      <w:r w:rsidRPr="009A76C8">
        <w:rPr>
          <w:szCs w:val="22"/>
        </w:rPr>
        <w:t>antimony</w:t>
      </w:r>
      <w:r w:rsidRPr="009A76C8">
        <w:rPr>
          <w:szCs w:val="22"/>
        </w:rPr>
        <w:tab/>
        <w:t>nickel</w:t>
      </w:r>
    </w:p>
    <w:p w14:paraId="6309CC49" w14:textId="77777777" w:rsidR="00082439" w:rsidRPr="009A76C8" w:rsidRDefault="00082439" w:rsidP="00BB5091">
      <w:pPr>
        <w:pStyle w:val="RulesSub-Paragraph"/>
        <w:ind w:left="6840" w:hanging="5040"/>
        <w:jc w:val="left"/>
        <w:rPr>
          <w:szCs w:val="22"/>
        </w:rPr>
      </w:pPr>
      <w:r w:rsidRPr="009A76C8">
        <w:rPr>
          <w:szCs w:val="22"/>
        </w:rPr>
        <w:t>arsenic</w:t>
      </w:r>
      <w:r w:rsidRPr="009A76C8">
        <w:rPr>
          <w:szCs w:val="22"/>
        </w:rPr>
        <w:tab/>
        <w:t>nitrates-nitrite</w:t>
      </w:r>
    </w:p>
    <w:p w14:paraId="09EEF5DF" w14:textId="77777777" w:rsidR="00082439" w:rsidRPr="009A76C8" w:rsidRDefault="00082439" w:rsidP="00BB5091">
      <w:pPr>
        <w:pStyle w:val="RulesSub-Paragraph"/>
        <w:ind w:left="6840" w:hanging="5040"/>
        <w:jc w:val="left"/>
        <w:rPr>
          <w:szCs w:val="22"/>
        </w:rPr>
      </w:pPr>
      <w:r w:rsidRPr="009A76C8">
        <w:rPr>
          <w:szCs w:val="22"/>
        </w:rPr>
        <w:t>barium</w:t>
      </w:r>
      <w:r w:rsidRPr="009A76C8">
        <w:rPr>
          <w:szCs w:val="22"/>
        </w:rPr>
        <w:tab/>
        <w:t>pH</w:t>
      </w:r>
    </w:p>
    <w:p w14:paraId="2F5B2E53" w14:textId="77777777" w:rsidR="00082439" w:rsidRPr="009A76C8" w:rsidRDefault="00082439" w:rsidP="00BB5091">
      <w:pPr>
        <w:pStyle w:val="RulesSub-Paragraph"/>
        <w:ind w:left="6840" w:hanging="5040"/>
        <w:jc w:val="left"/>
        <w:rPr>
          <w:szCs w:val="22"/>
        </w:rPr>
      </w:pPr>
      <w:r w:rsidRPr="009A76C8">
        <w:rPr>
          <w:szCs w:val="22"/>
        </w:rPr>
        <w:t>beryllium</w:t>
      </w:r>
      <w:r w:rsidRPr="009A76C8">
        <w:rPr>
          <w:szCs w:val="22"/>
        </w:rPr>
        <w:tab/>
        <w:t>phenols</w:t>
      </w:r>
    </w:p>
    <w:p w14:paraId="580CF679" w14:textId="77777777" w:rsidR="00082439" w:rsidRPr="009A76C8" w:rsidRDefault="00082439" w:rsidP="00BB5091">
      <w:pPr>
        <w:pStyle w:val="RulesSub-Paragraph"/>
        <w:ind w:left="6840" w:hanging="5040"/>
        <w:jc w:val="left"/>
        <w:rPr>
          <w:szCs w:val="22"/>
        </w:rPr>
      </w:pPr>
      <w:r w:rsidRPr="009A76C8">
        <w:rPr>
          <w:szCs w:val="22"/>
        </w:rPr>
        <w:t>biochemical oxygen demand</w:t>
      </w:r>
      <w:r w:rsidRPr="009A76C8">
        <w:rPr>
          <w:szCs w:val="22"/>
        </w:rPr>
        <w:tab/>
        <w:t>potassium</w:t>
      </w:r>
    </w:p>
    <w:p w14:paraId="04587560" w14:textId="77777777" w:rsidR="00082439" w:rsidRPr="009A76C8" w:rsidRDefault="00082439" w:rsidP="00BB5091">
      <w:pPr>
        <w:pStyle w:val="RulesSub-Paragraph"/>
        <w:ind w:left="6840" w:hanging="5040"/>
        <w:jc w:val="left"/>
        <w:rPr>
          <w:szCs w:val="22"/>
        </w:rPr>
      </w:pPr>
      <w:r w:rsidRPr="009A76C8">
        <w:rPr>
          <w:szCs w:val="22"/>
        </w:rPr>
        <w:t>boron</w:t>
      </w:r>
      <w:r w:rsidRPr="009A76C8">
        <w:rPr>
          <w:szCs w:val="22"/>
        </w:rPr>
        <w:tab/>
        <w:t>radium 226 and 228</w:t>
      </w:r>
    </w:p>
    <w:p w14:paraId="509B8930" w14:textId="77777777" w:rsidR="00082439" w:rsidRPr="009A76C8" w:rsidRDefault="00082439" w:rsidP="00BB5091">
      <w:pPr>
        <w:pStyle w:val="RulesSub-Paragraph"/>
        <w:ind w:left="6840" w:hanging="5040"/>
        <w:jc w:val="left"/>
        <w:rPr>
          <w:szCs w:val="22"/>
        </w:rPr>
      </w:pPr>
      <w:r w:rsidRPr="009A76C8">
        <w:rPr>
          <w:szCs w:val="22"/>
        </w:rPr>
        <w:t>bicarbonates</w:t>
      </w:r>
      <w:r w:rsidRPr="009A76C8">
        <w:rPr>
          <w:szCs w:val="22"/>
        </w:rPr>
        <w:tab/>
        <w:t>selenium</w:t>
      </w:r>
    </w:p>
    <w:p w14:paraId="79EAE1CE" w14:textId="77777777" w:rsidR="00082439" w:rsidRPr="009A76C8" w:rsidRDefault="00082439" w:rsidP="00BB5091">
      <w:pPr>
        <w:pStyle w:val="RulesSub-Paragraph"/>
        <w:ind w:left="6840" w:hanging="5040"/>
        <w:jc w:val="left"/>
        <w:rPr>
          <w:szCs w:val="22"/>
        </w:rPr>
      </w:pPr>
      <w:r w:rsidRPr="009A76C8">
        <w:rPr>
          <w:szCs w:val="22"/>
        </w:rPr>
        <w:t>cadmium</w:t>
      </w:r>
      <w:r w:rsidRPr="009A76C8">
        <w:rPr>
          <w:szCs w:val="22"/>
        </w:rPr>
        <w:tab/>
        <w:t>silver</w:t>
      </w:r>
    </w:p>
    <w:p w14:paraId="42E5A734" w14:textId="77777777" w:rsidR="00082439" w:rsidRPr="009A76C8" w:rsidRDefault="00082439" w:rsidP="00BB5091">
      <w:pPr>
        <w:pStyle w:val="RulesSub-Paragraph"/>
        <w:ind w:left="6840" w:hanging="5040"/>
        <w:jc w:val="left"/>
        <w:rPr>
          <w:szCs w:val="22"/>
        </w:rPr>
      </w:pPr>
      <w:r w:rsidRPr="009A76C8">
        <w:rPr>
          <w:szCs w:val="22"/>
        </w:rPr>
        <w:t>calcium</w:t>
      </w:r>
      <w:r w:rsidRPr="009A76C8">
        <w:rPr>
          <w:szCs w:val="22"/>
        </w:rPr>
        <w:tab/>
        <w:t>silica</w:t>
      </w:r>
    </w:p>
    <w:p w14:paraId="7F4C4A08" w14:textId="77777777" w:rsidR="00082439" w:rsidRPr="009A76C8" w:rsidRDefault="00082439" w:rsidP="00BB5091">
      <w:pPr>
        <w:pStyle w:val="RulesSub-Paragraph"/>
        <w:ind w:left="6840" w:hanging="5040"/>
        <w:jc w:val="left"/>
        <w:rPr>
          <w:szCs w:val="22"/>
        </w:rPr>
      </w:pPr>
      <w:r w:rsidRPr="009A76C8">
        <w:rPr>
          <w:szCs w:val="22"/>
        </w:rPr>
        <w:t>carbonates</w:t>
      </w:r>
      <w:r w:rsidRPr="009A76C8">
        <w:rPr>
          <w:szCs w:val="22"/>
        </w:rPr>
        <w:tab/>
        <w:t>sodium</w:t>
      </w:r>
    </w:p>
    <w:p w14:paraId="2CC11470" w14:textId="77777777" w:rsidR="00082439" w:rsidRPr="009A76C8" w:rsidRDefault="00082439" w:rsidP="00BB5091">
      <w:pPr>
        <w:pStyle w:val="RulesSub-Paragraph"/>
        <w:ind w:left="6840" w:hanging="5040"/>
        <w:jc w:val="left"/>
        <w:rPr>
          <w:szCs w:val="22"/>
        </w:rPr>
      </w:pPr>
      <w:r w:rsidRPr="009A76C8">
        <w:rPr>
          <w:szCs w:val="22"/>
        </w:rPr>
        <w:t>cation-anion balance</w:t>
      </w:r>
      <w:r w:rsidRPr="009A76C8">
        <w:rPr>
          <w:szCs w:val="22"/>
        </w:rPr>
        <w:tab/>
        <w:t>sulfate</w:t>
      </w:r>
    </w:p>
    <w:p w14:paraId="0639C629" w14:textId="77777777" w:rsidR="00082439" w:rsidRPr="009A76C8" w:rsidRDefault="00082439" w:rsidP="00BB5091">
      <w:pPr>
        <w:pStyle w:val="RulesSub-Paragraph"/>
        <w:ind w:left="6840" w:hanging="5040"/>
        <w:jc w:val="left"/>
        <w:rPr>
          <w:szCs w:val="22"/>
        </w:rPr>
      </w:pPr>
      <w:r w:rsidRPr="009A76C8">
        <w:rPr>
          <w:szCs w:val="22"/>
        </w:rPr>
        <w:t>chemical oxygen demand</w:t>
      </w:r>
      <w:r w:rsidRPr="009A76C8">
        <w:rPr>
          <w:szCs w:val="22"/>
        </w:rPr>
        <w:tab/>
        <w:t>sulfide</w:t>
      </w:r>
    </w:p>
    <w:p w14:paraId="7173D295" w14:textId="77777777" w:rsidR="00082439" w:rsidRPr="009A76C8" w:rsidRDefault="00082439" w:rsidP="00BB5091">
      <w:pPr>
        <w:pStyle w:val="RulesSub-Paragraph"/>
        <w:ind w:left="6840" w:hanging="5040"/>
        <w:jc w:val="left"/>
        <w:rPr>
          <w:szCs w:val="22"/>
        </w:rPr>
      </w:pPr>
      <w:r w:rsidRPr="009A76C8">
        <w:rPr>
          <w:szCs w:val="22"/>
        </w:rPr>
        <w:t>chloride</w:t>
      </w:r>
      <w:r w:rsidRPr="009A76C8">
        <w:rPr>
          <w:szCs w:val="22"/>
        </w:rPr>
        <w:tab/>
        <w:t>temperature</w:t>
      </w:r>
    </w:p>
    <w:p w14:paraId="0362871C" w14:textId="77777777" w:rsidR="00082439" w:rsidRPr="009A76C8" w:rsidRDefault="00082439" w:rsidP="00BB5091">
      <w:pPr>
        <w:pStyle w:val="RulesSub-Paragraph"/>
        <w:ind w:left="6840" w:hanging="5040"/>
        <w:jc w:val="left"/>
        <w:rPr>
          <w:szCs w:val="22"/>
        </w:rPr>
      </w:pPr>
      <w:r w:rsidRPr="009A76C8">
        <w:rPr>
          <w:szCs w:val="22"/>
        </w:rPr>
        <w:t>chromium</w:t>
      </w:r>
      <w:r w:rsidRPr="009A76C8">
        <w:rPr>
          <w:szCs w:val="22"/>
        </w:rPr>
        <w:tab/>
        <w:t>thallium</w:t>
      </w:r>
    </w:p>
    <w:p w14:paraId="75E5DCB7" w14:textId="77777777" w:rsidR="00082439" w:rsidRPr="009A76C8" w:rsidRDefault="00082439" w:rsidP="00BB5091">
      <w:pPr>
        <w:pStyle w:val="RulesSub-Paragraph"/>
        <w:ind w:left="6840" w:hanging="5040"/>
        <w:jc w:val="left"/>
        <w:rPr>
          <w:szCs w:val="22"/>
        </w:rPr>
      </w:pPr>
      <w:r w:rsidRPr="009A76C8">
        <w:rPr>
          <w:szCs w:val="22"/>
        </w:rPr>
        <w:t>conductivity</w:t>
      </w:r>
      <w:r w:rsidRPr="009A76C8">
        <w:rPr>
          <w:szCs w:val="22"/>
        </w:rPr>
        <w:tab/>
        <w:t>total dissolved solids</w:t>
      </w:r>
    </w:p>
    <w:p w14:paraId="0E514461" w14:textId="77777777" w:rsidR="00082439" w:rsidRPr="009A76C8" w:rsidRDefault="00082439" w:rsidP="00BB5091">
      <w:pPr>
        <w:pStyle w:val="RulesSub-Paragraph"/>
        <w:ind w:left="6840" w:hanging="5040"/>
        <w:jc w:val="left"/>
        <w:rPr>
          <w:szCs w:val="22"/>
        </w:rPr>
      </w:pPr>
      <w:r w:rsidRPr="009A76C8">
        <w:rPr>
          <w:szCs w:val="22"/>
        </w:rPr>
        <w:t>copper</w:t>
      </w:r>
      <w:r w:rsidRPr="009A76C8">
        <w:rPr>
          <w:szCs w:val="22"/>
        </w:rPr>
        <w:tab/>
        <w:t>total Kjeldahl nitrogen</w:t>
      </w:r>
    </w:p>
    <w:p w14:paraId="5EB9064B" w14:textId="77777777" w:rsidR="00082439" w:rsidRPr="009A76C8" w:rsidRDefault="00082439" w:rsidP="00BB5091">
      <w:pPr>
        <w:pStyle w:val="RulesSub-Paragraph"/>
        <w:ind w:left="6840" w:hanging="5040"/>
        <w:jc w:val="left"/>
        <w:rPr>
          <w:szCs w:val="22"/>
        </w:rPr>
      </w:pPr>
      <w:r w:rsidRPr="009A76C8">
        <w:rPr>
          <w:szCs w:val="22"/>
        </w:rPr>
        <w:t>cyanide</w:t>
      </w:r>
      <w:r w:rsidRPr="009A76C8">
        <w:rPr>
          <w:szCs w:val="22"/>
        </w:rPr>
        <w:tab/>
        <w:t>total organic carbon</w:t>
      </w:r>
    </w:p>
    <w:p w14:paraId="7B3348E7" w14:textId="77777777" w:rsidR="00082439" w:rsidRPr="009A76C8" w:rsidRDefault="00082439" w:rsidP="00BB5091">
      <w:pPr>
        <w:pStyle w:val="RulesSub-Paragraph"/>
        <w:ind w:left="6840" w:hanging="5040"/>
        <w:jc w:val="left"/>
        <w:rPr>
          <w:szCs w:val="22"/>
        </w:rPr>
      </w:pPr>
      <w:r w:rsidRPr="009A76C8">
        <w:rPr>
          <w:szCs w:val="22"/>
        </w:rPr>
        <w:t>dissolved oxygen</w:t>
      </w:r>
      <w:r w:rsidRPr="009A76C8">
        <w:rPr>
          <w:szCs w:val="22"/>
        </w:rPr>
        <w:tab/>
        <w:t>fluoride</w:t>
      </w:r>
      <w:r w:rsidRPr="009A76C8">
        <w:rPr>
          <w:szCs w:val="22"/>
        </w:rPr>
        <w:tab/>
        <w:t>total phosphorus</w:t>
      </w:r>
    </w:p>
    <w:p w14:paraId="7980C811" w14:textId="77777777" w:rsidR="00082439" w:rsidRPr="009A76C8" w:rsidRDefault="00082439" w:rsidP="00BB5091">
      <w:pPr>
        <w:pStyle w:val="RulesSub-Paragraph"/>
        <w:ind w:left="6840" w:hanging="5040"/>
        <w:jc w:val="left"/>
        <w:rPr>
          <w:szCs w:val="22"/>
        </w:rPr>
      </w:pPr>
      <w:r w:rsidRPr="009A76C8">
        <w:rPr>
          <w:szCs w:val="22"/>
        </w:rPr>
        <w:t>hardness</w:t>
      </w:r>
      <w:r w:rsidRPr="009A76C8">
        <w:rPr>
          <w:szCs w:val="22"/>
        </w:rPr>
        <w:tab/>
        <w:t>total suspended solids</w:t>
      </w:r>
    </w:p>
    <w:p w14:paraId="5C8821A5" w14:textId="77777777" w:rsidR="00082439" w:rsidRPr="009A76C8" w:rsidRDefault="00082439" w:rsidP="00BB5091">
      <w:pPr>
        <w:pStyle w:val="RulesSub-Paragraph"/>
        <w:ind w:left="6840" w:hanging="5040"/>
        <w:jc w:val="left"/>
        <w:rPr>
          <w:szCs w:val="22"/>
        </w:rPr>
      </w:pPr>
      <w:r w:rsidRPr="009A76C8">
        <w:rPr>
          <w:szCs w:val="22"/>
        </w:rPr>
        <w:t>iron</w:t>
      </w:r>
      <w:r w:rsidRPr="009A76C8">
        <w:rPr>
          <w:szCs w:val="22"/>
        </w:rPr>
        <w:tab/>
        <w:t>vanadium</w:t>
      </w:r>
    </w:p>
    <w:p w14:paraId="6D7F9F50" w14:textId="77777777" w:rsidR="00082439" w:rsidRPr="009A76C8" w:rsidRDefault="00082439" w:rsidP="00BB5091">
      <w:pPr>
        <w:pStyle w:val="RulesSub-Paragraph"/>
        <w:ind w:left="6840" w:hanging="5040"/>
        <w:jc w:val="left"/>
        <w:rPr>
          <w:szCs w:val="22"/>
        </w:rPr>
      </w:pPr>
      <w:r w:rsidRPr="009A76C8">
        <w:rPr>
          <w:szCs w:val="22"/>
        </w:rPr>
        <w:t>lead</w:t>
      </w:r>
      <w:r w:rsidRPr="009A76C8">
        <w:rPr>
          <w:szCs w:val="22"/>
        </w:rPr>
        <w:tab/>
        <w:t>volatile organic compounds</w:t>
      </w:r>
    </w:p>
    <w:p w14:paraId="540FC13D" w14:textId="77777777" w:rsidR="00CC1189" w:rsidRPr="009A76C8" w:rsidRDefault="00082439" w:rsidP="00CC1189">
      <w:pPr>
        <w:pStyle w:val="RulesSub-Paragraph"/>
        <w:ind w:left="6840" w:hanging="5040"/>
        <w:jc w:val="left"/>
        <w:rPr>
          <w:szCs w:val="22"/>
        </w:rPr>
      </w:pPr>
      <w:r w:rsidRPr="009A76C8">
        <w:rPr>
          <w:szCs w:val="22"/>
        </w:rPr>
        <w:t>zinc</w:t>
      </w:r>
      <w:r w:rsidR="00CC1189" w:rsidRPr="009A76C8">
        <w:rPr>
          <w:szCs w:val="22"/>
        </w:rPr>
        <w:tab/>
        <w:t>total petroleum hydrocarbons</w:t>
      </w:r>
    </w:p>
    <w:p w14:paraId="7B7520B1" w14:textId="77777777" w:rsidR="00082439" w:rsidRPr="009A76C8" w:rsidRDefault="00CC1189" w:rsidP="007B5FC9">
      <w:pPr>
        <w:pStyle w:val="RulesSub-Paragraph"/>
        <w:ind w:left="6840" w:hanging="5040"/>
        <w:jc w:val="left"/>
        <w:rPr>
          <w:szCs w:val="22"/>
        </w:rPr>
      </w:pPr>
      <w:r w:rsidRPr="009A76C8">
        <w:rPr>
          <w:szCs w:val="22"/>
        </w:rPr>
        <w:tab/>
      </w:r>
    </w:p>
    <w:p w14:paraId="577416D8" w14:textId="77777777" w:rsidR="001058B7" w:rsidRPr="009A76C8" w:rsidRDefault="00082439" w:rsidP="001058B7">
      <w:pPr>
        <w:ind w:left="1080"/>
        <w:rPr>
          <w:color w:val="000000"/>
          <w:sz w:val="22"/>
          <w:szCs w:val="22"/>
        </w:rPr>
      </w:pPr>
      <w:r w:rsidRPr="009A76C8">
        <w:rPr>
          <w:color w:val="000000"/>
          <w:sz w:val="22"/>
          <w:szCs w:val="22"/>
        </w:rPr>
        <w:t xml:space="preserve">Baseline </w:t>
      </w:r>
      <w:r w:rsidR="001900A1" w:rsidRPr="009A76C8">
        <w:rPr>
          <w:color w:val="000000"/>
          <w:sz w:val="22"/>
          <w:szCs w:val="22"/>
        </w:rPr>
        <w:t>w</w:t>
      </w:r>
      <w:r w:rsidRPr="009A76C8">
        <w:rPr>
          <w:color w:val="000000"/>
          <w:sz w:val="22"/>
          <w:szCs w:val="22"/>
        </w:rPr>
        <w:t xml:space="preserve">ater quality monitoring shall </w:t>
      </w:r>
      <w:r w:rsidR="005269B2" w:rsidRPr="009A76C8">
        <w:rPr>
          <w:color w:val="000000"/>
          <w:sz w:val="22"/>
          <w:szCs w:val="22"/>
        </w:rPr>
        <w:t xml:space="preserve">include at least </w:t>
      </w:r>
      <w:r w:rsidR="00680786" w:rsidRPr="009A76C8">
        <w:rPr>
          <w:color w:val="000000"/>
          <w:sz w:val="22"/>
          <w:szCs w:val="22"/>
        </w:rPr>
        <w:t xml:space="preserve">2 </w:t>
      </w:r>
      <w:r w:rsidR="005269B2" w:rsidRPr="009A76C8">
        <w:rPr>
          <w:color w:val="000000"/>
          <w:sz w:val="22"/>
          <w:szCs w:val="22"/>
        </w:rPr>
        <w:t>years</w:t>
      </w:r>
      <w:r w:rsidR="00327569" w:rsidRPr="009A76C8">
        <w:rPr>
          <w:color w:val="000000"/>
          <w:sz w:val="22"/>
          <w:szCs w:val="22"/>
        </w:rPr>
        <w:t>’</w:t>
      </w:r>
      <w:r w:rsidR="005269B2" w:rsidRPr="009A76C8">
        <w:rPr>
          <w:color w:val="000000"/>
          <w:sz w:val="22"/>
          <w:szCs w:val="22"/>
        </w:rPr>
        <w:t xml:space="preserve"> data collected over 24 or more consecutive months unless pre-existing data are approved for use by the Department, and shall generate the information necessary to: </w:t>
      </w:r>
    </w:p>
    <w:p w14:paraId="1B9D2FB7" w14:textId="77777777" w:rsidR="001058B7" w:rsidRPr="009A76C8" w:rsidRDefault="001058B7" w:rsidP="00F47037">
      <w:pPr>
        <w:ind w:left="1440" w:hanging="360"/>
        <w:rPr>
          <w:color w:val="000000"/>
          <w:sz w:val="22"/>
          <w:szCs w:val="22"/>
        </w:rPr>
      </w:pPr>
    </w:p>
    <w:p w14:paraId="783C51C0" w14:textId="77777777" w:rsidR="00AA02FC" w:rsidRPr="009A76C8" w:rsidRDefault="00DE65CE" w:rsidP="00F47037">
      <w:pPr>
        <w:ind w:left="1440" w:hanging="360"/>
        <w:rPr>
          <w:color w:val="000000"/>
          <w:sz w:val="22"/>
          <w:szCs w:val="22"/>
        </w:rPr>
      </w:pPr>
      <w:r w:rsidRPr="009A76C8">
        <w:rPr>
          <w:color w:val="000000"/>
          <w:sz w:val="22"/>
          <w:szCs w:val="22"/>
        </w:rPr>
        <w:t>(a)</w:t>
      </w:r>
      <w:r w:rsidR="001058B7" w:rsidRPr="009A76C8">
        <w:rPr>
          <w:color w:val="000000"/>
          <w:sz w:val="22"/>
          <w:szCs w:val="22"/>
        </w:rPr>
        <w:t xml:space="preserve"> </w:t>
      </w:r>
      <w:r w:rsidR="008E5B98" w:rsidRPr="009A76C8">
        <w:rPr>
          <w:color w:val="000000"/>
          <w:sz w:val="22"/>
          <w:szCs w:val="22"/>
        </w:rPr>
        <w:t>D</w:t>
      </w:r>
      <w:r w:rsidR="00AA02FC" w:rsidRPr="009A76C8">
        <w:rPr>
          <w:color w:val="000000"/>
          <w:sz w:val="22"/>
          <w:szCs w:val="22"/>
        </w:rPr>
        <w:t xml:space="preserve">etermine upper and lower predictive limits, with 95% level of confidence, for baseline physical hydrologic conditions (water levels, stream stage, </w:t>
      </w:r>
      <w:r w:rsidR="00B672E3" w:rsidRPr="009A76C8">
        <w:rPr>
          <w:color w:val="000000"/>
          <w:sz w:val="22"/>
          <w:szCs w:val="22"/>
        </w:rPr>
        <w:t>and discharge</w:t>
      </w:r>
      <w:r w:rsidR="00AA02FC" w:rsidRPr="009A76C8">
        <w:rPr>
          <w:color w:val="000000"/>
          <w:sz w:val="22"/>
          <w:szCs w:val="22"/>
        </w:rPr>
        <w:t>) at each monitoring location, for each parameter</w:t>
      </w:r>
      <w:r w:rsidR="00EF382E" w:rsidRPr="009A76C8">
        <w:rPr>
          <w:color w:val="000000"/>
          <w:sz w:val="22"/>
          <w:szCs w:val="22"/>
        </w:rPr>
        <w:t>,</w:t>
      </w:r>
      <w:r w:rsidR="00AA02FC" w:rsidRPr="009A76C8">
        <w:rPr>
          <w:color w:val="000000"/>
          <w:sz w:val="22"/>
          <w:szCs w:val="22"/>
        </w:rPr>
        <w:t xml:space="preserve"> and for each hydrologic season.</w:t>
      </w:r>
      <w:r w:rsidR="00A25CA8" w:rsidRPr="009A76C8">
        <w:rPr>
          <w:color w:val="000000"/>
          <w:sz w:val="22"/>
          <w:szCs w:val="22"/>
        </w:rPr>
        <w:t xml:space="preserve">  Storm frequency, intensity and flow/volume analyses shall be conducted for 2, 10, 25, 100</w:t>
      </w:r>
      <w:r w:rsidR="00EF382E" w:rsidRPr="009A76C8">
        <w:rPr>
          <w:color w:val="000000"/>
          <w:sz w:val="22"/>
          <w:szCs w:val="22"/>
        </w:rPr>
        <w:t>,</w:t>
      </w:r>
      <w:r w:rsidR="00A25CA8" w:rsidRPr="009A76C8">
        <w:rPr>
          <w:color w:val="000000"/>
          <w:sz w:val="22"/>
          <w:szCs w:val="22"/>
        </w:rPr>
        <w:t xml:space="preserve"> and 500-year storms</w:t>
      </w:r>
      <w:r w:rsidR="00012FBF" w:rsidRPr="009A76C8">
        <w:rPr>
          <w:color w:val="000000"/>
          <w:sz w:val="22"/>
          <w:szCs w:val="22"/>
        </w:rPr>
        <w:t>;</w:t>
      </w:r>
      <w:r w:rsidR="00A25CA8" w:rsidRPr="009A76C8">
        <w:rPr>
          <w:color w:val="000000"/>
          <w:sz w:val="22"/>
          <w:szCs w:val="22"/>
        </w:rPr>
        <w:t xml:space="preserve"> </w:t>
      </w:r>
    </w:p>
    <w:p w14:paraId="3D191D86" w14:textId="77777777" w:rsidR="008E5B98" w:rsidRPr="009A76C8" w:rsidRDefault="008E5B98" w:rsidP="003A2E71">
      <w:pPr>
        <w:rPr>
          <w:color w:val="000000"/>
          <w:sz w:val="22"/>
          <w:szCs w:val="22"/>
        </w:rPr>
      </w:pPr>
    </w:p>
    <w:p w14:paraId="078E7161" w14:textId="77777777" w:rsidR="00AA02FC" w:rsidRPr="009A76C8" w:rsidRDefault="00DE65CE" w:rsidP="00FA23A4">
      <w:pPr>
        <w:ind w:left="1440" w:hanging="360"/>
        <w:rPr>
          <w:color w:val="000000"/>
          <w:sz w:val="22"/>
          <w:szCs w:val="22"/>
        </w:rPr>
      </w:pPr>
      <w:r w:rsidRPr="009A76C8">
        <w:rPr>
          <w:color w:val="000000"/>
          <w:sz w:val="22"/>
          <w:szCs w:val="22"/>
        </w:rPr>
        <w:t>(b)</w:t>
      </w:r>
      <w:r w:rsidRPr="009A76C8">
        <w:rPr>
          <w:color w:val="000000"/>
          <w:sz w:val="22"/>
          <w:szCs w:val="22"/>
        </w:rPr>
        <w:tab/>
      </w:r>
      <w:r w:rsidR="008E5B98" w:rsidRPr="009A76C8">
        <w:rPr>
          <w:color w:val="000000"/>
          <w:sz w:val="22"/>
          <w:szCs w:val="22"/>
        </w:rPr>
        <w:t>P</w:t>
      </w:r>
      <w:r w:rsidR="00AA02FC" w:rsidRPr="009A76C8">
        <w:rPr>
          <w:color w:val="000000"/>
          <w:sz w:val="22"/>
          <w:szCs w:val="22"/>
        </w:rPr>
        <w:t xml:space="preserve">rovide a basis to evaluate future operational, reclamation, </w:t>
      </w:r>
      <w:r w:rsidR="00536FB7" w:rsidRPr="009A76C8">
        <w:rPr>
          <w:color w:val="000000"/>
          <w:sz w:val="22"/>
          <w:szCs w:val="22"/>
        </w:rPr>
        <w:t xml:space="preserve">corrective action, </w:t>
      </w:r>
      <w:r w:rsidR="00AA02FC" w:rsidRPr="009A76C8">
        <w:rPr>
          <w:color w:val="000000"/>
          <w:sz w:val="22"/>
          <w:szCs w:val="22"/>
        </w:rPr>
        <w:t>closure</w:t>
      </w:r>
      <w:r w:rsidR="00EF382E" w:rsidRPr="009A76C8">
        <w:rPr>
          <w:color w:val="000000"/>
          <w:sz w:val="22"/>
          <w:szCs w:val="22"/>
        </w:rPr>
        <w:t>,</w:t>
      </w:r>
      <w:r w:rsidR="00AA02FC" w:rsidRPr="009A76C8">
        <w:rPr>
          <w:color w:val="000000"/>
          <w:sz w:val="22"/>
          <w:szCs w:val="22"/>
        </w:rPr>
        <w:t xml:space="preserve"> and post-closure monitoring data for the presence of </w:t>
      </w:r>
      <w:r w:rsidR="00A643A2" w:rsidRPr="009A76C8">
        <w:rPr>
          <w:color w:val="000000"/>
          <w:sz w:val="22"/>
          <w:szCs w:val="22"/>
        </w:rPr>
        <w:t xml:space="preserve">a </w:t>
      </w:r>
      <w:r w:rsidR="00AA02FC" w:rsidRPr="009A76C8">
        <w:rPr>
          <w:color w:val="000000"/>
          <w:sz w:val="22"/>
          <w:szCs w:val="22"/>
        </w:rPr>
        <w:t>statistically significant change from baseline conditions</w:t>
      </w:r>
      <w:r w:rsidR="00012FBF" w:rsidRPr="009A76C8">
        <w:rPr>
          <w:color w:val="000000"/>
          <w:sz w:val="22"/>
          <w:szCs w:val="22"/>
        </w:rPr>
        <w:t>;</w:t>
      </w:r>
    </w:p>
    <w:p w14:paraId="7EA04597" w14:textId="77777777" w:rsidR="008E5B98" w:rsidRPr="009A76C8" w:rsidRDefault="008E5B98" w:rsidP="00CE67E9">
      <w:pPr>
        <w:ind w:left="1440" w:hanging="360"/>
        <w:rPr>
          <w:color w:val="000000"/>
          <w:sz w:val="22"/>
          <w:szCs w:val="22"/>
        </w:rPr>
      </w:pPr>
    </w:p>
    <w:p w14:paraId="659AAA43" w14:textId="77777777" w:rsidR="00AA02FC" w:rsidRPr="009A76C8" w:rsidRDefault="00DE65CE" w:rsidP="00677129">
      <w:pPr>
        <w:ind w:left="1440" w:hanging="360"/>
        <w:rPr>
          <w:color w:val="000000"/>
          <w:sz w:val="22"/>
          <w:szCs w:val="22"/>
        </w:rPr>
      </w:pPr>
      <w:r w:rsidRPr="009A76C8">
        <w:rPr>
          <w:color w:val="000000"/>
          <w:sz w:val="22"/>
          <w:szCs w:val="22"/>
        </w:rPr>
        <w:t>(c)</w:t>
      </w:r>
      <w:r w:rsidRPr="009A76C8">
        <w:rPr>
          <w:color w:val="000000"/>
          <w:sz w:val="22"/>
          <w:szCs w:val="22"/>
        </w:rPr>
        <w:tab/>
      </w:r>
      <w:r w:rsidR="008E5B98" w:rsidRPr="009A76C8">
        <w:rPr>
          <w:color w:val="000000"/>
          <w:sz w:val="22"/>
          <w:szCs w:val="22"/>
        </w:rPr>
        <w:t>C</w:t>
      </w:r>
      <w:r w:rsidR="00AA02FC" w:rsidRPr="009A76C8">
        <w:rPr>
          <w:color w:val="000000"/>
          <w:sz w:val="22"/>
          <w:szCs w:val="22"/>
        </w:rPr>
        <w:t>haracterize baseline water quality</w:t>
      </w:r>
      <w:r w:rsidR="00295B12" w:rsidRPr="009A76C8">
        <w:rPr>
          <w:color w:val="000000"/>
          <w:sz w:val="22"/>
          <w:szCs w:val="22"/>
        </w:rPr>
        <w:t xml:space="preserve"> and sediment in </w:t>
      </w:r>
      <w:r w:rsidR="00E0745E" w:rsidRPr="009A76C8">
        <w:rPr>
          <w:color w:val="000000"/>
          <w:sz w:val="22"/>
          <w:szCs w:val="22"/>
        </w:rPr>
        <w:t>streams, p</w:t>
      </w:r>
      <w:r w:rsidR="00295B12" w:rsidRPr="009A76C8">
        <w:rPr>
          <w:color w:val="000000"/>
          <w:sz w:val="22"/>
          <w:szCs w:val="22"/>
        </w:rPr>
        <w:t>onds</w:t>
      </w:r>
      <w:r w:rsidR="00EF382E" w:rsidRPr="009A76C8">
        <w:rPr>
          <w:color w:val="000000"/>
          <w:sz w:val="22"/>
          <w:szCs w:val="22"/>
        </w:rPr>
        <w:t>,</w:t>
      </w:r>
      <w:r w:rsidR="00295B12" w:rsidRPr="009A76C8">
        <w:rPr>
          <w:color w:val="000000"/>
          <w:sz w:val="22"/>
          <w:szCs w:val="22"/>
        </w:rPr>
        <w:t xml:space="preserve"> and wetlands</w:t>
      </w:r>
      <w:r w:rsidR="00AA02FC" w:rsidRPr="009A76C8">
        <w:rPr>
          <w:color w:val="000000"/>
          <w:sz w:val="22"/>
          <w:szCs w:val="22"/>
        </w:rPr>
        <w:t xml:space="preserve"> for parameters representative of mine material</w:t>
      </w:r>
      <w:r w:rsidR="00536FB7" w:rsidRPr="009A76C8">
        <w:rPr>
          <w:color w:val="000000"/>
          <w:sz w:val="22"/>
          <w:szCs w:val="22"/>
        </w:rPr>
        <w:t>s, waste</w:t>
      </w:r>
      <w:r w:rsidR="002A062E" w:rsidRPr="009A76C8">
        <w:rPr>
          <w:color w:val="000000"/>
          <w:sz w:val="22"/>
          <w:szCs w:val="22"/>
        </w:rPr>
        <w:t>s</w:t>
      </w:r>
      <w:r w:rsidR="00C90F5C" w:rsidRPr="009A76C8">
        <w:rPr>
          <w:color w:val="000000"/>
          <w:sz w:val="22"/>
          <w:szCs w:val="22"/>
        </w:rPr>
        <w:t xml:space="preserve">, </w:t>
      </w:r>
      <w:r w:rsidR="00AA02FC" w:rsidRPr="009A76C8">
        <w:rPr>
          <w:color w:val="000000"/>
          <w:sz w:val="22"/>
          <w:szCs w:val="22"/>
        </w:rPr>
        <w:t>and designated chemical materials</w:t>
      </w:r>
      <w:r w:rsidR="006C1B96" w:rsidRPr="009A76C8">
        <w:rPr>
          <w:color w:val="000000"/>
          <w:sz w:val="22"/>
          <w:szCs w:val="22"/>
        </w:rPr>
        <w:t>,</w:t>
      </w:r>
      <w:r w:rsidR="00AA02FC" w:rsidRPr="009A76C8">
        <w:rPr>
          <w:color w:val="000000"/>
          <w:sz w:val="22"/>
          <w:szCs w:val="22"/>
        </w:rPr>
        <w:t xml:space="preserve"> and associated reaction and transformation products that present a potential risk of release during metallic mineral mining</w:t>
      </w:r>
      <w:r w:rsidR="00012FBF" w:rsidRPr="009A76C8">
        <w:rPr>
          <w:color w:val="000000"/>
          <w:sz w:val="22"/>
          <w:szCs w:val="22"/>
        </w:rPr>
        <w:t>;</w:t>
      </w:r>
    </w:p>
    <w:p w14:paraId="7982C8A5" w14:textId="77777777" w:rsidR="00295B12" w:rsidRPr="009A76C8" w:rsidRDefault="00295B12" w:rsidP="008C3951">
      <w:pPr>
        <w:ind w:left="1440" w:hanging="360"/>
        <w:rPr>
          <w:color w:val="000000"/>
          <w:sz w:val="22"/>
          <w:szCs w:val="22"/>
        </w:rPr>
      </w:pPr>
    </w:p>
    <w:p w14:paraId="295848E5" w14:textId="77777777" w:rsidR="00295B12" w:rsidRPr="009A76C8" w:rsidRDefault="00DE65CE" w:rsidP="00E55937">
      <w:pPr>
        <w:ind w:left="1440" w:hanging="360"/>
        <w:rPr>
          <w:color w:val="000000"/>
          <w:sz w:val="22"/>
          <w:szCs w:val="22"/>
        </w:rPr>
      </w:pPr>
      <w:r w:rsidRPr="009A76C8">
        <w:rPr>
          <w:color w:val="000000"/>
          <w:sz w:val="22"/>
          <w:szCs w:val="22"/>
        </w:rPr>
        <w:t>(d)</w:t>
      </w:r>
      <w:r w:rsidRPr="009A76C8">
        <w:rPr>
          <w:color w:val="000000"/>
          <w:sz w:val="22"/>
          <w:szCs w:val="22"/>
        </w:rPr>
        <w:tab/>
      </w:r>
      <w:r w:rsidR="00295B12" w:rsidRPr="009A76C8">
        <w:rPr>
          <w:color w:val="000000"/>
          <w:sz w:val="22"/>
          <w:szCs w:val="22"/>
        </w:rPr>
        <w:t>Characterize baseline water quality and sediment in stream</w:t>
      </w:r>
      <w:r w:rsidR="00B22B87" w:rsidRPr="009A76C8">
        <w:rPr>
          <w:color w:val="000000"/>
          <w:sz w:val="22"/>
          <w:szCs w:val="22"/>
        </w:rPr>
        <w:t>s</w:t>
      </w:r>
      <w:r w:rsidR="00295B12" w:rsidRPr="009A76C8">
        <w:rPr>
          <w:sz w:val="22"/>
          <w:szCs w:val="22"/>
        </w:rPr>
        <w:t>,</w:t>
      </w:r>
      <w:r w:rsidR="00295B12" w:rsidRPr="009A76C8">
        <w:rPr>
          <w:color w:val="000000"/>
          <w:sz w:val="22"/>
          <w:szCs w:val="22"/>
        </w:rPr>
        <w:t xml:space="preserve"> ponds</w:t>
      </w:r>
      <w:r w:rsidR="00EF382E" w:rsidRPr="009A76C8">
        <w:rPr>
          <w:color w:val="000000"/>
          <w:sz w:val="22"/>
          <w:szCs w:val="22"/>
        </w:rPr>
        <w:t>,</w:t>
      </w:r>
      <w:r w:rsidR="00295B12" w:rsidRPr="009A76C8">
        <w:rPr>
          <w:color w:val="000000"/>
          <w:sz w:val="22"/>
          <w:szCs w:val="22"/>
        </w:rPr>
        <w:t xml:space="preserve"> and wetlands for parameters that likely serve as general indicators of baseline conditions</w:t>
      </w:r>
      <w:r w:rsidR="00012FBF" w:rsidRPr="009A76C8">
        <w:rPr>
          <w:color w:val="000000"/>
          <w:sz w:val="22"/>
          <w:szCs w:val="22"/>
        </w:rPr>
        <w:t>; and</w:t>
      </w:r>
    </w:p>
    <w:p w14:paraId="3AF142D9" w14:textId="77777777" w:rsidR="00BB65BD" w:rsidRPr="009A76C8" w:rsidRDefault="00BB65BD" w:rsidP="001058B7">
      <w:pPr>
        <w:ind w:left="1800" w:hanging="360"/>
        <w:rPr>
          <w:color w:val="000000"/>
          <w:sz w:val="22"/>
          <w:szCs w:val="22"/>
        </w:rPr>
      </w:pPr>
    </w:p>
    <w:p w14:paraId="549E4783" w14:textId="77777777" w:rsidR="001058B7" w:rsidRPr="009A76C8" w:rsidRDefault="00DE65CE" w:rsidP="001058B7">
      <w:pPr>
        <w:ind w:left="1440" w:hanging="360"/>
        <w:rPr>
          <w:color w:val="000000"/>
          <w:sz w:val="22"/>
          <w:szCs w:val="22"/>
        </w:rPr>
      </w:pPr>
      <w:r w:rsidRPr="009A76C8">
        <w:rPr>
          <w:color w:val="000000"/>
          <w:sz w:val="22"/>
          <w:szCs w:val="22"/>
        </w:rPr>
        <w:t>(e)</w:t>
      </w:r>
      <w:r w:rsidRPr="009A76C8">
        <w:rPr>
          <w:color w:val="000000"/>
          <w:sz w:val="22"/>
          <w:szCs w:val="22"/>
        </w:rPr>
        <w:tab/>
      </w:r>
      <w:r w:rsidR="00BB65BD" w:rsidRPr="009A76C8">
        <w:rPr>
          <w:color w:val="000000"/>
          <w:sz w:val="22"/>
          <w:szCs w:val="22"/>
        </w:rPr>
        <w:t>Provide a groundwater flow numerical model</w:t>
      </w:r>
      <w:r w:rsidR="006C1B96" w:rsidRPr="009A76C8">
        <w:rPr>
          <w:color w:val="000000"/>
          <w:sz w:val="22"/>
          <w:szCs w:val="22"/>
        </w:rPr>
        <w:t xml:space="preserve"> for baseline</w:t>
      </w:r>
      <w:r w:rsidR="004E21A8" w:rsidRPr="009A76C8">
        <w:rPr>
          <w:color w:val="000000"/>
          <w:sz w:val="22"/>
          <w:szCs w:val="22"/>
        </w:rPr>
        <w:t>, operational</w:t>
      </w:r>
      <w:r w:rsidR="00EF382E" w:rsidRPr="009A76C8">
        <w:rPr>
          <w:color w:val="000000"/>
          <w:sz w:val="22"/>
          <w:szCs w:val="22"/>
        </w:rPr>
        <w:t>,</w:t>
      </w:r>
      <w:r w:rsidR="004E21A8" w:rsidRPr="009A76C8">
        <w:rPr>
          <w:color w:val="000000"/>
          <w:sz w:val="22"/>
          <w:szCs w:val="22"/>
        </w:rPr>
        <w:t xml:space="preserve"> and post closure</w:t>
      </w:r>
      <w:r w:rsidR="006C1B96" w:rsidRPr="009A76C8">
        <w:rPr>
          <w:color w:val="000000"/>
          <w:sz w:val="22"/>
          <w:szCs w:val="22"/>
        </w:rPr>
        <w:t xml:space="preserve"> conditions</w:t>
      </w:r>
      <w:r w:rsidR="00BB65BD" w:rsidRPr="009A76C8">
        <w:rPr>
          <w:color w:val="000000"/>
          <w:sz w:val="22"/>
          <w:szCs w:val="22"/>
        </w:rPr>
        <w:t xml:space="preserve"> that will be used for determining potential hydrogeological impact</w:t>
      </w:r>
      <w:r w:rsidR="00E55937" w:rsidRPr="009A76C8">
        <w:rPr>
          <w:color w:val="000000"/>
          <w:sz w:val="22"/>
          <w:szCs w:val="22"/>
        </w:rPr>
        <w:t>;</w:t>
      </w:r>
    </w:p>
    <w:p w14:paraId="572A4DC5" w14:textId="77777777" w:rsidR="001058B7" w:rsidRPr="009A76C8" w:rsidRDefault="001058B7" w:rsidP="001058B7">
      <w:pPr>
        <w:ind w:left="1080" w:hanging="360"/>
        <w:rPr>
          <w:color w:val="000000"/>
          <w:sz w:val="22"/>
          <w:szCs w:val="22"/>
        </w:rPr>
      </w:pPr>
    </w:p>
    <w:p w14:paraId="0CF66EF6" w14:textId="77777777" w:rsidR="00AA02FC" w:rsidRPr="009A76C8" w:rsidRDefault="00B45808" w:rsidP="001058B7">
      <w:pPr>
        <w:ind w:left="1080" w:hanging="360"/>
        <w:rPr>
          <w:color w:val="000000"/>
          <w:sz w:val="22"/>
          <w:szCs w:val="22"/>
        </w:rPr>
      </w:pPr>
      <w:r w:rsidRPr="009A76C8">
        <w:rPr>
          <w:color w:val="000000"/>
          <w:sz w:val="22"/>
          <w:szCs w:val="22"/>
        </w:rPr>
        <w:t>(</w:t>
      </w:r>
      <w:r w:rsidR="00082439" w:rsidRPr="009A76C8">
        <w:rPr>
          <w:color w:val="000000"/>
          <w:sz w:val="22"/>
          <w:szCs w:val="22"/>
        </w:rPr>
        <w:t>4</w:t>
      </w:r>
      <w:r w:rsidRPr="009A76C8">
        <w:rPr>
          <w:color w:val="000000"/>
          <w:sz w:val="22"/>
          <w:szCs w:val="22"/>
        </w:rPr>
        <w:t>)</w:t>
      </w:r>
      <w:r w:rsidR="001058B7" w:rsidRPr="009A76C8">
        <w:rPr>
          <w:color w:val="000000"/>
          <w:sz w:val="22"/>
          <w:szCs w:val="22"/>
        </w:rPr>
        <w:t xml:space="preserve">  </w:t>
      </w:r>
      <w:r w:rsidR="008E5B98" w:rsidRPr="009A76C8">
        <w:rPr>
          <w:color w:val="000000"/>
          <w:sz w:val="22"/>
          <w:szCs w:val="22"/>
        </w:rPr>
        <w:t>D</w:t>
      </w:r>
      <w:r w:rsidR="00AA02FC" w:rsidRPr="009A76C8">
        <w:rPr>
          <w:color w:val="000000"/>
          <w:sz w:val="22"/>
          <w:szCs w:val="22"/>
        </w:rPr>
        <w:t>ocument</w:t>
      </w:r>
      <w:r w:rsidR="00B22B87" w:rsidRPr="009A76C8">
        <w:rPr>
          <w:color w:val="000000"/>
          <w:sz w:val="22"/>
          <w:szCs w:val="22"/>
        </w:rPr>
        <w:t>ation of</w:t>
      </w:r>
      <w:r w:rsidR="00AA02FC" w:rsidRPr="009A76C8">
        <w:rPr>
          <w:color w:val="000000"/>
          <w:sz w:val="22"/>
          <w:szCs w:val="22"/>
        </w:rPr>
        <w:t xml:space="preserve"> </w:t>
      </w:r>
      <w:r w:rsidR="00454B0F" w:rsidRPr="009A76C8">
        <w:rPr>
          <w:color w:val="000000"/>
          <w:sz w:val="22"/>
          <w:szCs w:val="22"/>
        </w:rPr>
        <w:t xml:space="preserve">baseline </w:t>
      </w:r>
      <w:r w:rsidR="00AA02FC" w:rsidRPr="009A76C8">
        <w:rPr>
          <w:color w:val="000000"/>
          <w:sz w:val="22"/>
          <w:szCs w:val="22"/>
        </w:rPr>
        <w:t>climat</w:t>
      </w:r>
      <w:r w:rsidR="00967755" w:rsidRPr="009A76C8">
        <w:rPr>
          <w:color w:val="000000"/>
          <w:sz w:val="22"/>
          <w:szCs w:val="22"/>
        </w:rPr>
        <w:t>o</w:t>
      </w:r>
      <w:r w:rsidR="00AA02FC" w:rsidRPr="009A76C8">
        <w:rPr>
          <w:color w:val="000000"/>
          <w:sz w:val="22"/>
          <w:szCs w:val="22"/>
        </w:rPr>
        <w:t>logical and meteorological conditions including temperature, precipitation, precipitation forms, wind speed, wind direction, solar radiation, relative humidity, barometric pressure, atmospheric gas</w:t>
      </w:r>
      <w:r w:rsidR="008563B1" w:rsidRPr="009A76C8">
        <w:rPr>
          <w:color w:val="000000"/>
          <w:sz w:val="22"/>
          <w:szCs w:val="22"/>
        </w:rPr>
        <w:t xml:space="preserve"> composition</w:t>
      </w:r>
      <w:r w:rsidR="00AA02FC" w:rsidRPr="009A76C8">
        <w:rPr>
          <w:color w:val="000000"/>
          <w:sz w:val="22"/>
          <w:szCs w:val="22"/>
        </w:rPr>
        <w:t>, and atmospheric dust</w:t>
      </w:r>
      <w:r w:rsidR="00012FBF" w:rsidRPr="009A76C8">
        <w:rPr>
          <w:color w:val="000000"/>
          <w:sz w:val="22"/>
          <w:szCs w:val="22"/>
        </w:rPr>
        <w:t>;</w:t>
      </w:r>
    </w:p>
    <w:p w14:paraId="650B9886" w14:textId="77777777" w:rsidR="008E5B98" w:rsidRPr="009A76C8" w:rsidRDefault="008E5B98" w:rsidP="001058B7">
      <w:pPr>
        <w:ind w:left="1080" w:hanging="360"/>
        <w:rPr>
          <w:color w:val="000000"/>
          <w:sz w:val="22"/>
          <w:szCs w:val="22"/>
        </w:rPr>
      </w:pPr>
    </w:p>
    <w:p w14:paraId="08E73FA0" w14:textId="77777777" w:rsidR="00AA02FC" w:rsidRPr="009A76C8" w:rsidRDefault="00F5784C" w:rsidP="001058B7">
      <w:pPr>
        <w:ind w:left="1080" w:hanging="360"/>
        <w:rPr>
          <w:color w:val="000000"/>
          <w:sz w:val="22"/>
          <w:szCs w:val="22"/>
        </w:rPr>
      </w:pPr>
      <w:r w:rsidRPr="009A76C8">
        <w:rPr>
          <w:color w:val="000000"/>
          <w:sz w:val="22"/>
          <w:szCs w:val="22"/>
        </w:rPr>
        <w:t>(</w:t>
      </w:r>
      <w:r w:rsidR="00082439" w:rsidRPr="009A76C8">
        <w:rPr>
          <w:color w:val="000000"/>
          <w:sz w:val="22"/>
          <w:szCs w:val="22"/>
        </w:rPr>
        <w:t>5</w:t>
      </w:r>
      <w:r w:rsidR="00DE65CE" w:rsidRPr="009A76C8">
        <w:rPr>
          <w:color w:val="000000"/>
          <w:sz w:val="22"/>
          <w:szCs w:val="22"/>
        </w:rPr>
        <w:t>)</w:t>
      </w:r>
      <w:r w:rsidR="001058B7" w:rsidRPr="009A76C8">
        <w:rPr>
          <w:color w:val="000000"/>
          <w:sz w:val="22"/>
          <w:szCs w:val="22"/>
        </w:rPr>
        <w:t xml:space="preserve">  </w:t>
      </w:r>
      <w:r w:rsidR="00B22B87" w:rsidRPr="009A76C8">
        <w:rPr>
          <w:color w:val="000000"/>
          <w:sz w:val="22"/>
          <w:szCs w:val="22"/>
        </w:rPr>
        <w:t xml:space="preserve">Documentation of </w:t>
      </w:r>
      <w:r w:rsidR="00AA02FC" w:rsidRPr="009A76C8">
        <w:rPr>
          <w:color w:val="000000"/>
          <w:sz w:val="22"/>
          <w:szCs w:val="22"/>
        </w:rPr>
        <w:t>all watersheds</w:t>
      </w:r>
      <w:r w:rsidR="00B22B87" w:rsidRPr="009A76C8">
        <w:rPr>
          <w:color w:val="000000"/>
          <w:sz w:val="22"/>
          <w:szCs w:val="22"/>
        </w:rPr>
        <w:t>,</w:t>
      </w:r>
      <w:r w:rsidR="00AA02FC" w:rsidRPr="009A76C8">
        <w:rPr>
          <w:color w:val="000000"/>
          <w:sz w:val="22"/>
          <w:szCs w:val="22"/>
        </w:rPr>
        <w:t xml:space="preserve"> groundwater basins and aquifers</w:t>
      </w:r>
      <w:r w:rsidR="00B22B87" w:rsidRPr="009A76C8">
        <w:rPr>
          <w:color w:val="000000"/>
          <w:sz w:val="22"/>
          <w:szCs w:val="22"/>
        </w:rPr>
        <w:t>,</w:t>
      </w:r>
      <w:r w:rsidR="00AA02FC" w:rsidRPr="009A76C8">
        <w:rPr>
          <w:color w:val="000000"/>
          <w:sz w:val="22"/>
          <w:szCs w:val="22"/>
        </w:rPr>
        <w:t xml:space="preserve"> </w:t>
      </w:r>
      <w:r w:rsidR="00BB65BD" w:rsidRPr="009A76C8">
        <w:rPr>
          <w:color w:val="000000"/>
          <w:sz w:val="22"/>
          <w:szCs w:val="22"/>
        </w:rPr>
        <w:t>and an inventory of wells, springs</w:t>
      </w:r>
      <w:r w:rsidR="006D15DD" w:rsidRPr="009A76C8">
        <w:rPr>
          <w:color w:val="000000"/>
          <w:sz w:val="22"/>
          <w:szCs w:val="22"/>
        </w:rPr>
        <w:t>,</w:t>
      </w:r>
      <w:r w:rsidR="00BB65BD" w:rsidRPr="009A76C8">
        <w:rPr>
          <w:color w:val="000000"/>
          <w:sz w:val="22"/>
          <w:szCs w:val="22"/>
        </w:rPr>
        <w:t xml:space="preserve"> and seeps within</w:t>
      </w:r>
      <w:r w:rsidR="00AA02FC" w:rsidRPr="009A76C8">
        <w:rPr>
          <w:color w:val="000000"/>
          <w:sz w:val="22"/>
          <w:szCs w:val="22"/>
        </w:rPr>
        <w:t xml:space="preserve"> mining </w:t>
      </w:r>
      <w:r w:rsidR="00BB65BD" w:rsidRPr="009A76C8">
        <w:rPr>
          <w:color w:val="000000"/>
          <w:sz w:val="22"/>
          <w:szCs w:val="22"/>
        </w:rPr>
        <w:t>area</w:t>
      </w:r>
      <w:r w:rsidR="00DF624B" w:rsidRPr="009A76C8">
        <w:rPr>
          <w:color w:val="000000"/>
          <w:sz w:val="22"/>
          <w:szCs w:val="22"/>
        </w:rPr>
        <w:t xml:space="preserve">s </w:t>
      </w:r>
      <w:r w:rsidR="00AA02FC" w:rsidRPr="009A76C8">
        <w:rPr>
          <w:color w:val="000000"/>
          <w:sz w:val="22"/>
          <w:szCs w:val="22"/>
        </w:rPr>
        <w:t>and affected area</w:t>
      </w:r>
      <w:r w:rsidR="002E5022" w:rsidRPr="009A76C8">
        <w:rPr>
          <w:color w:val="000000"/>
          <w:sz w:val="22"/>
          <w:szCs w:val="22"/>
        </w:rPr>
        <w:t>s</w:t>
      </w:r>
      <w:r w:rsidR="00012FBF" w:rsidRPr="009A76C8">
        <w:rPr>
          <w:color w:val="000000"/>
          <w:sz w:val="22"/>
          <w:szCs w:val="22"/>
        </w:rPr>
        <w:t>;</w:t>
      </w:r>
    </w:p>
    <w:p w14:paraId="2A8082AA" w14:textId="77777777" w:rsidR="00012FBF" w:rsidRPr="009A76C8" w:rsidRDefault="00012FBF" w:rsidP="001058B7">
      <w:pPr>
        <w:ind w:left="1080" w:hanging="360"/>
        <w:rPr>
          <w:color w:val="000000"/>
          <w:sz w:val="22"/>
          <w:szCs w:val="22"/>
        </w:rPr>
      </w:pPr>
    </w:p>
    <w:p w14:paraId="1F218DAD" w14:textId="77777777" w:rsidR="00012FBF" w:rsidRPr="009A76C8" w:rsidRDefault="00012FBF" w:rsidP="001058B7">
      <w:pPr>
        <w:tabs>
          <w:tab w:val="left" w:pos="1620"/>
        </w:tabs>
        <w:ind w:left="1080" w:hanging="360"/>
        <w:rPr>
          <w:color w:val="000000"/>
          <w:sz w:val="22"/>
          <w:szCs w:val="22"/>
        </w:rPr>
      </w:pPr>
      <w:r w:rsidRPr="009A76C8">
        <w:rPr>
          <w:color w:val="000000"/>
          <w:sz w:val="22"/>
          <w:szCs w:val="22"/>
        </w:rPr>
        <w:t>(</w:t>
      </w:r>
      <w:r w:rsidR="00082439" w:rsidRPr="009A76C8">
        <w:rPr>
          <w:color w:val="000000"/>
          <w:sz w:val="22"/>
          <w:szCs w:val="22"/>
        </w:rPr>
        <w:t>6</w:t>
      </w:r>
      <w:r w:rsidRPr="009A76C8">
        <w:rPr>
          <w:color w:val="000000"/>
          <w:sz w:val="22"/>
          <w:szCs w:val="22"/>
        </w:rPr>
        <w:t>)</w:t>
      </w:r>
      <w:r w:rsidR="001058B7" w:rsidRPr="009A76C8">
        <w:rPr>
          <w:color w:val="000000"/>
          <w:sz w:val="22"/>
          <w:szCs w:val="22"/>
        </w:rPr>
        <w:t xml:space="preserve">  </w:t>
      </w:r>
      <w:r w:rsidR="00B22B87" w:rsidRPr="009A76C8">
        <w:rPr>
          <w:color w:val="000000"/>
          <w:sz w:val="22"/>
          <w:szCs w:val="22"/>
        </w:rPr>
        <w:t>A study documenting s</w:t>
      </w:r>
      <w:r w:rsidRPr="009A76C8">
        <w:rPr>
          <w:color w:val="000000"/>
          <w:sz w:val="22"/>
          <w:szCs w:val="22"/>
        </w:rPr>
        <w:t xml:space="preserve">oils and other surficial deposits </w:t>
      </w:r>
      <w:r w:rsidR="00B22B87" w:rsidRPr="009A76C8">
        <w:rPr>
          <w:color w:val="000000"/>
          <w:sz w:val="22"/>
          <w:szCs w:val="22"/>
        </w:rPr>
        <w:t xml:space="preserve">present, </w:t>
      </w:r>
      <w:r w:rsidRPr="009A76C8">
        <w:rPr>
          <w:color w:val="000000"/>
          <w:sz w:val="22"/>
          <w:szCs w:val="22"/>
        </w:rPr>
        <w:t xml:space="preserve">including </w:t>
      </w:r>
      <w:r w:rsidR="00B22B87" w:rsidRPr="009A76C8">
        <w:rPr>
          <w:color w:val="000000"/>
          <w:sz w:val="22"/>
          <w:szCs w:val="22"/>
        </w:rPr>
        <w:t xml:space="preserve">descriptions of </w:t>
      </w:r>
      <w:r w:rsidRPr="009A76C8">
        <w:rPr>
          <w:color w:val="000000"/>
          <w:sz w:val="22"/>
          <w:szCs w:val="22"/>
        </w:rPr>
        <w:t xml:space="preserve">type, extent, thickness, and physical </w:t>
      </w:r>
      <w:r w:rsidR="002A062E" w:rsidRPr="009A76C8">
        <w:rPr>
          <w:color w:val="000000"/>
          <w:sz w:val="22"/>
          <w:szCs w:val="22"/>
        </w:rPr>
        <w:t xml:space="preserve">and </w:t>
      </w:r>
      <w:r w:rsidRPr="009A76C8">
        <w:rPr>
          <w:color w:val="000000"/>
          <w:sz w:val="22"/>
          <w:szCs w:val="22"/>
        </w:rPr>
        <w:t>chemical properties; and</w:t>
      </w:r>
    </w:p>
    <w:p w14:paraId="6544D81F" w14:textId="77777777" w:rsidR="00012FBF" w:rsidRPr="009A76C8" w:rsidRDefault="00012FBF" w:rsidP="00FA23A4">
      <w:pPr>
        <w:pStyle w:val="Heading3"/>
        <w:ind w:left="1080" w:hanging="360"/>
        <w:rPr>
          <w:rFonts w:cs="Times New Roman"/>
          <w:b w:val="0"/>
          <w:bCs w:val="0"/>
          <w:color w:val="000000"/>
          <w:szCs w:val="22"/>
        </w:rPr>
      </w:pPr>
    </w:p>
    <w:p w14:paraId="1D2418E5" w14:textId="77777777" w:rsidR="00012FBF" w:rsidRPr="009A76C8" w:rsidRDefault="00012FBF" w:rsidP="00CE67E9">
      <w:pPr>
        <w:pStyle w:val="Heading3"/>
        <w:tabs>
          <w:tab w:val="left" w:pos="1620"/>
        </w:tabs>
        <w:ind w:left="1080" w:hanging="360"/>
        <w:rPr>
          <w:rFonts w:cs="Times New Roman"/>
          <w:b w:val="0"/>
          <w:color w:val="000000"/>
          <w:szCs w:val="22"/>
        </w:rPr>
      </w:pPr>
      <w:r w:rsidRPr="009A76C8">
        <w:rPr>
          <w:rFonts w:cs="Times New Roman"/>
          <w:b w:val="0"/>
          <w:color w:val="000000"/>
          <w:szCs w:val="22"/>
        </w:rPr>
        <w:t>(</w:t>
      </w:r>
      <w:r w:rsidR="00082439" w:rsidRPr="009A76C8">
        <w:rPr>
          <w:rFonts w:cs="Times New Roman"/>
          <w:b w:val="0"/>
          <w:color w:val="000000"/>
          <w:szCs w:val="22"/>
        </w:rPr>
        <w:t>7</w:t>
      </w:r>
      <w:r w:rsidRPr="009A76C8">
        <w:rPr>
          <w:rFonts w:cs="Times New Roman"/>
          <w:b w:val="0"/>
          <w:color w:val="000000"/>
          <w:szCs w:val="22"/>
        </w:rPr>
        <w:t>)</w:t>
      </w:r>
      <w:r w:rsidR="001058B7" w:rsidRPr="009A76C8">
        <w:rPr>
          <w:rFonts w:cs="Times New Roman"/>
          <w:b w:val="0"/>
          <w:color w:val="000000"/>
          <w:szCs w:val="22"/>
        </w:rPr>
        <w:t xml:space="preserve">  </w:t>
      </w:r>
      <w:r w:rsidRPr="009A76C8">
        <w:rPr>
          <w:rFonts w:cs="Times New Roman"/>
          <w:b w:val="0"/>
          <w:color w:val="000000"/>
          <w:szCs w:val="22"/>
        </w:rPr>
        <w:t>Documentation of cultural, historic</w:t>
      </w:r>
      <w:r w:rsidR="0078397A" w:rsidRPr="009A76C8">
        <w:rPr>
          <w:rFonts w:cs="Times New Roman"/>
          <w:b w:val="0"/>
          <w:color w:val="000000"/>
          <w:szCs w:val="22"/>
        </w:rPr>
        <w:t>,</w:t>
      </w:r>
      <w:r w:rsidRPr="009A76C8">
        <w:rPr>
          <w:rFonts w:cs="Times New Roman"/>
          <w:b w:val="0"/>
          <w:color w:val="000000"/>
          <w:szCs w:val="22"/>
        </w:rPr>
        <w:t xml:space="preserve"> and scenic resources.</w:t>
      </w:r>
    </w:p>
    <w:p w14:paraId="0CDBD7CB" w14:textId="77777777" w:rsidR="00A643A2" w:rsidRPr="009A76C8" w:rsidRDefault="00A643A2" w:rsidP="00677129">
      <w:pPr>
        <w:rPr>
          <w:sz w:val="22"/>
          <w:szCs w:val="22"/>
        </w:rPr>
      </w:pPr>
    </w:p>
    <w:p w14:paraId="68F24EFA" w14:textId="77777777" w:rsidR="00AA02FC" w:rsidRPr="009A76C8" w:rsidRDefault="000C69D8" w:rsidP="008C3951">
      <w:pPr>
        <w:pStyle w:val="Heading3"/>
        <w:ind w:left="720" w:hanging="360"/>
        <w:rPr>
          <w:rFonts w:cs="Times New Roman"/>
          <w:b w:val="0"/>
          <w:color w:val="000000"/>
          <w:szCs w:val="22"/>
        </w:rPr>
      </w:pPr>
      <w:r w:rsidRPr="009A76C8">
        <w:rPr>
          <w:rFonts w:cs="Times New Roman"/>
          <w:b w:val="0"/>
          <w:color w:val="000000"/>
          <w:szCs w:val="22"/>
        </w:rPr>
        <w:t>D.</w:t>
      </w:r>
      <w:r w:rsidRPr="009A76C8">
        <w:rPr>
          <w:rFonts w:cs="Times New Roman"/>
          <w:color w:val="000000"/>
          <w:szCs w:val="22"/>
        </w:rPr>
        <w:tab/>
      </w:r>
      <w:r w:rsidR="008E5B98" w:rsidRPr="009A76C8">
        <w:rPr>
          <w:rFonts w:cs="Times New Roman"/>
          <w:color w:val="000000"/>
          <w:szCs w:val="22"/>
        </w:rPr>
        <w:t>M</w:t>
      </w:r>
      <w:r w:rsidR="00A24965" w:rsidRPr="009A76C8">
        <w:rPr>
          <w:rFonts w:cs="Times New Roman"/>
          <w:color w:val="000000"/>
          <w:szCs w:val="22"/>
        </w:rPr>
        <w:t>ining</w:t>
      </w:r>
      <w:r w:rsidR="00DA5B38" w:rsidRPr="009A76C8">
        <w:rPr>
          <w:rFonts w:cs="Times New Roman"/>
          <w:color w:val="000000"/>
          <w:szCs w:val="22"/>
        </w:rPr>
        <w:t xml:space="preserve"> Operation</w:t>
      </w:r>
      <w:r w:rsidR="00A24965" w:rsidRPr="009A76C8">
        <w:rPr>
          <w:rFonts w:cs="Times New Roman"/>
          <w:color w:val="000000"/>
          <w:szCs w:val="22"/>
        </w:rPr>
        <w:t xml:space="preserve"> P</w:t>
      </w:r>
      <w:r w:rsidR="00AA02FC" w:rsidRPr="009A76C8">
        <w:rPr>
          <w:rFonts w:cs="Times New Roman"/>
          <w:color w:val="000000"/>
          <w:szCs w:val="22"/>
        </w:rPr>
        <w:t xml:space="preserve">lan. </w:t>
      </w:r>
      <w:r w:rsidR="00454B0F" w:rsidRPr="009A76C8">
        <w:rPr>
          <w:rFonts w:cs="Times New Roman"/>
          <w:color w:val="000000"/>
          <w:szCs w:val="22"/>
        </w:rPr>
        <w:t xml:space="preserve"> </w:t>
      </w:r>
      <w:r w:rsidR="00454B0F" w:rsidRPr="009A76C8">
        <w:rPr>
          <w:rFonts w:cs="Times New Roman"/>
          <w:b w:val="0"/>
          <w:color w:val="000000"/>
          <w:szCs w:val="22"/>
        </w:rPr>
        <w:t>A</w:t>
      </w:r>
      <w:r w:rsidR="00AA02FC" w:rsidRPr="009A76C8">
        <w:rPr>
          <w:rFonts w:cs="Times New Roman"/>
          <w:b w:val="0"/>
          <w:color w:val="000000"/>
          <w:szCs w:val="22"/>
        </w:rPr>
        <w:t xml:space="preserve"> mining </w:t>
      </w:r>
      <w:r w:rsidR="00DA5B38" w:rsidRPr="009A76C8">
        <w:rPr>
          <w:rFonts w:cs="Times New Roman"/>
          <w:b w:val="0"/>
          <w:color w:val="000000"/>
          <w:szCs w:val="22"/>
        </w:rPr>
        <w:t xml:space="preserve">operation </w:t>
      </w:r>
      <w:r w:rsidR="00AA02FC" w:rsidRPr="009A76C8">
        <w:rPr>
          <w:rFonts w:cs="Times New Roman"/>
          <w:b w:val="0"/>
          <w:color w:val="000000"/>
          <w:szCs w:val="22"/>
        </w:rPr>
        <w:t xml:space="preserve">plan </w:t>
      </w:r>
      <w:r w:rsidR="00454B0F" w:rsidRPr="009A76C8">
        <w:rPr>
          <w:rFonts w:cs="Times New Roman"/>
          <w:b w:val="0"/>
          <w:color w:val="000000"/>
          <w:szCs w:val="22"/>
        </w:rPr>
        <w:t>shall be included as part of the application.  The mining</w:t>
      </w:r>
      <w:r w:rsidR="0088428A" w:rsidRPr="009A76C8">
        <w:rPr>
          <w:rFonts w:cs="Times New Roman"/>
          <w:b w:val="0"/>
          <w:color w:val="000000"/>
          <w:szCs w:val="22"/>
        </w:rPr>
        <w:t xml:space="preserve"> operation</w:t>
      </w:r>
      <w:r w:rsidR="00454B0F" w:rsidRPr="009A76C8">
        <w:rPr>
          <w:rFonts w:cs="Times New Roman"/>
          <w:b w:val="0"/>
          <w:color w:val="000000"/>
          <w:szCs w:val="22"/>
        </w:rPr>
        <w:t xml:space="preserve"> plan </w:t>
      </w:r>
      <w:r w:rsidR="00AA02FC" w:rsidRPr="009A76C8">
        <w:rPr>
          <w:rFonts w:cs="Times New Roman"/>
          <w:b w:val="0"/>
          <w:color w:val="000000"/>
          <w:szCs w:val="22"/>
        </w:rPr>
        <w:t xml:space="preserve">shall provide a detailed metallic mineral mining feasibility study including, but not limited to, designs, plans and specifications, analyses, </w:t>
      </w:r>
      <w:r w:rsidR="006D5869" w:rsidRPr="009A76C8">
        <w:rPr>
          <w:rFonts w:cs="Times New Roman"/>
          <w:b w:val="0"/>
          <w:color w:val="000000"/>
          <w:szCs w:val="22"/>
        </w:rPr>
        <w:t xml:space="preserve">and </w:t>
      </w:r>
      <w:r w:rsidR="00AA02FC" w:rsidRPr="009A76C8">
        <w:rPr>
          <w:rFonts w:cs="Times New Roman"/>
          <w:b w:val="0"/>
          <w:color w:val="000000"/>
          <w:szCs w:val="22"/>
        </w:rPr>
        <w:t xml:space="preserve">schedules along with supporting data and information, as applicable, of the </w:t>
      </w:r>
      <w:r w:rsidR="006D5869" w:rsidRPr="009A76C8">
        <w:rPr>
          <w:rFonts w:cs="Times New Roman"/>
          <w:b w:val="0"/>
          <w:color w:val="000000"/>
          <w:szCs w:val="22"/>
        </w:rPr>
        <w:t>following</w:t>
      </w:r>
      <w:r w:rsidR="00AA02FC" w:rsidRPr="009A76C8">
        <w:rPr>
          <w:rFonts w:cs="Times New Roman"/>
          <w:b w:val="0"/>
          <w:color w:val="000000"/>
          <w:szCs w:val="22"/>
        </w:rPr>
        <w:t>:</w:t>
      </w:r>
    </w:p>
    <w:p w14:paraId="32CCAA8F" w14:textId="77777777" w:rsidR="008E5B98" w:rsidRPr="009A76C8" w:rsidRDefault="008E5B98" w:rsidP="00EC29F6">
      <w:pPr>
        <w:ind w:left="720" w:hanging="360"/>
        <w:rPr>
          <w:color w:val="000000"/>
          <w:sz w:val="22"/>
          <w:szCs w:val="22"/>
        </w:rPr>
      </w:pPr>
    </w:p>
    <w:p w14:paraId="70B7EC57" w14:textId="77777777" w:rsidR="00AA02FC" w:rsidRPr="009A76C8" w:rsidRDefault="000C69D8" w:rsidP="00B131EE">
      <w:pPr>
        <w:ind w:left="1080" w:hanging="360"/>
        <w:rPr>
          <w:color w:val="000000"/>
          <w:sz w:val="22"/>
          <w:szCs w:val="22"/>
        </w:rPr>
      </w:pPr>
      <w:r w:rsidRPr="009A76C8">
        <w:rPr>
          <w:color w:val="000000"/>
          <w:sz w:val="22"/>
          <w:szCs w:val="22"/>
        </w:rPr>
        <w:t>(1)</w:t>
      </w:r>
      <w:r w:rsidRPr="009A76C8">
        <w:rPr>
          <w:color w:val="000000"/>
          <w:sz w:val="22"/>
          <w:szCs w:val="22"/>
        </w:rPr>
        <w:tab/>
      </w:r>
      <w:r w:rsidR="008E5B98" w:rsidRPr="009A76C8">
        <w:rPr>
          <w:color w:val="000000"/>
          <w:sz w:val="22"/>
          <w:szCs w:val="22"/>
        </w:rPr>
        <w:t>T</w:t>
      </w:r>
      <w:r w:rsidR="00AA02FC" w:rsidRPr="009A76C8">
        <w:rPr>
          <w:color w:val="000000"/>
          <w:sz w:val="22"/>
          <w:szCs w:val="22"/>
        </w:rPr>
        <w:t>ype and method of metallic mineral mining</w:t>
      </w:r>
      <w:r w:rsidR="00B22B87" w:rsidRPr="009A76C8">
        <w:rPr>
          <w:color w:val="000000"/>
          <w:sz w:val="22"/>
          <w:szCs w:val="22"/>
        </w:rPr>
        <w:t xml:space="preserve"> proposed</w:t>
      </w:r>
      <w:r w:rsidR="00AA02FC" w:rsidRPr="009A76C8">
        <w:rPr>
          <w:color w:val="000000"/>
          <w:sz w:val="22"/>
          <w:szCs w:val="22"/>
        </w:rPr>
        <w:t xml:space="preserve">, and the expected operating life of </w:t>
      </w:r>
      <w:r w:rsidR="00D62494" w:rsidRPr="009A76C8">
        <w:rPr>
          <w:color w:val="000000"/>
          <w:sz w:val="22"/>
          <w:szCs w:val="22"/>
        </w:rPr>
        <w:t xml:space="preserve">the </w:t>
      </w:r>
      <w:r w:rsidR="00AA02FC" w:rsidRPr="009A76C8">
        <w:rPr>
          <w:color w:val="000000"/>
          <w:sz w:val="22"/>
          <w:szCs w:val="22"/>
        </w:rPr>
        <w:t>mine, including a mining and production schedule;</w:t>
      </w:r>
    </w:p>
    <w:p w14:paraId="5AF2AEE1" w14:textId="77777777" w:rsidR="008E5B98" w:rsidRPr="009A76C8" w:rsidRDefault="008E5B98" w:rsidP="00715B34">
      <w:pPr>
        <w:ind w:left="1080" w:hanging="360"/>
        <w:rPr>
          <w:color w:val="000000"/>
          <w:sz w:val="22"/>
          <w:szCs w:val="22"/>
        </w:rPr>
      </w:pPr>
    </w:p>
    <w:p w14:paraId="2B2BCF85" w14:textId="77777777" w:rsidR="00AA02FC" w:rsidRPr="009A76C8" w:rsidRDefault="000C69D8" w:rsidP="00811751">
      <w:pPr>
        <w:ind w:left="1080" w:hanging="360"/>
        <w:rPr>
          <w:color w:val="000000"/>
          <w:sz w:val="22"/>
          <w:szCs w:val="22"/>
        </w:rPr>
      </w:pPr>
      <w:r w:rsidRPr="009A76C8">
        <w:rPr>
          <w:color w:val="000000"/>
          <w:sz w:val="22"/>
          <w:szCs w:val="22"/>
        </w:rPr>
        <w:t>(2)</w:t>
      </w:r>
      <w:r w:rsidRPr="009A76C8">
        <w:rPr>
          <w:color w:val="000000"/>
          <w:sz w:val="22"/>
          <w:szCs w:val="22"/>
        </w:rPr>
        <w:tab/>
      </w:r>
      <w:r w:rsidR="008E5B98" w:rsidRPr="009A76C8">
        <w:rPr>
          <w:color w:val="000000"/>
          <w:sz w:val="22"/>
          <w:szCs w:val="22"/>
        </w:rPr>
        <w:t>A</w:t>
      </w:r>
      <w:r w:rsidR="00AA02FC" w:rsidRPr="009A76C8">
        <w:rPr>
          <w:color w:val="000000"/>
          <w:sz w:val="22"/>
          <w:szCs w:val="22"/>
        </w:rPr>
        <w:t>rea, volume, type, and mineralogy of ore to be excavated, and schedule of metallic mineral mining and stockpiling of ore;</w:t>
      </w:r>
    </w:p>
    <w:p w14:paraId="4AC4FCBB" w14:textId="77777777" w:rsidR="008E5B98" w:rsidRPr="009A76C8" w:rsidRDefault="008E5B98" w:rsidP="00BE4FAF">
      <w:pPr>
        <w:ind w:left="1080" w:hanging="360"/>
        <w:rPr>
          <w:color w:val="000000"/>
          <w:sz w:val="22"/>
          <w:szCs w:val="22"/>
        </w:rPr>
      </w:pPr>
    </w:p>
    <w:p w14:paraId="02205C7E" w14:textId="77777777" w:rsidR="008563B1" w:rsidRPr="009A76C8" w:rsidRDefault="000C69D8" w:rsidP="00EB520F">
      <w:pPr>
        <w:ind w:left="1080" w:hanging="360"/>
        <w:rPr>
          <w:color w:val="000000"/>
          <w:sz w:val="22"/>
          <w:szCs w:val="22"/>
        </w:rPr>
      </w:pPr>
      <w:r w:rsidRPr="009A76C8">
        <w:rPr>
          <w:color w:val="000000"/>
          <w:sz w:val="22"/>
          <w:szCs w:val="22"/>
        </w:rPr>
        <w:t>(3)</w:t>
      </w:r>
      <w:r w:rsidRPr="009A76C8">
        <w:rPr>
          <w:color w:val="000000"/>
          <w:sz w:val="22"/>
          <w:szCs w:val="22"/>
        </w:rPr>
        <w:tab/>
      </w:r>
      <w:r w:rsidR="008E5B98" w:rsidRPr="009A76C8">
        <w:rPr>
          <w:color w:val="000000"/>
          <w:sz w:val="22"/>
          <w:szCs w:val="22"/>
        </w:rPr>
        <w:t>A</w:t>
      </w:r>
      <w:r w:rsidR="00AA02FC" w:rsidRPr="009A76C8">
        <w:rPr>
          <w:color w:val="000000"/>
          <w:sz w:val="22"/>
          <w:szCs w:val="22"/>
        </w:rPr>
        <w:t>rea, volume, and characteristic</w:t>
      </w:r>
      <w:r w:rsidR="008563B1" w:rsidRPr="009A76C8">
        <w:rPr>
          <w:color w:val="000000"/>
          <w:sz w:val="22"/>
          <w:szCs w:val="22"/>
        </w:rPr>
        <w:t>s</w:t>
      </w:r>
      <w:r w:rsidR="00AA02FC" w:rsidRPr="009A76C8">
        <w:rPr>
          <w:color w:val="000000"/>
          <w:sz w:val="22"/>
          <w:szCs w:val="22"/>
        </w:rPr>
        <w:t xml:space="preserve"> of topsoil, overburden, lean ore, ore, </w:t>
      </w:r>
      <w:r w:rsidR="00BE511D" w:rsidRPr="009A76C8">
        <w:rPr>
          <w:color w:val="000000"/>
          <w:sz w:val="22"/>
          <w:szCs w:val="22"/>
        </w:rPr>
        <w:t xml:space="preserve">and </w:t>
      </w:r>
      <w:r w:rsidR="00AA02FC" w:rsidRPr="009A76C8">
        <w:rPr>
          <w:color w:val="000000"/>
          <w:sz w:val="22"/>
          <w:szCs w:val="22"/>
        </w:rPr>
        <w:t>waste rock</w:t>
      </w:r>
      <w:r w:rsidR="00831336" w:rsidRPr="009A76C8">
        <w:rPr>
          <w:color w:val="000000"/>
          <w:sz w:val="22"/>
          <w:szCs w:val="22"/>
        </w:rPr>
        <w:t xml:space="preserve"> </w:t>
      </w:r>
      <w:r w:rsidR="00AA02FC" w:rsidRPr="009A76C8">
        <w:rPr>
          <w:color w:val="000000"/>
          <w:sz w:val="22"/>
          <w:szCs w:val="22"/>
        </w:rPr>
        <w:t>to be excavated</w:t>
      </w:r>
      <w:r w:rsidR="00743E2B" w:rsidRPr="009A76C8">
        <w:rPr>
          <w:color w:val="000000"/>
          <w:sz w:val="22"/>
          <w:szCs w:val="22"/>
        </w:rPr>
        <w:t>, including</w:t>
      </w:r>
      <w:r w:rsidR="00AA02FC" w:rsidRPr="009A76C8">
        <w:rPr>
          <w:color w:val="000000"/>
          <w:sz w:val="22"/>
          <w:szCs w:val="22"/>
        </w:rPr>
        <w:t xml:space="preserve"> plans and schedules for excavating, segregating, processing, storing</w:t>
      </w:r>
      <w:r w:rsidR="00D664BF" w:rsidRPr="009A76C8">
        <w:rPr>
          <w:color w:val="000000"/>
          <w:sz w:val="22"/>
          <w:szCs w:val="22"/>
        </w:rPr>
        <w:t>, and</w:t>
      </w:r>
      <w:r w:rsidR="00AA02FC" w:rsidRPr="009A76C8">
        <w:rPr>
          <w:color w:val="000000"/>
          <w:sz w:val="22"/>
          <w:szCs w:val="22"/>
        </w:rPr>
        <w:t xml:space="preserve"> stabilizing these materials</w:t>
      </w:r>
      <w:r w:rsidR="008563B1" w:rsidRPr="009A76C8">
        <w:rPr>
          <w:color w:val="000000"/>
          <w:sz w:val="22"/>
          <w:szCs w:val="22"/>
        </w:rPr>
        <w:t xml:space="preserve">.  All </w:t>
      </w:r>
      <w:r w:rsidR="00FF751B" w:rsidRPr="009A76C8">
        <w:rPr>
          <w:color w:val="000000"/>
          <w:sz w:val="22"/>
          <w:szCs w:val="22"/>
        </w:rPr>
        <w:t xml:space="preserve">mine waste </w:t>
      </w:r>
      <w:r w:rsidR="00743E2B" w:rsidRPr="009A76C8">
        <w:rPr>
          <w:color w:val="000000"/>
          <w:sz w:val="22"/>
          <w:szCs w:val="22"/>
        </w:rPr>
        <w:t>must</w:t>
      </w:r>
      <w:r w:rsidR="008563B1" w:rsidRPr="009A76C8">
        <w:rPr>
          <w:color w:val="000000"/>
          <w:sz w:val="22"/>
          <w:szCs w:val="22"/>
        </w:rPr>
        <w:t xml:space="preserve"> be characterized according to their potential to generate acid rock drainage or otherwise discharge contaminants to the environment, and plans for excavation, segregation, processing, storage</w:t>
      </w:r>
      <w:r w:rsidR="006D15DD" w:rsidRPr="009A76C8">
        <w:rPr>
          <w:color w:val="000000"/>
          <w:sz w:val="22"/>
          <w:szCs w:val="22"/>
        </w:rPr>
        <w:t>,</w:t>
      </w:r>
      <w:r w:rsidR="008563B1" w:rsidRPr="009A76C8">
        <w:rPr>
          <w:color w:val="000000"/>
          <w:sz w:val="22"/>
          <w:szCs w:val="22"/>
        </w:rPr>
        <w:t xml:space="preserve"> and stabilization of each type of material must specifically address the nature of the material identified by this characterization</w:t>
      </w:r>
      <w:r w:rsidR="00602E6D" w:rsidRPr="009A76C8">
        <w:rPr>
          <w:color w:val="000000"/>
          <w:sz w:val="22"/>
          <w:szCs w:val="22"/>
        </w:rPr>
        <w:t>;</w:t>
      </w:r>
    </w:p>
    <w:p w14:paraId="2E88F6FC" w14:textId="77777777" w:rsidR="008E5B98" w:rsidRPr="009A76C8" w:rsidRDefault="008E5B98" w:rsidP="00EF489A">
      <w:pPr>
        <w:ind w:left="1080" w:hanging="360"/>
        <w:rPr>
          <w:color w:val="000000"/>
          <w:sz w:val="22"/>
          <w:szCs w:val="22"/>
        </w:rPr>
      </w:pPr>
    </w:p>
    <w:p w14:paraId="5777F7A4" w14:textId="77777777" w:rsidR="00AA02FC" w:rsidRPr="009A76C8" w:rsidRDefault="000C69D8" w:rsidP="00CA3701">
      <w:pPr>
        <w:ind w:left="1080" w:hanging="360"/>
        <w:rPr>
          <w:color w:val="000000"/>
          <w:sz w:val="22"/>
          <w:szCs w:val="22"/>
        </w:rPr>
      </w:pPr>
      <w:r w:rsidRPr="009A76C8">
        <w:rPr>
          <w:color w:val="000000"/>
          <w:sz w:val="22"/>
          <w:szCs w:val="22"/>
        </w:rPr>
        <w:t>(4)</w:t>
      </w:r>
      <w:r w:rsidRPr="009A76C8">
        <w:rPr>
          <w:color w:val="000000"/>
          <w:sz w:val="22"/>
          <w:szCs w:val="22"/>
        </w:rPr>
        <w:tab/>
      </w:r>
      <w:r w:rsidR="008E5B98" w:rsidRPr="009A76C8">
        <w:rPr>
          <w:color w:val="000000"/>
          <w:sz w:val="22"/>
          <w:szCs w:val="22"/>
        </w:rPr>
        <w:t>L</w:t>
      </w:r>
      <w:r w:rsidR="00AA02FC" w:rsidRPr="009A76C8">
        <w:rPr>
          <w:color w:val="000000"/>
          <w:sz w:val="22"/>
          <w:szCs w:val="22"/>
        </w:rPr>
        <w:t>ocations, designs, schedules of development, proposed use</w:t>
      </w:r>
      <w:r w:rsidR="00C90F5C" w:rsidRPr="009A76C8">
        <w:rPr>
          <w:color w:val="000000"/>
          <w:sz w:val="22"/>
          <w:szCs w:val="22"/>
        </w:rPr>
        <w:t>,</w:t>
      </w:r>
      <w:r w:rsidR="00AA02FC" w:rsidRPr="009A76C8">
        <w:rPr>
          <w:color w:val="000000"/>
          <w:sz w:val="22"/>
          <w:szCs w:val="22"/>
        </w:rPr>
        <w:t xml:space="preserve"> and dimensions of stockpiles;</w:t>
      </w:r>
    </w:p>
    <w:p w14:paraId="3064341B" w14:textId="77777777" w:rsidR="008E5B98" w:rsidRPr="009A76C8" w:rsidRDefault="008E5B98" w:rsidP="00DE45B1">
      <w:pPr>
        <w:ind w:left="1080" w:hanging="360"/>
        <w:rPr>
          <w:color w:val="000000"/>
          <w:sz w:val="22"/>
          <w:szCs w:val="22"/>
        </w:rPr>
      </w:pPr>
    </w:p>
    <w:p w14:paraId="0F2FCE5F" w14:textId="77777777" w:rsidR="00AA02FC" w:rsidRPr="009A76C8" w:rsidRDefault="000C69D8" w:rsidP="000746BB">
      <w:pPr>
        <w:ind w:left="1080" w:hanging="360"/>
        <w:rPr>
          <w:color w:val="000000"/>
          <w:sz w:val="22"/>
          <w:szCs w:val="22"/>
        </w:rPr>
      </w:pPr>
      <w:r w:rsidRPr="009A76C8">
        <w:rPr>
          <w:color w:val="000000"/>
          <w:sz w:val="22"/>
          <w:szCs w:val="22"/>
        </w:rPr>
        <w:t>(5)</w:t>
      </w:r>
      <w:r w:rsidRPr="009A76C8">
        <w:rPr>
          <w:color w:val="000000"/>
          <w:sz w:val="22"/>
          <w:szCs w:val="22"/>
        </w:rPr>
        <w:tab/>
      </w:r>
      <w:r w:rsidR="008E5B98" w:rsidRPr="009A76C8">
        <w:rPr>
          <w:color w:val="000000"/>
          <w:sz w:val="22"/>
          <w:szCs w:val="22"/>
        </w:rPr>
        <w:t>L</w:t>
      </w:r>
      <w:r w:rsidR="00AA02FC" w:rsidRPr="009A76C8">
        <w:rPr>
          <w:color w:val="000000"/>
          <w:sz w:val="22"/>
          <w:szCs w:val="22"/>
        </w:rPr>
        <w:t xml:space="preserve">ocation, extent, depth, dimensions, and elevation contours of </w:t>
      </w:r>
      <w:r w:rsidR="003E59D2" w:rsidRPr="009A76C8">
        <w:rPr>
          <w:color w:val="000000"/>
          <w:sz w:val="22"/>
          <w:szCs w:val="22"/>
        </w:rPr>
        <w:t xml:space="preserve">excavations, </w:t>
      </w:r>
      <w:r w:rsidR="00AA02FC" w:rsidRPr="009A76C8">
        <w:rPr>
          <w:color w:val="000000"/>
          <w:sz w:val="22"/>
          <w:szCs w:val="22"/>
        </w:rPr>
        <w:t>underground mine openings and workings, shafts, portals</w:t>
      </w:r>
      <w:r w:rsidR="00C90F5C" w:rsidRPr="009A76C8">
        <w:rPr>
          <w:color w:val="000000"/>
          <w:sz w:val="22"/>
          <w:szCs w:val="22"/>
        </w:rPr>
        <w:t>,</w:t>
      </w:r>
      <w:r w:rsidR="00AA02FC" w:rsidRPr="009A76C8">
        <w:rPr>
          <w:color w:val="000000"/>
          <w:sz w:val="22"/>
          <w:szCs w:val="22"/>
        </w:rPr>
        <w:t xml:space="preserve"> and other openings to the land surface</w:t>
      </w:r>
      <w:r w:rsidR="00C90F5C" w:rsidRPr="009A76C8">
        <w:rPr>
          <w:color w:val="000000"/>
          <w:sz w:val="22"/>
          <w:szCs w:val="22"/>
        </w:rPr>
        <w:t>,</w:t>
      </w:r>
      <w:r w:rsidR="00AA02FC" w:rsidRPr="009A76C8">
        <w:rPr>
          <w:color w:val="000000"/>
          <w:sz w:val="22"/>
          <w:szCs w:val="22"/>
        </w:rPr>
        <w:t xml:space="preserve"> including a schedule of development;</w:t>
      </w:r>
    </w:p>
    <w:p w14:paraId="380CCED4" w14:textId="77777777" w:rsidR="008E5B98" w:rsidRPr="009A76C8" w:rsidRDefault="008E5B98" w:rsidP="0005160B">
      <w:pPr>
        <w:ind w:left="1080" w:hanging="360"/>
        <w:rPr>
          <w:color w:val="000000"/>
          <w:sz w:val="22"/>
          <w:szCs w:val="22"/>
        </w:rPr>
      </w:pPr>
    </w:p>
    <w:p w14:paraId="5E677D52" w14:textId="77777777" w:rsidR="00AA02FC" w:rsidRPr="009A76C8" w:rsidRDefault="000C69D8" w:rsidP="00456A73">
      <w:pPr>
        <w:ind w:left="1080" w:hanging="360"/>
        <w:rPr>
          <w:color w:val="000000"/>
          <w:sz w:val="22"/>
          <w:szCs w:val="22"/>
        </w:rPr>
      </w:pPr>
      <w:r w:rsidRPr="009A76C8">
        <w:rPr>
          <w:color w:val="000000"/>
          <w:sz w:val="22"/>
          <w:szCs w:val="22"/>
        </w:rPr>
        <w:lastRenderedPageBreak/>
        <w:t>(6)</w:t>
      </w:r>
      <w:r w:rsidRPr="009A76C8">
        <w:rPr>
          <w:color w:val="000000"/>
          <w:sz w:val="22"/>
          <w:szCs w:val="22"/>
        </w:rPr>
        <w:tab/>
      </w:r>
      <w:r w:rsidR="008E5B98" w:rsidRPr="009A76C8">
        <w:rPr>
          <w:color w:val="000000"/>
          <w:sz w:val="22"/>
          <w:szCs w:val="22"/>
        </w:rPr>
        <w:t>L</w:t>
      </w:r>
      <w:r w:rsidR="00AA02FC" w:rsidRPr="009A76C8">
        <w:rPr>
          <w:color w:val="000000"/>
          <w:sz w:val="22"/>
          <w:szCs w:val="22"/>
        </w:rPr>
        <w:t>ocations, dimensions</w:t>
      </w:r>
      <w:r w:rsidR="00C90F5C" w:rsidRPr="009A76C8">
        <w:rPr>
          <w:color w:val="000000"/>
          <w:sz w:val="22"/>
          <w:szCs w:val="22"/>
        </w:rPr>
        <w:t>,</w:t>
      </w:r>
      <w:r w:rsidR="00B22B87" w:rsidRPr="009A76C8">
        <w:rPr>
          <w:color w:val="000000"/>
          <w:sz w:val="22"/>
          <w:szCs w:val="22"/>
        </w:rPr>
        <w:t xml:space="preserve"> and proposed</w:t>
      </w:r>
      <w:r w:rsidR="00AA02FC" w:rsidRPr="009A76C8">
        <w:rPr>
          <w:color w:val="000000"/>
          <w:sz w:val="22"/>
          <w:szCs w:val="22"/>
        </w:rPr>
        <w:t xml:space="preserve"> use of buildings, facilities</w:t>
      </w:r>
      <w:r w:rsidR="00C90F5C" w:rsidRPr="009A76C8">
        <w:rPr>
          <w:color w:val="000000"/>
          <w:sz w:val="22"/>
          <w:szCs w:val="22"/>
        </w:rPr>
        <w:t>,</w:t>
      </w:r>
      <w:r w:rsidR="00B22B87" w:rsidRPr="009A76C8">
        <w:rPr>
          <w:color w:val="000000"/>
          <w:sz w:val="22"/>
          <w:szCs w:val="22"/>
        </w:rPr>
        <w:t xml:space="preserve"> and</w:t>
      </w:r>
      <w:r w:rsidR="00AA02FC" w:rsidRPr="009A76C8">
        <w:rPr>
          <w:color w:val="000000"/>
          <w:sz w:val="22"/>
          <w:szCs w:val="22"/>
        </w:rPr>
        <w:t xml:space="preserve"> structures including those used for storage and transfer of chemicals, </w:t>
      </w:r>
      <w:r w:rsidR="00B22B87" w:rsidRPr="009A76C8">
        <w:rPr>
          <w:color w:val="000000"/>
          <w:sz w:val="22"/>
          <w:szCs w:val="22"/>
        </w:rPr>
        <w:t>and location, dimensions</w:t>
      </w:r>
      <w:r w:rsidR="00C90F5C" w:rsidRPr="009A76C8">
        <w:rPr>
          <w:color w:val="000000"/>
          <w:sz w:val="22"/>
          <w:szCs w:val="22"/>
        </w:rPr>
        <w:t>,</w:t>
      </w:r>
      <w:r w:rsidR="00B22B87" w:rsidRPr="009A76C8">
        <w:rPr>
          <w:color w:val="000000"/>
          <w:sz w:val="22"/>
          <w:szCs w:val="22"/>
        </w:rPr>
        <w:t xml:space="preserve"> and proposed use of </w:t>
      </w:r>
      <w:r w:rsidR="00AA02FC" w:rsidRPr="009A76C8">
        <w:rPr>
          <w:color w:val="000000"/>
          <w:sz w:val="22"/>
          <w:szCs w:val="22"/>
        </w:rPr>
        <w:t>fu</w:t>
      </w:r>
      <w:r w:rsidR="002C4824" w:rsidRPr="009A76C8">
        <w:rPr>
          <w:color w:val="000000"/>
          <w:sz w:val="22"/>
          <w:szCs w:val="22"/>
        </w:rPr>
        <w:t>el and explosives storage, wash</w:t>
      </w:r>
      <w:r w:rsidR="00AA02FC" w:rsidRPr="009A76C8">
        <w:rPr>
          <w:color w:val="000000"/>
          <w:sz w:val="22"/>
          <w:szCs w:val="22"/>
        </w:rPr>
        <w:t>down</w:t>
      </w:r>
      <w:r w:rsidR="00C90F5C" w:rsidRPr="009A76C8">
        <w:rPr>
          <w:color w:val="000000"/>
          <w:sz w:val="22"/>
          <w:szCs w:val="22"/>
        </w:rPr>
        <w:t xml:space="preserve">, </w:t>
      </w:r>
      <w:r w:rsidR="00AA02FC" w:rsidRPr="009A76C8">
        <w:rPr>
          <w:color w:val="000000"/>
          <w:sz w:val="22"/>
          <w:szCs w:val="22"/>
        </w:rPr>
        <w:t>and maintenance areas;</w:t>
      </w:r>
    </w:p>
    <w:p w14:paraId="433F989E" w14:textId="77777777" w:rsidR="008E5B98" w:rsidRPr="009A76C8" w:rsidRDefault="008E5B98" w:rsidP="00E20707">
      <w:pPr>
        <w:ind w:left="1080" w:hanging="360"/>
        <w:rPr>
          <w:color w:val="000000"/>
          <w:sz w:val="22"/>
          <w:szCs w:val="22"/>
        </w:rPr>
      </w:pPr>
    </w:p>
    <w:p w14:paraId="79CEB977" w14:textId="77777777" w:rsidR="00AA02FC" w:rsidRPr="009A76C8" w:rsidRDefault="000C69D8" w:rsidP="00E20707">
      <w:pPr>
        <w:ind w:left="1080" w:hanging="360"/>
        <w:rPr>
          <w:color w:val="000000"/>
          <w:sz w:val="22"/>
          <w:szCs w:val="22"/>
        </w:rPr>
      </w:pPr>
      <w:r w:rsidRPr="009A76C8">
        <w:rPr>
          <w:color w:val="000000"/>
          <w:sz w:val="22"/>
          <w:szCs w:val="22"/>
        </w:rPr>
        <w:t>(7)</w:t>
      </w:r>
      <w:r w:rsidRPr="009A76C8">
        <w:rPr>
          <w:color w:val="000000"/>
          <w:sz w:val="22"/>
          <w:szCs w:val="22"/>
        </w:rPr>
        <w:tab/>
      </w:r>
      <w:r w:rsidR="008E5B98" w:rsidRPr="009A76C8">
        <w:rPr>
          <w:color w:val="000000"/>
          <w:sz w:val="22"/>
          <w:szCs w:val="22"/>
        </w:rPr>
        <w:t>T</w:t>
      </w:r>
      <w:r w:rsidR="00AA02FC" w:rsidRPr="009A76C8">
        <w:rPr>
          <w:color w:val="000000"/>
          <w:sz w:val="22"/>
          <w:szCs w:val="22"/>
        </w:rPr>
        <w:t>ransportation plan, including off-site ore concentrate or metallic product hauling</w:t>
      </w:r>
      <w:r w:rsidR="00714034" w:rsidRPr="009A76C8">
        <w:rPr>
          <w:color w:val="000000"/>
          <w:sz w:val="22"/>
          <w:szCs w:val="22"/>
        </w:rPr>
        <w:t xml:space="preserve">; </w:t>
      </w:r>
    </w:p>
    <w:p w14:paraId="0AAE02CB" w14:textId="77777777" w:rsidR="008E5B98" w:rsidRPr="009A76C8" w:rsidRDefault="008E5B98" w:rsidP="00AF0CF5">
      <w:pPr>
        <w:ind w:left="1080" w:hanging="360"/>
        <w:rPr>
          <w:color w:val="000000"/>
          <w:sz w:val="22"/>
          <w:szCs w:val="22"/>
        </w:rPr>
      </w:pPr>
    </w:p>
    <w:p w14:paraId="50ADE343" w14:textId="77777777" w:rsidR="00AA02FC" w:rsidRPr="009A76C8" w:rsidRDefault="000C69D8" w:rsidP="00EA721B">
      <w:pPr>
        <w:ind w:left="1080" w:right="180" w:hanging="360"/>
        <w:rPr>
          <w:color w:val="000000"/>
          <w:sz w:val="22"/>
          <w:szCs w:val="22"/>
        </w:rPr>
      </w:pPr>
      <w:r w:rsidRPr="009A76C8">
        <w:rPr>
          <w:color w:val="000000"/>
          <w:sz w:val="22"/>
          <w:szCs w:val="22"/>
        </w:rPr>
        <w:t>(8)</w:t>
      </w:r>
      <w:r w:rsidRPr="009A76C8">
        <w:rPr>
          <w:color w:val="000000"/>
          <w:sz w:val="22"/>
          <w:szCs w:val="22"/>
        </w:rPr>
        <w:tab/>
      </w:r>
      <w:r w:rsidR="00A73984" w:rsidRPr="009A76C8">
        <w:rPr>
          <w:color w:val="000000"/>
          <w:sz w:val="22"/>
          <w:szCs w:val="22"/>
        </w:rPr>
        <w:t>P</w:t>
      </w:r>
      <w:r w:rsidR="00AA02FC" w:rsidRPr="009A76C8">
        <w:rPr>
          <w:color w:val="000000"/>
          <w:sz w:val="22"/>
          <w:szCs w:val="22"/>
        </w:rPr>
        <w:t>lan for providing necessary general infrastructure requirements to the mining operation including electrical power requirements, water, wastewater, and general solid waste disposal, and access roads for transportation of equipment, materials</w:t>
      </w:r>
      <w:r w:rsidR="006D15DD" w:rsidRPr="009A76C8">
        <w:rPr>
          <w:color w:val="000000"/>
          <w:sz w:val="22"/>
          <w:szCs w:val="22"/>
        </w:rPr>
        <w:t>,</w:t>
      </w:r>
      <w:r w:rsidR="00AA02FC" w:rsidRPr="009A76C8">
        <w:rPr>
          <w:color w:val="000000"/>
          <w:sz w:val="22"/>
          <w:szCs w:val="22"/>
        </w:rPr>
        <w:t xml:space="preserve"> and labor required for the mining</w:t>
      </w:r>
      <w:r w:rsidR="00B22B87" w:rsidRPr="009A76C8">
        <w:rPr>
          <w:color w:val="000000"/>
          <w:sz w:val="22"/>
          <w:szCs w:val="22"/>
        </w:rPr>
        <w:t xml:space="preserve"> and restoration</w:t>
      </w:r>
      <w:r w:rsidR="00AA02FC" w:rsidRPr="009A76C8">
        <w:rPr>
          <w:color w:val="000000"/>
          <w:sz w:val="22"/>
          <w:szCs w:val="22"/>
        </w:rPr>
        <w:t xml:space="preserve"> operation.  This plan shall include details on the addition of the mining operation to existing civil infrastructures within the metallic mineral mining and affected area</w:t>
      </w:r>
      <w:r w:rsidR="002E5022" w:rsidRPr="009A76C8">
        <w:rPr>
          <w:color w:val="000000"/>
          <w:sz w:val="22"/>
          <w:szCs w:val="22"/>
        </w:rPr>
        <w:t>s</w:t>
      </w:r>
      <w:r w:rsidR="00AA02FC" w:rsidRPr="009A76C8">
        <w:rPr>
          <w:color w:val="000000"/>
          <w:sz w:val="22"/>
          <w:szCs w:val="22"/>
        </w:rPr>
        <w:t>;</w:t>
      </w:r>
    </w:p>
    <w:p w14:paraId="39F4600D" w14:textId="77777777" w:rsidR="008E5B98" w:rsidRPr="009A76C8" w:rsidRDefault="008E5B98" w:rsidP="00F9551E">
      <w:pPr>
        <w:ind w:left="1080" w:hanging="360"/>
        <w:rPr>
          <w:color w:val="000000"/>
          <w:sz w:val="22"/>
          <w:szCs w:val="22"/>
        </w:rPr>
      </w:pPr>
    </w:p>
    <w:p w14:paraId="6F159CF9" w14:textId="77777777" w:rsidR="00AA02FC" w:rsidRPr="009A76C8" w:rsidRDefault="000C69D8" w:rsidP="00E5745D">
      <w:pPr>
        <w:ind w:left="1080" w:hanging="360"/>
        <w:rPr>
          <w:color w:val="000000"/>
          <w:sz w:val="22"/>
          <w:szCs w:val="22"/>
        </w:rPr>
      </w:pPr>
      <w:r w:rsidRPr="009A76C8">
        <w:rPr>
          <w:color w:val="000000"/>
          <w:sz w:val="22"/>
          <w:szCs w:val="22"/>
        </w:rPr>
        <w:t>(9)</w:t>
      </w:r>
      <w:r w:rsidRPr="009A76C8">
        <w:rPr>
          <w:color w:val="000000"/>
          <w:sz w:val="22"/>
          <w:szCs w:val="22"/>
        </w:rPr>
        <w:tab/>
      </w:r>
      <w:r w:rsidR="008E5B98" w:rsidRPr="009A76C8">
        <w:rPr>
          <w:color w:val="000000"/>
          <w:sz w:val="22"/>
          <w:szCs w:val="22"/>
        </w:rPr>
        <w:t>B</w:t>
      </w:r>
      <w:r w:rsidR="00AA02FC" w:rsidRPr="009A76C8">
        <w:rPr>
          <w:color w:val="000000"/>
          <w:sz w:val="22"/>
          <w:szCs w:val="22"/>
        </w:rPr>
        <w:t>eneficiation plan describing type, methods, extent and sequences</w:t>
      </w:r>
      <w:r w:rsidR="00D62494" w:rsidRPr="009A76C8">
        <w:rPr>
          <w:color w:val="000000"/>
          <w:sz w:val="22"/>
          <w:szCs w:val="22"/>
        </w:rPr>
        <w:t xml:space="preserve">, </w:t>
      </w:r>
      <w:r w:rsidR="00AA02FC" w:rsidRPr="009A76C8">
        <w:rPr>
          <w:color w:val="000000"/>
          <w:sz w:val="22"/>
          <w:szCs w:val="22"/>
        </w:rPr>
        <w:t>as well as associated materials, reagents, wastes, products, equipment, and processes;</w:t>
      </w:r>
    </w:p>
    <w:p w14:paraId="2B33FCE3" w14:textId="77777777" w:rsidR="008E5B98" w:rsidRPr="009A76C8" w:rsidRDefault="008E5B98" w:rsidP="00F16298">
      <w:pPr>
        <w:ind w:left="1080" w:hanging="360"/>
        <w:rPr>
          <w:color w:val="000000"/>
          <w:sz w:val="22"/>
          <w:szCs w:val="22"/>
        </w:rPr>
      </w:pPr>
    </w:p>
    <w:p w14:paraId="047950D5" w14:textId="77777777" w:rsidR="00AA02FC" w:rsidRPr="009A76C8" w:rsidRDefault="000C69D8" w:rsidP="00BB5091">
      <w:pPr>
        <w:ind w:left="1080" w:hanging="360"/>
        <w:rPr>
          <w:color w:val="000000"/>
          <w:sz w:val="22"/>
          <w:szCs w:val="22"/>
        </w:rPr>
      </w:pPr>
      <w:r w:rsidRPr="009A76C8">
        <w:rPr>
          <w:color w:val="000000"/>
          <w:sz w:val="22"/>
          <w:szCs w:val="22"/>
        </w:rPr>
        <w:t xml:space="preserve">(10) </w:t>
      </w:r>
      <w:r w:rsidR="008E5B98" w:rsidRPr="009A76C8">
        <w:rPr>
          <w:color w:val="000000"/>
          <w:sz w:val="22"/>
          <w:szCs w:val="22"/>
        </w:rPr>
        <w:t>T</w:t>
      </w:r>
      <w:r w:rsidR="00AA02FC" w:rsidRPr="009A76C8">
        <w:rPr>
          <w:color w:val="000000"/>
          <w:sz w:val="22"/>
          <w:szCs w:val="22"/>
        </w:rPr>
        <w:t>ailings management plan</w:t>
      </w:r>
      <w:r w:rsidR="006D5869" w:rsidRPr="009A76C8">
        <w:rPr>
          <w:color w:val="000000"/>
          <w:sz w:val="22"/>
          <w:szCs w:val="22"/>
        </w:rPr>
        <w:t>, including a</w:t>
      </w:r>
      <w:r w:rsidR="00AA02FC" w:rsidRPr="009A76C8">
        <w:rPr>
          <w:color w:val="000000"/>
          <w:sz w:val="22"/>
          <w:szCs w:val="22"/>
        </w:rPr>
        <w:t xml:space="preserve"> description of the quantity, method, location, sequence, and schedule;</w:t>
      </w:r>
    </w:p>
    <w:p w14:paraId="3D1EAFFB" w14:textId="77777777" w:rsidR="008E5B98" w:rsidRPr="009A76C8" w:rsidRDefault="008E5B98" w:rsidP="00BB5091">
      <w:pPr>
        <w:ind w:left="1080" w:hanging="360"/>
        <w:rPr>
          <w:color w:val="000000"/>
          <w:sz w:val="22"/>
          <w:szCs w:val="22"/>
        </w:rPr>
      </w:pPr>
    </w:p>
    <w:p w14:paraId="5D51F74A" w14:textId="77777777" w:rsidR="00AA02FC" w:rsidRPr="009A76C8" w:rsidRDefault="00B45808" w:rsidP="00BB5091">
      <w:pPr>
        <w:ind w:left="1080" w:hanging="360"/>
        <w:rPr>
          <w:color w:val="000000"/>
          <w:sz w:val="22"/>
          <w:szCs w:val="22"/>
        </w:rPr>
      </w:pPr>
      <w:r w:rsidRPr="009A76C8">
        <w:rPr>
          <w:color w:val="000000"/>
          <w:sz w:val="22"/>
          <w:szCs w:val="22"/>
        </w:rPr>
        <w:t xml:space="preserve">(11) </w:t>
      </w:r>
      <w:r w:rsidR="008E5B98" w:rsidRPr="009A76C8">
        <w:rPr>
          <w:color w:val="000000"/>
          <w:sz w:val="22"/>
          <w:szCs w:val="22"/>
        </w:rPr>
        <w:t>W</w:t>
      </w:r>
      <w:r w:rsidR="00AA02FC" w:rsidRPr="009A76C8">
        <w:rPr>
          <w:color w:val="000000"/>
          <w:sz w:val="22"/>
          <w:szCs w:val="22"/>
        </w:rPr>
        <w:t>ater management plan for storm water, surface water, groundwater, potable water, and process water describing:</w:t>
      </w:r>
    </w:p>
    <w:p w14:paraId="2C88BA2F" w14:textId="77777777" w:rsidR="008E5B98" w:rsidRPr="009A76C8" w:rsidRDefault="008E5B98" w:rsidP="00BB5091">
      <w:pPr>
        <w:rPr>
          <w:color w:val="000000"/>
          <w:sz w:val="22"/>
          <w:szCs w:val="22"/>
        </w:rPr>
      </w:pPr>
    </w:p>
    <w:p w14:paraId="145B70EC" w14:textId="77777777" w:rsidR="00AA02FC" w:rsidRPr="009A76C8" w:rsidRDefault="007A51EE" w:rsidP="007A51EE">
      <w:pPr>
        <w:ind w:left="1440" w:hanging="360"/>
        <w:rPr>
          <w:color w:val="000000"/>
          <w:sz w:val="22"/>
          <w:szCs w:val="22"/>
        </w:rPr>
      </w:pPr>
      <w:r w:rsidRPr="009A76C8">
        <w:rPr>
          <w:color w:val="000000"/>
          <w:sz w:val="22"/>
          <w:szCs w:val="22"/>
        </w:rPr>
        <w:t xml:space="preserve">(a) </w:t>
      </w:r>
      <w:r w:rsidR="008E5B98" w:rsidRPr="009A76C8">
        <w:rPr>
          <w:color w:val="000000"/>
          <w:sz w:val="22"/>
          <w:szCs w:val="22"/>
        </w:rPr>
        <w:t>W</w:t>
      </w:r>
      <w:r w:rsidR="00AA02FC" w:rsidRPr="009A76C8">
        <w:rPr>
          <w:color w:val="000000"/>
          <w:sz w:val="22"/>
          <w:szCs w:val="22"/>
        </w:rPr>
        <w:t>ithdrawal sources, quantities, rates</w:t>
      </w:r>
      <w:r w:rsidR="00C90F5C" w:rsidRPr="009A76C8">
        <w:rPr>
          <w:color w:val="000000"/>
          <w:sz w:val="22"/>
          <w:szCs w:val="22"/>
        </w:rPr>
        <w:t>,</w:t>
      </w:r>
      <w:r w:rsidR="00AA02FC" w:rsidRPr="009A76C8">
        <w:rPr>
          <w:color w:val="000000"/>
          <w:sz w:val="22"/>
          <w:szCs w:val="22"/>
        </w:rPr>
        <w:t xml:space="preserve"> and duration of use;</w:t>
      </w:r>
    </w:p>
    <w:p w14:paraId="1307CB07" w14:textId="77777777" w:rsidR="008E5B98" w:rsidRPr="009A76C8" w:rsidRDefault="008E5B98" w:rsidP="007A51EE">
      <w:pPr>
        <w:ind w:left="1440" w:hanging="360"/>
        <w:rPr>
          <w:color w:val="000000"/>
          <w:sz w:val="22"/>
          <w:szCs w:val="22"/>
        </w:rPr>
      </w:pPr>
    </w:p>
    <w:p w14:paraId="2D049559" w14:textId="77777777" w:rsidR="00AA02FC" w:rsidRPr="009A76C8" w:rsidRDefault="007A51EE" w:rsidP="007A51EE">
      <w:pPr>
        <w:ind w:left="1440" w:hanging="360"/>
        <w:rPr>
          <w:color w:val="000000"/>
          <w:sz w:val="22"/>
          <w:szCs w:val="22"/>
        </w:rPr>
      </w:pPr>
      <w:r w:rsidRPr="009A76C8">
        <w:rPr>
          <w:color w:val="000000"/>
          <w:sz w:val="22"/>
          <w:szCs w:val="22"/>
        </w:rPr>
        <w:t xml:space="preserve">(b)  </w:t>
      </w:r>
      <w:r w:rsidR="008E5B98" w:rsidRPr="009A76C8">
        <w:rPr>
          <w:color w:val="000000"/>
          <w:sz w:val="22"/>
          <w:szCs w:val="22"/>
        </w:rPr>
        <w:t>E</w:t>
      </w:r>
      <w:r w:rsidR="00AA02FC" w:rsidRPr="009A76C8">
        <w:rPr>
          <w:color w:val="000000"/>
          <w:sz w:val="22"/>
          <w:szCs w:val="22"/>
        </w:rPr>
        <w:t>xpected hydrologic impacts on water supply sources</w:t>
      </w:r>
      <w:r w:rsidR="00FC0A62" w:rsidRPr="009A76C8">
        <w:rPr>
          <w:color w:val="000000"/>
          <w:sz w:val="22"/>
          <w:szCs w:val="22"/>
        </w:rPr>
        <w:t>, groundwater,</w:t>
      </w:r>
      <w:r w:rsidR="006D15DD" w:rsidRPr="009A76C8">
        <w:rPr>
          <w:color w:val="000000"/>
          <w:sz w:val="22"/>
          <w:szCs w:val="22"/>
        </w:rPr>
        <w:t xml:space="preserve"> </w:t>
      </w:r>
      <w:r w:rsidR="00FC0A62" w:rsidRPr="009A76C8">
        <w:rPr>
          <w:color w:val="000000"/>
          <w:sz w:val="22"/>
          <w:szCs w:val="22"/>
        </w:rPr>
        <w:t>wetlands</w:t>
      </w:r>
      <w:r w:rsidR="006D15DD" w:rsidRPr="009A76C8">
        <w:rPr>
          <w:color w:val="000000"/>
          <w:sz w:val="22"/>
          <w:szCs w:val="22"/>
        </w:rPr>
        <w:t>,</w:t>
      </w:r>
      <w:r w:rsidR="00FC0A62" w:rsidRPr="009A76C8">
        <w:rPr>
          <w:color w:val="000000"/>
          <w:sz w:val="22"/>
          <w:szCs w:val="22"/>
        </w:rPr>
        <w:t xml:space="preserve"> and other surface water resources</w:t>
      </w:r>
      <w:r w:rsidR="00AA02FC" w:rsidRPr="009A76C8">
        <w:rPr>
          <w:color w:val="000000"/>
          <w:sz w:val="22"/>
          <w:szCs w:val="22"/>
        </w:rPr>
        <w:t>;</w:t>
      </w:r>
    </w:p>
    <w:p w14:paraId="23E24DF4" w14:textId="77777777" w:rsidR="008E5B98" w:rsidRPr="009A76C8" w:rsidRDefault="008E5B98" w:rsidP="007A51EE">
      <w:pPr>
        <w:ind w:left="1440" w:hanging="360"/>
        <w:rPr>
          <w:color w:val="000000"/>
          <w:sz w:val="22"/>
          <w:szCs w:val="22"/>
        </w:rPr>
      </w:pPr>
    </w:p>
    <w:p w14:paraId="3BD53C38" w14:textId="77777777" w:rsidR="00AA02FC" w:rsidRPr="009A76C8" w:rsidRDefault="007A51EE" w:rsidP="007A51EE">
      <w:pPr>
        <w:ind w:left="1440" w:hanging="360"/>
        <w:rPr>
          <w:color w:val="000000"/>
          <w:sz w:val="22"/>
          <w:szCs w:val="22"/>
        </w:rPr>
      </w:pPr>
      <w:r w:rsidRPr="009A76C8">
        <w:rPr>
          <w:color w:val="000000"/>
          <w:sz w:val="22"/>
          <w:szCs w:val="22"/>
        </w:rPr>
        <w:t xml:space="preserve">(c)  </w:t>
      </w:r>
      <w:r w:rsidR="008E5B98" w:rsidRPr="009A76C8">
        <w:rPr>
          <w:color w:val="000000"/>
          <w:sz w:val="22"/>
          <w:szCs w:val="22"/>
        </w:rPr>
        <w:t>P</w:t>
      </w:r>
      <w:r w:rsidR="00AA02FC" w:rsidRPr="009A76C8">
        <w:rPr>
          <w:color w:val="000000"/>
          <w:sz w:val="22"/>
          <w:szCs w:val="22"/>
        </w:rPr>
        <w:t>urpose, location, size, capacities, design, operating procedures of all ponds, impoundments, dewatering systems, diversions, and other water control structures and treatment facilities;</w:t>
      </w:r>
    </w:p>
    <w:p w14:paraId="7E73FB1E" w14:textId="77777777" w:rsidR="008E5B98" w:rsidRPr="009A76C8" w:rsidRDefault="008E5B98" w:rsidP="007A51EE">
      <w:pPr>
        <w:ind w:left="1440" w:hanging="360"/>
        <w:rPr>
          <w:color w:val="000000"/>
          <w:sz w:val="22"/>
          <w:szCs w:val="22"/>
        </w:rPr>
      </w:pPr>
    </w:p>
    <w:p w14:paraId="4275B8BE" w14:textId="77777777" w:rsidR="008E5B98" w:rsidRPr="009A76C8" w:rsidRDefault="007A51EE" w:rsidP="007A51EE">
      <w:pPr>
        <w:ind w:left="1440" w:hanging="360"/>
        <w:rPr>
          <w:color w:val="000000"/>
          <w:sz w:val="22"/>
          <w:szCs w:val="22"/>
        </w:rPr>
      </w:pPr>
      <w:r w:rsidRPr="009A76C8">
        <w:rPr>
          <w:color w:val="000000"/>
          <w:sz w:val="22"/>
          <w:szCs w:val="22"/>
        </w:rPr>
        <w:t xml:space="preserve">(d)  </w:t>
      </w:r>
      <w:r w:rsidR="008E5B98" w:rsidRPr="009A76C8">
        <w:rPr>
          <w:color w:val="000000"/>
          <w:sz w:val="22"/>
          <w:szCs w:val="22"/>
        </w:rPr>
        <w:t>L</w:t>
      </w:r>
      <w:r w:rsidR="00AA02FC" w:rsidRPr="009A76C8">
        <w:rPr>
          <w:color w:val="000000"/>
          <w:sz w:val="22"/>
          <w:szCs w:val="22"/>
        </w:rPr>
        <w:t xml:space="preserve">ocation and estimated volumes, rates, quality, and duration of discharges; </w:t>
      </w:r>
      <w:r w:rsidRPr="009A76C8">
        <w:rPr>
          <w:color w:val="000000"/>
          <w:sz w:val="22"/>
          <w:szCs w:val="22"/>
        </w:rPr>
        <w:t>and</w:t>
      </w:r>
    </w:p>
    <w:p w14:paraId="393D1AD4" w14:textId="77777777" w:rsidR="00D02696" w:rsidRPr="009A76C8" w:rsidRDefault="00D02696" w:rsidP="007A51EE">
      <w:pPr>
        <w:ind w:left="1440" w:hanging="360"/>
        <w:rPr>
          <w:color w:val="000000"/>
          <w:sz w:val="22"/>
          <w:szCs w:val="22"/>
        </w:rPr>
      </w:pPr>
    </w:p>
    <w:p w14:paraId="783B0DA1" w14:textId="77777777" w:rsidR="007A3B9E" w:rsidRPr="009A76C8" w:rsidRDefault="007A51EE" w:rsidP="007A51EE">
      <w:pPr>
        <w:ind w:left="1440" w:hanging="360"/>
        <w:rPr>
          <w:color w:val="000000"/>
          <w:sz w:val="22"/>
          <w:szCs w:val="22"/>
        </w:rPr>
      </w:pPr>
      <w:r w:rsidRPr="009A76C8">
        <w:rPr>
          <w:color w:val="000000"/>
          <w:sz w:val="22"/>
          <w:szCs w:val="22"/>
        </w:rPr>
        <w:t xml:space="preserve">(e)   </w:t>
      </w:r>
      <w:r w:rsidR="008E5B98" w:rsidRPr="009A76C8">
        <w:rPr>
          <w:color w:val="000000"/>
          <w:sz w:val="22"/>
          <w:szCs w:val="22"/>
        </w:rPr>
        <w:t>A</w:t>
      </w:r>
      <w:r w:rsidR="00AA02FC" w:rsidRPr="009A76C8">
        <w:rPr>
          <w:color w:val="000000"/>
          <w:sz w:val="22"/>
          <w:szCs w:val="22"/>
        </w:rPr>
        <w:t>nticipated wastewater treatment methodology, design</w:t>
      </w:r>
      <w:r w:rsidR="006D15DD" w:rsidRPr="009A76C8">
        <w:rPr>
          <w:color w:val="000000"/>
          <w:sz w:val="22"/>
          <w:szCs w:val="22"/>
        </w:rPr>
        <w:t>,</w:t>
      </w:r>
      <w:r w:rsidR="00AA02FC" w:rsidRPr="009A76C8">
        <w:rPr>
          <w:color w:val="000000"/>
          <w:sz w:val="22"/>
          <w:szCs w:val="22"/>
        </w:rPr>
        <w:t xml:space="preserve"> and procedures</w:t>
      </w:r>
      <w:r w:rsidR="00061D84" w:rsidRPr="009A76C8">
        <w:rPr>
          <w:color w:val="000000"/>
          <w:sz w:val="22"/>
          <w:szCs w:val="22"/>
        </w:rPr>
        <w:t xml:space="preserve">; </w:t>
      </w:r>
    </w:p>
    <w:p w14:paraId="0C86D8CB" w14:textId="77777777" w:rsidR="00454B0F" w:rsidRPr="009A76C8" w:rsidRDefault="00454B0F" w:rsidP="00BB5091">
      <w:pPr>
        <w:pBdr>
          <w:top w:val="single" w:sz="4" w:space="1" w:color="auto"/>
          <w:bottom w:val="single" w:sz="4" w:space="1" w:color="auto"/>
        </w:pBdr>
        <w:ind w:left="1440" w:hanging="720"/>
        <w:rPr>
          <w:sz w:val="22"/>
          <w:szCs w:val="22"/>
        </w:rPr>
      </w:pPr>
      <w:r w:rsidRPr="009A76C8">
        <w:rPr>
          <w:sz w:val="22"/>
          <w:szCs w:val="22"/>
        </w:rPr>
        <w:t>NOTE: For some activities in</w:t>
      </w:r>
      <w:r w:rsidR="00BB40D8" w:rsidRPr="009A76C8">
        <w:rPr>
          <w:sz w:val="22"/>
          <w:szCs w:val="22"/>
        </w:rPr>
        <w:t>,</w:t>
      </w:r>
      <w:r w:rsidRPr="009A76C8">
        <w:rPr>
          <w:sz w:val="22"/>
          <w:szCs w:val="22"/>
        </w:rPr>
        <w:t xml:space="preserve"> on, over or adjacent to a wetland or waterbody, a permit under the </w:t>
      </w:r>
      <w:r w:rsidRPr="009A76C8">
        <w:rPr>
          <w:i/>
          <w:sz w:val="22"/>
          <w:szCs w:val="22"/>
        </w:rPr>
        <w:t>Natural Resources Protection Act</w:t>
      </w:r>
      <w:r w:rsidRPr="009A76C8">
        <w:rPr>
          <w:sz w:val="22"/>
          <w:szCs w:val="22"/>
        </w:rPr>
        <w:t xml:space="preserve"> may be required. See 38 M.R.S. </w:t>
      </w:r>
      <w:r w:rsidR="007E2FE2" w:rsidRPr="009A76C8">
        <w:rPr>
          <w:sz w:val="22"/>
          <w:szCs w:val="22"/>
        </w:rPr>
        <w:t>§</w:t>
      </w:r>
      <w:r w:rsidRPr="009A76C8">
        <w:rPr>
          <w:sz w:val="22"/>
          <w:szCs w:val="22"/>
        </w:rPr>
        <w:t xml:space="preserve">480-B and the </w:t>
      </w:r>
      <w:r w:rsidR="006A4DF7" w:rsidRPr="009A76C8">
        <w:rPr>
          <w:sz w:val="22"/>
          <w:szCs w:val="22"/>
        </w:rPr>
        <w:t>Department</w:t>
      </w:r>
      <w:r w:rsidR="00B27AC1" w:rsidRPr="009A76C8">
        <w:rPr>
          <w:sz w:val="22"/>
          <w:szCs w:val="22"/>
        </w:rPr>
        <w:t>’</w:t>
      </w:r>
      <w:r w:rsidRPr="009A76C8">
        <w:rPr>
          <w:sz w:val="22"/>
          <w:szCs w:val="22"/>
        </w:rPr>
        <w:t xml:space="preserve">s </w:t>
      </w:r>
      <w:r w:rsidRPr="009A76C8">
        <w:rPr>
          <w:i/>
          <w:sz w:val="22"/>
          <w:szCs w:val="22"/>
        </w:rPr>
        <w:t>Wetlands and Waterbodies Protection</w:t>
      </w:r>
      <w:r w:rsidRPr="009A76C8">
        <w:rPr>
          <w:sz w:val="22"/>
          <w:szCs w:val="22"/>
        </w:rPr>
        <w:t xml:space="preserve"> rule, 06-096 </w:t>
      </w:r>
      <w:r w:rsidR="00C91015" w:rsidRPr="009A76C8">
        <w:rPr>
          <w:sz w:val="22"/>
          <w:szCs w:val="22"/>
        </w:rPr>
        <w:t>C.M.R.</w:t>
      </w:r>
      <w:r w:rsidRPr="009A76C8">
        <w:rPr>
          <w:sz w:val="22"/>
          <w:szCs w:val="22"/>
        </w:rPr>
        <w:t xml:space="preserve"> </w:t>
      </w:r>
      <w:r w:rsidR="00170983" w:rsidRPr="009A76C8">
        <w:rPr>
          <w:sz w:val="22"/>
          <w:szCs w:val="22"/>
        </w:rPr>
        <w:t xml:space="preserve">ch. </w:t>
      </w:r>
      <w:r w:rsidRPr="009A76C8">
        <w:rPr>
          <w:sz w:val="22"/>
          <w:szCs w:val="22"/>
        </w:rPr>
        <w:t xml:space="preserve">310. </w:t>
      </w:r>
      <w:r w:rsidR="00D20E9E" w:rsidRPr="009A76C8">
        <w:rPr>
          <w:sz w:val="22"/>
          <w:szCs w:val="22"/>
        </w:rPr>
        <w:t>Any discharge to the Waters of the State require</w:t>
      </w:r>
      <w:r w:rsidR="00BB40D8" w:rsidRPr="009A76C8">
        <w:rPr>
          <w:sz w:val="22"/>
          <w:szCs w:val="22"/>
        </w:rPr>
        <w:t xml:space="preserve">s </w:t>
      </w:r>
      <w:r w:rsidR="00D20E9E" w:rsidRPr="009A76C8">
        <w:rPr>
          <w:sz w:val="22"/>
          <w:szCs w:val="22"/>
        </w:rPr>
        <w:t>a permit pursuant to 38 M.R.S.</w:t>
      </w:r>
      <w:r w:rsidR="002E5022" w:rsidRPr="009A76C8">
        <w:rPr>
          <w:sz w:val="22"/>
          <w:szCs w:val="22"/>
        </w:rPr>
        <w:t xml:space="preserve"> </w:t>
      </w:r>
      <w:r w:rsidR="007E2FE2" w:rsidRPr="009A76C8">
        <w:rPr>
          <w:sz w:val="22"/>
          <w:szCs w:val="22"/>
        </w:rPr>
        <w:t>§</w:t>
      </w:r>
      <w:r w:rsidR="00D20E9E" w:rsidRPr="009A76C8">
        <w:rPr>
          <w:sz w:val="22"/>
          <w:szCs w:val="22"/>
        </w:rPr>
        <w:t xml:space="preserve">413. </w:t>
      </w:r>
    </w:p>
    <w:p w14:paraId="2C37AE9A" w14:textId="77777777" w:rsidR="00454B0F" w:rsidRPr="009A76C8" w:rsidRDefault="00454B0F" w:rsidP="00BB5091">
      <w:pPr>
        <w:ind w:left="1800" w:hanging="360"/>
        <w:rPr>
          <w:color w:val="000000"/>
          <w:sz w:val="22"/>
          <w:szCs w:val="22"/>
        </w:rPr>
      </w:pPr>
    </w:p>
    <w:p w14:paraId="6F320F07" w14:textId="77777777" w:rsidR="00400FF3" w:rsidRPr="009A76C8" w:rsidRDefault="00602E6D" w:rsidP="00C90F0C">
      <w:pPr>
        <w:ind w:left="1080" w:hanging="360"/>
        <w:rPr>
          <w:color w:val="000000"/>
          <w:sz w:val="22"/>
          <w:szCs w:val="22"/>
        </w:rPr>
      </w:pPr>
      <w:r w:rsidRPr="009A76C8">
        <w:rPr>
          <w:color w:val="000000"/>
          <w:sz w:val="22"/>
          <w:szCs w:val="22"/>
        </w:rPr>
        <w:t>(</w:t>
      </w:r>
      <w:r w:rsidR="00C00FD2" w:rsidRPr="009A76C8">
        <w:rPr>
          <w:color w:val="000000"/>
          <w:sz w:val="22"/>
          <w:szCs w:val="22"/>
        </w:rPr>
        <w:t>12</w:t>
      </w:r>
      <w:r w:rsidRPr="009A76C8">
        <w:rPr>
          <w:color w:val="000000"/>
          <w:sz w:val="22"/>
          <w:szCs w:val="22"/>
        </w:rPr>
        <w:t>)</w:t>
      </w:r>
      <w:r w:rsidR="001900A1" w:rsidRPr="009A76C8">
        <w:rPr>
          <w:color w:val="000000"/>
          <w:sz w:val="22"/>
          <w:szCs w:val="22"/>
        </w:rPr>
        <w:t xml:space="preserve">  </w:t>
      </w:r>
      <w:r w:rsidR="008E5B98" w:rsidRPr="009A76C8">
        <w:rPr>
          <w:color w:val="000000"/>
          <w:sz w:val="22"/>
          <w:szCs w:val="22"/>
        </w:rPr>
        <w:t>W</w:t>
      </w:r>
      <w:r w:rsidR="00AA02FC" w:rsidRPr="009A76C8">
        <w:rPr>
          <w:color w:val="000000"/>
          <w:sz w:val="22"/>
          <w:szCs w:val="22"/>
        </w:rPr>
        <w:t>aste management plan including descriptions by waste stream type, source, anticipated volumes, characteristics, provisions for minimization, treatment, on-site storage, containment, management, transportation, and disposal endpoints.</w:t>
      </w:r>
      <w:r w:rsidRPr="009A76C8">
        <w:rPr>
          <w:color w:val="000000"/>
          <w:sz w:val="22"/>
          <w:szCs w:val="22"/>
        </w:rPr>
        <w:t xml:space="preserve">  Waste management plans shall not include perpetual treatment methodologies</w:t>
      </w:r>
      <w:r w:rsidR="007A51EE" w:rsidRPr="009A76C8">
        <w:rPr>
          <w:color w:val="000000"/>
          <w:sz w:val="22"/>
          <w:szCs w:val="22"/>
        </w:rPr>
        <w:t>; and</w:t>
      </w:r>
      <w:r w:rsidR="00400FF3" w:rsidRPr="009A76C8">
        <w:rPr>
          <w:color w:val="000000"/>
          <w:sz w:val="22"/>
          <w:szCs w:val="22"/>
        </w:rPr>
        <w:t xml:space="preserve"> </w:t>
      </w:r>
    </w:p>
    <w:p w14:paraId="6E776B83" w14:textId="77777777" w:rsidR="00BB5091" w:rsidRPr="009A76C8" w:rsidRDefault="00BB5091" w:rsidP="00BB5091">
      <w:pPr>
        <w:ind w:left="1080" w:hanging="360"/>
        <w:rPr>
          <w:color w:val="000000"/>
          <w:sz w:val="22"/>
          <w:szCs w:val="22"/>
        </w:rPr>
      </w:pPr>
    </w:p>
    <w:p w14:paraId="7664770C" w14:textId="77777777" w:rsidR="000C494E" w:rsidRPr="009A76C8" w:rsidRDefault="008552BA" w:rsidP="00BB5091">
      <w:pPr>
        <w:ind w:left="1080" w:hanging="360"/>
        <w:rPr>
          <w:color w:val="000000"/>
          <w:sz w:val="22"/>
          <w:szCs w:val="22"/>
        </w:rPr>
      </w:pPr>
      <w:r w:rsidRPr="009A76C8">
        <w:rPr>
          <w:color w:val="000000"/>
          <w:sz w:val="22"/>
          <w:szCs w:val="22"/>
        </w:rPr>
        <w:t>(13)</w:t>
      </w:r>
      <w:r w:rsidR="001900A1" w:rsidRPr="009A76C8">
        <w:rPr>
          <w:color w:val="000000"/>
          <w:sz w:val="22"/>
          <w:szCs w:val="22"/>
        </w:rPr>
        <w:t xml:space="preserve"> </w:t>
      </w:r>
      <w:r w:rsidRPr="009A76C8">
        <w:rPr>
          <w:color w:val="000000"/>
          <w:sz w:val="22"/>
          <w:szCs w:val="22"/>
        </w:rPr>
        <w:t>Dust management plan for the control of dust and other fugitive emissions.</w:t>
      </w:r>
    </w:p>
    <w:p w14:paraId="07380E4F" w14:textId="77777777" w:rsidR="008552BA" w:rsidRPr="009A76C8" w:rsidRDefault="008552BA" w:rsidP="00BB5091">
      <w:pPr>
        <w:ind w:left="1440" w:hanging="360"/>
        <w:rPr>
          <w:color w:val="000000"/>
          <w:sz w:val="22"/>
          <w:szCs w:val="22"/>
        </w:rPr>
      </w:pPr>
    </w:p>
    <w:p w14:paraId="0C89A56C" w14:textId="77777777" w:rsidR="00FB5A49" w:rsidRPr="009A76C8" w:rsidRDefault="000C69D8" w:rsidP="00BB5091">
      <w:pPr>
        <w:ind w:left="720" w:hanging="360"/>
        <w:rPr>
          <w:color w:val="000000"/>
          <w:sz w:val="22"/>
          <w:szCs w:val="22"/>
        </w:rPr>
      </w:pPr>
      <w:r w:rsidRPr="009A76C8">
        <w:rPr>
          <w:color w:val="000000"/>
          <w:sz w:val="22"/>
          <w:szCs w:val="22"/>
        </w:rPr>
        <w:t>E.</w:t>
      </w:r>
      <w:r w:rsidRPr="009A76C8">
        <w:rPr>
          <w:b/>
          <w:color w:val="000000"/>
          <w:sz w:val="22"/>
          <w:szCs w:val="22"/>
        </w:rPr>
        <w:tab/>
      </w:r>
      <w:r w:rsidR="000C494E" w:rsidRPr="009A76C8">
        <w:rPr>
          <w:b/>
          <w:color w:val="000000"/>
          <w:sz w:val="22"/>
          <w:szCs w:val="22"/>
        </w:rPr>
        <w:t>Engineering Report.</w:t>
      </w:r>
      <w:r w:rsidR="000C494E" w:rsidRPr="009A76C8">
        <w:rPr>
          <w:color w:val="000000"/>
          <w:sz w:val="22"/>
          <w:szCs w:val="22"/>
        </w:rPr>
        <w:t xml:space="preserve">  </w:t>
      </w:r>
      <w:r w:rsidR="00D20E9E" w:rsidRPr="009A76C8">
        <w:rPr>
          <w:color w:val="000000"/>
          <w:sz w:val="22"/>
          <w:szCs w:val="22"/>
        </w:rPr>
        <w:t xml:space="preserve">An engineering report shall be included as part of the application.  </w:t>
      </w:r>
      <w:r w:rsidR="000C494E" w:rsidRPr="009A76C8">
        <w:rPr>
          <w:color w:val="000000"/>
          <w:sz w:val="22"/>
          <w:szCs w:val="22"/>
        </w:rPr>
        <w:t xml:space="preserve">The engineering report for the mine facility must present the basis for the engineering design and the proposed construction procedures.  </w:t>
      </w:r>
      <w:r w:rsidR="00061D84" w:rsidRPr="009A76C8">
        <w:rPr>
          <w:color w:val="000000"/>
          <w:sz w:val="22"/>
          <w:szCs w:val="22"/>
        </w:rPr>
        <w:t xml:space="preserve">The engineering report </w:t>
      </w:r>
      <w:r w:rsidR="002A062E" w:rsidRPr="009A76C8">
        <w:rPr>
          <w:color w:val="000000"/>
          <w:sz w:val="22"/>
          <w:szCs w:val="22"/>
        </w:rPr>
        <w:t>must discuss site-</w:t>
      </w:r>
      <w:r w:rsidR="000C494E" w:rsidRPr="009A76C8">
        <w:rPr>
          <w:color w:val="000000"/>
          <w:sz w:val="22"/>
          <w:szCs w:val="22"/>
        </w:rPr>
        <w:t xml:space="preserve">specific factors considered during design and address design selection for engineered structures.  The report must </w:t>
      </w:r>
      <w:r w:rsidR="000C494E" w:rsidRPr="009A76C8">
        <w:rPr>
          <w:color w:val="000000"/>
          <w:sz w:val="22"/>
          <w:szCs w:val="22"/>
        </w:rPr>
        <w:lastRenderedPageBreak/>
        <w:t>also include a narrative evaluating the potential modes and significance of failures in engineered systems.  All calculation</w:t>
      </w:r>
      <w:r w:rsidR="00535742" w:rsidRPr="009A76C8">
        <w:rPr>
          <w:color w:val="000000"/>
          <w:sz w:val="22"/>
          <w:szCs w:val="22"/>
        </w:rPr>
        <w:t>s</w:t>
      </w:r>
      <w:r w:rsidR="000C494E" w:rsidRPr="009A76C8">
        <w:rPr>
          <w:color w:val="000000"/>
          <w:sz w:val="22"/>
          <w:szCs w:val="22"/>
        </w:rPr>
        <w:t xml:space="preserve"> and assumptions used in the evaluation and design of the proposed facility must be submitted.</w:t>
      </w:r>
      <w:r w:rsidR="00FB5A49" w:rsidRPr="009A76C8">
        <w:rPr>
          <w:color w:val="000000"/>
          <w:sz w:val="22"/>
          <w:szCs w:val="22"/>
        </w:rPr>
        <w:t xml:space="preserve">  Engineering designs, reports, plans and other technical engineering documents must be signed by a </w:t>
      </w:r>
      <w:r w:rsidR="00AC35BB" w:rsidRPr="009A76C8">
        <w:rPr>
          <w:color w:val="000000"/>
          <w:sz w:val="22"/>
          <w:szCs w:val="22"/>
        </w:rPr>
        <w:t>qualified professional</w:t>
      </w:r>
      <w:r w:rsidR="00FB5A49" w:rsidRPr="009A76C8">
        <w:rPr>
          <w:color w:val="000000"/>
          <w:sz w:val="22"/>
          <w:szCs w:val="22"/>
        </w:rPr>
        <w:t>.</w:t>
      </w:r>
    </w:p>
    <w:p w14:paraId="179BE6F8" w14:textId="77777777" w:rsidR="00FB5A49" w:rsidRPr="009A76C8" w:rsidRDefault="00FB5A49" w:rsidP="00BB5091">
      <w:pPr>
        <w:rPr>
          <w:color w:val="000000"/>
          <w:sz w:val="22"/>
          <w:szCs w:val="22"/>
        </w:rPr>
      </w:pPr>
    </w:p>
    <w:p w14:paraId="52F87D8D" w14:textId="77777777" w:rsidR="00C22B98" w:rsidRPr="009A76C8" w:rsidRDefault="000C69D8" w:rsidP="003269AB">
      <w:pPr>
        <w:ind w:left="720" w:hanging="360"/>
        <w:rPr>
          <w:color w:val="000000"/>
          <w:sz w:val="22"/>
          <w:szCs w:val="22"/>
        </w:rPr>
      </w:pPr>
      <w:r w:rsidRPr="009A76C8">
        <w:rPr>
          <w:color w:val="000000"/>
          <w:sz w:val="22"/>
          <w:szCs w:val="22"/>
        </w:rPr>
        <w:t>F.</w:t>
      </w:r>
      <w:r w:rsidRPr="009A76C8">
        <w:rPr>
          <w:b/>
          <w:color w:val="000000"/>
          <w:sz w:val="22"/>
          <w:szCs w:val="22"/>
        </w:rPr>
        <w:tab/>
      </w:r>
      <w:r w:rsidR="00C22B98" w:rsidRPr="009A76C8">
        <w:rPr>
          <w:b/>
          <w:color w:val="000000"/>
          <w:sz w:val="22"/>
          <w:szCs w:val="22"/>
        </w:rPr>
        <w:t>Quality Assurance Plan (QAP)</w:t>
      </w:r>
      <w:r w:rsidR="00C00FD2" w:rsidRPr="009A76C8">
        <w:rPr>
          <w:b/>
          <w:color w:val="000000"/>
          <w:sz w:val="22"/>
          <w:szCs w:val="22"/>
        </w:rPr>
        <w:t>.</w:t>
      </w:r>
      <w:r w:rsidR="00C00FD2" w:rsidRPr="009A76C8">
        <w:rPr>
          <w:color w:val="000000"/>
          <w:sz w:val="22"/>
          <w:szCs w:val="22"/>
        </w:rPr>
        <w:t xml:space="preserve">  A QAP </w:t>
      </w:r>
      <w:r w:rsidR="00C22B98" w:rsidRPr="009A76C8">
        <w:rPr>
          <w:color w:val="000000"/>
          <w:sz w:val="22"/>
          <w:szCs w:val="22"/>
        </w:rPr>
        <w:t xml:space="preserve">must be established and included </w:t>
      </w:r>
      <w:r w:rsidR="00714034" w:rsidRPr="009A76C8">
        <w:rPr>
          <w:color w:val="000000"/>
          <w:sz w:val="22"/>
          <w:szCs w:val="22"/>
        </w:rPr>
        <w:t xml:space="preserve">as part of </w:t>
      </w:r>
      <w:r w:rsidR="00C22B98" w:rsidRPr="009A76C8">
        <w:rPr>
          <w:color w:val="000000"/>
          <w:sz w:val="22"/>
          <w:szCs w:val="22"/>
        </w:rPr>
        <w:t xml:space="preserve">the application to assure that design specifications and performance requirements for all </w:t>
      </w:r>
      <w:r w:rsidR="0081294A" w:rsidRPr="009A76C8">
        <w:rPr>
          <w:color w:val="000000"/>
          <w:sz w:val="22"/>
          <w:szCs w:val="22"/>
        </w:rPr>
        <w:t>mining operation</w:t>
      </w:r>
      <w:r w:rsidR="00902E08" w:rsidRPr="009A76C8">
        <w:rPr>
          <w:color w:val="000000"/>
          <w:sz w:val="22"/>
          <w:szCs w:val="22"/>
        </w:rPr>
        <w:t>s</w:t>
      </w:r>
      <w:r w:rsidR="0081294A" w:rsidRPr="009A76C8">
        <w:rPr>
          <w:color w:val="000000"/>
          <w:sz w:val="22"/>
          <w:szCs w:val="22"/>
        </w:rPr>
        <w:t xml:space="preserve"> </w:t>
      </w:r>
      <w:r w:rsidR="00C22B98" w:rsidRPr="009A76C8">
        <w:rPr>
          <w:color w:val="000000"/>
          <w:sz w:val="22"/>
          <w:szCs w:val="22"/>
        </w:rPr>
        <w:t>are met during construction</w:t>
      </w:r>
      <w:r w:rsidR="00CA3701" w:rsidRPr="009A76C8">
        <w:rPr>
          <w:color w:val="000000"/>
          <w:sz w:val="22"/>
          <w:szCs w:val="22"/>
        </w:rPr>
        <w:t>, operation, reclamation, and closure</w:t>
      </w:r>
      <w:r w:rsidR="00C22B98" w:rsidRPr="009A76C8">
        <w:rPr>
          <w:color w:val="000000"/>
          <w:sz w:val="22"/>
          <w:szCs w:val="22"/>
        </w:rPr>
        <w:t>. The QAP must include, but is not limited to, the following:</w:t>
      </w:r>
    </w:p>
    <w:p w14:paraId="21F572AD" w14:textId="77777777" w:rsidR="00C22B98" w:rsidRPr="009A76C8" w:rsidRDefault="00C22B98" w:rsidP="003269AB">
      <w:pPr>
        <w:pStyle w:val="ListParagraph"/>
        <w:rPr>
          <w:color w:val="000000"/>
          <w:sz w:val="22"/>
          <w:szCs w:val="22"/>
        </w:rPr>
      </w:pPr>
    </w:p>
    <w:p w14:paraId="603D1244" w14:textId="77777777" w:rsidR="00C22B98" w:rsidRPr="009A76C8" w:rsidRDefault="000C69D8" w:rsidP="003269AB">
      <w:pPr>
        <w:ind w:left="1080" w:hanging="360"/>
        <w:rPr>
          <w:color w:val="000000"/>
          <w:sz w:val="22"/>
          <w:szCs w:val="22"/>
        </w:rPr>
      </w:pPr>
      <w:r w:rsidRPr="009A76C8">
        <w:rPr>
          <w:color w:val="000000"/>
          <w:sz w:val="22"/>
          <w:szCs w:val="22"/>
        </w:rPr>
        <w:t>(1)</w:t>
      </w:r>
      <w:r w:rsidRPr="009A76C8">
        <w:rPr>
          <w:color w:val="000000"/>
          <w:sz w:val="22"/>
          <w:szCs w:val="22"/>
        </w:rPr>
        <w:tab/>
      </w:r>
      <w:r w:rsidR="00C22B98" w:rsidRPr="009A76C8">
        <w:rPr>
          <w:color w:val="000000"/>
          <w:sz w:val="22"/>
          <w:szCs w:val="22"/>
        </w:rPr>
        <w:t>A description of the Construction Quality Assurance (CQA) measures to be implemented</w:t>
      </w:r>
      <w:r w:rsidR="00602E6D" w:rsidRPr="009A76C8">
        <w:rPr>
          <w:color w:val="000000"/>
          <w:sz w:val="22"/>
          <w:szCs w:val="22"/>
        </w:rPr>
        <w:t>;</w:t>
      </w:r>
    </w:p>
    <w:p w14:paraId="21F2961E" w14:textId="77777777" w:rsidR="005B27C9" w:rsidRPr="009A76C8" w:rsidRDefault="005B27C9" w:rsidP="003269AB">
      <w:pPr>
        <w:ind w:left="1080" w:hanging="360"/>
        <w:rPr>
          <w:color w:val="000000"/>
          <w:sz w:val="22"/>
          <w:szCs w:val="22"/>
        </w:rPr>
      </w:pPr>
    </w:p>
    <w:p w14:paraId="7275C773" w14:textId="77777777" w:rsidR="00C22B98" w:rsidRPr="009A76C8" w:rsidRDefault="000C69D8" w:rsidP="003269AB">
      <w:pPr>
        <w:ind w:left="1080" w:hanging="360"/>
        <w:rPr>
          <w:color w:val="000000"/>
          <w:sz w:val="22"/>
          <w:szCs w:val="22"/>
        </w:rPr>
      </w:pPr>
      <w:r w:rsidRPr="009A76C8">
        <w:rPr>
          <w:color w:val="000000"/>
          <w:sz w:val="22"/>
          <w:szCs w:val="22"/>
        </w:rPr>
        <w:t>(2)</w:t>
      </w:r>
      <w:r w:rsidRPr="009A76C8">
        <w:rPr>
          <w:color w:val="000000"/>
          <w:sz w:val="22"/>
          <w:szCs w:val="22"/>
        </w:rPr>
        <w:tab/>
      </w:r>
      <w:r w:rsidR="00C22B98" w:rsidRPr="009A76C8">
        <w:rPr>
          <w:color w:val="000000"/>
          <w:sz w:val="22"/>
          <w:szCs w:val="22"/>
        </w:rPr>
        <w:t>A description of the relationship between the QAP, construction quality control, and the construction contract bid documents. The construction contract bid documents must also clearly define this relationship</w:t>
      </w:r>
      <w:r w:rsidR="00602E6D" w:rsidRPr="009A76C8">
        <w:rPr>
          <w:color w:val="000000"/>
          <w:sz w:val="22"/>
          <w:szCs w:val="22"/>
        </w:rPr>
        <w:t>;</w:t>
      </w:r>
    </w:p>
    <w:p w14:paraId="2B717CB7" w14:textId="77777777" w:rsidR="005B27C9" w:rsidRPr="009A76C8" w:rsidRDefault="005B27C9" w:rsidP="003269AB">
      <w:pPr>
        <w:ind w:left="1080" w:hanging="360"/>
        <w:rPr>
          <w:color w:val="000000"/>
          <w:sz w:val="22"/>
          <w:szCs w:val="22"/>
        </w:rPr>
      </w:pPr>
    </w:p>
    <w:p w14:paraId="3BCA4EB9" w14:textId="77777777" w:rsidR="00C22B98" w:rsidRPr="009A76C8" w:rsidRDefault="000C69D8" w:rsidP="003269AB">
      <w:pPr>
        <w:pStyle w:val="RulesParagraph"/>
        <w:jc w:val="left"/>
        <w:rPr>
          <w:color w:val="000000"/>
          <w:szCs w:val="22"/>
        </w:rPr>
      </w:pPr>
      <w:r w:rsidRPr="009A76C8">
        <w:rPr>
          <w:color w:val="000000"/>
          <w:szCs w:val="22"/>
        </w:rPr>
        <w:t>(3)</w:t>
      </w:r>
      <w:r w:rsidRPr="009A76C8">
        <w:rPr>
          <w:color w:val="000000"/>
          <w:szCs w:val="22"/>
        </w:rPr>
        <w:tab/>
      </w:r>
      <w:r w:rsidR="00C22B98" w:rsidRPr="009A76C8">
        <w:rPr>
          <w:color w:val="000000"/>
          <w:szCs w:val="22"/>
        </w:rPr>
        <w:t xml:space="preserve">A description of the </w:t>
      </w:r>
      <w:r w:rsidR="00C90F5C" w:rsidRPr="009A76C8">
        <w:rPr>
          <w:color w:val="000000"/>
          <w:szCs w:val="22"/>
        </w:rPr>
        <w:t xml:space="preserve">extent and scope of the responsibility and authority of organizations </w:t>
      </w:r>
      <w:r w:rsidR="00C22B98" w:rsidRPr="009A76C8">
        <w:rPr>
          <w:color w:val="000000"/>
          <w:szCs w:val="22"/>
        </w:rPr>
        <w:t>and/or personnel involved in permitting, designing, constructing, and certifying construction</w:t>
      </w:r>
      <w:r w:rsidR="00CA3701" w:rsidRPr="009A76C8">
        <w:rPr>
          <w:color w:val="000000"/>
          <w:szCs w:val="22"/>
        </w:rPr>
        <w:t>, operation, reclamation and closure</w:t>
      </w:r>
      <w:r w:rsidR="00C22B98" w:rsidRPr="009A76C8">
        <w:rPr>
          <w:color w:val="000000"/>
          <w:szCs w:val="22"/>
        </w:rPr>
        <w:t xml:space="preserve"> of the </w:t>
      </w:r>
      <w:r w:rsidR="0081294A" w:rsidRPr="009A76C8">
        <w:rPr>
          <w:color w:val="000000"/>
          <w:szCs w:val="22"/>
        </w:rPr>
        <w:t>mining operation</w:t>
      </w:r>
      <w:r w:rsidR="00C90F5C" w:rsidRPr="009A76C8">
        <w:rPr>
          <w:color w:val="000000"/>
          <w:szCs w:val="22"/>
        </w:rPr>
        <w:t>.  T</w:t>
      </w:r>
      <w:r w:rsidR="00C22B98" w:rsidRPr="009A76C8">
        <w:rPr>
          <w:color w:val="000000"/>
          <w:szCs w:val="22"/>
        </w:rPr>
        <w:t>his must also include a description of a construction problem resolution process that incorporates the roles and responsibilities of all parties</w:t>
      </w:r>
      <w:r w:rsidR="00714034" w:rsidRPr="009A76C8">
        <w:rPr>
          <w:color w:val="000000"/>
          <w:szCs w:val="22"/>
        </w:rPr>
        <w:t xml:space="preserve">, including the Applicant /Permittee, CQA personnel, contractors, and the </w:t>
      </w:r>
      <w:r w:rsidR="006A4DF7" w:rsidRPr="009A76C8">
        <w:rPr>
          <w:color w:val="000000"/>
          <w:szCs w:val="22"/>
        </w:rPr>
        <w:t>Department</w:t>
      </w:r>
      <w:r w:rsidR="007A51EE" w:rsidRPr="009A76C8">
        <w:rPr>
          <w:color w:val="000000"/>
          <w:szCs w:val="22"/>
        </w:rPr>
        <w:t>;</w:t>
      </w:r>
      <w:r w:rsidR="00714034" w:rsidRPr="009A76C8">
        <w:rPr>
          <w:color w:val="000000"/>
          <w:szCs w:val="22"/>
        </w:rPr>
        <w:t xml:space="preserve"> </w:t>
      </w:r>
    </w:p>
    <w:p w14:paraId="5B3AEBAB" w14:textId="77777777" w:rsidR="005B27C9" w:rsidRPr="009A76C8" w:rsidRDefault="005B27C9" w:rsidP="003269AB">
      <w:pPr>
        <w:pStyle w:val="RulesParagraph"/>
        <w:jc w:val="left"/>
        <w:rPr>
          <w:color w:val="000000"/>
          <w:szCs w:val="22"/>
        </w:rPr>
      </w:pPr>
    </w:p>
    <w:p w14:paraId="7E6FDE80" w14:textId="77777777" w:rsidR="00C22B98" w:rsidRPr="009A76C8" w:rsidRDefault="000C69D8" w:rsidP="003269AB">
      <w:pPr>
        <w:ind w:left="1080" w:hanging="360"/>
        <w:rPr>
          <w:color w:val="000000"/>
          <w:sz w:val="22"/>
          <w:szCs w:val="22"/>
        </w:rPr>
      </w:pPr>
      <w:r w:rsidRPr="009A76C8">
        <w:rPr>
          <w:color w:val="000000"/>
          <w:sz w:val="22"/>
          <w:szCs w:val="22"/>
        </w:rPr>
        <w:t>(4)</w:t>
      </w:r>
      <w:r w:rsidRPr="009A76C8">
        <w:rPr>
          <w:color w:val="000000"/>
          <w:sz w:val="22"/>
          <w:szCs w:val="22"/>
        </w:rPr>
        <w:tab/>
      </w:r>
      <w:r w:rsidR="00C22B98" w:rsidRPr="009A76C8">
        <w:rPr>
          <w:color w:val="000000"/>
          <w:sz w:val="22"/>
          <w:szCs w:val="22"/>
        </w:rPr>
        <w:t xml:space="preserve">The required qualifications of the CQA personnel and testing laboratories. Personnel qualifications must include recognized industry certifications where available and applicable. </w:t>
      </w:r>
      <w:r w:rsidR="00D02696" w:rsidRPr="009A76C8">
        <w:rPr>
          <w:color w:val="000000"/>
          <w:sz w:val="22"/>
          <w:szCs w:val="22"/>
        </w:rPr>
        <w:t xml:space="preserve">Testing </w:t>
      </w:r>
      <w:r w:rsidR="00C22B98" w:rsidRPr="009A76C8">
        <w:rPr>
          <w:color w:val="000000"/>
          <w:sz w:val="22"/>
          <w:szCs w:val="22"/>
        </w:rPr>
        <w:t xml:space="preserve">laboratories must be certified by the </w:t>
      </w:r>
      <w:r w:rsidR="00D02696" w:rsidRPr="009A76C8">
        <w:rPr>
          <w:color w:val="000000"/>
          <w:sz w:val="22"/>
          <w:szCs w:val="22"/>
        </w:rPr>
        <w:t xml:space="preserve">appropriate state and national accreditation programs </w:t>
      </w:r>
      <w:r w:rsidR="00C22B98" w:rsidRPr="009A76C8">
        <w:rPr>
          <w:color w:val="000000"/>
          <w:sz w:val="22"/>
          <w:szCs w:val="22"/>
        </w:rPr>
        <w:t>for the tests to be performed</w:t>
      </w:r>
      <w:r w:rsidR="00602E6D" w:rsidRPr="009A76C8">
        <w:rPr>
          <w:color w:val="000000"/>
          <w:sz w:val="22"/>
          <w:szCs w:val="22"/>
        </w:rPr>
        <w:t>;</w:t>
      </w:r>
    </w:p>
    <w:p w14:paraId="24B7DD79" w14:textId="77777777" w:rsidR="005B27C9" w:rsidRPr="009A76C8" w:rsidRDefault="005B27C9" w:rsidP="003269AB">
      <w:pPr>
        <w:ind w:left="1872"/>
        <w:rPr>
          <w:color w:val="000000"/>
          <w:sz w:val="22"/>
          <w:szCs w:val="22"/>
        </w:rPr>
      </w:pPr>
    </w:p>
    <w:p w14:paraId="3CB81FEF" w14:textId="77777777" w:rsidR="00C22B98" w:rsidRPr="009A76C8" w:rsidRDefault="000C69D8" w:rsidP="003269AB">
      <w:pPr>
        <w:ind w:left="1080" w:hanging="360"/>
        <w:rPr>
          <w:color w:val="000000"/>
          <w:sz w:val="22"/>
          <w:szCs w:val="22"/>
        </w:rPr>
      </w:pPr>
      <w:r w:rsidRPr="009A76C8">
        <w:rPr>
          <w:color w:val="000000"/>
          <w:sz w:val="22"/>
          <w:szCs w:val="22"/>
        </w:rPr>
        <w:t>(5)</w:t>
      </w:r>
      <w:r w:rsidRPr="009A76C8">
        <w:rPr>
          <w:color w:val="000000"/>
          <w:sz w:val="22"/>
          <w:szCs w:val="22"/>
        </w:rPr>
        <w:tab/>
      </w:r>
      <w:r w:rsidR="00C22B98" w:rsidRPr="009A76C8">
        <w:rPr>
          <w:color w:val="000000"/>
          <w:sz w:val="22"/>
          <w:szCs w:val="22"/>
        </w:rPr>
        <w:t xml:space="preserve">The inspections and tests to be performed to ensure that the </w:t>
      </w:r>
      <w:r w:rsidR="00714034" w:rsidRPr="009A76C8">
        <w:rPr>
          <w:color w:val="000000"/>
          <w:sz w:val="22"/>
          <w:szCs w:val="22"/>
        </w:rPr>
        <w:t>mining operation conforms to the requirements of the</w:t>
      </w:r>
      <w:r w:rsidR="003269AB" w:rsidRPr="009A76C8">
        <w:rPr>
          <w:color w:val="000000"/>
          <w:sz w:val="22"/>
          <w:szCs w:val="22"/>
        </w:rPr>
        <w:t xml:space="preserve"> mining </w:t>
      </w:r>
      <w:r w:rsidR="00714034" w:rsidRPr="009A76C8">
        <w:rPr>
          <w:color w:val="000000"/>
          <w:sz w:val="22"/>
          <w:szCs w:val="22"/>
        </w:rPr>
        <w:t>permit, this</w:t>
      </w:r>
      <w:r w:rsidR="002E5022" w:rsidRPr="009A76C8">
        <w:rPr>
          <w:color w:val="000000"/>
          <w:sz w:val="22"/>
          <w:szCs w:val="22"/>
        </w:rPr>
        <w:t xml:space="preserve"> Chapter </w:t>
      </w:r>
      <w:r w:rsidR="00714034" w:rsidRPr="009A76C8">
        <w:rPr>
          <w:color w:val="000000"/>
          <w:sz w:val="22"/>
          <w:szCs w:val="22"/>
        </w:rPr>
        <w:t>and the Act;</w:t>
      </w:r>
    </w:p>
    <w:p w14:paraId="7EADD768" w14:textId="77777777" w:rsidR="005B27C9" w:rsidRPr="009A76C8" w:rsidRDefault="005B27C9" w:rsidP="00831336">
      <w:pPr>
        <w:ind w:left="1080" w:hanging="360"/>
        <w:rPr>
          <w:color w:val="000000"/>
          <w:sz w:val="22"/>
          <w:szCs w:val="22"/>
        </w:rPr>
      </w:pPr>
    </w:p>
    <w:p w14:paraId="6E2DAAD6" w14:textId="77777777" w:rsidR="00C22B98" w:rsidRPr="009A76C8" w:rsidRDefault="000C69D8" w:rsidP="00831336">
      <w:pPr>
        <w:ind w:left="1080" w:hanging="360"/>
        <w:rPr>
          <w:color w:val="000000"/>
          <w:sz w:val="22"/>
          <w:szCs w:val="22"/>
        </w:rPr>
      </w:pPr>
      <w:r w:rsidRPr="009A76C8">
        <w:rPr>
          <w:color w:val="000000"/>
          <w:sz w:val="22"/>
          <w:szCs w:val="22"/>
        </w:rPr>
        <w:t>(6)</w:t>
      </w:r>
      <w:r w:rsidRPr="009A76C8">
        <w:rPr>
          <w:color w:val="000000"/>
          <w:sz w:val="22"/>
          <w:szCs w:val="22"/>
        </w:rPr>
        <w:tab/>
      </w:r>
      <w:r w:rsidR="00C22B98" w:rsidRPr="009A76C8">
        <w:rPr>
          <w:color w:val="000000"/>
          <w:sz w:val="22"/>
          <w:szCs w:val="22"/>
        </w:rPr>
        <w:t>The sampling activities, sample size, methods for determining sample locations, frequency of sampling, acceptance and rejection criteria, and methods for ensuring that corrective measures are implemented;</w:t>
      </w:r>
    </w:p>
    <w:p w14:paraId="68FFCFE5" w14:textId="77777777" w:rsidR="005B27C9" w:rsidRPr="009A76C8" w:rsidRDefault="005B27C9" w:rsidP="00831336">
      <w:pPr>
        <w:ind w:left="1080" w:hanging="360"/>
        <w:rPr>
          <w:color w:val="000000"/>
          <w:sz w:val="22"/>
          <w:szCs w:val="22"/>
        </w:rPr>
      </w:pPr>
    </w:p>
    <w:p w14:paraId="38D783A5" w14:textId="77777777" w:rsidR="00C22B98" w:rsidRPr="009A76C8" w:rsidRDefault="000C69D8" w:rsidP="003269AB">
      <w:pPr>
        <w:ind w:left="1080" w:hanging="360"/>
        <w:rPr>
          <w:color w:val="000000"/>
          <w:sz w:val="22"/>
          <w:szCs w:val="22"/>
        </w:rPr>
      </w:pPr>
      <w:r w:rsidRPr="009A76C8">
        <w:rPr>
          <w:color w:val="000000"/>
          <w:sz w:val="22"/>
          <w:szCs w:val="22"/>
        </w:rPr>
        <w:t>(7)</w:t>
      </w:r>
      <w:r w:rsidRPr="009A76C8">
        <w:rPr>
          <w:color w:val="000000"/>
          <w:sz w:val="22"/>
          <w:szCs w:val="22"/>
        </w:rPr>
        <w:tab/>
      </w:r>
      <w:r w:rsidR="00C22B98" w:rsidRPr="009A76C8">
        <w:rPr>
          <w:color w:val="000000"/>
          <w:sz w:val="22"/>
          <w:szCs w:val="22"/>
        </w:rPr>
        <w:t>Record keeping and reporting requirements for CQA</w:t>
      </w:r>
      <w:r w:rsidR="00CA3701" w:rsidRPr="009A76C8">
        <w:rPr>
          <w:color w:val="000000"/>
          <w:sz w:val="22"/>
          <w:szCs w:val="22"/>
        </w:rPr>
        <w:t xml:space="preserve"> and inspection</w:t>
      </w:r>
      <w:r w:rsidR="00C22B98" w:rsidRPr="009A76C8">
        <w:rPr>
          <w:color w:val="000000"/>
          <w:sz w:val="22"/>
          <w:szCs w:val="22"/>
        </w:rPr>
        <w:t xml:space="preserve"> activities;</w:t>
      </w:r>
      <w:r w:rsidR="00602E6D" w:rsidRPr="009A76C8">
        <w:rPr>
          <w:color w:val="000000"/>
          <w:sz w:val="22"/>
          <w:szCs w:val="22"/>
        </w:rPr>
        <w:t xml:space="preserve"> </w:t>
      </w:r>
    </w:p>
    <w:p w14:paraId="3EE229A8" w14:textId="77777777" w:rsidR="001968A2" w:rsidRPr="009A76C8" w:rsidRDefault="001968A2" w:rsidP="00831336">
      <w:pPr>
        <w:ind w:left="1080" w:hanging="360"/>
        <w:rPr>
          <w:color w:val="000000"/>
          <w:sz w:val="22"/>
          <w:szCs w:val="22"/>
        </w:rPr>
      </w:pPr>
    </w:p>
    <w:p w14:paraId="0564EE46" w14:textId="77777777" w:rsidR="00C22B98" w:rsidRPr="009A76C8" w:rsidRDefault="000C69D8" w:rsidP="00F46690">
      <w:pPr>
        <w:ind w:left="1080" w:hanging="360"/>
        <w:rPr>
          <w:color w:val="000000"/>
          <w:sz w:val="22"/>
          <w:szCs w:val="22"/>
        </w:rPr>
      </w:pPr>
      <w:r w:rsidRPr="009A76C8">
        <w:rPr>
          <w:color w:val="000000"/>
          <w:sz w:val="22"/>
          <w:szCs w:val="22"/>
        </w:rPr>
        <w:t>(8)</w:t>
      </w:r>
      <w:r w:rsidRPr="009A76C8">
        <w:rPr>
          <w:color w:val="000000"/>
          <w:sz w:val="22"/>
          <w:szCs w:val="22"/>
        </w:rPr>
        <w:tab/>
      </w:r>
      <w:r w:rsidR="001968A2" w:rsidRPr="009A76C8">
        <w:rPr>
          <w:color w:val="000000"/>
          <w:sz w:val="22"/>
          <w:szCs w:val="22"/>
        </w:rPr>
        <w:t xml:space="preserve">A </w:t>
      </w:r>
      <w:r w:rsidR="00C22B98" w:rsidRPr="009A76C8">
        <w:rPr>
          <w:color w:val="000000"/>
          <w:sz w:val="22"/>
          <w:szCs w:val="22"/>
        </w:rPr>
        <w:t>list and description of all items requiring CQA certifications, including identification of the engineer(s) responsible for these certifications</w:t>
      </w:r>
      <w:r w:rsidR="00CA3701" w:rsidRPr="009A76C8">
        <w:rPr>
          <w:color w:val="000000"/>
          <w:sz w:val="22"/>
          <w:szCs w:val="22"/>
        </w:rPr>
        <w:t>; and</w:t>
      </w:r>
    </w:p>
    <w:p w14:paraId="0C15978C" w14:textId="77777777" w:rsidR="00CA3701" w:rsidRPr="009A76C8" w:rsidRDefault="00CA3701" w:rsidP="00831336">
      <w:pPr>
        <w:ind w:left="1080" w:hanging="360"/>
        <w:rPr>
          <w:color w:val="000000"/>
          <w:sz w:val="22"/>
          <w:szCs w:val="22"/>
        </w:rPr>
      </w:pPr>
    </w:p>
    <w:p w14:paraId="33639E77" w14:textId="77777777" w:rsidR="00CA3701" w:rsidRPr="009A76C8" w:rsidRDefault="00CA3701" w:rsidP="003269AB">
      <w:pPr>
        <w:ind w:left="1080" w:hanging="360"/>
        <w:rPr>
          <w:color w:val="000000"/>
          <w:sz w:val="22"/>
          <w:szCs w:val="22"/>
        </w:rPr>
      </w:pPr>
      <w:r w:rsidRPr="009A76C8">
        <w:rPr>
          <w:color w:val="000000"/>
          <w:sz w:val="22"/>
          <w:szCs w:val="22"/>
        </w:rPr>
        <w:t xml:space="preserve">(9) A description of the process for evaluating CQA and inspector performance, and for terminating CQA personnel and inspectors, including notification to the Department. </w:t>
      </w:r>
    </w:p>
    <w:p w14:paraId="0FC31573" w14:textId="77777777" w:rsidR="00414FE7" w:rsidRPr="009A76C8" w:rsidRDefault="00414FE7" w:rsidP="003269AB">
      <w:pPr>
        <w:ind w:left="1080" w:hanging="360"/>
        <w:rPr>
          <w:color w:val="000000"/>
          <w:sz w:val="22"/>
          <w:szCs w:val="22"/>
        </w:rPr>
      </w:pPr>
    </w:p>
    <w:p w14:paraId="4A1A8490" w14:textId="77777777" w:rsidR="00AA02FC" w:rsidRPr="009A76C8" w:rsidRDefault="000F791D" w:rsidP="003269AB">
      <w:pPr>
        <w:ind w:left="720" w:hanging="360"/>
        <w:rPr>
          <w:color w:val="000000"/>
          <w:sz w:val="22"/>
          <w:szCs w:val="22"/>
        </w:rPr>
      </w:pPr>
      <w:r w:rsidRPr="009A76C8">
        <w:rPr>
          <w:color w:val="000000"/>
          <w:sz w:val="22"/>
          <w:szCs w:val="22"/>
        </w:rPr>
        <w:t>G.</w:t>
      </w:r>
      <w:r w:rsidRPr="009A76C8">
        <w:rPr>
          <w:b/>
          <w:color w:val="000000"/>
          <w:sz w:val="22"/>
          <w:szCs w:val="22"/>
        </w:rPr>
        <w:tab/>
      </w:r>
      <w:r w:rsidR="004E7BFD" w:rsidRPr="009A76C8">
        <w:rPr>
          <w:b/>
          <w:color w:val="000000"/>
          <w:sz w:val="22"/>
          <w:szCs w:val="22"/>
        </w:rPr>
        <w:t>Environmental I</w:t>
      </w:r>
      <w:r w:rsidR="00AA02FC" w:rsidRPr="009A76C8">
        <w:rPr>
          <w:b/>
          <w:color w:val="000000"/>
          <w:sz w:val="22"/>
          <w:szCs w:val="22"/>
        </w:rPr>
        <w:t xml:space="preserve">mpact </w:t>
      </w:r>
      <w:r w:rsidR="004E7BFD" w:rsidRPr="009A76C8">
        <w:rPr>
          <w:b/>
          <w:color w:val="000000"/>
          <w:sz w:val="22"/>
          <w:szCs w:val="22"/>
        </w:rPr>
        <w:t>A</w:t>
      </w:r>
      <w:r w:rsidR="00AA02FC" w:rsidRPr="009A76C8">
        <w:rPr>
          <w:b/>
          <w:color w:val="000000"/>
          <w:sz w:val="22"/>
          <w:szCs w:val="22"/>
        </w:rPr>
        <w:t>ssessment.</w:t>
      </w:r>
      <w:r w:rsidR="00AA02FC" w:rsidRPr="009A76C8">
        <w:rPr>
          <w:color w:val="000000"/>
          <w:sz w:val="22"/>
          <w:szCs w:val="22"/>
        </w:rPr>
        <w:t xml:space="preserve"> </w:t>
      </w:r>
      <w:r w:rsidR="00D20E9E" w:rsidRPr="009A76C8">
        <w:rPr>
          <w:color w:val="000000"/>
          <w:sz w:val="22"/>
          <w:szCs w:val="22"/>
        </w:rPr>
        <w:t xml:space="preserve"> An environmental impact assessment</w:t>
      </w:r>
      <w:r w:rsidR="00AA02FC" w:rsidRPr="009A76C8">
        <w:rPr>
          <w:color w:val="000000"/>
          <w:sz w:val="22"/>
          <w:szCs w:val="22"/>
        </w:rPr>
        <w:t xml:space="preserve"> </w:t>
      </w:r>
      <w:r w:rsidR="00D20E9E" w:rsidRPr="009A76C8">
        <w:rPr>
          <w:color w:val="000000"/>
          <w:sz w:val="22"/>
          <w:szCs w:val="22"/>
        </w:rPr>
        <w:t xml:space="preserve">shall be included as part of the application. </w:t>
      </w:r>
      <w:r w:rsidR="004E2EAD" w:rsidRPr="009A76C8">
        <w:rPr>
          <w:color w:val="000000"/>
          <w:sz w:val="22"/>
          <w:szCs w:val="22"/>
        </w:rPr>
        <w:t xml:space="preserve">Preparation of an environmental impact assessment must include the public participation requirements described in </w:t>
      </w:r>
      <w:r w:rsidR="005E4138" w:rsidRPr="009A76C8">
        <w:rPr>
          <w:color w:val="000000"/>
          <w:sz w:val="22"/>
          <w:szCs w:val="22"/>
        </w:rPr>
        <w:t>s</w:t>
      </w:r>
      <w:r w:rsidR="004E2EAD" w:rsidRPr="009A76C8">
        <w:rPr>
          <w:color w:val="000000"/>
          <w:sz w:val="22"/>
          <w:szCs w:val="22"/>
        </w:rPr>
        <w:t xml:space="preserve">ection </w:t>
      </w:r>
      <w:r w:rsidR="00F61F98" w:rsidRPr="009A76C8">
        <w:rPr>
          <w:color w:val="000000"/>
          <w:sz w:val="22"/>
          <w:szCs w:val="22"/>
        </w:rPr>
        <w:t>10</w:t>
      </w:r>
      <w:r w:rsidR="004E2EAD" w:rsidRPr="009A76C8">
        <w:rPr>
          <w:color w:val="000000"/>
          <w:sz w:val="22"/>
          <w:szCs w:val="22"/>
        </w:rPr>
        <w:t xml:space="preserve"> of this </w:t>
      </w:r>
      <w:r w:rsidR="00BC4732" w:rsidRPr="009A76C8">
        <w:rPr>
          <w:color w:val="000000"/>
          <w:sz w:val="22"/>
          <w:szCs w:val="22"/>
        </w:rPr>
        <w:t>Chapter</w:t>
      </w:r>
      <w:r w:rsidR="004E2EAD" w:rsidRPr="009A76C8">
        <w:rPr>
          <w:color w:val="000000"/>
          <w:sz w:val="22"/>
          <w:szCs w:val="22"/>
        </w:rPr>
        <w:t xml:space="preserve">.  </w:t>
      </w:r>
      <w:r w:rsidR="00AA02FC" w:rsidRPr="009A76C8">
        <w:rPr>
          <w:color w:val="000000"/>
          <w:sz w:val="22"/>
          <w:szCs w:val="22"/>
        </w:rPr>
        <w:t>The environmental impact assessment report shall include:</w:t>
      </w:r>
    </w:p>
    <w:p w14:paraId="765C7375" w14:textId="77777777" w:rsidR="004E7BFD" w:rsidRPr="009A76C8" w:rsidRDefault="004E7BFD" w:rsidP="003269AB">
      <w:pPr>
        <w:rPr>
          <w:color w:val="000000"/>
          <w:sz w:val="22"/>
          <w:szCs w:val="22"/>
        </w:rPr>
      </w:pPr>
    </w:p>
    <w:p w14:paraId="53C645F7" w14:textId="77777777" w:rsidR="00AA02FC" w:rsidRPr="009A76C8" w:rsidRDefault="000F791D" w:rsidP="003269AB">
      <w:pPr>
        <w:ind w:left="1080" w:hanging="360"/>
        <w:rPr>
          <w:color w:val="000000"/>
          <w:sz w:val="22"/>
          <w:szCs w:val="22"/>
        </w:rPr>
      </w:pPr>
      <w:r w:rsidRPr="009A76C8">
        <w:rPr>
          <w:color w:val="000000"/>
          <w:sz w:val="22"/>
          <w:szCs w:val="22"/>
        </w:rPr>
        <w:t>(1)</w:t>
      </w:r>
      <w:r w:rsidRPr="009A76C8">
        <w:rPr>
          <w:color w:val="000000"/>
          <w:sz w:val="22"/>
          <w:szCs w:val="22"/>
        </w:rPr>
        <w:tab/>
      </w:r>
      <w:r w:rsidR="004E7BFD" w:rsidRPr="009A76C8">
        <w:rPr>
          <w:color w:val="000000"/>
          <w:sz w:val="22"/>
          <w:szCs w:val="22"/>
        </w:rPr>
        <w:t>Project D</w:t>
      </w:r>
      <w:r w:rsidR="00AA02FC" w:rsidRPr="009A76C8">
        <w:rPr>
          <w:color w:val="000000"/>
          <w:sz w:val="22"/>
          <w:szCs w:val="22"/>
        </w:rPr>
        <w:t>escription. The proje</w:t>
      </w:r>
      <w:r w:rsidR="004E7BFD" w:rsidRPr="009A76C8">
        <w:rPr>
          <w:color w:val="000000"/>
          <w:sz w:val="22"/>
          <w:szCs w:val="22"/>
        </w:rPr>
        <w:t>ct description shall include:</w:t>
      </w:r>
    </w:p>
    <w:p w14:paraId="7876F54F" w14:textId="77777777" w:rsidR="004E7BFD" w:rsidRPr="009A76C8" w:rsidRDefault="004E7BFD" w:rsidP="003269AB">
      <w:pPr>
        <w:rPr>
          <w:color w:val="000000"/>
          <w:sz w:val="22"/>
          <w:szCs w:val="22"/>
        </w:rPr>
      </w:pPr>
    </w:p>
    <w:p w14:paraId="06ADDD13" w14:textId="77777777" w:rsidR="00AA02FC" w:rsidRPr="009A76C8" w:rsidRDefault="000F791D" w:rsidP="003269AB">
      <w:pPr>
        <w:ind w:left="1440" w:hanging="360"/>
        <w:rPr>
          <w:color w:val="000000"/>
          <w:sz w:val="22"/>
          <w:szCs w:val="22"/>
        </w:rPr>
      </w:pPr>
      <w:r w:rsidRPr="009A76C8">
        <w:rPr>
          <w:color w:val="000000"/>
          <w:sz w:val="22"/>
          <w:szCs w:val="22"/>
        </w:rPr>
        <w:lastRenderedPageBreak/>
        <w:t>(a)</w:t>
      </w:r>
      <w:r w:rsidRPr="009A76C8">
        <w:rPr>
          <w:color w:val="000000"/>
          <w:sz w:val="22"/>
          <w:szCs w:val="22"/>
        </w:rPr>
        <w:tab/>
      </w:r>
      <w:r w:rsidR="00C90F5C" w:rsidRPr="009A76C8">
        <w:rPr>
          <w:color w:val="000000"/>
          <w:sz w:val="22"/>
          <w:szCs w:val="22"/>
        </w:rPr>
        <w:t xml:space="preserve">A </w:t>
      </w:r>
      <w:r w:rsidR="00635747" w:rsidRPr="009A76C8">
        <w:rPr>
          <w:color w:val="000000"/>
          <w:sz w:val="22"/>
          <w:szCs w:val="22"/>
        </w:rPr>
        <w:t>m</w:t>
      </w:r>
      <w:r w:rsidR="00AA02FC" w:rsidRPr="009A76C8">
        <w:rPr>
          <w:color w:val="000000"/>
          <w:sz w:val="22"/>
          <w:szCs w:val="22"/>
        </w:rPr>
        <w:t>ap showing the metallic mineral mining area</w:t>
      </w:r>
      <w:r w:rsidR="00DF624B" w:rsidRPr="009A76C8">
        <w:rPr>
          <w:color w:val="000000"/>
          <w:sz w:val="22"/>
          <w:szCs w:val="22"/>
        </w:rPr>
        <w:t>s</w:t>
      </w:r>
      <w:r w:rsidR="00AA02FC" w:rsidRPr="009A76C8">
        <w:rPr>
          <w:color w:val="000000"/>
          <w:sz w:val="22"/>
          <w:szCs w:val="22"/>
        </w:rPr>
        <w:t xml:space="preserve"> and affected area</w:t>
      </w:r>
      <w:r w:rsidR="002E5022" w:rsidRPr="009A76C8">
        <w:rPr>
          <w:color w:val="000000"/>
          <w:sz w:val="22"/>
          <w:szCs w:val="22"/>
        </w:rPr>
        <w:t>s</w:t>
      </w:r>
      <w:r w:rsidR="00AA02FC" w:rsidRPr="009A76C8">
        <w:rPr>
          <w:color w:val="000000"/>
          <w:sz w:val="22"/>
          <w:szCs w:val="22"/>
        </w:rPr>
        <w:t xml:space="preserve">, </w:t>
      </w:r>
      <w:r w:rsidR="00C90F5C" w:rsidRPr="009A76C8">
        <w:rPr>
          <w:color w:val="000000"/>
          <w:sz w:val="22"/>
          <w:szCs w:val="22"/>
        </w:rPr>
        <w:t xml:space="preserve">including a </w:t>
      </w:r>
      <w:r w:rsidR="00AA02FC" w:rsidRPr="009A76C8">
        <w:rPr>
          <w:color w:val="000000"/>
          <w:sz w:val="22"/>
          <w:szCs w:val="22"/>
        </w:rPr>
        <w:t>rational</w:t>
      </w:r>
      <w:r w:rsidR="0072484B" w:rsidRPr="009A76C8">
        <w:rPr>
          <w:color w:val="000000"/>
          <w:sz w:val="22"/>
          <w:szCs w:val="22"/>
        </w:rPr>
        <w:t>e</w:t>
      </w:r>
      <w:r w:rsidR="00AA02FC" w:rsidRPr="009A76C8">
        <w:rPr>
          <w:color w:val="000000"/>
          <w:sz w:val="22"/>
          <w:szCs w:val="22"/>
        </w:rPr>
        <w:t xml:space="preserve"> and basis supporting the </w:t>
      </w:r>
      <w:r w:rsidR="00662539" w:rsidRPr="009A76C8">
        <w:rPr>
          <w:color w:val="000000"/>
          <w:sz w:val="22"/>
          <w:szCs w:val="22"/>
        </w:rPr>
        <w:t xml:space="preserve">proposed mining area boundaries and </w:t>
      </w:r>
      <w:r w:rsidR="00AA02FC" w:rsidRPr="009A76C8">
        <w:rPr>
          <w:color w:val="000000"/>
          <w:sz w:val="22"/>
          <w:szCs w:val="22"/>
        </w:rPr>
        <w:t xml:space="preserve">affected area boundaries and locations of </w:t>
      </w:r>
      <w:r w:rsidR="00176B8E" w:rsidRPr="009A76C8">
        <w:rPr>
          <w:color w:val="000000"/>
          <w:sz w:val="22"/>
          <w:szCs w:val="22"/>
        </w:rPr>
        <w:t xml:space="preserve">protected natural </w:t>
      </w:r>
      <w:r w:rsidR="00AA02FC" w:rsidRPr="009A76C8">
        <w:rPr>
          <w:color w:val="000000"/>
          <w:sz w:val="22"/>
          <w:szCs w:val="22"/>
        </w:rPr>
        <w:t>resources as defined</w:t>
      </w:r>
      <w:r w:rsidR="00176B8E" w:rsidRPr="009A76C8">
        <w:rPr>
          <w:color w:val="000000"/>
          <w:sz w:val="22"/>
          <w:szCs w:val="22"/>
        </w:rPr>
        <w:t xml:space="preserve"> at</w:t>
      </w:r>
      <w:r w:rsidR="00AA02FC" w:rsidRPr="009A76C8">
        <w:rPr>
          <w:color w:val="000000"/>
          <w:sz w:val="22"/>
          <w:szCs w:val="22"/>
        </w:rPr>
        <w:t xml:space="preserve"> 38 </w:t>
      </w:r>
      <w:r w:rsidR="005B38A2" w:rsidRPr="009A76C8">
        <w:rPr>
          <w:color w:val="000000"/>
          <w:sz w:val="22"/>
          <w:szCs w:val="22"/>
        </w:rPr>
        <w:t>M.R.S.</w:t>
      </w:r>
      <w:r w:rsidR="00AA02FC" w:rsidRPr="009A76C8">
        <w:rPr>
          <w:color w:val="000000"/>
          <w:sz w:val="22"/>
          <w:szCs w:val="22"/>
        </w:rPr>
        <w:t xml:space="preserve"> </w:t>
      </w:r>
      <w:r w:rsidR="007E2FE2" w:rsidRPr="009A76C8">
        <w:rPr>
          <w:color w:val="000000"/>
          <w:sz w:val="22"/>
          <w:szCs w:val="22"/>
        </w:rPr>
        <w:t>§</w:t>
      </w:r>
      <w:r w:rsidR="00AA02FC" w:rsidRPr="009A76C8">
        <w:rPr>
          <w:color w:val="000000"/>
          <w:sz w:val="22"/>
          <w:szCs w:val="22"/>
        </w:rPr>
        <w:t>480</w:t>
      </w:r>
      <w:r w:rsidR="00176B8E" w:rsidRPr="009A76C8">
        <w:rPr>
          <w:color w:val="000000"/>
          <w:sz w:val="22"/>
          <w:szCs w:val="22"/>
        </w:rPr>
        <w:t xml:space="preserve">-B(8) within, </w:t>
      </w:r>
      <w:r w:rsidR="00AA02FC" w:rsidRPr="009A76C8">
        <w:rPr>
          <w:color w:val="000000"/>
          <w:sz w:val="22"/>
          <w:szCs w:val="22"/>
        </w:rPr>
        <w:t>adjacent to</w:t>
      </w:r>
      <w:r w:rsidR="00DC6BEB" w:rsidRPr="009A76C8">
        <w:rPr>
          <w:color w:val="000000"/>
          <w:sz w:val="22"/>
          <w:szCs w:val="22"/>
        </w:rPr>
        <w:t>,</w:t>
      </w:r>
      <w:r w:rsidR="00176B8E" w:rsidRPr="009A76C8">
        <w:rPr>
          <w:color w:val="000000"/>
          <w:sz w:val="22"/>
          <w:szCs w:val="22"/>
        </w:rPr>
        <w:t xml:space="preserve"> or potentially impacted by</w:t>
      </w:r>
      <w:r w:rsidR="00AA02FC" w:rsidRPr="009A76C8">
        <w:rPr>
          <w:color w:val="000000"/>
          <w:sz w:val="22"/>
          <w:szCs w:val="22"/>
        </w:rPr>
        <w:t xml:space="preserve"> the </w:t>
      </w:r>
      <w:r w:rsidR="00662539" w:rsidRPr="009A76C8">
        <w:rPr>
          <w:color w:val="000000"/>
          <w:sz w:val="22"/>
          <w:szCs w:val="22"/>
        </w:rPr>
        <w:t>mining area</w:t>
      </w:r>
      <w:r w:rsidR="00DF624B" w:rsidRPr="009A76C8">
        <w:rPr>
          <w:color w:val="000000"/>
          <w:sz w:val="22"/>
          <w:szCs w:val="22"/>
        </w:rPr>
        <w:t>s</w:t>
      </w:r>
      <w:r w:rsidR="00662539" w:rsidRPr="009A76C8">
        <w:rPr>
          <w:color w:val="000000"/>
          <w:sz w:val="22"/>
          <w:szCs w:val="22"/>
        </w:rPr>
        <w:t xml:space="preserve"> or </w:t>
      </w:r>
      <w:r w:rsidR="00AA02FC" w:rsidRPr="009A76C8">
        <w:rPr>
          <w:color w:val="000000"/>
          <w:sz w:val="22"/>
          <w:szCs w:val="22"/>
        </w:rPr>
        <w:t>affected area</w:t>
      </w:r>
      <w:r w:rsidR="005B12C7" w:rsidRPr="009A76C8">
        <w:rPr>
          <w:color w:val="000000"/>
          <w:sz w:val="22"/>
          <w:szCs w:val="22"/>
        </w:rPr>
        <w:t>.  Each mining activity must have a defined mining area</w:t>
      </w:r>
      <w:r w:rsidR="001968A2" w:rsidRPr="009A76C8">
        <w:rPr>
          <w:color w:val="000000"/>
          <w:sz w:val="22"/>
          <w:szCs w:val="22"/>
        </w:rPr>
        <w:t>;</w:t>
      </w:r>
    </w:p>
    <w:p w14:paraId="5706E1AA" w14:textId="77777777" w:rsidR="004E7BFD" w:rsidRPr="009A76C8" w:rsidRDefault="004E7BFD" w:rsidP="003269AB">
      <w:pPr>
        <w:ind w:left="1440" w:hanging="360"/>
        <w:rPr>
          <w:color w:val="000000"/>
          <w:sz w:val="22"/>
          <w:szCs w:val="22"/>
        </w:rPr>
      </w:pPr>
    </w:p>
    <w:p w14:paraId="3E0C26B3" w14:textId="77777777" w:rsidR="004E7BFD" w:rsidRPr="009A76C8" w:rsidRDefault="00C00FD2" w:rsidP="003269AB">
      <w:pPr>
        <w:ind w:left="1440" w:hanging="360"/>
        <w:rPr>
          <w:color w:val="000000"/>
          <w:sz w:val="22"/>
          <w:szCs w:val="22"/>
        </w:rPr>
      </w:pPr>
      <w:r w:rsidRPr="009A76C8">
        <w:rPr>
          <w:color w:val="000000"/>
          <w:sz w:val="22"/>
          <w:szCs w:val="22"/>
        </w:rPr>
        <w:t>(b)</w:t>
      </w:r>
      <w:r w:rsidR="000F791D" w:rsidRPr="009A76C8">
        <w:rPr>
          <w:color w:val="000000"/>
          <w:sz w:val="22"/>
          <w:szCs w:val="22"/>
        </w:rPr>
        <w:tab/>
      </w:r>
      <w:r w:rsidR="00C90F5C" w:rsidRPr="009A76C8">
        <w:rPr>
          <w:color w:val="000000"/>
          <w:sz w:val="22"/>
          <w:szCs w:val="22"/>
        </w:rPr>
        <w:t>A</w:t>
      </w:r>
      <w:r w:rsidR="00635747" w:rsidRPr="009A76C8">
        <w:rPr>
          <w:color w:val="000000"/>
          <w:sz w:val="22"/>
          <w:szCs w:val="22"/>
        </w:rPr>
        <w:t xml:space="preserve"> s</w:t>
      </w:r>
      <w:r w:rsidR="00AA02FC" w:rsidRPr="009A76C8">
        <w:rPr>
          <w:color w:val="000000"/>
          <w:sz w:val="22"/>
          <w:szCs w:val="22"/>
        </w:rPr>
        <w:t>tatement of purpose and need for the proposed mine</w:t>
      </w:r>
      <w:r w:rsidR="00B307FF" w:rsidRPr="009A76C8">
        <w:rPr>
          <w:color w:val="000000"/>
          <w:sz w:val="22"/>
          <w:szCs w:val="22"/>
        </w:rPr>
        <w:t xml:space="preserve"> and mining activity components</w:t>
      </w:r>
      <w:r w:rsidR="001968A2" w:rsidRPr="009A76C8">
        <w:rPr>
          <w:color w:val="000000"/>
          <w:sz w:val="22"/>
          <w:szCs w:val="22"/>
        </w:rPr>
        <w:t>; and</w:t>
      </w:r>
    </w:p>
    <w:p w14:paraId="7335891A" w14:textId="77777777" w:rsidR="001968A2" w:rsidRPr="009A76C8" w:rsidRDefault="001968A2" w:rsidP="003269AB">
      <w:pPr>
        <w:ind w:left="1440" w:hanging="360"/>
        <w:rPr>
          <w:color w:val="000000"/>
          <w:sz w:val="22"/>
          <w:szCs w:val="22"/>
        </w:rPr>
      </w:pPr>
    </w:p>
    <w:p w14:paraId="67D98FBF" w14:textId="77777777" w:rsidR="00AA02FC" w:rsidRPr="009A76C8" w:rsidRDefault="000F791D" w:rsidP="003269AB">
      <w:pPr>
        <w:ind w:left="1440" w:hanging="360"/>
        <w:rPr>
          <w:color w:val="000000"/>
          <w:sz w:val="22"/>
          <w:szCs w:val="22"/>
        </w:rPr>
      </w:pPr>
      <w:r w:rsidRPr="009A76C8">
        <w:rPr>
          <w:color w:val="000000"/>
          <w:sz w:val="22"/>
          <w:szCs w:val="22"/>
        </w:rPr>
        <w:t>(c)</w:t>
      </w:r>
      <w:r w:rsidRPr="009A76C8">
        <w:rPr>
          <w:color w:val="000000"/>
          <w:sz w:val="22"/>
          <w:szCs w:val="22"/>
        </w:rPr>
        <w:tab/>
      </w:r>
      <w:r w:rsidR="00C90F5C" w:rsidRPr="009A76C8">
        <w:rPr>
          <w:color w:val="000000"/>
          <w:sz w:val="22"/>
          <w:szCs w:val="22"/>
        </w:rPr>
        <w:t xml:space="preserve">A </w:t>
      </w:r>
      <w:r w:rsidR="00635747" w:rsidRPr="009A76C8">
        <w:rPr>
          <w:color w:val="000000"/>
          <w:sz w:val="22"/>
          <w:szCs w:val="22"/>
        </w:rPr>
        <w:t>s</w:t>
      </w:r>
      <w:r w:rsidR="00AA02FC" w:rsidRPr="009A76C8">
        <w:rPr>
          <w:color w:val="000000"/>
          <w:sz w:val="22"/>
          <w:szCs w:val="22"/>
        </w:rPr>
        <w:t xml:space="preserve">ummary of the </w:t>
      </w:r>
      <w:r w:rsidR="00990F5D" w:rsidRPr="009A76C8">
        <w:rPr>
          <w:color w:val="000000"/>
          <w:sz w:val="22"/>
          <w:szCs w:val="22"/>
        </w:rPr>
        <w:t xml:space="preserve">mine </w:t>
      </w:r>
      <w:r w:rsidR="00AA02FC" w:rsidRPr="009A76C8">
        <w:rPr>
          <w:color w:val="000000"/>
          <w:sz w:val="22"/>
          <w:szCs w:val="22"/>
        </w:rPr>
        <w:t>plan.</w:t>
      </w:r>
    </w:p>
    <w:p w14:paraId="206C8268" w14:textId="77777777" w:rsidR="004E7BFD" w:rsidRPr="009A76C8" w:rsidRDefault="004E7BFD" w:rsidP="003269AB">
      <w:pPr>
        <w:ind w:left="1440" w:hanging="360"/>
        <w:rPr>
          <w:color w:val="000000"/>
          <w:sz w:val="22"/>
          <w:szCs w:val="22"/>
        </w:rPr>
      </w:pPr>
    </w:p>
    <w:p w14:paraId="7DD39875" w14:textId="77777777" w:rsidR="00AA02FC" w:rsidRPr="009A76C8" w:rsidRDefault="00C00FD2" w:rsidP="003269AB">
      <w:pPr>
        <w:ind w:left="1080" w:hanging="360"/>
        <w:rPr>
          <w:color w:val="000000"/>
          <w:sz w:val="22"/>
          <w:szCs w:val="22"/>
        </w:rPr>
      </w:pPr>
      <w:r w:rsidRPr="009A76C8">
        <w:rPr>
          <w:color w:val="000000"/>
          <w:sz w:val="22"/>
          <w:szCs w:val="22"/>
        </w:rPr>
        <w:t>(2)</w:t>
      </w:r>
      <w:r w:rsidR="0087116A" w:rsidRPr="009A76C8">
        <w:rPr>
          <w:color w:val="000000"/>
          <w:sz w:val="22"/>
          <w:szCs w:val="22"/>
        </w:rPr>
        <w:tab/>
      </w:r>
      <w:r w:rsidR="00536FB7" w:rsidRPr="009A76C8">
        <w:rPr>
          <w:color w:val="000000"/>
          <w:sz w:val="22"/>
          <w:szCs w:val="22"/>
        </w:rPr>
        <w:t xml:space="preserve">Resource and </w:t>
      </w:r>
      <w:r w:rsidR="004E7BFD" w:rsidRPr="009A76C8">
        <w:rPr>
          <w:color w:val="000000"/>
          <w:sz w:val="22"/>
          <w:szCs w:val="22"/>
        </w:rPr>
        <w:t>S</w:t>
      </w:r>
      <w:r w:rsidR="00AA02FC" w:rsidRPr="009A76C8">
        <w:rPr>
          <w:color w:val="000000"/>
          <w:sz w:val="22"/>
          <w:szCs w:val="22"/>
        </w:rPr>
        <w:t xml:space="preserve">etting.  </w:t>
      </w:r>
      <w:r w:rsidR="00662539" w:rsidRPr="009A76C8">
        <w:rPr>
          <w:color w:val="000000"/>
          <w:sz w:val="22"/>
          <w:szCs w:val="22"/>
        </w:rPr>
        <w:t>A d</w:t>
      </w:r>
      <w:r w:rsidR="00AA02FC" w:rsidRPr="009A76C8">
        <w:rPr>
          <w:color w:val="000000"/>
          <w:sz w:val="22"/>
          <w:szCs w:val="22"/>
        </w:rPr>
        <w:t>escri</w:t>
      </w:r>
      <w:r w:rsidR="00662539" w:rsidRPr="009A76C8">
        <w:rPr>
          <w:color w:val="000000"/>
          <w:sz w:val="22"/>
          <w:szCs w:val="22"/>
        </w:rPr>
        <w:t>ption of</w:t>
      </w:r>
      <w:r w:rsidR="00AA02FC" w:rsidRPr="009A76C8">
        <w:rPr>
          <w:color w:val="000000"/>
          <w:sz w:val="22"/>
          <w:szCs w:val="22"/>
        </w:rPr>
        <w:t xml:space="preserve"> and document</w:t>
      </w:r>
      <w:r w:rsidR="00662539" w:rsidRPr="009A76C8">
        <w:rPr>
          <w:color w:val="000000"/>
          <w:sz w:val="22"/>
          <w:szCs w:val="22"/>
        </w:rPr>
        <w:t>ation of</w:t>
      </w:r>
      <w:r w:rsidR="00AA02FC" w:rsidRPr="009A76C8">
        <w:rPr>
          <w:color w:val="000000"/>
          <w:sz w:val="22"/>
          <w:szCs w:val="22"/>
        </w:rPr>
        <w:t xml:space="preserve"> the metallic mineral mining area</w:t>
      </w:r>
      <w:r w:rsidR="00DF624B" w:rsidRPr="009A76C8">
        <w:rPr>
          <w:color w:val="000000"/>
          <w:sz w:val="22"/>
          <w:szCs w:val="22"/>
        </w:rPr>
        <w:t>s</w:t>
      </w:r>
      <w:r w:rsidR="00AA02FC" w:rsidRPr="009A76C8">
        <w:rPr>
          <w:color w:val="000000"/>
          <w:sz w:val="22"/>
          <w:szCs w:val="22"/>
        </w:rPr>
        <w:t>, affected area</w:t>
      </w:r>
      <w:r w:rsidR="002E5022" w:rsidRPr="009A76C8">
        <w:rPr>
          <w:color w:val="000000"/>
          <w:sz w:val="22"/>
          <w:szCs w:val="22"/>
        </w:rPr>
        <w:t>s</w:t>
      </w:r>
      <w:r w:rsidR="00AA02FC" w:rsidRPr="009A76C8">
        <w:rPr>
          <w:color w:val="000000"/>
          <w:sz w:val="22"/>
          <w:szCs w:val="22"/>
        </w:rPr>
        <w:t xml:space="preserve">, natural and artificial features, and where applicable, anticipated seasonal and longer term variations of </w:t>
      </w:r>
      <w:r w:rsidR="00AA02FC" w:rsidRPr="009A76C8">
        <w:rPr>
          <w:sz w:val="22"/>
          <w:szCs w:val="22"/>
        </w:rPr>
        <w:t>those features using data and information from the baseline characterization, the reactive mine</w:t>
      </w:r>
      <w:r w:rsidR="001E190F" w:rsidRPr="009A76C8">
        <w:rPr>
          <w:sz w:val="22"/>
          <w:szCs w:val="22"/>
        </w:rPr>
        <w:t xml:space="preserve"> waste</w:t>
      </w:r>
      <w:r w:rsidR="00AA02FC" w:rsidRPr="009A76C8">
        <w:rPr>
          <w:sz w:val="22"/>
          <w:szCs w:val="22"/>
        </w:rPr>
        <w:t xml:space="preserve"> and</w:t>
      </w:r>
      <w:r w:rsidR="00AA02FC" w:rsidRPr="009A76C8">
        <w:rPr>
          <w:color w:val="000000"/>
          <w:sz w:val="22"/>
          <w:szCs w:val="22"/>
        </w:rPr>
        <w:t xml:space="preserve"> designated chemical materials characterization, as well as other site-specific information, credible regional studies, and studies of other sites havin</w:t>
      </w:r>
      <w:r w:rsidR="004E7BFD" w:rsidRPr="009A76C8">
        <w:rPr>
          <w:color w:val="000000"/>
          <w:sz w:val="22"/>
          <w:szCs w:val="22"/>
        </w:rPr>
        <w:t>g documented similar conditions</w:t>
      </w:r>
      <w:r w:rsidR="00536FB7" w:rsidRPr="009A76C8">
        <w:rPr>
          <w:color w:val="000000"/>
          <w:sz w:val="22"/>
          <w:szCs w:val="22"/>
        </w:rPr>
        <w:t>.  This assessment must include the quality, flora, fauna, hydrology, geology, geochemistry</w:t>
      </w:r>
      <w:r w:rsidR="00C90F5C" w:rsidRPr="009A76C8">
        <w:rPr>
          <w:color w:val="000000"/>
          <w:sz w:val="22"/>
          <w:szCs w:val="22"/>
        </w:rPr>
        <w:t>,</w:t>
      </w:r>
      <w:r w:rsidR="00536FB7" w:rsidRPr="009A76C8">
        <w:rPr>
          <w:color w:val="000000"/>
          <w:sz w:val="22"/>
          <w:szCs w:val="22"/>
        </w:rPr>
        <w:t xml:space="preserve"> and baseline conditions for these features</w:t>
      </w:r>
      <w:r w:rsidR="00AA02FC" w:rsidRPr="009A76C8">
        <w:rPr>
          <w:color w:val="000000"/>
          <w:sz w:val="22"/>
          <w:szCs w:val="22"/>
        </w:rPr>
        <w:t>, including</w:t>
      </w:r>
      <w:r w:rsidR="00E55937" w:rsidRPr="009A76C8">
        <w:rPr>
          <w:color w:val="000000"/>
          <w:sz w:val="22"/>
          <w:szCs w:val="22"/>
        </w:rPr>
        <w:t>, but not limited to</w:t>
      </w:r>
      <w:r w:rsidR="00AA02FC" w:rsidRPr="009A76C8">
        <w:rPr>
          <w:color w:val="000000"/>
          <w:sz w:val="22"/>
          <w:szCs w:val="22"/>
        </w:rPr>
        <w:t>:</w:t>
      </w:r>
    </w:p>
    <w:p w14:paraId="398CC80D" w14:textId="77777777" w:rsidR="004E7BFD" w:rsidRPr="009A76C8" w:rsidRDefault="004E7BFD" w:rsidP="00F46690">
      <w:pPr>
        <w:rPr>
          <w:color w:val="000000"/>
          <w:sz w:val="22"/>
          <w:szCs w:val="22"/>
        </w:rPr>
      </w:pPr>
    </w:p>
    <w:p w14:paraId="68E364D3" w14:textId="77777777" w:rsidR="00AA02FC" w:rsidRPr="009A76C8" w:rsidRDefault="0087116A" w:rsidP="00F46690">
      <w:pPr>
        <w:ind w:left="1440" w:hanging="360"/>
        <w:rPr>
          <w:color w:val="000000"/>
          <w:sz w:val="22"/>
          <w:szCs w:val="22"/>
        </w:rPr>
      </w:pPr>
      <w:r w:rsidRPr="009A76C8">
        <w:rPr>
          <w:color w:val="000000"/>
          <w:sz w:val="22"/>
          <w:szCs w:val="22"/>
        </w:rPr>
        <w:t>(a)</w:t>
      </w:r>
      <w:r w:rsidRPr="009A76C8">
        <w:rPr>
          <w:color w:val="000000"/>
          <w:sz w:val="22"/>
          <w:szCs w:val="22"/>
        </w:rPr>
        <w:tab/>
      </w:r>
      <w:r w:rsidR="004E7BFD" w:rsidRPr="009A76C8">
        <w:rPr>
          <w:color w:val="000000"/>
          <w:sz w:val="22"/>
          <w:szCs w:val="22"/>
        </w:rPr>
        <w:t>T</w:t>
      </w:r>
      <w:r w:rsidR="00343662" w:rsidRPr="009A76C8">
        <w:rPr>
          <w:color w:val="000000"/>
          <w:sz w:val="22"/>
          <w:szCs w:val="22"/>
        </w:rPr>
        <w:t>op</w:t>
      </w:r>
      <w:r w:rsidR="00AA02FC" w:rsidRPr="009A76C8">
        <w:rPr>
          <w:color w:val="000000"/>
          <w:sz w:val="22"/>
          <w:szCs w:val="22"/>
        </w:rPr>
        <w:t>ography and land use</w:t>
      </w:r>
      <w:r w:rsidR="001968A2" w:rsidRPr="009A76C8">
        <w:rPr>
          <w:color w:val="000000"/>
          <w:sz w:val="22"/>
          <w:szCs w:val="22"/>
        </w:rPr>
        <w:t>;</w:t>
      </w:r>
    </w:p>
    <w:p w14:paraId="769FE524" w14:textId="77777777" w:rsidR="004E7BFD" w:rsidRPr="009A76C8" w:rsidRDefault="004E7BFD" w:rsidP="00F46690">
      <w:pPr>
        <w:ind w:left="1440" w:hanging="360"/>
        <w:rPr>
          <w:color w:val="000000"/>
          <w:sz w:val="22"/>
          <w:szCs w:val="22"/>
        </w:rPr>
      </w:pPr>
    </w:p>
    <w:p w14:paraId="6F2684E5" w14:textId="77777777" w:rsidR="00AA02FC" w:rsidRPr="009A76C8" w:rsidRDefault="0087116A" w:rsidP="00F46690">
      <w:pPr>
        <w:ind w:left="1440" w:hanging="360"/>
        <w:rPr>
          <w:color w:val="000000"/>
          <w:sz w:val="22"/>
          <w:szCs w:val="22"/>
        </w:rPr>
      </w:pPr>
      <w:r w:rsidRPr="009A76C8">
        <w:rPr>
          <w:color w:val="000000"/>
          <w:sz w:val="22"/>
          <w:szCs w:val="22"/>
        </w:rPr>
        <w:t>(b)</w:t>
      </w:r>
      <w:r w:rsidRPr="009A76C8">
        <w:rPr>
          <w:color w:val="000000"/>
          <w:sz w:val="22"/>
          <w:szCs w:val="22"/>
        </w:rPr>
        <w:tab/>
      </w:r>
      <w:r w:rsidR="004E7BFD" w:rsidRPr="009A76C8">
        <w:rPr>
          <w:color w:val="000000"/>
          <w:sz w:val="22"/>
          <w:szCs w:val="22"/>
        </w:rPr>
        <w:t>C</w:t>
      </w:r>
      <w:r w:rsidR="00AA02FC" w:rsidRPr="009A76C8">
        <w:rPr>
          <w:color w:val="000000"/>
          <w:sz w:val="22"/>
          <w:szCs w:val="22"/>
        </w:rPr>
        <w:t>limate</w:t>
      </w:r>
      <w:r w:rsidR="001968A2" w:rsidRPr="009A76C8">
        <w:rPr>
          <w:color w:val="000000"/>
          <w:sz w:val="22"/>
          <w:szCs w:val="22"/>
        </w:rPr>
        <w:t>;</w:t>
      </w:r>
    </w:p>
    <w:p w14:paraId="33C537E8" w14:textId="77777777" w:rsidR="004E7BFD" w:rsidRPr="009A76C8" w:rsidRDefault="004E7BFD" w:rsidP="00F46690">
      <w:pPr>
        <w:ind w:left="1440" w:hanging="360"/>
        <w:rPr>
          <w:color w:val="000000"/>
          <w:sz w:val="22"/>
          <w:szCs w:val="22"/>
        </w:rPr>
      </w:pPr>
    </w:p>
    <w:p w14:paraId="2FFE9CB8" w14:textId="77777777" w:rsidR="00AA02FC" w:rsidRPr="009A76C8" w:rsidRDefault="0087116A" w:rsidP="00F46690">
      <w:pPr>
        <w:ind w:left="1440" w:hanging="360"/>
        <w:rPr>
          <w:color w:val="000000"/>
          <w:sz w:val="22"/>
          <w:szCs w:val="22"/>
        </w:rPr>
      </w:pPr>
      <w:r w:rsidRPr="009A76C8">
        <w:rPr>
          <w:color w:val="000000"/>
          <w:sz w:val="22"/>
          <w:szCs w:val="22"/>
        </w:rPr>
        <w:t>(c)</w:t>
      </w:r>
      <w:r w:rsidRPr="009A76C8">
        <w:rPr>
          <w:color w:val="000000"/>
          <w:sz w:val="22"/>
          <w:szCs w:val="22"/>
        </w:rPr>
        <w:tab/>
      </w:r>
      <w:r w:rsidR="004E7BFD" w:rsidRPr="009A76C8">
        <w:rPr>
          <w:color w:val="000000"/>
          <w:sz w:val="22"/>
          <w:szCs w:val="22"/>
        </w:rPr>
        <w:t>V</w:t>
      </w:r>
      <w:r w:rsidR="00AA02FC" w:rsidRPr="009A76C8">
        <w:rPr>
          <w:color w:val="000000"/>
          <w:sz w:val="22"/>
          <w:szCs w:val="22"/>
        </w:rPr>
        <w:t>isual resources</w:t>
      </w:r>
      <w:r w:rsidR="001968A2" w:rsidRPr="009A76C8">
        <w:rPr>
          <w:color w:val="000000"/>
          <w:sz w:val="22"/>
          <w:szCs w:val="22"/>
        </w:rPr>
        <w:t>;</w:t>
      </w:r>
    </w:p>
    <w:p w14:paraId="55CF05BA" w14:textId="77777777" w:rsidR="004E7BFD" w:rsidRPr="009A76C8" w:rsidRDefault="004E7BFD" w:rsidP="00F46690">
      <w:pPr>
        <w:ind w:left="1440" w:hanging="360"/>
        <w:rPr>
          <w:color w:val="000000"/>
          <w:sz w:val="22"/>
          <w:szCs w:val="22"/>
        </w:rPr>
      </w:pPr>
    </w:p>
    <w:p w14:paraId="021B83F8" w14:textId="77777777" w:rsidR="00AA02FC" w:rsidRPr="009A76C8" w:rsidRDefault="0087116A" w:rsidP="00F46690">
      <w:pPr>
        <w:ind w:left="1440" w:hanging="360"/>
        <w:rPr>
          <w:color w:val="000000"/>
          <w:sz w:val="22"/>
          <w:szCs w:val="22"/>
        </w:rPr>
      </w:pPr>
      <w:r w:rsidRPr="009A76C8">
        <w:rPr>
          <w:color w:val="000000"/>
          <w:sz w:val="22"/>
          <w:szCs w:val="22"/>
        </w:rPr>
        <w:t>(d)</w:t>
      </w:r>
      <w:r w:rsidRPr="009A76C8">
        <w:rPr>
          <w:color w:val="000000"/>
          <w:sz w:val="22"/>
          <w:szCs w:val="22"/>
        </w:rPr>
        <w:tab/>
      </w:r>
      <w:r w:rsidR="004E7BFD" w:rsidRPr="009A76C8">
        <w:rPr>
          <w:color w:val="000000"/>
          <w:sz w:val="22"/>
          <w:szCs w:val="22"/>
        </w:rPr>
        <w:t>G</w:t>
      </w:r>
      <w:r w:rsidR="00AA02FC" w:rsidRPr="009A76C8">
        <w:rPr>
          <w:color w:val="000000"/>
          <w:sz w:val="22"/>
          <w:szCs w:val="22"/>
        </w:rPr>
        <w:t>eology, including</w:t>
      </w:r>
      <w:r w:rsidR="00FC0A62" w:rsidRPr="009A76C8">
        <w:rPr>
          <w:color w:val="000000"/>
          <w:sz w:val="22"/>
          <w:szCs w:val="22"/>
        </w:rPr>
        <w:t xml:space="preserve">, but not limited to, </w:t>
      </w:r>
      <w:r w:rsidR="00AA02FC" w:rsidRPr="009A76C8">
        <w:rPr>
          <w:color w:val="000000"/>
          <w:sz w:val="22"/>
          <w:szCs w:val="22"/>
        </w:rPr>
        <w:t>the areal extent, thickness, lithology, permeability, and geochemistry of soils,</w:t>
      </w:r>
      <w:r w:rsidR="002A062E" w:rsidRPr="009A76C8">
        <w:rPr>
          <w:color w:val="000000"/>
          <w:sz w:val="22"/>
          <w:szCs w:val="22"/>
        </w:rPr>
        <w:t xml:space="preserve"> overburden</w:t>
      </w:r>
      <w:r w:rsidR="00AA02FC" w:rsidRPr="009A76C8">
        <w:rPr>
          <w:color w:val="000000"/>
          <w:sz w:val="22"/>
          <w:szCs w:val="22"/>
        </w:rPr>
        <w:t xml:space="preserve">, </w:t>
      </w:r>
      <w:r w:rsidR="002A062E" w:rsidRPr="009A76C8">
        <w:rPr>
          <w:color w:val="000000"/>
          <w:sz w:val="22"/>
          <w:szCs w:val="22"/>
        </w:rPr>
        <w:t xml:space="preserve">and the </w:t>
      </w:r>
      <w:r w:rsidR="00AA02FC" w:rsidRPr="009A76C8">
        <w:rPr>
          <w:color w:val="000000"/>
          <w:sz w:val="22"/>
          <w:szCs w:val="22"/>
        </w:rPr>
        <w:t>bedrock and ore body</w:t>
      </w:r>
      <w:r w:rsidR="001968A2" w:rsidRPr="009A76C8">
        <w:rPr>
          <w:color w:val="000000"/>
          <w:sz w:val="22"/>
          <w:szCs w:val="22"/>
        </w:rPr>
        <w:t>;</w:t>
      </w:r>
    </w:p>
    <w:p w14:paraId="74A27AEF" w14:textId="77777777" w:rsidR="004E7BFD" w:rsidRPr="009A76C8" w:rsidRDefault="004E7BFD" w:rsidP="00F46690">
      <w:pPr>
        <w:ind w:left="1440" w:hanging="360"/>
        <w:rPr>
          <w:color w:val="000000"/>
          <w:sz w:val="22"/>
          <w:szCs w:val="22"/>
        </w:rPr>
      </w:pPr>
    </w:p>
    <w:p w14:paraId="18532BB9" w14:textId="77777777" w:rsidR="00AA02FC" w:rsidRPr="009A76C8" w:rsidRDefault="0087116A" w:rsidP="00F46690">
      <w:pPr>
        <w:ind w:left="1440" w:hanging="360"/>
        <w:rPr>
          <w:color w:val="000000"/>
          <w:sz w:val="22"/>
          <w:szCs w:val="22"/>
        </w:rPr>
      </w:pPr>
      <w:r w:rsidRPr="009A76C8">
        <w:rPr>
          <w:color w:val="000000"/>
          <w:sz w:val="22"/>
          <w:szCs w:val="22"/>
        </w:rPr>
        <w:t>(e)</w:t>
      </w:r>
      <w:r w:rsidRPr="009A76C8">
        <w:rPr>
          <w:color w:val="000000"/>
          <w:sz w:val="22"/>
          <w:szCs w:val="22"/>
        </w:rPr>
        <w:tab/>
      </w:r>
      <w:r w:rsidR="004E7BFD" w:rsidRPr="009A76C8">
        <w:rPr>
          <w:color w:val="000000"/>
          <w:sz w:val="22"/>
          <w:szCs w:val="22"/>
        </w:rPr>
        <w:t>W</w:t>
      </w:r>
      <w:r w:rsidR="00AA02FC" w:rsidRPr="009A76C8">
        <w:rPr>
          <w:color w:val="000000"/>
          <w:sz w:val="22"/>
          <w:szCs w:val="22"/>
        </w:rPr>
        <w:t>ater resources including</w:t>
      </w:r>
      <w:r w:rsidR="00FC0A62" w:rsidRPr="009A76C8">
        <w:rPr>
          <w:color w:val="000000"/>
          <w:sz w:val="22"/>
          <w:szCs w:val="22"/>
        </w:rPr>
        <w:t xml:space="preserve">, but not limited to, </w:t>
      </w:r>
      <w:r w:rsidR="00AA02FC" w:rsidRPr="009A76C8">
        <w:rPr>
          <w:color w:val="000000"/>
          <w:sz w:val="22"/>
          <w:szCs w:val="22"/>
        </w:rPr>
        <w:t>the hydrologic attributes of surface water and groundwater resources and the physical and spatial attributes of aquifers, groundwater basins, watersheds</w:t>
      </w:r>
      <w:r w:rsidR="00C90F5C" w:rsidRPr="009A76C8">
        <w:rPr>
          <w:color w:val="000000"/>
          <w:sz w:val="22"/>
          <w:szCs w:val="22"/>
        </w:rPr>
        <w:t>,</w:t>
      </w:r>
      <w:r w:rsidR="00AA02FC" w:rsidRPr="009A76C8">
        <w:rPr>
          <w:color w:val="000000"/>
          <w:sz w:val="22"/>
          <w:szCs w:val="22"/>
        </w:rPr>
        <w:t xml:space="preserve"> and natural and artificial surface water resources</w:t>
      </w:r>
      <w:r w:rsidR="001968A2" w:rsidRPr="009A76C8">
        <w:rPr>
          <w:color w:val="000000"/>
          <w:sz w:val="22"/>
          <w:szCs w:val="22"/>
        </w:rPr>
        <w:t xml:space="preserve">; </w:t>
      </w:r>
    </w:p>
    <w:p w14:paraId="49C11D37" w14:textId="77777777" w:rsidR="004E7BFD" w:rsidRPr="009A76C8" w:rsidRDefault="004E7BFD" w:rsidP="00F46690">
      <w:pPr>
        <w:ind w:left="1440" w:hanging="360"/>
        <w:rPr>
          <w:color w:val="000000"/>
          <w:sz w:val="22"/>
          <w:szCs w:val="22"/>
        </w:rPr>
      </w:pPr>
    </w:p>
    <w:p w14:paraId="108AABFD" w14:textId="77777777" w:rsidR="00AA02FC" w:rsidRPr="009A76C8" w:rsidRDefault="0087116A" w:rsidP="00F46690">
      <w:pPr>
        <w:ind w:left="1440" w:hanging="360"/>
        <w:rPr>
          <w:color w:val="000000"/>
          <w:sz w:val="22"/>
          <w:szCs w:val="22"/>
        </w:rPr>
      </w:pPr>
      <w:r w:rsidRPr="009A76C8">
        <w:rPr>
          <w:color w:val="000000"/>
          <w:sz w:val="22"/>
          <w:szCs w:val="22"/>
        </w:rPr>
        <w:t>(</w:t>
      </w:r>
      <w:r w:rsidR="00061D84" w:rsidRPr="009A76C8">
        <w:rPr>
          <w:color w:val="000000"/>
          <w:sz w:val="22"/>
          <w:szCs w:val="22"/>
        </w:rPr>
        <w:t>f</w:t>
      </w:r>
      <w:r w:rsidRPr="009A76C8">
        <w:rPr>
          <w:color w:val="000000"/>
          <w:sz w:val="22"/>
          <w:szCs w:val="22"/>
        </w:rPr>
        <w:t>)</w:t>
      </w:r>
      <w:r w:rsidRPr="009A76C8">
        <w:rPr>
          <w:color w:val="000000"/>
          <w:sz w:val="22"/>
          <w:szCs w:val="22"/>
        </w:rPr>
        <w:tab/>
      </w:r>
      <w:r w:rsidR="004E7BFD" w:rsidRPr="009A76C8">
        <w:rPr>
          <w:color w:val="000000"/>
          <w:sz w:val="22"/>
          <w:szCs w:val="22"/>
        </w:rPr>
        <w:t>L</w:t>
      </w:r>
      <w:r w:rsidR="00AA02FC" w:rsidRPr="009A76C8">
        <w:rPr>
          <w:color w:val="000000"/>
          <w:sz w:val="22"/>
          <w:szCs w:val="22"/>
        </w:rPr>
        <w:t>ocations of designated or recorded administrative features including:</w:t>
      </w:r>
    </w:p>
    <w:p w14:paraId="32F4B6B1" w14:textId="77777777" w:rsidR="004E7BFD" w:rsidRPr="009A76C8" w:rsidRDefault="004E7BFD" w:rsidP="00F46690">
      <w:pPr>
        <w:rPr>
          <w:color w:val="000000"/>
          <w:sz w:val="22"/>
          <w:szCs w:val="22"/>
        </w:rPr>
      </w:pPr>
    </w:p>
    <w:p w14:paraId="71117D76" w14:textId="77777777" w:rsidR="00AA02FC" w:rsidRPr="009A76C8" w:rsidRDefault="0087116A" w:rsidP="00F46690">
      <w:pPr>
        <w:ind w:left="1800" w:hanging="360"/>
        <w:rPr>
          <w:color w:val="000000"/>
          <w:sz w:val="22"/>
          <w:szCs w:val="22"/>
        </w:rPr>
      </w:pPr>
      <w:r w:rsidRPr="009A76C8">
        <w:rPr>
          <w:color w:val="000000"/>
          <w:sz w:val="22"/>
          <w:szCs w:val="22"/>
        </w:rPr>
        <w:t>(i)</w:t>
      </w:r>
      <w:r w:rsidRPr="009A76C8">
        <w:rPr>
          <w:color w:val="000000"/>
          <w:sz w:val="22"/>
          <w:szCs w:val="22"/>
        </w:rPr>
        <w:tab/>
      </w:r>
      <w:r w:rsidR="004E7BFD" w:rsidRPr="009A76C8">
        <w:rPr>
          <w:color w:val="000000"/>
          <w:sz w:val="22"/>
          <w:szCs w:val="22"/>
        </w:rPr>
        <w:t>H</w:t>
      </w:r>
      <w:r w:rsidR="00AA02FC" w:rsidRPr="009A76C8">
        <w:rPr>
          <w:color w:val="000000"/>
          <w:sz w:val="22"/>
          <w:szCs w:val="22"/>
        </w:rPr>
        <w:t>ydrologic features such as wild, scenic or recreational rivers, wellhead protection areas, floodplains, and wetlands</w:t>
      </w:r>
      <w:r w:rsidR="001968A2" w:rsidRPr="009A76C8">
        <w:rPr>
          <w:color w:val="000000"/>
          <w:sz w:val="22"/>
          <w:szCs w:val="22"/>
        </w:rPr>
        <w:t>;</w:t>
      </w:r>
    </w:p>
    <w:p w14:paraId="47071DEA" w14:textId="77777777" w:rsidR="00343662" w:rsidRPr="009A76C8" w:rsidRDefault="00343662" w:rsidP="00F46690">
      <w:pPr>
        <w:pStyle w:val="BodyText8"/>
        <w:rPr>
          <w:color w:val="000000"/>
        </w:rPr>
      </w:pPr>
    </w:p>
    <w:p w14:paraId="77137232" w14:textId="77777777" w:rsidR="00AA02FC" w:rsidRPr="009A76C8" w:rsidRDefault="0087116A" w:rsidP="00F46690">
      <w:pPr>
        <w:pStyle w:val="BodyText8"/>
        <w:ind w:left="1800" w:hanging="360"/>
        <w:rPr>
          <w:color w:val="000000"/>
        </w:rPr>
      </w:pPr>
      <w:r w:rsidRPr="009A76C8">
        <w:rPr>
          <w:color w:val="000000"/>
        </w:rPr>
        <w:t>(ii)</w:t>
      </w:r>
      <w:r w:rsidRPr="009A76C8">
        <w:rPr>
          <w:color w:val="000000"/>
        </w:rPr>
        <w:tab/>
      </w:r>
      <w:r w:rsidR="00343662" w:rsidRPr="009A76C8">
        <w:rPr>
          <w:color w:val="000000"/>
        </w:rPr>
        <w:t>T</w:t>
      </w:r>
      <w:r w:rsidR="00AA02FC" w:rsidRPr="009A76C8">
        <w:rPr>
          <w:color w:val="000000"/>
        </w:rPr>
        <w:t>owns, villages, counties</w:t>
      </w:r>
      <w:r w:rsidR="006D15DD" w:rsidRPr="009A76C8">
        <w:rPr>
          <w:color w:val="000000"/>
        </w:rPr>
        <w:t>,</w:t>
      </w:r>
      <w:r w:rsidR="00AA02FC" w:rsidRPr="009A76C8">
        <w:rPr>
          <w:color w:val="000000"/>
        </w:rPr>
        <w:t xml:space="preserve"> and other civic jurisdictions</w:t>
      </w:r>
      <w:r w:rsidR="001968A2" w:rsidRPr="009A76C8">
        <w:rPr>
          <w:color w:val="000000"/>
        </w:rPr>
        <w:t>;</w:t>
      </w:r>
    </w:p>
    <w:p w14:paraId="4010E059" w14:textId="77777777" w:rsidR="00343662" w:rsidRPr="009A76C8" w:rsidRDefault="00343662" w:rsidP="00F46690">
      <w:pPr>
        <w:pStyle w:val="BodyText8"/>
        <w:ind w:left="1800" w:hanging="360"/>
        <w:rPr>
          <w:color w:val="000000"/>
        </w:rPr>
      </w:pPr>
    </w:p>
    <w:p w14:paraId="627B9DA8" w14:textId="77777777" w:rsidR="00AA02FC" w:rsidRPr="009A76C8" w:rsidRDefault="0087116A" w:rsidP="00F46690">
      <w:pPr>
        <w:pStyle w:val="BodyText8"/>
        <w:ind w:left="1800" w:hanging="360"/>
        <w:rPr>
          <w:color w:val="000000"/>
        </w:rPr>
      </w:pPr>
      <w:r w:rsidRPr="009A76C8">
        <w:rPr>
          <w:color w:val="000000"/>
        </w:rPr>
        <w:t>(iii)</w:t>
      </w:r>
      <w:r w:rsidRPr="009A76C8">
        <w:rPr>
          <w:color w:val="000000"/>
        </w:rPr>
        <w:tab/>
      </w:r>
      <w:r w:rsidR="00F1248E" w:rsidRPr="009A76C8">
        <w:rPr>
          <w:color w:val="000000"/>
        </w:rPr>
        <w:t xml:space="preserve"> </w:t>
      </w:r>
      <w:r w:rsidR="00343662" w:rsidRPr="009A76C8">
        <w:rPr>
          <w:color w:val="000000"/>
        </w:rPr>
        <w:t>R</w:t>
      </w:r>
      <w:r w:rsidR="00AA02FC" w:rsidRPr="009A76C8">
        <w:rPr>
          <w:color w:val="000000"/>
        </w:rPr>
        <w:t>ecreational, historical, cultural, archeological, scientific</w:t>
      </w:r>
      <w:r w:rsidR="00C90F5C" w:rsidRPr="009A76C8">
        <w:rPr>
          <w:color w:val="000000"/>
        </w:rPr>
        <w:t>,</w:t>
      </w:r>
      <w:r w:rsidR="00AA02FC" w:rsidRPr="009A76C8">
        <w:rPr>
          <w:color w:val="000000"/>
        </w:rPr>
        <w:t xml:space="preserve"> and natural areas or similar features such as parks, refuges, wilderness areas, </w:t>
      </w:r>
      <w:r w:rsidR="00C90F5C" w:rsidRPr="009A76C8">
        <w:rPr>
          <w:color w:val="000000"/>
        </w:rPr>
        <w:t xml:space="preserve">and </w:t>
      </w:r>
      <w:r w:rsidR="00AA02FC" w:rsidRPr="009A76C8">
        <w:rPr>
          <w:color w:val="000000"/>
        </w:rPr>
        <w:t>state and national monuments</w:t>
      </w:r>
      <w:r w:rsidR="001968A2" w:rsidRPr="009A76C8">
        <w:rPr>
          <w:color w:val="000000"/>
        </w:rPr>
        <w:t>; and</w:t>
      </w:r>
    </w:p>
    <w:p w14:paraId="3B5C2261" w14:textId="77777777" w:rsidR="00343662" w:rsidRPr="009A76C8" w:rsidRDefault="00343662" w:rsidP="00F46690">
      <w:pPr>
        <w:pStyle w:val="BodyText8"/>
        <w:ind w:left="1800" w:hanging="360"/>
        <w:rPr>
          <w:color w:val="000000"/>
        </w:rPr>
      </w:pPr>
    </w:p>
    <w:p w14:paraId="589FAFBD" w14:textId="77777777" w:rsidR="00AA02FC" w:rsidRPr="009A76C8" w:rsidRDefault="0087116A" w:rsidP="00F46690">
      <w:pPr>
        <w:pStyle w:val="BodyText8"/>
        <w:ind w:left="1800" w:hanging="360"/>
        <w:rPr>
          <w:color w:val="000000"/>
        </w:rPr>
      </w:pPr>
      <w:r w:rsidRPr="009A76C8">
        <w:rPr>
          <w:color w:val="000000"/>
        </w:rPr>
        <w:t>(iv)</w:t>
      </w:r>
      <w:r w:rsidR="00F1248E" w:rsidRPr="009A76C8">
        <w:rPr>
          <w:color w:val="000000"/>
        </w:rPr>
        <w:t xml:space="preserve"> </w:t>
      </w:r>
      <w:r w:rsidR="00343662" w:rsidRPr="009A76C8">
        <w:rPr>
          <w:color w:val="000000"/>
        </w:rPr>
        <w:t>P</w:t>
      </w:r>
      <w:r w:rsidR="00AA02FC" w:rsidRPr="009A76C8">
        <w:rPr>
          <w:color w:val="000000"/>
        </w:rPr>
        <w:t>ublic rights of way, zoning</w:t>
      </w:r>
      <w:r w:rsidR="006D15DD" w:rsidRPr="009A76C8">
        <w:rPr>
          <w:color w:val="000000"/>
        </w:rPr>
        <w:t>,</w:t>
      </w:r>
      <w:r w:rsidR="00AA02FC" w:rsidRPr="009A76C8">
        <w:rPr>
          <w:color w:val="000000"/>
        </w:rPr>
        <w:t xml:space="preserve"> and associated land use plans for the metallic mineral mining area</w:t>
      </w:r>
      <w:r w:rsidR="00DF624B" w:rsidRPr="009A76C8">
        <w:rPr>
          <w:color w:val="000000"/>
        </w:rPr>
        <w:t>s</w:t>
      </w:r>
      <w:r w:rsidR="00D1637C" w:rsidRPr="009A76C8">
        <w:rPr>
          <w:color w:val="000000"/>
        </w:rPr>
        <w:t>;</w:t>
      </w:r>
    </w:p>
    <w:p w14:paraId="0125D0F6" w14:textId="77777777" w:rsidR="004E7BFD" w:rsidRPr="009A76C8" w:rsidRDefault="004E7BFD" w:rsidP="00F46690">
      <w:pPr>
        <w:pStyle w:val="BodyText8"/>
        <w:ind w:left="1800" w:hanging="360"/>
        <w:rPr>
          <w:color w:val="000000"/>
        </w:rPr>
      </w:pPr>
    </w:p>
    <w:p w14:paraId="22CE250B" w14:textId="77777777" w:rsidR="00061D84" w:rsidRPr="009A76C8" w:rsidRDefault="00061D84" w:rsidP="00F46690">
      <w:pPr>
        <w:ind w:left="1440" w:hanging="360"/>
        <w:rPr>
          <w:color w:val="000000"/>
          <w:sz w:val="22"/>
          <w:szCs w:val="22"/>
        </w:rPr>
      </w:pPr>
      <w:r w:rsidRPr="009A76C8">
        <w:rPr>
          <w:color w:val="000000"/>
          <w:sz w:val="22"/>
          <w:szCs w:val="22"/>
        </w:rPr>
        <w:t>(g)</w:t>
      </w:r>
      <w:r w:rsidRPr="009A76C8">
        <w:rPr>
          <w:color w:val="000000"/>
          <w:sz w:val="22"/>
          <w:szCs w:val="22"/>
        </w:rPr>
        <w:tab/>
        <w:t>Biologic resources including, but not limited to,</w:t>
      </w:r>
      <w:r w:rsidR="000656B8" w:rsidRPr="009A76C8">
        <w:rPr>
          <w:color w:val="000000"/>
          <w:sz w:val="22"/>
          <w:szCs w:val="22"/>
        </w:rPr>
        <w:t xml:space="preserve"> </w:t>
      </w:r>
      <w:r w:rsidR="008F088A" w:rsidRPr="009A76C8">
        <w:rPr>
          <w:color w:val="000000"/>
          <w:sz w:val="22"/>
          <w:szCs w:val="22"/>
        </w:rPr>
        <w:t>the presence of</w:t>
      </w:r>
      <w:r w:rsidR="006D15DD" w:rsidRPr="009A76C8">
        <w:rPr>
          <w:color w:val="000000"/>
          <w:sz w:val="22"/>
          <w:szCs w:val="22"/>
        </w:rPr>
        <w:t>,</w:t>
      </w:r>
      <w:r w:rsidR="008F088A" w:rsidRPr="009A76C8">
        <w:rPr>
          <w:color w:val="000000"/>
          <w:sz w:val="22"/>
          <w:szCs w:val="22"/>
        </w:rPr>
        <w:t xml:space="preserve"> or </w:t>
      </w:r>
      <w:r w:rsidRPr="009A76C8">
        <w:rPr>
          <w:color w:val="000000"/>
          <w:sz w:val="22"/>
          <w:szCs w:val="22"/>
        </w:rPr>
        <w:t>recorded locations of rare, endangered</w:t>
      </w:r>
      <w:r w:rsidR="006D15DD" w:rsidRPr="009A76C8">
        <w:rPr>
          <w:color w:val="000000"/>
          <w:sz w:val="22"/>
          <w:szCs w:val="22"/>
        </w:rPr>
        <w:t>,</w:t>
      </w:r>
      <w:r w:rsidRPr="009A76C8">
        <w:rPr>
          <w:color w:val="000000"/>
          <w:sz w:val="22"/>
          <w:szCs w:val="22"/>
        </w:rPr>
        <w:t xml:space="preserve"> and threatened species, the presence or absence of species of special </w:t>
      </w:r>
      <w:r w:rsidRPr="009A76C8">
        <w:rPr>
          <w:color w:val="000000"/>
          <w:sz w:val="22"/>
          <w:szCs w:val="22"/>
        </w:rPr>
        <w:lastRenderedPageBreak/>
        <w:t>concern, significant wildlife habitats, deer wintering areas, aquatic and terrestrial flora and fauna species and abundance, and ecological systems; and</w:t>
      </w:r>
    </w:p>
    <w:p w14:paraId="596FC8E6" w14:textId="77777777" w:rsidR="00061D84" w:rsidRPr="009A76C8" w:rsidRDefault="00061D84" w:rsidP="00F46690">
      <w:pPr>
        <w:pStyle w:val="BodyText8"/>
        <w:ind w:left="1800" w:hanging="360"/>
        <w:rPr>
          <w:color w:val="000000"/>
        </w:rPr>
      </w:pPr>
    </w:p>
    <w:p w14:paraId="307B03D9" w14:textId="77777777" w:rsidR="00AA02FC" w:rsidRPr="009A76C8" w:rsidRDefault="00AE2D5F" w:rsidP="00F46690">
      <w:pPr>
        <w:pStyle w:val="BodyText8"/>
        <w:ind w:left="1440" w:hanging="360"/>
        <w:rPr>
          <w:color w:val="000000"/>
        </w:rPr>
      </w:pPr>
      <w:r w:rsidRPr="009A76C8">
        <w:rPr>
          <w:color w:val="000000"/>
        </w:rPr>
        <w:t>(h)</w:t>
      </w:r>
      <w:r w:rsidR="0087116A" w:rsidRPr="009A76C8">
        <w:rPr>
          <w:color w:val="000000"/>
        </w:rPr>
        <w:tab/>
      </w:r>
      <w:r w:rsidR="004E7BFD" w:rsidRPr="009A76C8">
        <w:rPr>
          <w:color w:val="000000"/>
        </w:rPr>
        <w:t>M</w:t>
      </w:r>
      <w:r w:rsidR="006D5869" w:rsidRPr="009A76C8">
        <w:rPr>
          <w:color w:val="000000"/>
        </w:rPr>
        <w:t>an</w:t>
      </w:r>
      <w:r w:rsidR="00AA02FC" w:rsidRPr="009A76C8">
        <w:rPr>
          <w:color w:val="000000"/>
        </w:rPr>
        <w:t>made structures, including descriptions, locations</w:t>
      </w:r>
      <w:r w:rsidR="006D15DD" w:rsidRPr="009A76C8">
        <w:rPr>
          <w:color w:val="000000"/>
        </w:rPr>
        <w:t>,</w:t>
      </w:r>
      <w:r w:rsidR="00AA02FC" w:rsidRPr="009A76C8">
        <w:rPr>
          <w:color w:val="000000"/>
        </w:rPr>
        <w:t xml:space="preserve"> and uses of:</w:t>
      </w:r>
    </w:p>
    <w:p w14:paraId="7A4F675B" w14:textId="77777777" w:rsidR="00343662" w:rsidRPr="009A76C8" w:rsidRDefault="00343662" w:rsidP="00F46690">
      <w:pPr>
        <w:pStyle w:val="BodyText8"/>
        <w:rPr>
          <w:color w:val="000000"/>
        </w:rPr>
      </w:pPr>
    </w:p>
    <w:p w14:paraId="533D11DB" w14:textId="77777777" w:rsidR="00AA02FC" w:rsidRPr="009A76C8" w:rsidRDefault="0087116A" w:rsidP="00F46690">
      <w:pPr>
        <w:pStyle w:val="BodyText8"/>
        <w:ind w:left="1800" w:hanging="360"/>
        <w:rPr>
          <w:color w:val="000000"/>
        </w:rPr>
      </w:pPr>
      <w:r w:rsidRPr="009A76C8">
        <w:rPr>
          <w:color w:val="000000"/>
        </w:rPr>
        <w:t>(i)</w:t>
      </w:r>
      <w:r w:rsidRPr="009A76C8">
        <w:rPr>
          <w:color w:val="000000"/>
        </w:rPr>
        <w:tab/>
      </w:r>
      <w:r w:rsidR="00343662" w:rsidRPr="009A76C8">
        <w:rPr>
          <w:color w:val="000000"/>
        </w:rPr>
        <w:t>W</w:t>
      </w:r>
      <w:r w:rsidR="00AA02FC" w:rsidRPr="009A76C8">
        <w:rPr>
          <w:color w:val="000000"/>
        </w:rPr>
        <w:t>ater supply sources for drinking, cooling, irrigation, geothermal, industrial, and other purposes</w:t>
      </w:r>
      <w:r w:rsidR="001968A2" w:rsidRPr="009A76C8">
        <w:rPr>
          <w:color w:val="000000"/>
        </w:rPr>
        <w:t>;</w:t>
      </w:r>
    </w:p>
    <w:p w14:paraId="68E2EBE0" w14:textId="77777777" w:rsidR="00343662" w:rsidRPr="009A76C8" w:rsidRDefault="00343662" w:rsidP="00F46690">
      <w:pPr>
        <w:pStyle w:val="BodyText8"/>
        <w:ind w:left="1800" w:hanging="360"/>
        <w:rPr>
          <w:color w:val="000000"/>
        </w:rPr>
      </w:pPr>
    </w:p>
    <w:p w14:paraId="647FF11A" w14:textId="77777777" w:rsidR="00AA02FC" w:rsidRPr="009A76C8" w:rsidRDefault="0087116A" w:rsidP="00F46690">
      <w:pPr>
        <w:pStyle w:val="BodyText8"/>
        <w:ind w:left="1800" w:hanging="360"/>
        <w:rPr>
          <w:color w:val="000000"/>
        </w:rPr>
      </w:pPr>
      <w:r w:rsidRPr="009A76C8">
        <w:rPr>
          <w:color w:val="000000"/>
        </w:rPr>
        <w:t>(ii)</w:t>
      </w:r>
      <w:r w:rsidRPr="009A76C8">
        <w:rPr>
          <w:color w:val="000000"/>
        </w:rPr>
        <w:tab/>
      </w:r>
      <w:r w:rsidR="00343662" w:rsidRPr="009A76C8">
        <w:rPr>
          <w:color w:val="000000"/>
        </w:rPr>
        <w:t>D</w:t>
      </w:r>
      <w:r w:rsidR="00AA02FC" w:rsidRPr="009A76C8">
        <w:rPr>
          <w:color w:val="000000"/>
        </w:rPr>
        <w:t>wellings, places of business or worship, schools, hospitals, government buildings</w:t>
      </w:r>
      <w:r w:rsidR="00C90F5C" w:rsidRPr="009A76C8">
        <w:rPr>
          <w:color w:val="000000"/>
        </w:rPr>
        <w:t>,</w:t>
      </w:r>
      <w:r w:rsidR="00AA02FC" w:rsidRPr="009A76C8">
        <w:rPr>
          <w:color w:val="000000"/>
        </w:rPr>
        <w:t xml:space="preserve"> and other buildings used for human occupancy</w:t>
      </w:r>
      <w:r w:rsidR="001968A2" w:rsidRPr="009A76C8">
        <w:rPr>
          <w:color w:val="000000"/>
        </w:rPr>
        <w:t>;</w:t>
      </w:r>
    </w:p>
    <w:p w14:paraId="1B514E89" w14:textId="77777777" w:rsidR="00343662" w:rsidRPr="009A76C8" w:rsidRDefault="00343662" w:rsidP="00F46690">
      <w:pPr>
        <w:pStyle w:val="BodyText8"/>
        <w:ind w:left="1800" w:hanging="360"/>
        <w:rPr>
          <w:color w:val="000000"/>
        </w:rPr>
      </w:pPr>
    </w:p>
    <w:p w14:paraId="193E9A50" w14:textId="77777777" w:rsidR="00AA02FC" w:rsidRPr="009A76C8" w:rsidRDefault="0087116A" w:rsidP="00F46690">
      <w:pPr>
        <w:pStyle w:val="BodyText8"/>
        <w:ind w:left="1800" w:hanging="360"/>
        <w:rPr>
          <w:color w:val="000000"/>
        </w:rPr>
      </w:pPr>
      <w:r w:rsidRPr="009A76C8">
        <w:rPr>
          <w:color w:val="000000"/>
        </w:rPr>
        <w:t>(iii)</w:t>
      </w:r>
      <w:r w:rsidRPr="009A76C8">
        <w:rPr>
          <w:color w:val="000000"/>
        </w:rPr>
        <w:tab/>
      </w:r>
      <w:r w:rsidR="00F1248E" w:rsidRPr="009A76C8">
        <w:rPr>
          <w:color w:val="000000"/>
        </w:rPr>
        <w:t xml:space="preserve"> </w:t>
      </w:r>
      <w:r w:rsidR="00343662" w:rsidRPr="009A76C8">
        <w:rPr>
          <w:color w:val="000000"/>
        </w:rPr>
        <w:t>P</w:t>
      </w:r>
      <w:r w:rsidR="00AA02FC" w:rsidRPr="009A76C8">
        <w:rPr>
          <w:color w:val="000000"/>
        </w:rPr>
        <w:t>rivate, public</w:t>
      </w:r>
      <w:r w:rsidR="00C90F5C" w:rsidRPr="009A76C8">
        <w:rPr>
          <w:color w:val="000000"/>
        </w:rPr>
        <w:t>,</w:t>
      </w:r>
      <w:r w:rsidR="00AA02FC" w:rsidRPr="009A76C8">
        <w:rPr>
          <w:color w:val="000000"/>
        </w:rPr>
        <w:t xml:space="preserve"> and institutional infrastructure such as utilities, transportation corridors, dams, bridges,</w:t>
      </w:r>
      <w:r w:rsidR="00C90F5C" w:rsidRPr="009A76C8">
        <w:rPr>
          <w:color w:val="000000"/>
        </w:rPr>
        <w:t xml:space="preserve"> and</w:t>
      </w:r>
      <w:r w:rsidR="00AA02FC" w:rsidRPr="009A76C8">
        <w:rPr>
          <w:color w:val="000000"/>
        </w:rPr>
        <w:t xml:space="preserve"> tunnels</w:t>
      </w:r>
      <w:r w:rsidR="001968A2" w:rsidRPr="009A76C8">
        <w:rPr>
          <w:color w:val="000000"/>
        </w:rPr>
        <w:t>;</w:t>
      </w:r>
      <w:r w:rsidR="00AA02FC" w:rsidRPr="009A76C8">
        <w:rPr>
          <w:color w:val="000000"/>
        </w:rPr>
        <w:t xml:space="preserve"> </w:t>
      </w:r>
    </w:p>
    <w:p w14:paraId="11B2BFEA" w14:textId="77777777" w:rsidR="00343662" w:rsidRPr="009A76C8" w:rsidRDefault="00343662" w:rsidP="00F46690">
      <w:pPr>
        <w:pStyle w:val="BodyText8"/>
        <w:ind w:left="1800" w:hanging="360"/>
        <w:rPr>
          <w:color w:val="000000"/>
        </w:rPr>
      </w:pPr>
    </w:p>
    <w:p w14:paraId="1179271D" w14:textId="77777777" w:rsidR="00AA02FC" w:rsidRPr="009A76C8" w:rsidRDefault="0087116A" w:rsidP="00F46690">
      <w:pPr>
        <w:pStyle w:val="BodyText8"/>
        <w:ind w:left="1800" w:hanging="360"/>
        <w:rPr>
          <w:color w:val="000000"/>
        </w:rPr>
      </w:pPr>
      <w:r w:rsidRPr="009A76C8">
        <w:rPr>
          <w:color w:val="000000"/>
        </w:rPr>
        <w:t>(iv)</w:t>
      </w:r>
      <w:r w:rsidRPr="009A76C8">
        <w:rPr>
          <w:color w:val="000000"/>
        </w:rPr>
        <w:tab/>
      </w:r>
      <w:r w:rsidR="00F1248E" w:rsidRPr="009A76C8">
        <w:rPr>
          <w:color w:val="000000"/>
        </w:rPr>
        <w:t xml:space="preserve"> </w:t>
      </w:r>
      <w:r w:rsidR="00343662" w:rsidRPr="009A76C8">
        <w:rPr>
          <w:color w:val="000000"/>
        </w:rPr>
        <w:t>P</w:t>
      </w:r>
      <w:r w:rsidR="00AA02FC" w:rsidRPr="009A76C8">
        <w:rPr>
          <w:color w:val="000000"/>
        </w:rPr>
        <w:t>ast metallic mineral mining facilities including storage piles, tailings basins, pits, underground workings</w:t>
      </w:r>
      <w:r w:rsidR="00C90F5C" w:rsidRPr="009A76C8">
        <w:rPr>
          <w:color w:val="000000"/>
        </w:rPr>
        <w:t>,</w:t>
      </w:r>
      <w:r w:rsidR="00AA02FC" w:rsidRPr="009A76C8">
        <w:rPr>
          <w:color w:val="000000"/>
        </w:rPr>
        <w:t xml:space="preserve"> and beneficiating plants</w:t>
      </w:r>
      <w:r w:rsidR="001968A2" w:rsidRPr="009A76C8">
        <w:rPr>
          <w:color w:val="000000"/>
        </w:rPr>
        <w:t xml:space="preserve">; and </w:t>
      </w:r>
    </w:p>
    <w:p w14:paraId="6FDE325D" w14:textId="77777777" w:rsidR="00343662" w:rsidRPr="009A76C8" w:rsidRDefault="00343662" w:rsidP="00F46690">
      <w:pPr>
        <w:pStyle w:val="BodyText8"/>
        <w:ind w:left="1800" w:hanging="360"/>
        <w:rPr>
          <w:color w:val="000000"/>
        </w:rPr>
      </w:pPr>
    </w:p>
    <w:p w14:paraId="3A3F07C8" w14:textId="77777777" w:rsidR="00D1637C" w:rsidRPr="009A76C8" w:rsidRDefault="0087116A" w:rsidP="00F46690">
      <w:pPr>
        <w:pStyle w:val="BodyText8"/>
        <w:ind w:left="1800" w:hanging="360"/>
        <w:rPr>
          <w:color w:val="000000"/>
        </w:rPr>
      </w:pPr>
      <w:r w:rsidRPr="009A76C8">
        <w:rPr>
          <w:color w:val="000000"/>
        </w:rPr>
        <w:t>(v)</w:t>
      </w:r>
      <w:r w:rsidRPr="009A76C8">
        <w:rPr>
          <w:color w:val="000000"/>
        </w:rPr>
        <w:tab/>
      </w:r>
      <w:r w:rsidR="0051391B" w:rsidRPr="009A76C8">
        <w:rPr>
          <w:color w:val="000000"/>
        </w:rPr>
        <w:t>W</w:t>
      </w:r>
      <w:r w:rsidR="00AA02FC" w:rsidRPr="009A76C8">
        <w:rPr>
          <w:color w:val="000000"/>
        </w:rPr>
        <w:t>aste disposal facilities or sites of environmental contamination</w:t>
      </w:r>
      <w:r w:rsidR="009122D8" w:rsidRPr="009A76C8">
        <w:rPr>
          <w:color w:val="000000"/>
        </w:rPr>
        <w:t>.</w:t>
      </w:r>
    </w:p>
    <w:p w14:paraId="1F1A5003" w14:textId="77777777" w:rsidR="009122D8" w:rsidRPr="009A76C8" w:rsidRDefault="009122D8" w:rsidP="00F46690">
      <w:pPr>
        <w:pStyle w:val="BodyText8"/>
        <w:ind w:left="1800" w:hanging="360"/>
        <w:rPr>
          <w:color w:val="000000"/>
        </w:rPr>
      </w:pPr>
    </w:p>
    <w:p w14:paraId="4F7C3A16" w14:textId="77777777" w:rsidR="0051391B" w:rsidRPr="009A76C8" w:rsidRDefault="00885F9D" w:rsidP="00F46690">
      <w:pPr>
        <w:pStyle w:val="BodyText8"/>
        <w:ind w:left="1080" w:hanging="360"/>
        <w:rPr>
          <w:color w:val="000000"/>
        </w:rPr>
      </w:pPr>
      <w:r w:rsidRPr="009A76C8">
        <w:rPr>
          <w:color w:val="000000"/>
        </w:rPr>
        <w:t>(3)</w:t>
      </w:r>
      <w:r w:rsidRPr="009A76C8">
        <w:rPr>
          <w:color w:val="000000"/>
        </w:rPr>
        <w:tab/>
      </w:r>
      <w:r w:rsidR="0051391B" w:rsidRPr="009A76C8">
        <w:rPr>
          <w:color w:val="000000"/>
        </w:rPr>
        <w:t xml:space="preserve">Impact Analysis.  The environmental impact assessment must identify potential impacts to the resources and setting identified in </w:t>
      </w:r>
      <w:r w:rsidR="003E15AD" w:rsidRPr="009A76C8">
        <w:rPr>
          <w:color w:val="000000"/>
        </w:rPr>
        <w:t>subs</w:t>
      </w:r>
      <w:r w:rsidR="00AE2D5F" w:rsidRPr="009A76C8">
        <w:rPr>
          <w:color w:val="000000"/>
        </w:rPr>
        <w:t xml:space="preserve">ection </w:t>
      </w:r>
      <w:r w:rsidR="00767A7E" w:rsidRPr="009A76C8">
        <w:rPr>
          <w:color w:val="000000"/>
        </w:rPr>
        <w:t>9(G)</w:t>
      </w:r>
      <w:r w:rsidR="00AE2D5F" w:rsidRPr="009A76C8">
        <w:rPr>
          <w:color w:val="000000"/>
        </w:rPr>
        <w:t>(2)</w:t>
      </w:r>
      <w:r w:rsidR="0051391B" w:rsidRPr="009A76C8">
        <w:rPr>
          <w:color w:val="000000"/>
        </w:rPr>
        <w:t>, above.</w:t>
      </w:r>
    </w:p>
    <w:p w14:paraId="6BCD4444" w14:textId="77777777" w:rsidR="0051391B" w:rsidRPr="009A76C8" w:rsidRDefault="0051391B" w:rsidP="00A95246">
      <w:pPr>
        <w:pStyle w:val="BodyText8"/>
        <w:ind w:left="720" w:hanging="360"/>
        <w:rPr>
          <w:b/>
          <w:color w:val="000000"/>
        </w:rPr>
      </w:pPr>
    </w:p>
    <w:p w14:paraId="3CC0E295" w14:textId="77777777" w:rsidR="00535742" w:rsidRPr="009A76C8" w:rsidRDefault="00885F9D" w:rsidP="00A95246">
      <w:pPr>
        <w:tabs>
          <w:tab w:val="left" w:pos="1890"/>
        </w:tabs>
        <w:ind w:left="1080" w:hanging="360"/>
        <w:rPr>
          <w:rFonts w:eastAsia="Calibri"/>
          <w:color w:val="000000"/>
          <w:sz w:val="22"/>
          <w:szCs w:val="22"/>
        </w:rPr>
      </w:pPr>
      <w:r w:rsidRPr="009A76C8">
        <w:rPr>
          <w:rFonts w:eastAsia="Calibri"/>
          <w:color w:val="000000"/>
          <w:sz w:val="22"/>
          <w:szCs w:val="22"/>
        </w:rPr>
        <w:t>(4)</w:t>
      </w:r>
      <w:r w:rsidRPr="009A76C8">
        <w:rPr>
          <w:rFonts w:eastAsia="Calibri"/>
          <w:color w:val="000000"/>
          <w:sz w:val="22"/>
          <w:szCs w:val="22"/>
        </w:rPr>
        <w:tab/>
      </w:r>
      <w:r w:rsidR="00535742" w:rsidRPr="009A76C8">
        <w:rPr>
          <w:rFonts w:eastAsia="Calibri"/>
          <w:color w:val="000000"/>
          <w:sz w:val="22"/>
          <w:szCs w:val="22"/>
        </w:rPr>
        <w:t>Use of Federal Permit Submissions.  An Environmental Impact Statement or equivalent document prepared as part of Federal permitting requirements for an application under this activity may be accepted in lieu</w:t>
      </w:r>
      <w:r w:rsidR="00D02696" w:rsidRPr="009A76C8">
        <w:rPr>
          <w:rFonts w:eastAsia="Calibri"/>
          <w:color w:val="000000"/>
          <w:sz w:val="22"/>
          <w:szCs w:val="22"/>
        </w:rPr>
        <w:t xml:space="preserve"> </w:t>
      </w:r>
      <w:r w:rsidR="00535742" w:rsidRPr="009A76C8">
        <w:rPr>
          <w:rFonts w:eastAsia="Calibri"/>
          <w:color w:val="000000"/>
          <w:sz w:val="22"/>
          <w:szCs w:val="22"/>
        </w:rPr>
        <w:t>of the State</w:t>
      </w:r>
      <w:r w:rsidR="00B27AC1" w:rsidRPr="009A76C8">
        <w:rPr>
          <w:rFonts w:eastAsia="Calibri"/>
          <w:color w:val="000000"/>
          <w:sz w:val="22"/>
          <w:szCs w:val="22"/>
        </w:rPr>
        <w:t>’</w:t>
      </w:r>
      <w:r w:rsidR="00535742" w:rsidRPr="009A76C8">
        <w:rPr>
          <w:rFonts w:eastAsia="Calibri"/>
          <w:color w:val="000000"/>
          <w:sz w:val="22"/>
          <w:szCs w:val="22"/>
        </w:rPr>
        <w:t xml:space="preserve">s required </w:t>
      </w:r>
      <w:r w:rsidR="006D15DD" w:rsidRPr="009A76C8">
        <w:rPr>
          <w:rFonts w:eastAsia="Calibri"/>
          <w:color w:val="000000"/>
          <w:sz w:val="22"/>
          <w:szCs w:val="22"/>
        </w:rPr>
        <w:t>e</w:t>
      </w:r>
      <w:r w:rsidR="00E55937" w:rsidRPr="009A76C8">
        <w:rPr>
          <w:rFonts w:eastAsia="Calibri"/>
          <w:color w:val="000000"/>
          <w:sz w:val="22"/>
          <w:szCs w:val="22"/>
        </w:rPr>
        <w:t xml:space="preserve">nvironmental </w:t>
      </w:r>
      <w:r w:rsidR="006D15DD" w:rsidRPr="009A76C8">
        <w:rPr>
          <w:rFonts w:eastAsia="Calibri"/>
          <w:color w:val="000000"/>
          <w:sz w:val="22"/>
          <w:szCs w:val="22"/>
        </w:rPr>
        <w:t>i</w:t>
      </w:r>
      <w:r w:rsidR="00E55937" w:rsidRPr="009A76C8">
        <w:rPr>
          <w:rFonts w:eastAsia="Calibri"/>
          <w:color w:val="000000"/>
          <w:sz w:val="22"/>
          <w:szCs w:val="22"/>
        </w:rPr>
        <w:t xml:space="preserve">mpact </w:t>
      </w:r>
      <w:r w:rsidR="006D15DD" w:rsidRPr="009A76C8">
        <w:rPr>
          <w:rFonts w:eastAsia="Calibri"/>
          <w:color w:val="000000"/>
          <w:sz w:val="22"/>
          <w:szCs w:val="22"/>
        </w:rPr>
        <w:t>a</w:t>
      </w:r>
      <w:r w:rsidR="00E55937" w:rsidRPr="009A76C8">
        <w:rPr>
          <w:rFonts w:eastAsia="Calibri"/>
          <w:color w:val="000000"/>
          <w:sz w:val="22"/>
          <w:szCs w:val="22"/>
        </w:rPr>
        <w:t>ssessment</w:t>
      </w:r>
      <w:r w:rsidR="00535742" w:rsidRPr="009A76C8">
        <w:rPr>
          <w:rFonts w:eastAsia="Calibri"/>
          <w:color w:val="000000"/>
          <w:sz w:val="22"/>
          <w:szCs w:val="22"/>
        </w:rPr>
        <w:t xml:space="preserve">, at the discretion of the </w:t>
      </w:r>
      <w:r w:rsidR="006A4DF7" w:rsidRPr="009A76C8">
        <w:rPr>
          <w:rFonts w:eastAsia="Calibri"/>
          <w:color w:val="000000"/>
          <w:sz w:val="22"/>
          <w:szCs w:val="22"/>
        </w:rPr>
        <w:t>Department</w:t>
      </w:r>
      <w:r w:rsidR="00535742" w:rsidRPr="009A76C8">
        <w:rPr>
          <w:rFonts w:eastAsia="Calibri"/>
          <w:color w:val="000000"/>
          <w:sz w:val="22"/>
          <w:szCs w:val="22"/>
        </w:rPr>
        <w:t xml:space="preserve">.  The </w:t>
      </w:r>
      <w:r w:rsidR="006A4DF7" w:rsidRPr="009A76C8">
        <w:rPr>
          <w:rFonts w:eastAsia="Calibri"/>
          <w:color w:val="000000"/>
          <w:sz w:val="22"/>
          <w:szCs w:val="22"/>
        </w:rPr>
        <w:t>Department</w:t>
      </w:r>
      <w:r w:rsidR="00535742" w:rsidRPr="009A76C8">
        <w:rPr>
          <w:rFonts w:eastAsia="Calibri"/>
          <w:color w:val="000000"/>
          <w:sz w:val="22"/>
          <w:szCs w:val="22"/>
        </w:rPr>
        <w:t xml:space="preserve"> may require these documents to be supplemented to meet the requirements of the Chapter.</w:t>
      </w:r>
    </w:p>
    <w:p w14:paraId="4EC14DF6" w14:textId="77777777" w:rsidR="008F088A" w:rsidRPr="009A76C8" w:rsidRDefault="008F088A" w:rsidP="00A95246">
      <w:pPr>
        <w:tabs>
          <w:tab w:val="left" w:pos="1890"/>
        </w:tabs>
        <w:ind w:left="1080" w:hanging="360"/>
        <w:rPr>
          <w:rFonts w:eastAsia="Calibri"/>
          <w:color w:val="000000"/>
          <w:sz w:val="22"/>
          <w:szCs w:val="22"/>
        </w:rPr>
      </w:pPr>
    </w:p>
    <w:p w14:paraId="68D8BC6B" w14:textId="77777777" w:rsidR="008F088A" w:rsidRPr="009A76C8" w:rsidRDefault="008F088A" w:rsidP="00A95246">
      <w:pPr>
        <w:pStyle w:val="BodyText8"/>
        <w:ind w:left="1080" w:hanging="360"/>
        <w:rPr>
          <w:color w:val="000000"/>
        </w:rPr>
      </w:pPr>
      <w:r w:rsidRPr="009A76C8">
        <w:rPr>
          <w:color w:val="000000"/>
        </w:rPr>
        <w:t xml:space="preserve">(5)  Environmental </w:t>
      </w:r>
      <w:r w:rsidR="006D15DD" w:rsidRPr="009A76C8">
        <w:rPr>
          <w:color w:val="000000"/>
        </w:rPr>
        <w:t>i</w:t>
      </w:r>
      <w:r w:rsidRPr="009A76C8">
        <w:rPr>
          <w:color w:val="000000"/>
        </w:rPr>
        <w:t xml:space="preserve">mpact </w:t>
      </w:r>
      <w:r w:rsidR="006D15DD" w:rsidRPr="009A76C8">
        <w:rPr>
          <w:color w:val="000000"/>
        </w:rPr>
        <w:t>a</w:t>
      </w:r>
      <w:r w:rsidRPr="009A76C8">
        <w:rPr>
          <w:color w:val="000000"/>
        </w:rPr>
        <w:t>ssessment results, analyses</w:t>
      </w:r>
      <w:r w:rsidR="00C90F5C" w:rsidRPr="009A76C8">
        <w:rPr>
          <w:color w:val="000000"/>
        </w:rPr>
        <w:t>,</w:t>
      </w:r>
      <w:r w:rsidRPr="009A76C8">
        <w:rPr>
          <w:color w:val="000000"/>
        </w:rPr>
        <w:t xml:space="preserve"> and findings and supporting information and data shall be submitted in a report to the </w:t>
      </w:r>
      <w:r w:rsidR="006A4DF7" w:rsidRPr="009A76C8">
        <w:rPr>
          <w:color w:val="000000"/>
        </w:rPr>
        <w:t>Department</w:t>
      </w:r>
      <w:r w:rsidRPr="009A76C8">
        <w:rPr>
          <w:color w:val="000000"/>
        </w:rPr>
        <w:t xml:space="preserve"> as part of the application for a </w:t>
      </w:r>
      <w:r w:rsidR="003269AB" w:rsidRPr="009A76C8">
        <w:rPr>
          <w:color w:val="000000"/>
        </w:rPr>
        <w:t>minin</w:t>
      </w:r>
      <w:r w:rsidR="00C73A06" w:rsidRPr="009A76C8">
        <w:rPr>
          <w:color w:val="000000"/>
        </w:rPr>
        <w:t xml:space="preserve">g </w:t>
      </w:r>
      <w:r w:rsidRPr="009A76C8">
        <w:rPr>
          <w:color w:val="000000"/>
        </w:rPr>
        <w:t>permit.</w:t>
      </w:r>
    </w:p>
    <w:p w14:paraId="5DC13DD8" w14:textId="77777777" w:rsidR="00D300C7" w:rsidRPr="009A76C8" w:rsidRDefault="00D300C7" w:rsidP="003E13C2">
      <w:pPr>
        <w:pStyle w:val="BodyText8"/>
        <w:ind w:left="720" w:hanging="360"/>
        <w:rPr>
          <w:b/>
          <w:color w:val="000000"/>
        </w:rPr>
      </w:pPr>
    </w:p>
    <w:p w14:paraId="596E73AA" w14:textId="77777777" w:rsidR="00400FF3" w:rsidRPr="009A76C8" w:rsidRDefault="00AE2D5F" w:rsidP="003E13C2">
      <w:pPr>
        <w:pStyle w:val="BodyText8"/>
        <w:ind w:left="720" w:hanging="360"/>
        <w:rPr>
          <w:color w:val="000000"/>
        </w:rPr>
      </w:pPr>
      <w:r w:rsidRPr="009A76C8">
        <w:rPr>
          <w:color w:val="000000"/>
        </w:rPr>
        <w:t>H.</w:t>
      </w:r>
      <w:r w:rsidRPr="009A76C8">
        <w:rPr>
          <w:b/>
          <w:color w:val="000000"/>
        </w:rPr>
        <w:t xml:space="preserve"> </w:t>
      </w:r>
      <w:r w:rsidR="004E7BFD" w:rsidRPr="009A76C8">
        <w:rPr>
          <w:b/>
          <w:color w:val="000000"/>
        </w:rPr>
        <w:t>A</w:t>
      </w:r>
      <w:r w:rsidR="00343662" w:rsidRPr="009A76C8">
        <w:rPr>
          <w:b/>
          <w:color w:val="000000"/>
        </w:rPr>
        <w:t>lternatives A</w:t>
      </w:r>
      <w:r w:rsidR="00AA02FC" w:rsidRPr="009A76C8">
        <w:rPr>
          <w:b/>
          <w:color w:val="000000"/>
        </w:rPr>
        <w:t>nalysis</w:t>
      </w:r>
      <w:r w:rsidR="008F088A" w:rsidRPr="009A76C8">
        <w:rPr>
          <w:b/>
          <w:color w:val="000000"/>
        </w:rPr>
        <w:t xml:space="preserve">.  </w:t>
      </w:r>
      <w:r w:rsidR="00D20E9E" w:rsidRPr="009A76C8">
        <w:rPr>
          <w:color w:val="000000"/>
        </w:rPr>
        <w:t>A</w:t>
      </w:r>
      <w:r w:rsidR="00FE3A9E" w:rsidRPr="009A76C8">
        <w:rPr>
          <w:color w:val="000000"/>
        </w:rPr>
        <w:t xml:space="preserve">n alternatives analysis </w:t>
      </w:r>
      <w:r w:rsidR="00D20E9E" w:rsidRPr="009A76C8">
        <w:rPr>
          <w:color w:val="000000"/>
        </w:rPr>
        <w:t xml:space="preserve">shall be included as part of the application and must include </w:t>
      </w:r>
      <w:r w:rsidR="00FE3A9E" w:rsidRPr="009A76C8">
        <w:rPr>
          <w:color w:val="000000"/>
        </w:rPr>
        <w:t xml:space="preserve">the following information and analysis.  This analysis will be incorporated into the </w:t>
      </w:r>
      <w:r w:rsidR="006A4DF7" w:rsidRPr="009A76C8">
        <w:t>Department</w:t>
      </w:r>
      <w:r w:rsidR="00B27AC1" w:rsidRPr="009A76C8">
        <w:t>’</w:t>
      </w:r>
      <w:r w:rsidR="00FE3A9E" w:rsidRPr="009A76C8">
        <w:t xml:space="preserve">s </w:t>
      </w:r>
      <w:r w:rsidR="001E190F" w:rsidRPr="009A76C8">
        <w:t>determination</w:t>
      </w:r>
      <w:r w:rsidR="00FE3A9E" w:rsidRPr="009A76C8">
        <w:rPr>
          <w:color w:val="000000"/>
        </w:rPr>
        <w:t xml:space="preserve"> of whether the proposed project would unreasonably adversely affect existing uses, scenic character, air quality, water quality</w:t>
      </w:r>
      <w:r w:rsidR="00C90F5C" w:rsidRPr="009A76C8">
        <w:rPr>
          <w:color w:val="000000"/>
        </w:rPr>
        <w:t>,</w:t>
      </w:r>
      <w:r w:rsidR="00FE3A9E" w:rsidRPr="009A76C8">
        <w:rPr>
          <w:color w:val="000000"/>
        </w:rPr>
        <w:t xml:space="preserve"> and other natural resources.</w:t>
      </w:r>
      <w:r w:rsidR="00400FF3" w:rsidRPr="009A76C8">
        <w:rPr>
          <w:color w:val="000000"/>
        </w:rPr>
        <w:t xml:space="preserve"> </w:t>
      </w:r>
    </w:p>
    <w:p w14:paraId="7D5825AF" w14:textId="77777777" w:rsidR="008F088A" w:rsidRPr="009A76C8" w:rsidRDefault="008F088A" w:rsidP="003E13C2">
      <w:pPr>
        <w:pStyle w:val="BodyText8"/>
        <w:ind w:left="720" w:hanging="360"/>
        <w:rPr>
          <w:color w:val="000000"/>
        </w:rPr>
      </w:pPr>
    </w:p>
    <w:p w14:paraId="39AA9E1D" w14:textId="77777777" w:rsidR="001F0C53" w:rsidRPr="009A76C8" w:rsidRDefault="00AE2D5F" w:rsidP="003E13C2">
      <w:pPr>
        <w:pStyle w:val="BodyText8"/>
        <w:ind w:left="1080" w:hanging="360"/>
        <w:rPr>
          <w:color w:val="000000"/>
        </w:rPr>
      </w:pPr>
      <w:r w:rsidRPr="009A76C8">
        <w:rPr>
          <w:color w:val="000000"/>
        </w:rPr>
        <w:t xml:space="preserve">(1)  </w:t>
      </w:r>
      <w:r w:rsidR="001968A2" w:rsidRPr="009A76C8">
        <w:rPr>
          <w:color w:val="000000"/>
        </w:rPr>
        <w:t xml:space="preserve">The alternatives analysis </w:t>
      </w:r>
      <w:r w:rsidR="00FE3A9E" w:rsidRPr="009A76C8">
        <w:rPr>
          <w:color w:val="000000"/>
        </w:rPr>
        <w:t xml:space="preserve">must demonstrate the </w:t>
      </w:r>
      <w:r w:rsidR="001968A2" w:rsidRPr="009A76C8">
        <w:rPr>
          <w:color w:val="000000"/>
        </w:rPr>
        <w:t>consider</w:t>
      </w:r>
      <w:r w:rsidR="00FE3A9E" w:rsidRPr="009A76C8">
        <w:rPr>
          <w:color w:val="000000"/>
        </w:rPr>
        <w:t xml:space="preserve">ation of </w:t>
      </w:r>
      <w:r w:rsidR="001968A2" w:rsidRPr="009A76C8">
        <w:rPr>
          <w:color w:val="000000"/>
        </w:rPr>
        <w:t>siting alternatives as well as alternative technologies, modified scale or magnitude</w:t>
      </w:r>
      <w:r w:rsidR="00F22F3D" w:rsidRPr="009A76C8">
        <w:rPr>
          <w:color w:val="000000"/>
        </w:rPr>
        <w:t>,</w:t>
      </w:r>
      <w:r w:rsidR="001968A2" w:rsidRPr="009A76C8">
        <w:rPr>
          <w:color w:val="000000"/>
        </w:rPr>
        <w:t xml:space="preserve"> and alternatives incorporating practicable mitigation measures f</w:t>
      </w:r>
      <w:r w:rsidR="00AA02FC" w:rsidRPr="009A76C8">
        <w:rPr>
          <w:color w:val="000000"/>
        </w:rPr>
        <w:t>or portions of a metallic mineral mining operation ancillary to the removal of material in connection with the commercial production of metallic minerals</w:t>
      </w:r>
      <w:r w:rsidR="00F22F3D" w:rsidRPr="009A76C8">
        <w:rPr>
          <w:color w:val="000000"/>
        </w:rPr>
        <w:t xml:space="preserve">, </w:t>
      </w:r>
      <w:r w:rsidR="00AA02FC" w:rsidRPr="009A76C8">
        <w:rPr>
          <w:color w:val="000000"/>
        </w:rPr>
        <w:t xml:space="preserve">and for which there is some flexibility in site selection, such as storage piles, water reservoirs, </w:t>
      </w:r>
      <w:r w:rsidR="0051391B" w:rsidRPr="009A76C8">
        <w:rPr>
          <w:color w:val="000000"/>
        </w:rPr>
        <w:t xml:space="preserve">beneficiation operation </w:t>
      </w:r>
      <w:r w:rsidR="00AA02FC" w:rsidRPr="009A76C8">
        <w:rPr>
          <w:color w:val="000000"/>
        </w:rPr>
        <w:t xml:space="preserve">processing plants, </w:t>
      </w:r>
      <w:r w:rsidR="0051391B" w:rsidRPr="009A76C8">
        <w:rPr>
          <w:color w:val="000000"/>
        </w:rPr>
        <w:t xml:space="preserve">chemical and fuel storage and handling areas, </w:t>
      </w:r>
      <w:r w:rsidR="00AD0106" w:rsidRPr="009A76C8">
        <w:rPr>
          <w:color w:val="000000"/>
        </w:rPr>
        <w:t xml:space="preserve">wastewater treatment </w:t>
      </w:r>
      <w:r w:rsidR="0051391B" w:rsidRPr="009A76C8">
        <w:rPr>
          <w:color w:val="000000"/>
        </w:rPr>
        <w:t xml:space="preserve">plants </w:t>
      </w:r>
      <w:r w:rsidR="00AD0106" w:rsidRPr="009A76C8">
        <w:rPr>
          <w:color w:val="000000"/>
        </w:rPr>
        <w:t xml:space="preserve">and disposal alternatives, </w:t>
      </w:r>
      <w:r w:rsidR="00AA02FC" w:rsidRPr="009A76C8">
        <w:rPr>
          <w:color w:val="000000"/>
        </w:rPr>
        <w:t>offices, roa</w:t>
      </w:r>
      <w:r w:rsidR="00F22F3D" w:rsidRPr="009A76C8">
        <w:rPr>
          <w:color w:val="000000"/>
        </w:rPr>
        <w:t>dways, and auxiliary facilities.</w:t>
      </w:r>
      <w:r w:rsidR="00F22F3D" w:rsidRPr="009A76C8">
        <w:rPr>
          <w:color w:val="000000"/>
        </w:rPr>
        <w:br/>
      </w:r>
      <w:r w:rsidR="00AA02FC" w:rsidRPr="009A76C8">
        <w:rPr>
          <w:color w:val="000000"/>
        </w:rPr>
        <w:t xml:space="preserve"> </w:t>
      </w:r>
    </w:p>
    <w:p w14:paraId="61809BF8" w14:textId="77777777" w:rsidR="001F0C53" w:rsidRPr="009A76C8" w:rsidRDefault="00AE2D5F" w:rsidP="003E13C2">
      <w:pPr>
        <w:pStyle w:val="BodyText8"/>
        <w:ind w:left="1080" w:hanging="360"/>
        <w:rPr>
          <w:color w:val="000000"/>
        </w:rPr>
      </w:pPr>
      <w:r w:rsidRPr="009A76C8">
        <w:rPr>
          <w:color w:val="000000"/>
        </w:rPr>
        <w:t xml:space="preserve">(2) </w:t>
      </w:r>
      <w:r w:rsidR="001F0C53" w:rsidRPr="009A76C8">
        <w:rPr>
          <w:color w:val="000000"/>
        </w:rPr>
        <w:t>The alternatives analysis for removal of material must demonstrate minimization including location, removal techniques</w:t>
      </w:r>
      <w:r w:rsidR="00C90F5C" w:rsidRPr="009A76C8">
        <w:rPr>
          <w:color w:val="000000"/>
        </w:rPr>
        <w:t>,</w:t>
      </w:r>
      <w:r w:rsidR="001F0C53" w:rsidRPr="009A76C8">
        <w:rPr>
          <w:color w:val="000000"/>
        </w:rPr>
        <w:t xml:space="preserve"> and reasonable mitigation measures.</w:t>
      </w:r>
    </w:p>
    <w:p w14:paraId="1DEC6657" w14:textId="77777777" w:rsidR="004E7BFD" w:rsidRPr="009A76C8" w:rsidRDefault="004E7BFD" w:rsidP="003E13C2">
      <w:pPr>
        <w:pStyle w:val="BodyText8"/>
        <w:ind w:left="1080" w:hanging="360"/>
        <w:rPr>
          <w:color w:val="000000"/>
        </w:rPr>
      </w:pPr>
    </w:p>
    <w:p w14:paraId="111EEB01" w14:textId="77777777" w:rsidR="00AA02FC" w:rsidRPr="009A76C8" w:rsidRDefault="00AE2D5F" w:rsidP="003E13C2">
      <w:pPr>
        <w:pStyle w:val="BodyText8"/>
        <w:ind w:left="1080" w:hanging="360"/>
        <w:rPr>
          <w:color w:val="000000"/>
        </w:rPr>
      </w:pPr>
      <w:r w:rsidRPr="009A76C8">
        <w:rPr>
          <w:color w:val="000000"/>
        </w:rPr>
        <w:lastRenderedPageBreak/>
        <w:t xml:space="preserve">(3)  </w:t>
      </w:r>
      <w:r w:rsidR="004E7BFD" w:rsidRPr="009A76C8">
        <w:rPr>
          <w:color w:val="000000"/>
        </w:rPr>
        <w:t>A</w:t>
      </w:r>
      <w:r w:rsidR="00AA02FC" w:rsidRPr="009A76C8">
        <w:rPr>
          <w:color w:val="000000"/>
        </w:rPr>
        <w:t xml:space="preserve">lternatives that were considered but eliminated based on information developed through the </w:t>
      </w:r>
      <w:r w:rsidR="006D15DD" w:rsidRPr="009A76C8">
        <w:rPr>
          <w:color w:val="000000"/>
        </w:rPr>
        <w:t>e</w:t>
      </w:r>
      <w:r w:rsidR="00AA02FC" w:rsidRPr="009A76C8">
        <w:rPr>
          <w:color w:val="000000"/>
        </w:rPr>
        <w:t xml:space="preserve">nvironmental </w:t>
      </w:r>
      <w:r w:rsidR="006D15DD" w:rsidRPr="009A76C8">
        <w:rPr>
          <w:color w:val="000000"/>
        </w:rPr>
        <w:t>i</w:t>
      </w:r>
      <w:r w:rsidR="00AA02FC" w:rsidRPr="009A76C8">
        <w:rPr>
          <w:color w:val="000000"/>
        </w:rPr>
        <w:t xml:space="preserve">mpact </w:t>
      </w:r>
      <w:r w:rsidR="006D15DD" w:rsidRPr="009A76C8">
        <w:rPr>
          <w:color w:val="000000"/>
        </w:rPr>
        <w:t>a</w:t>
      </w:r>
      <w:r w:rsidR="00AA02FC" w:rsidRPr="009A76C8">
        <w:rPr>
          <w:color w:val="000000"/>
        </w:rPr>
        <w:t xml:space="preserve">ssessment </w:t>
      </w:r>
      <w:r w:rsidR="00C90F5C" w:rsidRPr="009A76C8">
        <w:rPr>
          <w:color w:val="000000"/>
        </w:rPr>
        <w:t xml:space="preserve">must </w:t>
      </w:r>
      <w:r w:rsidR="00AA02FC" w:rsidRPr="009A76C8">
        <w:rPr>
          <w:color w:val="000000"/>
        </w:rPr>
        <w:t xml:space="preserve">be discussed and the reason for their </w:t>
      </w:r>
      <w:r w:rsidR="00D664BF" w:rsidRPr="009A76C8">
        <w:rPr>
          <w:color w:val="000000"/>
        </w:rPr>
        <w:t>elimination must be</w:t>
      </w:r>
      <w:r w:rsidR="00AA02FC" w:rsidRPr="009A76C8">
        <w:rPr>
          <w:color w:val="000000"/>
        </w:rPr>
        <w:t xml:space="preserve"> stated.</w:t>
      </w:r>
    </w:p>
    <w:p w14:paraId="6A2A3F35" w14:textId="77777777" w:rsidR="004E7BFD" w:rsidRPr="009A76C8" w:rsidRDefault="004E7BFD" w:rsidP="003E13C2">
      <w:pPr>
        <w:pStyle w:val="BodyText8"/>
        <w:ind w:left="1440" w:hanging="360"/>
        <w:rPr>
          <w:color w:val="000000"/>
        </w:rPr>
      </w:pPr>
    </w:p>
    <w:p w14:paraId="71C7B6C8" w14:textId="77777777" w:rsidR="00AA02FC" w:rsidRPr="009A76C8" w:rsidRDefault="00AE2D5F" w:rsidP="003E13C2">
      <w:pPr>
        <w:pStyle w:val="BodyText8"/>
        <w:ind w:left="1080" w:hanging="360"/>
        <w:rPr>
          <w:color w:val="000000"/>
        </w:rPr>
      </w:pPr>
      <w:r w:rsidRPr="009A76C8">
        <w:rPr>
          <w:color w:val="000000"/>
        </w:rPr>
        <w:t xml:space="preserve">(4)  </w:t>
      </w:r>
      <w:r w:rsidR="004E7BFD" w:rsidRPr="009A76C8">
        <w:rPr>
          <w:color w:val="000000"/>
        </w:rPr>
        <w:t>D</w:t>
      </w:r>
      <w:r w:rsidR="00AA02FC" w:rsidRPr="009A76C8">
        <w:rPr>
          <w:color w:val="000000"/>
        </w:rPr>
        <w:t>ata and analysis shall be commensurate with the importance of the impact and the relevance of the information to a reasoned choice among alternatives and to the consideration of the need for mitigation measures.</w:t>
      </w:r>
    </w:p>
    <w:p w14:paraId="15BC1164" w14:textId="77777777" w:rsidR="004E7BFD" w:rsidRPr="009A76C8" w:rsidRDefault="004E7BFD" w:rsidP="003E13C2">
      <w:pPr>
        <w:pStyle w:val="BodyText8"/>
        <w:ind w:left="1080" w:hanging="360"/>
        <w:rPr>
          <w:color w:val="000000"/>
        </w:rPr>
      </w:pPr>
    </w:p>
    <w:p w14:paraId="6AF3F12F" w14:textId="77777777" w:rsidR="00AA02FC" w:rsidRPr="009A76C8" w:rsidRDefault="00AE2D5F" w:rsidP="00A95246">
      <w:pPr>
        <w:pStyle w:val="BodyText8"/>
        <w:ind w:left="1080" w:hanging="360"/>
        <w:rPr>
          <w:color w:val="000000"/>
        </w:rPr>
      </w:pPr>
      <w:r w:rsidRPr="009A76C8">
        <w:rPr>
          <w:color w:val="000000"/>
        </w:rPr>
        <w:t xml:space="preserve">(5) </w:t>
      </w:r>
      <w:r w:rsidR="004E7BFD" w:rsidRPr="009A76C8">
        <w:rPr>
          <w:color w:val="000000"/>
        </w:rPr>
        <w:t>I</w:t>
      </w:r>
      <w:r w:rsidR="0059500C" w:rsidRPr="009A76C8">
        <w:rPr>
          <w:color w:val="000000"/>
        </w:rPr>
        <w:t>mpact A</w:t>
      </w:r>
      <w:r w:rsidR="00AA02FC" w:rsidRPr="009A76C8">
        <w:rPr>
          <w:color w:val="000000"/>
        </w:rPr>
        <w:t>nalysis.  There shall be an analysis of potentially significant adverse or beneficial environmental</w:t>
      </w:r>
      <w:r w:rsidR="00535742" w:rsidRPr="009A76C8">
        <w:rPr>
          <w:color w:val="000000"/>
        </w:rPr>
        <w:t xml:space="preserve"> </w:t>
      </w:r>
      <w:r w:rsidR="00AA02FC" w:rsidRPr="009A76C8">
        <w:rPr>
          <w:color w:val="000000"/>
        </w:rPr>
        <w:t>effects generated, directly, indirectly</w:t>
      </w:r>
      <w:r w:rsidR="00C90F5C" w:rsidRPr="009A76C8">
        <w:rPr>
          <w:color w:val="000000"/>
        </w:rPr>
        <w:t>,</w:t>
      </w:r>
      <w:r w:rsidR="00AA02FC" w:rsidRPr="009A76C8">
        <w:rPr>
          <w:color w:val="000000"/>
        </w:rPr>
        <w:t xml:space="preserve"> or cumulatively for the proposed mine and each major alternative.</w:t>
      </w:r>
    </w:p>
    <w:p w14:paraId="2B787955" w14:textId="77777777" w:rsidR="004E7BFD" w:rsidRPr="009A76C8" w:rsidRDefault="004E7BFD" w:rsidP="00A95246">
      <w:pPr>
        <w:pStyle w:val="BodyText8"/>
        <w:ind w:left="1080" w:hanging="360"/>
        <w:rPr>
          <w:color w:val="000000"/>
        </w:rPr>
      </w:pPr>
    </w:p>
    <w:p w14:paraId="47D38307" w14:textId="77777777" w:rsidR="00AA02FC" w:rsidRPr="009A76C8" w:rsidRDefault="00AE2D5F" w:rsidP="00A95246">
      <w:pPr>
        <w:pStyle w:val="BodyText8"/>
        <w:ind w:left="1080" w:hanging="360"/>
        <w:rPr>
          <w:color w:val="000000"/>
        </w:rPr>
      </w:pPr>
      <w:r w:rsidRPr="009A76C8">
        <w:rPr>
          <w:color w:val="000000"/>
        </w:rPr>
        <w:t xml:space="preserve">(6) </w:t>
      </w:r>
      <w:r w:rsidR="009158A9" w:rsidRPr="009A76C8">
        <w:rPr>
          <w:color w:val="000000"/>
        </w:rPr>
        <w:t xml:space="preserve"> </w:t>
      </w:r>
      <w:r w:rsidR="004E7BFD" w:rsidRPr="009A76C8">
        <w:rPr>
          <w:color w:val="000000"/>
        </w:rPr>
        <w:t>M</w:t>
      </w:r>
      <w:r w:rsidR="00AA02FC" w:rsidRPr="009A76C8">
        <w:rPr>
          <w:color w:val="000000"/>
        </w:rPr>
        <w:t>itigation. Measures that could reasonably eliminate or minimize any adverse environmental</w:t>
      </w:r>
      <w:r w:rsidR="00E55937" w:rsidRPr="009A76C8">
        <w:rPr>
          <w:color w:val="000000"/>
        </w:rPr>
        <w:t xml:space="preserve"> effects</w:t>
      </w:r>
      <w:r w:rsidR="00AA02FC" w:rsidRPr="009A76C8">
        <w:rPr>
          <w:color w:val="000000"/>
        </w:rPr>
        <w:t xml:space="preserve">, </w:t>
      </w:r>
      <w:r w:rsidR="00AA02FC" w:rsidRPr="009A76C8">
        <w:t>o</w:t>
      </w:r>
      <w:r w:rsidR="00AA02FC" w:rsidRPr="009A76C8">
        <w:rPr>
          <w:color w:val="000000"/>
        </w:rPr>
        <w:t>f the proposed project shall be identified, including</w:t>
      </w:r>
      <w:r w:rsidR="00555F97" w:rsidRPr="009A76C8">
        <w:rPr>
          <w:color w:val="000000"/>
        </w:rPr>
        <w:t>, but not limited to</w:t>
      </w:r>
      <w:r w:rsidR="00AA02FC" w:rsidRPr="009A76C8">
        <w:rPr>
          <w:color w:val="000000"/>
        </w:rPr>
        <w:t>:</w:t>
      </w:r>
    </w:p>
    <w:p w14:paraId="18567285" w14:textId="77777777" w:rsidR="004E7BFD" w:rsidRPr="009A76C8" w:rsidRDefault="004E7BFD" w:rsidP="00A95246">
      <w:pPr>
        <w:pStyle w:val="BodyText8"/>
        <w:ind w:left="1080" w:hanging="360"/>
        <w:rPr>
          <w:color w:val="000000"/>
        </w:rPr>
      </w:pPr>
    </w:p>
    <w:p w14:paraId="47741D07" w14:textId="77777777" w:rsidR="00AA02FC" w:rsidRPr="009A76C8" w:rsidRDefault="00AE2D5F" w:rsidP="00A95246">
      <w:pPr>
        <w:pStyle w:val="BodyText8"/>
        <w:ind w:left="1440" w:hanging="360"/>
        <w:rPr>
          <w:color w:val="000000"/>
        </w:rPr>
      </w:pPr>
      <w:r w:rsidRPr="009A76C8">
        <w:rPr>
          <w:color w:val="000000"/>
        </w:rPr>
        <w:t xml:space="preserve">(a) </w:t>
      </w:r>
      <w:r w:rsidR="004E7BFD" w:rsidRPr="009A76C8">
        <w:rPr>
          <w:color w:val="000000"/>
        </w:rPr>
        <w:t>M</w:t>
      </w:r>
      <w:r w:rsidR="00AA02FC" w:rsidRPr="009A76C8">
        <w:rPr>
          <w:color w:val="000000"/>
        </w:rPr>
        <w:t>inimizing an impact by not taking a certain action or parts of an action;</w:t>
      </w:r>
    </w:p>
    <w:p w14:paraId="4C8A5EAC" w14:textId="77777777" w:rsidR="004E7BFD" w:rsidRPr="009A76C8" w:rsidRDefault="004E7BFD" w:rsidP="00A95246">
      <w:pPr>
        <w:pStyle w:val="BodyText8"/>
        <w:ind w:left="1440" w:hanging="360"/>
        <w:rPr>
          <w:color w:val="000000"/>
        </w:rPr>
      </w:pPr>
    </w:p>
    <w:p w14:paraId="735ED11C" w14:textId="77777777" w:rsidR="00AA02FC" w:rsidRPr="009A76C8" w:rsidRDefault="00AE2D5F" w:rsidP="00A95246">
      <w:pPr>
        <w:pStyle w:val="BodyText8"/>
        <w:ind w:left="1440" w:hanging="360"/>
        <w:rPr>
          <w:color w:val="000000"/>
        </w:rPr>
      </w:pPr>
      <w:r w:rsidRPr="009A76C8">
        <w:rPr>
          <w:color w:val="000000"/>
        </w:rPr>
        <w:t xml:space="preserve">(b) </w:t>
      </w:r>
      <w:r w:rsidR="004E7BFD" w:rsidRPr="009A76C8">
        <w:rPr>
          <w:color w:val="000000"/>
        </w:rPr>
        <w:t>R</w:t>
      </w:r>
      <w:r w:rsidR="00AA02FC" w:rsidRPr="009A76C8">
        <w:rPr>
          <w:color w:val="000000"/>
        </w:rPr>
        <w:t>ectifying an impact by repairing, rehabilitating</w:t>
      </w:r>
      <w:r w:rsidR="00C90F5C" w:rsidRPr="009A76C8">
        <w:rPr>
          <w:color w:val="000000"/>
        </w:rPr>
        <w:t>,</w:t>
      </w:r>
      <w:r w:rsidR="00AA02FC" w:rsidRPr="009A76C8">
        <w:rPr>
          <w:color w:val="000000"/>
        </w:rPr>
        <w:t xml:space="preserve"> or restoring the affected environment;</w:t>
      </w:r>
    </w:p>
    <w:p w14:paraId="17891D34" w14:textId="77777777" w:rsidR="004E7BFD" w:rsidRPr="009A76C8" w:rsidRDefault="004E7BFD" w:rsidP="00A95246">
      <w:pPr>
        <w:pStyle w:val="BodyText8"/>
        <w:ind w:left="1440" w:hanging="360"/>
        <w:rPr>
          <w:color w:val="000000"/>
        </w:rPr>
      </w:pPr>
    </w:p>
    <w:p w14:paraId="02321B74" w14:textId="77777777" w:rsidR="00AA02FC" w:rsidRPr="009A76C8" w:rsidRDefault="00AE2D5F" w:rsidP="00A95246">
      <w:pPr>
        <w:pStyle w:val="BodyText8"/>
        <w:ind w:left="1440" w:hanging="360"/>
        <w:rPr>
          <w:color w:val="000000"/>
        </w:rPr>
      </w:pPr>
      <w:r w:rsidRPr="009A76C8">
        <w:rPr>
          <w:color w:val="000000"/>
        </w:rPr>
        <w:t xml:space="preserve">(c) </w:t>
      </w:r>
      <w:r w:rsidR="004E7BFD" w:rsidRPr="009A76C8">
        <w:rPr>
          <w:color w:val="000000"/>
        </w:rPr>
        <w:t>R</w:t>
      </w:r>
      <w:r w:rsidR="00AA02FC" w:rsidRPr="009A76C8">
        <w:rPr>
          <w:color w:val="000000"/>
        </w:rPr>
        <w:t>educing or eliminating an impact over time through preservation and maintenance operations during the life of the project; and</w:t>
      </w:r>
    </w:p>
    <w:p w14:paraId="5753D029" w14:textId="77777777" w:rsidR="004E7BFD" w:rsidRPr="009A76C8" w:rsidRDefault="004E7BFD" w:rsidP="00A95246">
      <w:pPr>
        <w:pStyle w:val="BodyText8"/>
        <w:ind w:left="1440" w:hanging="360"/>
        <w:rPr>
          <w:color w:val="000000"/>
        </w:rPr>
      </w:pPr>
    </w:p>
    <w:p w14:paraId="45659661" w14:textId="77777777" w:rsidR="00AA02FC" w:rsidRPr="009A76C8" w:rsidRDefault="00AE2D5F" w:rsidP="00A95246">
      <w:pPr>
        <w:pStyle w:val="BodyText8"/>
        <w:ind w:left="1440" w:hanging="360"/>
        <w:rPr>
          <w:color w:val="000000"/>
        </w:rPr>
      </w:pPr>
      <w:r w:rsidRPr="009A76C8">
        <w:rPr>
          <w:color w:val="000000"/>
        </w:rPr>
        <w:t xml:space="preserve">(d) </w:t>
      </w:r>
      <w:r w:rsidR="004E7BFD" w:rsidRPr="009A76C8">
        <w:rPr>
          <w:color w:val="000000"/>
        </w:rPr>
        <w:t>C</w:t>
      </w:r>
      <w:r w:rsidR="00AA02FC" w:rsidRPr="009A76C8">
        <w:rPr>
          <w:color w:val="000000"/>
        </w:rPr>
        <w:t>ompensating for an impact by replacing the affected significant wildlife habitat.</w:t>
      </w:r>
    </w:p>
    <w:p w14:paraId="6546DDC7" w14:textId="77777777" w:rsidR="004E7BFD" w:rsidRPr="009A76C8" w:rsidRDefault="004E7BFD" w:rsidP="00A95246">
      <w:pPr>
        <w:pStyle w:val="BodyText8"/>
        <w:ind w:left="1440" w:hanging="360"/>
        <w:rPr>
          <w:color w:val="000000"/>
        </w:rPr>
      </w:pPr>
    </w:p>
    <w:p w14:paraId="6AB713A0" w14:textId="77777777" w:rsidR="00AA02FC" w:rsidRPr="009A76C8" w:rsidRDefault="00093C05" w:rsidP="00A95246">
      <w:pPr>
        <w:pStyle w:val="BodyText8"/>
        <w:ind w:left="720" w:hanging="360"/>
        <w:rPr>
          <w:color w:val="000000"/>
        </w:rPr>
      </w:pPr>
      <w:r w:rsidRPr="009A76C8">
        <w:rPr>
          <w:color w:val="000000"/>
        </w:rPr>
        <w:t>I.</w:t>
      </w:r>
      <w:r w:rsidRPr="009A76C8">
        <w:rPr>
          <w:b/>
          <w:color w:val="000000"/>
        </w:rPr>
        <w:t xml:space="preserve">  </w:t>
      </w:r>
      <w:r w:rsidR="009158A9" w:rsidRPr="009A76C8">
        <w:rPr>
          <w:b/>
          <w:color w:val="000000"/>
        </w:rPr>
        <w:t xml:space="preserve">  </w:t>
      </w:r>
      <w:r w:rsidR="002C521E" w:rsidRPr="009A76C8">
        <w:rPr>
          <w:b/>
          <w:color w:val="000000"/>
        </w:rPr>
        <w:t xml:space="preserve">Mine </w:t>
      </w:r>
      <w:r w:rsidR="0059500C" w:rsidRPr="009A76C8">
        <w:rPr>
          <w:b/>
          <w:color w:val="000000"/>
        </w:rPr>
        <w:t>P</w:t>
      </w:r>
      <w:r w:rsidR="00AA02FC" w:rsidRPr="009A76C8">
        <w:rPr>
          <w:b/>
          <w:color w:val="000000"/>
        </w:rPr>
        <w:t>lan.</w:t>
      </w:r>
      <w:r w:rsidR="00AA02FC" w:rsidRPr="009A76C8">
        <w:rPr>
          <w:color w:val="000000"/>
        </w:rPr>
        <w:t xml:space="preserve">  </w:t>
      </w:r>
      <w:r w:rsidR="002C521E" w:rsidRPr="009A76C8">
        <w:rPr>
          <w:color w:val="000000"/>
        </w:rPr>
        <w:t xml:space="preserve">A mine </w:t>
      </w:r>
      <w:r w:rsidR="00D20E9E" w:rsidRPr="009A76C8">
        <w:rPr>
          <w:color w:val="000000"/>
        </w:rPr>
        <w:t xml:space="preserve">plan shall be included as part of the application. </w:t>
      </w:r>
      <w:r w:rsidR="00AA02FC" w:rsidRPr="009A76C8">
        <w:rPr>
          <w:color w:val="000000"/>
        </w:rPr>
        <w:t xml:space="preserve">The </w:t>
      </w:r>
      <w:r w:rsidR="002C521E" w:rsidRPr="009A76C8">
        <w:rPr>
          <w:color w:val="000000"/>
        </w:rPr>
        <w:t xml:space="preserve">mine </w:t>
      </w:r>
      <w:r w:rsidR="00AA02FC" w:rsidRPr="009A76C8">
        <w:rPr>
          <w:color w:val="000000"/>
        </w:rPr>
        <w:t>plan shall describe the metallic mineral mining operation plan</w:t>
      </w:r>
      <w:r w:rsidR="00971AAF" w:rsidRPr="009A76C8">
        <w:rPr>
          <w:color w:val="000000"/>
        </w:rPr>
        <w:t xml:space="preserve"> and include the siting, design, </w:t>
      </w:r>
      <w:r w:rsidR="0049719F" w:rsidRPr="009A76C8">
        <w:rPr>
          <w:color w:val="000000"/>
        </w:rPr>
        <w:t xml:space="preserve">development, </w:t>
      </w:r>
      <w:r w:rsidR="00971AAF" w:rsidRPr="009A76C8">
        <w:rPr>
          <w:color w:val="000000"/>
        </w:rPr>
        <w:t xml:space="preserve">operation </w:t>
      </w:r>
      <w:r w:rsidR="00753ADE" w:rsidRPr="009A76C8">
        <w:rPr>
          <w:color w:val="000000"/>
        </w:rPr>
        <w:t>(</w:t>
      </w:r>
      <w:r w:rsidR="00971AAF" w:rsidRPr="009A76C8">
        <w:rPr>
          <w:color w:val="000000"/>
        </w:rPr>
        <w:t>including beneficiation operations</w:t>
      </w:r>
      <w:r w:rsidR="00753ADE" w:rsidRPr="009A76C8">
        <w:rPr>
          <w:color w:val="000000"/>
        </w:rPr>
        <w:t>)</w:t>
      </w:r>
      <w:r w:rsidR="00971AAF" w:rsidRPr="009A76C8">
        <w:rPr>
          <w:color w:val="000000"/>
        </w:rPr>
        <w:t>, reclamation</w:t>
      </w:r>
      <w:r w:rsidR="00C90F5C" w:rsidRPr="009A76C8">
        <w:rPr>
          <w:color w:val="000000"/>
        </w:rPr>
        <w:t>,</w:t>
      </w:r>
      <w:r w:rsidR="00971AAF" w:rsidRPr="009A76C8">
        <w:rPr>
          <w:color w:val="000000"/>
        </w:rPr>
        <w:t xml:space="preserve"> </w:t>
      </w:r>
      <w:r w:rsidR="0049719F" w:rsidRPr="009A76C8">
        <w:rPr>
          <w:color w:val="000000"/>
        </w:rPr>
        <w:t>closure, post-closure</w:t>
      </w:r>
      <w:r w:rsidR="006D15DD" w:rsidRPr="009A76C8">
        <w:rPr>
          <w:color w:val="000000"/>
        </w:rPr>
        <w:t>,</w:t>
      </w:r>
      <w:r w:rsidR="0049719F" w:rsidRPr="009A76C8">
        <w:rPr>
          <w:color w:val="000000"/>
        </w:rPr>
        <w:t xml:space="preserve"> and corrective action </w:t>
      </w:r>
      <w:r w:rsidR="00971AAF" w:rsidRPr="009A76C8">
        <w:rPr>
          <w:color w:val="000000"/>
        </w:rPr>
        <w:t xml:space="preserve">methods to be </w:t>
      </w:r>
      <w:r w:rsidR="00753ADE" w:rsidRPr="009A76C8">
        <w:rPr>
          <w:color w:val="000000"/>
        </w:rPr>
        <w:t xml:space="preserve">used </w:t>
      </w:r>
      <w:r w:rsidR="00AA02FC" w:rsidRPr="009A76C8">
        <w:rPr>
          <w:color w:val="000000"/>
        </w:rPr>
        <w:t>during construction, operation, reclamation</w:t>
      </w:r>
      <w:r w:rsidR="00C90F5C" w:rsidRPr="009A76C8">
        <w:rPr>
          <w:color w:val="000000"/>
        </w:rPr>
        <w:t>,</w:t>
      </w:r>
      <w:r w:rsidR="00AA02FC" w:rsidRPr="009A76C8">
        <w:rPr>
          <w:color w:val="000000"/>
        </w:rPr>
        <w:t xml:space="preserve"> </w:t>
      </w:r>
      <w:r w:rsidR="0049719F" w:rsidRPr="009A76C8">
        <w:rPr>
          <w:color w:val="000000"/>
        </w:rPr>
        <w:t xml:space="preserve">remediation, </w:t>
      </w:r>
      <w:r w:rsidR="00AA02FC" w:rsidRPr="009A76C8">
        <w:rPr>
          <w:color w:val="000000"/>
        </w:rPr>
        <w:t xml:space="preserve">closure </w:t>
      </w:r>
      <w:r w:rsidR="0049719F" w:rsidRPr="009A76C8">
        <w:rPr>
          <w:color w:val="000000"/>
        </w:rPr>
        <w:t xml:space="preserve">and post-closure </w:t>
      </w:r>
      <w:r w:rsidR="00AA02FC" w:rsidRPr="009A76C8">
        <w:rPr>
          <w:color w:val="000000"/>
        </w:rPr>
        <w:t>to avoid, minimize and mitigate actual and potential adverse impacts to natural resources, the environment</w:t>
      </w:r>
      <w:r w:rsidR="000B66EF" w:rsidRPr="009A76C8">
        <w:rPr>
          <w:color w:val="000000"/>
        </w:rPr>
        <w:t>,</w:t>
      </w:r>
      <w:r w:rsidR="00AA02FC" w:rsidRPr="009A76C8">
        <w:rPr>
          <w:color w:val="000000"/>
        </w:rPr>
        <w:t xml:space="preserve"> and public health </w:t>
      </w:r>
      <w:r w:rsidR="00971AAF" w:rsidRPr="009A76C8">
        <w:rPr>
          <w:color w:val="000000"/>
        </w:rPr>
        <w:t xml:space="preserve">and </w:t>
      </w:r>
      <w:r w:rsidR="00AA02FC" w:rsidRPr="009A76C8">
        <w:rPr>
          <w:color w:val="000000"/>
        </w:rPr>
        <w:t xml:space="preserve">safety.  The </w:t>
      </w:r>
      <w:r w:rsidR="002C521E" w:rsidRPr="009A76C8">
        <w:rPr>
          <w:color w:val="000000"/>
        </w:rPr>
        <w:t>mine</w:t>
      </w:r>
      <w:r w:rsidR="0049719F" w:rsidRPr="009A76C8">
        <w:rPr>
          <w:color w:val="000000"/>
        </w:rPr>
        <w:t xml:space="preserve"> </w:t>
      </w:r>
      <w:r w:rsidR="00AA02FC" w:rsidRPr="009A76C8">
        <w:rPr>
          <w:color w:val="000000"/>
        </w:rPr>
        <w:t xml:space="preserve">plan </w:t>
      </w:r>
      <w:r w:rsidR="00971AAF" w:rsidRPr="009A76C8">
        <w:rPr>
          <w:color w:val="000000"/>
        </w:rPr>
        <w:t xml:space="preserve">must </w:t>
      </w:r>
      <w:r w:rsidR="00A51512" w:rsidRPr="009A76C8">
        <w:rPr>
          <w:color w:val="000000"/>
        </w:rPr>
        <w:t>include an environmental protection, reclamation</w:t>
      </w:r>
      <w:r w:rsidR="00DC6BEB" w:rsidRPr="009A76C8">
        <w:rPr>
          <w:color w:val="000000"/>
        </w:rPr>
        <w:t>,</w:t>
      </w:r>
      <w:r w:rsidR="00A51512" w:rsidRPr="009A76C8">
        <w:rPr>
          <w:color w:val="000000"/>
        </w:rPr>
        <w:t xml:space="preserve"> and closure plan</w:t>
      </w:r>
      <w:r w:rsidR="004B4975" w:rsidRPr="009A76C8">
        <w:rPr>
          <w:color w:val="000000"/>
        </w:rPr>
        <w:t>.  The mine plan</w:t>
      </w:r>
      <w:r w:rsidR="00A51512" w:rsidRPr="009A76C8">
        <w:rPr>
          <w:color w:val="000000"/>
        </w:rPr>
        <w:t xml:space="preserve"> must </w:t>
      </w:r>
      <w:r w:rsidR="00971AAF" w:rsidRPr="009A76C8">
        <w:rPr>
          <w:color w:val="000000"/>
        </w:rPr>
        <w:t xml:space="preserve">address the unique issues associated with mining and must include, </w:t>
      </w:r>
      <w:r w:rsidR="006D5869" w:rsidRPr="009A76C8">
        <w:rPr>
          <w:color w:val="000000"/>
        </w:rPr>
        <w:t>at a minimum</w:t>
      </w:r>
      <w:r w:rsidR="00753ADE" w:rsidRPr="009A76C8">
        <w:rPr>
          <w:color w:val="000000"/>
        </w:rPr>
        <w:t>,</w:t>
      </w:r>
      <w:r w:rsidR="006D5869" w:rsidRPr="009A76C8">
        <w:rPr>
          <w:color w:val="000000"/>
        </w:rPr>
        <w:t xml:space="preserve"> the following</w:t>
      </w:r>
      <w:r w:rsidR="00AA02FC" w:rsidRPr="009A76C8">
        <w:rPr>
          <w:color w:val="000000"/>
        </w:rPr>
        <w:t>:</w:t>
      </w:r>
    </w:p>
    <w:p w14:paraId="0C78D664" w14:textId="77777777" w:rsidR="00AA24E0" w:rsidRPr="009A76C8" w:rsidRDefault="00AA24E0" w:rsidP="00A95246">
      <w:pPr>
        <w:pStyle w:val="BodyText8"/>
        <w:ind w:left="720" w:hanging="360"/>
        <w:rPr>
          <w:color w:val="000000"/>
        </w:rPr>
      </w:pPr>
    </w:p>
    <w:p w14:paraId="12C57812" w14:textId="77777777" w:rsidR="00AA02FC" w:rsidRPr="009A76C8" w:rsidRDefault="00093C05" w:rsidP="00A95246">
      <w:pPr>
        <w:pStyle w:val="BodyText8"/>
        <w:ind w:left="1080" w:hanging="360"/>
        <w:rPr>
          <w:color w:val="000000"/>
        </w:rPr>
      </w:pPr>
      <w:r w:rsidRPr="009A76C8">
        <w:rPr>
          <w:color w:val="000000"/>
        </w:rPr>
        <w:t>(</w:t>
      </w:r>
      <w:r w:rsidR="00061D84" w:rsidRPr="009A76C8">
        <w:rPr>
          <w:color w:val="000000"/>
        </w:rPr>
        <w:t>1</w:t>
      </w:r>
      <w:r w:rsidRPr="009A76C8">
        <w:rPr>
          <w:color w:val="000000"/>
        </w:rPr>
        <w:t>)</w:t>
      </w:r>
      <w:r w:rsidR="008F02F3" w:rsidRPr="009A76C8">
        <w:rPr>
          <w:color w:val="000000"/>
        </w:rPr>
        <w:tab/>
      </w:r>
      <w:r w:rsidRPr="009A76C8">
        <w:rPr>
          <w:color w:val="000000"/>
        </w:rPr>
        <w:t>A</w:t>
      </w:r>
      <w:r w:rsidR="00AA02FC" w:rsidRPr="009A76C8">
        <w:rPr>
          <w:color w:val="000000"/>
        </w:rPr>
        <w:t xml:space="preserve"> description of each </w:t>
      </w:r>
      <w:r w:rsidR="00971AAF" w:rsidRPr="009A76C8">
        <w:rPr>
          <w:color w:val="000000"/>
        </w:rPr>
        <w:t>aspect of the mine siting, design, development, operation, reclamation</w:t>
      </w:r>
      <w:r w:rsidR="000B66EF" w:rsidRPr="009A76C8">
        <w:rPr>
          <w:color w:val="000000"/>
        </w:rPr>
        <w:t>,</w:t>
      </w:r>
      <w:r w:rsidR="00971AAF" w:rsidRPr="009A76C8">
        <w:rPr>
          <w:color w:val="000000"/>
        </w:rPr>
        <w:t xml:space="preserve"> closure</w:t>
      </w:r>
      <w:r w:rsidR="00F22F3D" w:rsidRPr="009A76C8">
        <w:rPr>
          <w:color w:val="000000"/>
        </w:rPr>
        <w:t>,</w:t>
      </w:r>
      <w:r w:rsidR="00971AAF" w:rsidRPr="009A76C8">
        <w:rPr>
          <w:color w:val="000000"/>
        </w:rPr>
        <w:t xml:space="preserve"> post closure</w:t>
      </w:r>
      <w:r w:rsidR="0049719F" w:rsidRPr="009A76C8">
        <w:rPr>
          <w:color w:val="000000"/>
        </w:rPr>
        <w:t>, and corrective actions</w:t>
      </w:r>
      <w:r w:rsidR="00F22F3D" w:rsidRPr="009A76C8">
        <w:rPr>
          <w:color w:val="000000"/>
        </w:rPr>
        <w:t>,</w:t>
      </w:r>
      <w:r w:rsidR="00971AAF" w:rsidRPr="009A76C8">
        <w:rPr>
          <w:color w:val="000000"/>
        </w:rPr>
        <w:t xml:space="preserve"> and the potential adverse impact</w:t>
      </w:r>
      <w:r w:rsidR="005B6024" w:rsidRPr="009A76C8">
        <w:rPr>
          <w:color w:val="000000"/>
        </w:rPr>
        <w:t>s</w:t>
      </w:r>
      <w:r w:rsidR="00971AAF" w:rsidRPr="009A76C8">
        <w:rPr>
          <w:color w:val="000000"/>
        </w:rPr>
        <w:t xml:space="preserve"> to natural resources, the environment, and public health and safety</w:t>
      </w:r>
      <w:r w:rsidR="005B6024" w:rsidRPr="009A76C8">
        <w:rPr>
          <w:color w:val="000000"/>
        </w:rPr>
        <w:t xml:space="preserve"> that are</w:t>
      </w:r>
      <w:r w:rsidR="00AA02FC" w:rsidRPr="009A76C8">
        <w:rPr>
          <w:color w:val="000000"/>
        </w:rPr>
        <w:t xml:space="preserve"> avoided, minimized</w:t>
      </w:r>
      <w:r w:rsidR="000B66EF" w:rsidRPr="009A76C8">
        <w:rPr>
          <w:color w:val="000000"/>
        </w:rPr>
        <w:t>,</w:t>
      </w:r>
      <w:r w:rsidR="00AA02FC" w:rsidRPr="009A76C8">
        <w:rPr>
          <w:color w:val="000000"/>
        </w:rPr>
        <w:t xml:space="preserve"> and</w:t>
      </w:r>
      <w:r w:rsidR="000B66EF" w:rsidRPr="009A76C8">
        <w:rPr>
          <w:color w:val="000000"/>
        </w:rPr>
        <w:t>/</w:t>
      </w:r>
      <w:r w:rsidR="00AA02FC" w:rsidRPr="009A76C8">
        <w:rPr>
          <w:color w:val="000000"/>
        </w:rPr>
        <w:t>or mitigated</w:t>
      </w:r>
      <w:r w:rsidR="008F088A" w:rsidRPr="009A76C8">
        <w:rPr>
          <w:color w:val="000000"/>
        </w:rPr>
        <w:t>;</w:t>
      </w:r>
    </w:p>
    <w:p w14:paraId="3C9C17CA" w14:textId="77777777" w:rsidR="00AA24E0" w:rsidRPr="009A76C8" w:rsidRDefault="00AA24E0" w:rsidP="00A95246">
      <w:pPr>
        <w:pStyle w:val="BodyText8"/>
        <w:ind w:left="1080" w:hanging="360"/>
        <w:rPr>
          <w:color w:val="000000"/>
        </w:rPr>
      </w:pPr>
    </w:p>
    <w:p w14:paraId="4B4984A3" w14:textId="77777777" w:rsidR="00AA02FC" w:rsidRPr="009A76C8" w:rsidRDefault="00093C05" w:rsidP="00A95246">
      <w:pPr>
        <w:pStyle w:val="BodyText8"/>
        <w:ind w:left="1080" w:hanging="360"/>
        <w:rPr>
          <w:color w:val="000000"/>
        </w:rPr>
      </w:pPr>
      <w:r w:rsidRPr="009A76C8">
        <w:rPr>
          <w:color w:val="000000"/>
        </w:rPr>
        <w:t>(</w:t>
      </w:r>
      <w:r w:rsidR="00061D84" w:rsidRPr="009A76C8">
        <w:rPr>
          <w:color w:val="000000"/>
        </w:rPr>
        <w:t>2</w:t>
      </w:r>
      <w:r w:rsidRPr="009A76C8">
        <w:rPr>
          <w:color w:val="000000"/>
        </w:rPr>
        <w:t>)</w:t>
      </w:r>
      <w:r w:rsidR="008F02F3" w:rsidRPr="009A76C8">
        <w:rPr>
          <w:color w:val="000000"/>
        </w:rPr>
        <w:tab/>
      </w:r>
      <w:r w:rsidR="00753ADE" w:rsidRPr="009A76C8">
        <w:rPr>
          <w:color w:val="000000"/>
        </w:rPr>
        <w:t>D</w:t>
      </w:r>
      <w:r w:rsidR="00AA02FC" w:rsidRPr="009A76C8">
        <w:rPr>
          <w:color w:val="000000"/>
        </w:rPr>
        <w:t>etailed designs, plans, specifications, techniques, methods, materials, standard operating procedures, construction methods</w:t>
      </w:r>
      <w:r w:rsidR="000B66EF" w:rsidRPr="009A76C8">
        <w:rPr>
          <w:color w:val="000000"/>
        </w:rPr>
        <w:t>,</w:t>
      </w:r>
      <w:r w:rsidR="00AA02FC" w:rsidRPr="009A76C8">
        <w:rPr>
          <w:color w:val="000000"/>
        </w:rPr>
        <w:t xml:space="preserve"> and schedules for each </w:t>
      </w:r>
      <w:r w:rsidR="005B6024" w:rsidRPr="009A76C8">
        <w:rPr>
          <w:color w:val="000000"/>
        </w:rPr>
        <w:t xml:space="preserve">aspect of the </w:t>
      </w:r>
      <w:r w:rsidR="00E40AC3" w:rsidRPr="009A76C8">
        <w:rPr>
          <w:color w:val="000000"/>
        </w:rPr>
        <w:t xml:space="preserve">mine </w:t>
      </w:r>
      <w:r w:rsidR="005B6024" w:rsidRPr="009A76C8">
        <w:rPr>
          <w:color w:val="000000"/>
        </w:rPr>
        <w:t>plan</w:t>
      </w:r>
      <w:r w:rsidR="008F088A" w:rsidRPr="009A76C8">
        <w:rPr>
          <w:color w:val="000000"/>
        </w:rPr>
        <w:t>;</w:t>
      </w:r>
    </w:p>
    <w:p w14:paraId="5E723C67" w14:textId="77777777" w:rsidR="00AA24E0" w:rsidRPr="009A76C8" w:rsidRDefault="00AA24E0" w:rsidP="00A95246">
      <w:pPr>
        <w:pStyle w:val="BodyText8"/>
        <w:ind w:left="1080" w:hanging="360"/>
        <w:rPr>
          <w:color w:val="000000"/>
        </w:rPr>
      </w:pPr>
    </w:p>
    <w:p w14:paraId="5F84176E" w14:textId="77777777" w:rsidR="00AA02FC" w:rsidRPr="009A76C8" w:rsidRDefault="00093C05" w:rsidP="00A95246">
      <w:pPr>
        <w:pStyle w:val="BodyText8"/>
        <w:ind w:left="1080" w:hanging="360"/>
        <w:rPr>
          <w:color w:val="000000"/>
        </w:rPr>
      </w:pPr>
      <w:r w:rsidRPr="009A76C8">
        <w:rPr>
          <w:color w:val="000000"/>
        </w:rPr>
        <w:t>(</w:t>
      </w:r>
      <w:r w:rsidR="00061D84" w:rsidRPr="009A76C8">
        <w:rPr>
          <w:color w:val="000000"/>
        </w:rPr>
        <w:t>3</w:t>
      </w:r>
      <w:r w:rsidRPr="009A76C8">
        <w:rPr>
          <w:color w:val="000000"/>
        </w:rPr>
        <w:t>)</w:t>
      </w:r>
      <w:r w:rsidR="008F02F3" w:rsidRPr="009A76C8">
        <w:rPr>
          <w:color w:val="000000"/>
        </w:rPr>
        <w:tab/>
      </w:r>
      <w:r w:rsidR="00753ADE" w:rsidRPr="009A76C8">
        <w:rPr>
          <w:color w:val="000000"/>
        </w:rPr>
        <w:t>T</w:t>
      </w:r>
      <w:r w:rsidR="00AA02FC" w:rsidRPr="009A76C8">
        <w:rPr>
          <w:color w:val="000000"/>
        </w:rPr>
        <w:t xml:space="preserve">he basis </w:t>
      </w:r>
      <w:r w:rsidR="001813C1" w:rsidRPr="009A76C8">
        <w:rPr>
          <w:color w:val="000000"/>
        </w:rPr>
        <w:t>for the applicant</w:t>
      </w:r>
      <w:r w:rsidR="00B27AC1" w:rsidRPr="009A76C8">
        <w:rPr>
          <w:color w:val="000000"/>
        </w:rPr>
        <w:t>’</w:t>
      </w:r>
      <w:r w:rsidR="001813C1" w:rsidRPr="009A76C8">
        <w:rPr>
          <w:color w:val="000000"/>
        </w:rPr>
        <w:t xml:space="preserve">s contention </w:t>
      </w:r>
      <w:r w:rsidR="00AA02FC" w:rsidRPr="009A76C8">
        <w:rPr>
          <w:color w:val="000000"/>
        </w:rPr>
        <w:t xml:space="preserve">that the proposed plan for each of these </w:t>
      </w:r>
      <w:r w:rsidR="005B6024" w:rsidRPr="009A76C8">
        <w:rPr>
          <w:color w:val="000000"/>
        </w:rPr>
        <w:t>aspects prevents adverse impacts to natural resources, the environment</w:t>
      </w:r>
      <w:r w:rsidR="000B66EF" w:rsidRPr="009A76C8">
        <w:rPr>
          <w:color w:val="000000"/>
        </w:rPr>
        <w:t>,</w:t>
      </w:r>
      <w:r w:rsidR="005B6024" w:rsidRPr="009A76C8">
        <w:rPr>
          <w:color w:val="000000"/>
        </w:rPr>
        <w:t xml:space="preserve"> and public health and safety</w:t>
      </w:r>
      <w:r w:rsidR="008F088A" w:rsidRPr="009A76C8">
        <w:rPr>
          <w:color w:val="000000"/>
        </w:rPr>
        <w:t>;</w:t>
      </w:r>
    </w:p>
    <w:p w14:paraId="6983B2E5" w14:textId="77777777" w:rsidR="00AA24E0" w:rsidRPr="009A76C8" w:rsidRDefault="00AA24E0" w:rsidP="00A95246">
      <w:pPr>
        <w:pStyle w:val="BodyText8"/>
        <w:ind w:left="1080" w:hanging="360"/>
        <w:rPr>
          <w:color w:val="000000"/>
        </w:rPr>
      </w:pPr>
    </w:p>
    <w:p w14:paraId="7C72F685" w14:textId="77777777" w:rsidR="00AA02FC" w:rsidRPr="009A76C8" w:rsidRDefault="00093C05" w:rsidP="00A95246">
      <w:pPr>
        <w:pStyle w:val="BodyText8"/>
        <w:ind w:left="1080" w:hanging="360"/>
        <w:rPr>
          <w:color w:val="000000"/>
        </w:rPr>
      </w:pPr>
      <w:r w:rsidRPr="009A76C8">
        <w:rPr>
          <w:color w:val="000000"/>
        </w:rPr>
        <w:t>(</w:t>
      </w:r>
      <w:r w:rsidR="00061D84" w:rsidRPr="009A76C8">
        <w:rPr>
          <w:color w:val="000000"/>
        </w:rPr>
        <w:t>4</w:t>
      </w:r>
      <w:r w:rsidRPr="009A76C8">
        <w:rPr>
          <w:color w:val="000000"/>
        </w:rPr>
        <w:t>)</w:t>
      </w:r>
      <w:r w:rsidR="008F02F3" w:rsidRPr="009A76C8">
        <w:rPr>
          <w:color w:val="000000"/>
        </w:rPr>
        <w:tab/>
      </w:r>
      <w:r w:rsidR="00AA24E0" w:rsidRPr="009A76C8">
        <w:rPr>
          <w:color w:val="000000"/>
        </w:rPr>
        <w:t>A</w:t>
      </w:r>
      <w:r w:rsidR="00AA02FC" w:rsidRPr="009A76C8">
        <w:rPr>
          <w:color w:val="000000"/>
        </w:rPr>
        <w:t xml:space="preserve"> description of the reclamation plan, including, at a minimum:</w:t>
      </w:r>
    </w:p>
    <w:p w14:paraId="61684BC5" w14:textId="77777777" w:rsidR="00AA24E0" w:rsidRPr="009A76C8" w:rsidRDefault="00AA24E0" w:rsidP="00A95246">
      <w:pPr>
        <w:pStyle w:val="BodyText8"/>
        <w:rPr>
          <w:color w:val="000000"/>
        </w:rPr>
      </w:pPr>
    </w:p>
    <w:p w14:paraId="792F9D5A" w14:textId="77777777" w:rsidR="00AA02FC" w:rsidRPr="009A76C8" w:rsidRDefault="00093C05" w:rsidP="00A95246">
      <w:pPr>
        <w:pStyle w:val="BodyText8"/>
        <w:ind w:left="1440" w:hanging="360"/>
        <w:rPr>
          <w:color w:val="000000"/>
        </w:rPr>
      </w:pPr>
      <w:r w:rsidRPr="009A76C8">
        <w:rPr>
          <w:color w:val="000000"/>
        </w:rPr>
        <w:t>(</w:t>
      </w:r>
      <w:r w:rsidR="00061D84" w:rsidRPr="009A76C8">
        <w:rPr>
          <w:color w:val="000000"/>
        </w:rPr>
        <w:t>a</w:t>
      </w:r>
      <w:r w:rsidRPr="009A76C8">
        <w:rPr>
          <w:color w:val="000000"/>
        </w:rPr>
        <w:t xml:space="preserve">) </w:t>
      </w:r>
      <w:r w:rsidR="00AA24E0" w:rsidRPr="009A76C8">
        <w:rPr>
          <w:color w:val="000000"/>
        </w:rPr>
        <w:t>A</w:t>
      </w:r>
      <w:r w:rsidR="00AA02FC" w:rsidRPr="009A76C8">
        <w:rPr>
          <w:color w:val="000000"/>
        </w:rPr>
        <w:t xml:space="preserve"> r</w:t>
      </w:r>
      <w:r w:rsidR="002C4824" w:rsidRPr="009A76C8">
        <w:rPr>
          <w:color w:val="000000"/>
        </w:rPr>
        <w:t>eclamation plan as required in</w:t>
      </w:r>
      <w:r w:rsidR="00AA02FC" w:rsidRPr="009A76C8">
        <w:rPr>
          <w:color w:val="000000"/>
        </w:rPr>
        <w:t xml:space="preserve"> </w:t>
      </w:r>
      <w:r w:rsidR="005E4138" w:rsidRPr="009A76C8">
        <w:rPr>
          <w:color w:val="000000"/>
        </w:rPr>
        <w:t>s</w:t>
      </w:r>
      <w:r w:rsidR="00AA02FC" w:rsidRPr="009A76C8">
        <w:rPr>
          <w:color w:val="000000"/>
        </w:rPr>
        <w:t xml:space="preserve">ection </w:t>
      </w:r>
      <w:r w:rsidR="00685394" w:rsidRPr="009A76C8">
        <w:rPr>
          <w:color w:val="000000"/>
        </w:rPr>
        <w:t>23 of this Chapter</w:t>
      </w:r>
      <w:r w:rsidR="00AA02FC" w:rsidRPr="009A76C8">
        <w:rPr>
          <w:color w:val="000000"/>
        </w:rPr>
        <w:t>;</w:t>
      </w:r>
    </w:p>
    <w:p w14:paraId="32B48F44" w14:textId="77777777" w:rsidR="00AA24E0" w:rsidRPr="009A76C8" w:rsidRDefault="00AA24E0" w:rsidP="00A95246">
      <w:pPr>
        <w:pStyle w:val="BodyText8"/>
        <w:ind w:left="1440" w:hanging="360"/>
        <w:rPr>
          <w:color w:val="000000"/>
        </w:rPr>
      </w:pPr>
    </w:p>
    <w:p w14:paraId="53E8EA0F" w14:textId="77777777" w:rsidR="00AA24E0" w:rsidRPr="009A76C8" w:rsidRDefault="00093C05" w:rsidP="00A95246">
      <w:pPr>
        <w:pStyle w:val="BodyText8"/>
        <w:ind w:left="1440" w:hanging="360"/>
        <w:rPr>
          <w:color w:val="000000"/>
        </w:rPr>
      </w:pPr>
      <w:r w:rsidRPr="009A76C8">
        <w:rPr>
          <w:color w:val="000000"/>
        </w:rPr>
        <w:t>(</w:t>
      </w:r>
      <w:r w:rsidR="00061D84" w:rsidRPr="009A76C8">
        <w:rPr>
          <w:color w:val="000000"/>
        </w:rPr>
        <w:t>b</w:t>
      </w:r>
      <w:r w:rsidRPr="009A76C8">
        <w:rPr>
          <w:color w:val="000000"/>
        </w:rPr>
        <w:t xml:space="preserve">) </w:t>
      </w:r>
      <w:r w:rsidR="002A062E" w:rsidRPr="009A76C8">
        <w:rPr>
          <w:color w:val="000000"/>
        </w:rPr>
        <w:t>A plan for c</w:t>
      </w:r>
      <w:r w:rsidR="00AA02FC" w:rsidRPr="009A76C8">
        <w:rPr>
          <w:color w:val="000000"/>
        </w:rPr>
        <w:t xml:space="preserve">ontemporaneous reclamation activities </w:t>
      </w:r>
      <w:r w:rsidR="005B6024" w:rsidRPr="009A76C8">
        <w:rPr>
          <w:color w:val="000000"/>
        </w:rPr>
        <w:t xml:space="preserve">along with an explanation </w:t>
      </w:r>
      <w:r w:rsidR="001813C1" w:rsidRPr="009A76C8">
        <w:rPr>
          <w:color w:val="000000"/>
        </w:rPr>
        <w:t xml:space="preserve">if </w:t>
      </w:r>
      <w:r w:rsidR="005B6024" w:rsidRPr="009A76C8">
        <w:rPr>
          <w:color w:val="000000"/>
        </w:rPr>
        <w:t>contemporaneous reclamation will not be practicable</w:t>
      </w:r>
      <w:r w:rsidR="001813C1" w:rsidRPr="009A76C8">
        <w:rPr>
          <w:color w:val="000000"/>
        </w:rPr>
        <w:t xml:space="preserve"> in certain aspects of the project</w:t>
      </w:r>
      <w:r w:rsidR="00AA02FC" w:rsidRPr="009A76C8">
        <w:rPr>
          <w:color w:val="000000"/>
        </w:rPr>
        <w:t xml:space="preserve">; </w:t>
      </w:r>
    </w:p>
    <w:p w14:paraId="296830CB" w14:textId="77777777" w:rsidR="001968A2" w:rsidRPr="009A76C8" w:rsidRDefault="001968A2" w:rsidP="00A95246">
      <w:pPr>
        <w:pStyle w:val="BodyText8"/>
        <w:ind w:left="1440" w:hanging="360"/>
        <w:rPr>
          <w:color w:val="000000"/>
        </w:rPr>
      </w:pPr>
    </w:p>
    <w:p w14:paraId="1D24B271" w14:textId="77777777" w:rsidR="00AA02FC" w:rsidRPr="009A76C8" w:rsidRDefault="00093C05" w:rsidP="00A95246">
      <w:pPr>
        <w:pStyle w:val="BodyText8"/>
        <w:ind w:left="1440" w:hanging="360"/>
        <w:rPr>
          <w:color w:val="000000"/>
        </w:rPr>
      </w:pPr>
      <w:r w:rsidRPr="009A76C8">
        <w:rPr>
          <w:color w:val="000000"/>
        </w:rPr>
        <w:t>(</w:t>
      </w:r>
      <w:r w:rsidR="00061D84" w:rsidRPr="009A76C8">
        <w:rPr>
          <w:color w:val="000000"/>
        </w:rPr>
        <w:t>c</w:t>
      </w:r>
      <w:r w:rsidRPr="009A76C8">
        <w:rPr>
          <w:color w:val="000000"/>
        </w:rPr>
        <w:t xml:space="preserve">) </w:t>
      </w:r>
      <w:r w:rsidR="00AA24E0" w:rsidRPr="009A76C8">
        <w:rPr>
          <w:color w:val="000000"/>
        </w:rPr>
        <w:t>C</w:t>
      </w:r>
      <w:r w:rsidR="00AA02FC" w:rsidRPr="009A76C8">
        <w:rPr>
          <w:color w:val="000000"/>
        </w:rPr>
        <w:t xml:space="preserve">losure and post-closure maintenance, identifying reclamation activities that would be taken by the </w:t>
      </w:r>
      <w:r w:rsidR="00B80CDE" w:rsidRPr="009A76C8">
        <w:rPr>
          <w:color w:val="000000"/>
        </w:rPr>
        <w:t xml:space="preserve">Applicant </w:t>
      </w:r>
      <w:r w:rsidR="00AA02FC" w:rsidRPr="009A76C8">
        <w:rPr>
          <w:color w:val="000000"/>
        </w:rPr>
        <w:t>if operations cease or are suspended</w:t>
      </w:r>
      <w:r w:rsidR="005B6024" w:rsidRPr="009A76C8">
        <w:rPr>
          <w:color w:val="000000"/>
        </w:rPr>
        <w:t>.</w:t>
      </w:r>
      <w:r w:rsidR="00AA02FC" w:rsidRPr="009A76C8">
        <w:rPr>
          <w:color w:val="000000"/>
        </w:rPr>
        <w:t xml:space="preserve">  The plan shall address all of the compon</w:t>
      </w:r>
      <w:r w:rsidR="002C4824" w:rsidRPr="009A76C8">
        <w:rPr>
          <w:color w:val="000000"/>
        </w:rPr>
        <w:t>ents stipulated in</w:t>
      </w:r>
      <w:r w:rsidR="00AA02FC" w:rsidRPr="009A76C8">
        <w:rPr>
          <w:color w:val="000000"/>
        </w:rPr>
        <w:t xml:space="preserve"> </w:t>
      </w:r>
      <w:r w:rsidR="005E4138" w:rsidRPr="009A76C8">
        <w:rPr>
          <w:color w:val="000000"/>
        </w:rPr>
        <w:t>s</w:t>
      </w:r>
      <w:r w:rsidR="00AA02FC" w:rsidRPr="009A76C8">
        <w:rPr>
          <w:color w:val="000000"/>
        </w:rPr>
        <w:t>ection</w:t>
      </w:r>
      <w:r w:rsidR="005279F0" w:rsidRPr="009A76C8">
        <w:rPr>
          <w:color w:val="000000"/>
        </w:rPr>
        <w:t xml:space="preserve"> </w:t>
      </w:r>
      <w:r w:rsidR="00AA02FC" w:rsidRPr="009A76C8">
        <w:rPr>
          <w:color w:val="000000"/>
        </w:rPr>
        <w:t>2</w:t>
      </w:r>
      <w:r w:rsidR="00685394" w:rsidRPr="009A76C8">
        <w:rPr>
          <w:color w:val="000000"/>
        </w:rPr>
        <w:t>4</w:t>
      </w:r>
      <w:r w:rsidR="00AA02FC" w:rsidRPr="009A76C8">
        <w:rPr>
          <w:color w:val="000000"/>
        </w:rPr>
        <w:t xml:space="preserve"> of th</w:t>
      </w:r>
      <w:r w:rsidR="00685394" w:rsidRPr="009A76C8">
        <w:rPr>
          <w:color w:val="000000"/>
        </w:rPr>
        <w:t xml:space="preserve">is Chapter </w:t>
      </w:r>
      <w:r w:rsidR="005279F0" w:rsidRPr="009A76C8">
        <w:rPr>
          <w:color w:val="000000"/>
        </w:rPr>
        <w:t>and be updated annually</w:t>
      </w:r>
      <w:r w:rsidR="001968A2" w:rsidRPr="009A76C8">
        <w:rPr>
          <w:color w:val="000000"/>
        </w:rPr>
        <w:t>; and</w:t>
      </w:r>
    </w:p>
    <w:p w14:paraId="23DE5299" w14:textId="77777777" w:rsidR="00093C05" w:rsidRPr="009A76C8" w:rsidRDefault="00093C05" w:rsidP="00A95246">
      <w:pPr>
        <w:pStyle w:val="BodyText8"/>
        <w:ind w:left="1440" w:hanging="360"/>
        <w:rPr>
          <w:color w:val="000000"/>
        </w:rPr>
      </w:pPr>
    </w:p>
    <w:p w14:paraId="23137E3E" w14:textId="77777777" w:rsidR="005B6024" w:rsidRPr="009A76C8" w:rsidRDefault="00093C05" w:rsidP="00A95246">
      <w:pPr>
        <w:pStyle w:val="BodyText8"/>
        <w:ind w:left="1440" w:hanging="360"/>
        <w:rPr>
          <w:color w:val="000000"/>
        </w:rPr>
      </w:pPr>
      <w:r w:rsidRPr="009A76C8">
        <w:rPr>
          <w:color w:val="000000"/>
        </w:rPr>
        <w:t>(</w:t>
      </w:r>
      <w:r w:rsidR="00061D84" w:rsidRPr="009A76C8">
        <w:rPr>
          <w:color w:val="000000"/>
        </w:rPr>
        <w:t>d</w:t>
      </w:r>
      <w:r w:rsidRPr="009A76C8">
        <w:rPr>
          <w:color w:val="000000"/>
        </w:rPr>
        <w:t xml:space="preserve">) </w:t>
      </w:r>
      <w:r w:rsidR="005B6024" w:rsidRPr="009A76C8">
        <w:rPr>
          <w:color w:val="000000"/>
        </w:rPr>
        <w:t>A schedule for expected reclamation activities</w:t>
      </w:r>
      <w:r w:rsidR="008F088A" w:rsidRPr="009A76C8">
        <w:rPr>
          <w:color w:val="000000"/>
        </w:rPr>
        <w:t>;</w:t>
      </w:r>
    </w:p>
    <w:p w14:paraId="3DDECF04" w14:textId="77777777" w:rsidR="00AA24E0" w:rsidRPr="009A76C8" w:rsidRDefault="00AA24E0" w:rsidP="00A95246">
      <w:pPr>
        <w:pStyle w:val="BodyText8"/>
        <w:rPr>
          <w:color w:val="000000"/>
        </w:rPr>
      </w:pPr>
    </w:p>
    <w:p w14:paraId="27B892AA" w14:textId="77777777" w:rsidR="005B6024" w:rsidRPr="009A76C8" w:rsidRDefault="00093C05" w:rsidP="00A95246">
      <w:pPr>
        <w:pStyle w:val="BodyText8"/>
        <w:ind w:left="1080" w:hanging="360"/>
        <w:rPr>
          <w:color w:val="000000"/>
        </w:rPr>
      </w:pPr>
      <w:r w:rsidRPr="009A76C8">
        <w:rPr>
          <w:color w:val="000000"/>
        </w:rPr>
        <w:t>(</w:t>
      </w:r>
      <w:r w:rsidR="00061D84" w:rsidRPr="009A76C8">
        <w:rPr>
          <w:color w:val="000000"/>
        </w:rPr>
        <w:t>5</w:t>
      </w:r>
      <w:r w:rsidRPr="009A76C8">
        <w:rPr>
          <w:color w:val="000000"/>
        </w:rPr>
        <w:t xml:space="preserve">) </w:t>
      </w:r>
      <w:r w:rsidR="00753ADE" w:rsidRPr="009A76C8">
        <w:rPr>
          <w:color w:val="000000"/>
        </w:rPr>
        <w:t>A</w:t>
      </w:r>
      <w:r w:rsidR="005B6024" w:rsidRPr="009A76C8">
        <w:rPr>
          <w:color w:val="000000"/>
        </w:rPr>
        <w:t xml:space="preserve"> detailed written cost estimate and cost rationale for each category </w:t>
      </w:r>
      <w:r w:rsidR="001813C1" w:rsidRPr="009A76C8">
        <w:rPr>
          <w:color w:val="000000"/>
        </w:rPr>
        <w:t xml:space="preserve">of </w:t>
      </w:r>
      <w:r w:rsidR="005B6024" w:rsidRPr="009A76C8">
        <w:rPr>
          <w:color w:val="000000"/>
        </w:rPr>
        <w:t xml:space="preserve">the </w:t>
      </w:r>
      <w:r w:rsidR="0049719F" w:rsidRPr="009A76C8">
        <w:rPr>
          <w:color w:val="000000"/>
        </w:rPr>
        <w:t>mine plan</w:t>
      </w:r>
      <w:r w:rsidR="005B6024" w:rsidRPr="009A76C8">
        <w:rPr>
          <w:color w:val="000000"/>
        </w:rPr>
        <w:t>, including</w:t>
      </w:r>
      <w:r w:rsidR="000B66EF" w:rsidRPr="009A76C8">
        <w:rPr>
          <w:color w:val="000000"/>
        </w:rPr>
        <w:t>,</w:t>
      </w:r>
      <w:r w:rsidR="005B6024" w:rsidRPr="009A76C8">
        <w:rPr>
          <w:color w:val="000000"/>
        </w:rPr>
        <w:t xml:space="preserve"> at a minimum:</w:t>
      </w:r>
    </w:p>
    <w:p w14:paraId="6EDF3ECC" w14:textId="77777777" w:rsidR="00AA24E0" w:rsidRPr="009A76C8" w:rsidRDefault="00AA24E0" w:rsidP="00A95246">
      <w:pPr>
        <w:pStyle w:val="BodyText8"/>
        <w:rPr>
          <w:color w:val="000000"/>
        </w:rPr>
      </w:pPr>
    </w:p>
    <w:p w14:paraId="05791D69" w14:textId="77777777" w:rsidR="005B6024" w:rsidRPr="009A76C8" w:rsidRDefault="00093C05" w:rsidP="00A95246">
      <w:pPr>
        <w:pStyle w:val="BodyText8"/>
        <w:ind w:left="1800" w:hanging="360"/>
        <w:rPr>
          <w:color w:val="000000"/>
        </w:rPr>
      </w:pPr>
      <w:r w:rsidRPr="009A76C8">
        <w:rPr>
          <w:color w:val="000000"/>
        </w:rPr>
        <w:t xml:space="preserve">(i)  </w:t>
      </w:r>
      <w:r w:rsidR="00AA24E0" w:rsidRPr="009A76C8">
        <w:rPr>
          <w:color w:val="000000"/>
        </w:rPr>
        <w:t>T</w:t>
      </w:r>
      <w:r w:rsidR="00AA02FC" w:rsidRPr="009A76C8">
        <w:rPr>
          <w:color w:val="000000"/>
        </w:rPr>
        <w:t xml:space="preserve">he </w:t>
      </w:r>
      <w:r w:rsidR="005B6024" w:rsidRPr="009A76C8">
        <w:rPr>
          <w:color w:val="000000"/>
        </w:rPr>
        <w:t xml:space="preserve">cost of designing and constructing the mine and operational costs for the first </w:t>
      </w:r>
      <w:r w:rsidR="006D15DD" w:rsidRPr="009A76C8">
        <w:rPr>
          <w:color w:val="000000"/>
        </w:rPr>
        <w:t>5</w:t>
      </w:r>
      <w:r w:rsidR="005B6024" w:rsidRPr="009A76C8">
        <w:rPr>
          <w:color w:val="000000"/>
        </w:rPr>
        <w:t xml:space="preserve"> years</w:t>
      </w:r>
      <w:r w:rsidR="001813C1" w:rsidRPr="009A76C8">
        <w:rPr>
          <w:color w:val="000000"/>
        </w:rPr>
        <w:t xml:space="preserve"> of</w:t>
      </w:r>
      <w:r w:rsidR="005B6024" w:rsidRPr="009A76C8">
        <w:rPr>
          <w:color w:val="000000"/>
        </w:rPr>
        <w:t xml:space="preserve"> operation;</w:t>
      </w:r>
      <w:r w:rsidR="006D5869" w:rsidRPr="009A76C8">
        <w:rPr>
          <w:color w:val="000000"/>
        </w:rPr>
        <w:t xml:space="preserve"> </w:t>
      </w:r>
    </w:p>
    <w:p w14:paraId="1269FE05" w14:textId="77777777" w:rsidR="00BB5341" w:rsidRPr="009A76C8" w:rsidRDefault="00BB5341" w:rsidP="00A95246">
      <w:pPr>
        <w:pStyle w:val="BodyText8"/>
        <w:ind w:left="1800" w:hanging="360"/>
        <w:rPr>
          <w:color w:val="000000"/>
        </w:rPr>
      </w:pPr>
    </w:p>
    <w:p w14:paraId="0742B420" w14:textId="77777777" w:rsidR="00BE1B28" w:rsidRPr="009A76C8" w:rsidRDefault="00093C05" w:rsidP="00BE1B28">
      <w:pPr>
        <w:pStyle w:val="RulesParagraph"/>
        <w:ind w:left="1800"/>
        <w:jc w:val="left"/>
        <w:rPr>
          <w:szCs w:val="22"/>
        </w:rPr>
      </w:pPr>
      <w:r w:rsidRPr="009A76C8">
        <w:rPr>
          <w:color w:val="000000"/>
        </w:rPr>
        <w:t>(ii)</w:t>
      </w:r>
      <w:r w:rsidR="00BE1B28" w:rsidRPr="009A76C8">
        <w:rPr>
          <w:szCs w:val="22"/>
        </w:rPr>
        <w:t xml:space="preserve"> The cost to investigate all possible releases of contaminants at the site, monitor all aspects of the mining operation, close the mining operation in accordance with the closure plan, conduct treatment activities of all expected fluids and wastes generated by the mining operation for a minimum of 100 years, implement remedial activities for all possible releases and maintenance of structures and waste units as if these units have released contaminants to the groundwater and surface water, conduct corrective actions for potential environmental impacts to groundwater and surface water resources as identified in the environmental impact assessment and conduct all other necessary activities at the mine site in accordance with the environmental protection, reclamation and closure plan; and</w:t>
      </w:r>
    </w:p>
    <w:p w14:paraId="2504ECD8" w14:textId="77777777" w:rsidR="00BE1B28" w:rsidRPr="009A76C8" w:rsidRDefault="00BE1B28" w:rsidP="00BE1B28">
      <w:pPr>
        <w:pStyle w:val="RulesParagraph"/>
        <w:ind w:left="1440"/>
        <w:jc w:val="left"/>
        <w:rPr>
          <w:szCs w:val="22"/>
        </w:rPr>
      </w:pPr>
    </w:p>
    <w:p w14:paraId="48FEDD4E" w14:textId="77777777" w:rsidR="00BE1B28" w:rsidRPr="009A76C8" w:rsidRDefault="00BE1B28" w:rsidP="00BE1B28">
      <w:pPr>
        <w:pStyle w:val="RulesParagraph"/>
        <w:ind w:left="1800"/>
        <w:jc w:val="left"/>
        <w:rPr>
          <w:szCs w:val="22"/>
        </w:rPr>
      </w:pPr>
      <w:r w:rsidRPr="009A76C8">
        <w:rPr>
          <w:szCs w:val="22"/>
        </w:rPr>
        <w:t>(iii) The cost to respond to a worst-case catastrophic mining event or failure, including, but not limited to, the cost of restoring, repairing and remediating any damage to public facilities or services, to private property or to the environment resulting f</w:t>
      </w:r>
      <w:r w:rsidR="007E2BA9" w:rsidRPr="009A76C8">
        <w:rPr>
          <w:szCs w:val="22"/>
        </w:rPr>
        <w:t>r</w:t>
      </w:r>
      <w:r w:rsidRPr="009A76C8">
        <w:rPr>
          <w:szCs w:val="22"/>
        </w:rPr>
        <w:t>om the event or failure.</w:t>
      </w:r>
    </w:p>
    <w:p w14:paraId="747CD412" w14:textId="77777777" w:rsidR="00BE1B28" w:rsidRPr="009A76C8" w:rsidRDefault="00BE1B28" w:rsidP="00A709B0">
      <w:pPr>
        <w:pStyle w:val="BodyText8"/>
        <w:ind w:left="1800" w:hanging="360"/>
        <w:rPr>
          <w:strike/>
          <w:color w:val="000000"/>
        </w:rPr>
      </w:pPr>
    </w:p>
    <w:p w14:paraId="73E0B577" w14:textId="77777777" w:rsidR="00CD49E1" w:rsidRPr="009A76C8" w:rsidRDefault="00CD49E1" w:rsidP="00BE1B28">
      <w:pPr>
        <w:pStyle w:val="BodyText8"/>
        <w:ind w:left="1800"/>
        <w:rPr>
          <w:color w:val="000000"/>
        </w:rPr>
      </w:pPr>
      <w:r w:rsidRPr="009A76C8">
        <w:rPr>
          <w:color w:val="000000"/>
        </w:rPr>
        <w:t xml:space="preserve">All cost </w:t>
      </w:r>
      <w:r w:rsidR="001813C1" w:rsidRPr="009A76C8">
        <w:rPr>
          <w:color w:val="000000"/>
        </w:rPr>
        <w:t xml:space="preserve">estimates </w:t>
      </w:r>
      <w:r w:rsidRPr="009A76C8">
        <w:rPr>
          <w:color w:val="000000"/>
        </w:rPr>
        <w:t>shall be in current dollars</w:t>
      </w:r>
      <w:r w:rsidR="00841191" w:rsidRPr="009A76C8">
        <w:rPr>
          <w:color w:val="000000"/>
        </w:rPr>
        <w:t>, shall include at least a</w:t>
      </w:r>
      <w:r w:rsidR="008213D9" w:rsidRPr="009A76C8">
        <w:rPr>
          <w:color w:val="000000"/>
        </w:rPr>
        <w:t xml:space="preserve"> 20</w:t>
      </w:r>
      <w:r w:rsidR="00A95246" w:rsidRPr="009A76C8">
        <w:rPr>
          <w:color w:val="000000"/>
        </w:rPr>
        <w:t>%</w:t>
      </w:r>
      <w:r w:rsidR="00841191" w:rsidRPr="009A76C8">
        <w:rPr>
          <w:color w:val="000000"/>
        </w:rPr>
        <w:t xml:space="preserve"> contingency,</w:t>
      </w:r>
      <w:r w:rsidRPr="009A76C8">
        <w:rPr>
          <w:color w:val="000000"/>
        </w:rPr>
        <w:t xml:space="preserve"> and shall assume the hiring</w:t>
      </w:r>
      <w:r w:rsidR="006D5869" w:rsidRPr="009A76C8">
        <w:rPr>
          <w:color w:val="000000"/>
        </w:rPr>
        <w:t xml:space="preserve"> by the </w:t>
      </w:r>
      <w:r w:rsidR="006A4DF7" w:rsidRPr="009A76C8">
        <w:rPr>
          <w:color w:val="000000"/>
        </w:rPr>
        <w:t>Department</w:t>
      </w:r>
      <w:r w:rsidR="006D5869" w:rsidRPr="009A76C8">
        <w:rPr>
          <w:color w:val="000000"/>
        </w:rPr>
        <w:t xml:space="preserve"> of</w:t>
      </w:r>
      <w:r w:rsidRPr="009A76C8">
        <w:rPr>
          <w:color w:val="000000"/>
        </w:rPr>
        <w:t xml:space="preserve"> a third par</w:t>
      </w:r>
      <w:r w:rsidR="006D5869" w:rsidRPr="009A76C8">
        <w:rPr>
          <w:color w:val="000000"/>
        </w:rPr>
        <w:t>ty to complete all tasks</w:t>
      </w:r>
      <w:r w:rsidR="008F088A" w:rsidRPr="009A76C8">
        <w:rPr>
          <w:color w:val="000000"/>
        </w:rPr>
        <w:t xml:space="preserve">.  Cost estimates shall include </w:t>
      </w:r>
      <w:r w:rsidR="006A4DF7" w:rsidRPr="009A76C8">
        <w:rPr>
          <w:color w:val="000000"/>
        </w:rPr>
        <w:t>Department</w:t>
      </w:r>
      <w:r w:rsidR="008F088A" w:rsidRPr="009A76C8">
        <w:rPr>
          <w:color w:val="000000"/>
        </w:rPr>
        <w:t xml:space="preserve"> oversight costs equal to 30% of the cost of hiring a third party to complete all tasks.  </w:t>
      </w:r>
      <w:r w:rsidRPr="009A76C8">
        <w:rPr>
          <w:color w:val="000000"/>
        </w:rPr>
        <w:t>No salvage value of products, waste, mine structures, equipment, land</w:t>
      </w:r>
      <w:r w:rsidR="000B66EF" w:rsidRPr="009A76C8">
        <w:rPr>
          <w:color w:val="000000"/>
        </w:rPr>
        <w:t>,</w:t>
      </w:r>
      <w:r w:rsidRPr="009A76C8">
        <w:rPr>
          <w:color w:val="000000"/>
        </w:rPr>
        <w:t xml:space="preserve"> or other assets associated with the mining operations shall be included in the cost estimate. </w:t>
      </w:r>
    </w:p>
    <w:p w14:paraId="0E9E8B0C" w14:textId="77777777" w:rsidR="00BE1B28" w:rsidRPr="009A76C8" w:rsidRDefault="00BE1B28" w:rsidP="00A709B0">
      <w:pPr>
        <w:pStyle w:val="BodyText8"/>
        <w:ind w:left="1800" w:hanging="360"/>
        <w:rPr>
          <w:strike/>
          <w:color w:val="000000"/>
        </w:rPr>
      </w:pPr>
    </w:p>
    <w:p w14:paraId="734905BA" w14:textId="77777777" w:rsidR="00AA02FC" w:rsidRPr="009A76C8" w:rsidRDefault="00093C05" w:rsidP="00456A73">
      <w:pPr>
        <w:pStyle w:val="BodyText8"/>
        <w:ind w:left="720" w:hanging="360"/>
        <w:rPr>
          <w:color w:val="000000"/>
        </w:rPr>
      </w:pPr>
      <w:r w:rsidRPr="009A76C8">
        <w:rPr>
          <w:color w:val="000000"/>
        </w:rPr>
        <w:t>J</w:t>
      </w:r>
      <w:r w:rsidRPr="009A76C8">
        <w:rPr>
          <w:b/>
          <w:color w:val="000000"/>
        </w:rPr>
        <w:t xml:space="preserve">.  </w:t>
      </w:r>
      <w:r w:rsidR="00CF5CCA" w:rsidRPr="009A76C8">
        <w:rPr>
          <w:b/>
          <w:color w:val="000000"/>
        </w:rPr>
        <w:t xml:space="preserve"> </w:t>
      </w:r>
      <w:r w:rsidR="00AA24E0" w:rsidRPr="009A76C8">
        <w:rPr>
          <w:b/>
          <w:color w:val="000000"/>
        </w:rPr>
        <w:t>M</w:t>
      </w:r>
      <w:r w:rsidR="0059500C" w:rsidRPr="009A76C8">
        <w:rPr>
          <w:b/>
          <w:color w:val="000000"/>
        </w:rPr>
        <w:t>onitoring P</w:t>
      </w:r>
      <w:r w:rsidR="00AA02FC" w:rsidRPr="009A76C8">
        <w:rPr>
          <w:b/>
          <w:color w:val="000000"/>
        </w:rPr>
        <w:t>lan.</w:t>
      </w:r>
      <w:r w:rsidR="00AA02FC" w:rsidRPr="009A76C8">
        <w:rPr>
          <w:color w:val="000000"/>
        </w:rPr>
        <w:t xml:space="preserve">  A monitoring plan </w:t>
      </w:r>
      <w:r w:rsidR="000B66EF" w:rsidRPr="009A76C8">
        <w:rPr>
          <w:color w:val="000000"/>
        </w:rPr>
        <w:t>must</w:t>
      </w:r>
      <w:r w:rsidR="00377F80" w:rsidRPr="009A76C8">
        <w:rPr>
          <w:color w:val="000000"/>
        </w:rPr>
        <w:t xml:space="preserve"> </w:t>
      </w:r>
      <w:r w:rsidR="00D20E9E" w:rsidRPr="009A76C8">
        <w:rPr>
          <w:color w:val="000000"/>
        </w:rPr>
        <w:t>be included as part of the application</w:t>
      </w:r>
      <w:r w:rsidR="00377F80" w:rsidRPr="009A76C8">
        <w:rPr>
          <w:color w:val="000000"/>
        </w:rPr>
        <w:t>.</w:t>
      </w:r>
      <w:r w:rsidR="00377F80" w:rsidRPr="009A76C8">
        <w:rPr>
          <w:b/>
          <w:color w:val="000000"/>
        </w:rPr>
        <w:t xml:space="preserve"> </w:t>
      </w:r>
      <w:r w:rsidR="00AA02FC" w:rsidRPr="009A76C8">
        <w:rPr>
          <w:color w:val="000000"/>
        </w:rPr>
        <w:t>The contents of the monitoring plan must meet the requ</w:t>
      </w:r>
      <w:r w:rsidR="002C4824" w:rsidRPr="009A76C8">
        <w:rPr>
          <w:color w:val="000000"/>
        </w:rPr>
        <w:t xml:space="preserve">irements described in </w:t>
      </w:r>
      <w:r w:rsidR="005E4138" w:rsidRPr="009A76C8">
        <w:rPr>
          <w:color w:val="000000"/>
        </w:rPr>
        <w:t>s</w:t>
      </w:r>
      <w:r w:rsidR="00AA02FC" w:rsidRPr="009A76C8">
        <w:rPr>
          <w:color w:val="000000"/>
        </w:rPr>
        <w:t xml:space="preserve">ection </w:t>
      </w:r>
      <w:r w:rsidR="00F61F98" w:rsidRPr="009A76C8">
        <w:rPr>
          <w:color w:val="000000"/>
        </w:rPr>
        <w:t>22</w:t>
      </w:r>
      <w:r w:rsidR="00AA02FC" w:rsidRPr="009A76C8">
        <w:rPr>
          <w:color w:val="000000"/>
        </w:rPr>
        <w:t xml:space="preserve"> of th</w:t>
      </w:r>
      <w:r w:rsidR="00BC4732" w:rsidRPr="009A76C8">
        <w:rPr>
          <w:color w:val="000000"/>
        </w:rPr>
        <w:t>is Chapter</w:t>
      </w:r>
      <w:r w:rsidR="00AA02FC" w:rsidRPr="009A76C8">
        <w:rPr>
          <w:color w:val="000000"/>
        </w:rPr>
        <w:t>.</w:t>
      </w:r>
    </w:p>
    <w:p w14:paraId="536D9D84" w14:textId="77777777" w:rsidR="0059500C" w:rsidRPr="009A76C8" w:rsidRDefault="0059500C" w:rsidP="00E20707">
      <w:pPr>
        <w:pStyle w:val="BodyText7"/>
        <w:rPr>
          <w:color w:val="000000"/>
        </w:rPr>
      </w:pPr>
    </w:p>
    <w:p w14:paraId="2F40AEFD" w14:textId="77777777" w:rsidR="00AA02FC" w:rsidRPr="009A76C8" w:rsidRDefault="00093C05" w:rsidP="00EA721B">
      <w:pPr>
        <w:pStyle w:val="BodyText7"/>
        <w:ind w:left="720" w:hanging="360"/>
        <w:rPr>
          <w:color w:val="000000"/>
        </w:rPr>
      </w:pPr>
      <w:r w:rsidRPr="009A76C8">
        <w:rPr>
          <w:color w:val="000000"/>
        </w:rPr>
        <w:t>K.</w:t>
      </w:r>
      <w:r w:rsidRPr="009A76C8">
        <w:rPr>
          <w:b/>
          <w:color w:val="000000"/>
        </w:rPr>
        <w:t xml:space="preserve">  </w:t>
      </w:r>
      <w:r w:rsidR="0059500C" w:rsidRPr="009A76C8">
        <w:rPr>
          <w:b/>
          <w:color w:val="000000"/>
        </w:rPr>
        <w:t>Contingency P</w:t>
      </w:r>
      <w:r w:rsidR="00AA02FC" w:rsidRPr="009A76C8">
        <w:rPr>
          <w:b/>
          <w:color w:val="000000"/>
        </w:rPr>
        <w:t>lan</w:t>
      </w:r>
      <w:r w:rsidR="0059500C" w:rsidRPr="009A76C8">
        <w:rPr>
          <w:b/>
          <w:color w:val="000000"/>
        </w:rPr>
        <w:t>.</w:t>
      </w:r>
      <w:r w:rsidR="007C62CE" w:rsidRPr="009A76C8">
        <w:rPr>
          <w:b/>
          <w:color w:val="000000"/>
        </w:rPr>
        <w:t xml:space="preserve">  </w:t>
      </w:r>
      <w:r w:rsidR="00377F80" w:rsidRPr="009A76C8">
        <w:rPr>
          <w:b/>
          <w:color w:val="000000"/>
        </w:rPr>
        <w:t xml:space="preserve"> </w:t>
      </w:r>
      <w:r w:rsidR="00377F80" w:rsidRPr="009A76C8">
        <w:rPr>
          <w:color w:val="000000"/>
        </w:rPr>
        <w:t xml:space="preserve">A contingency plan </w:t>
      </w:r>
      <w:r w:rsidR="000B66EF" w:rsidRPr="009A76C8">
        <w:rPr>
          <w:color w:val="000000"/>
        </w:rPr>
        <w:t xml:space="preserve">must </w:t>
      </w:r>
      <w:r w:rsidR="00377F80" w:rsidRPr="009A76C8">
        <w:rPr>
          <w:color w:val="000000"/>
        </w:rPr>
        <w:t>be includ</w:t>
      </w:r>
      <w:r w:rsidR="00EA721B" w:rsidRPr="009A76C8">
        <w:rPr>
          <w:color w:val="000000"/>
        </w:rPr>
        <w:t xml:space="preserve">ed as part of the application. </w:t>
      </w:r>
      <w:r w:rsidR="00AA24E0" w:rsidRPr="009A76C8">
        <w:rPr>
          <w:color w:val="000000"/>
        </w:rPr>
        <w:t>T</w:t>
      </w:r>
      <w:r w:rsidR="00AA02FC" w:rsidRPr="009A76C8">
        <w:rPr>
          <w:color w:val="000000"/>
        </w:rPr>
        <w:t>he contingency plan shall include all of the following:</w:t>
      </w:r>
    </w:p>
    <w:p w14:paraId="5F85F82D" w14:textId="77777777" w:rsidR="00AA24E0" w:rsidRPr="009A76C8" w:rsidRDefault="00AA24E0" w:rsidP="00AF0CF5">
      <w:pPr>
        <w:pStyle w:val="BodyText7"/>
        <w:rPr>
          <w:color w:val="000000"/>
        </w:rPr>
      </w:pPr>
    </w:p>
    <w:p w14:paraId="318EAF24" w14:textId="77777777" w:rsidR="00AA02FC" w:rsidRPr="009A76C8" w:rsidRDefault="007C62CE" w:rsidP="00F9551E">
      <w:pPr>
        <w:pStyle w:val="BodyText7"/>
        <w:ind w:left="1080" w:hanging="360"/>
        <w:rPr>
          <w:color w:val="000000"/>
        </w:rPr>
      </w:pPr>
      <w:r w:rsidRPr="009A76C8">
        <w:rPr>
          <w:color w:val="000000"/>
        </w:rPr>
        <w:t xml:space="preserve">(1) </w:t>
      </w:r>
      <w:r w:rsidR="00AA24E0" w:rsidRPr="009A76C8">
        <w:rPr>
          <w:color w:val="000000"/>
        </w:rPr>
        <w:t>A</w:t>
      </w:r>
      <w:r w:rsidR="00AA02FC" w:rsidRPr="009A76C8">
        <w:rPr>
          <w:color w:val="000000"/>
        </w:rPr>
        <w:t>n assessment of the risk to public health and safety associated with potential accidents or failures involving the following:</w:t>
      </w:r>
    </w:p>
    <w:p w14:paraId="49E1B4EB" w14:textId="77777777" w:rsidR="0059500C" w:rsidRPr="009A76C8" w:rsidRDefault="00F9543C" w:rsidP="00E5745D">
      <w:pPr>
        <w:pStyle w:val="BodyText7"/>
        <w:tabs>
          <w:tab w:val="left" w:pos="2145"/>
        </w:tabs>
        <w:rPr>
          <w:color w:val="000000"/>
        </w:rPr>
      </w:pPr>
      <w:r w:rsidRPr="009A76C8">
        <w:rPr>
          <w:color w:val="000000"/>
        </w:rPr>
        <w:tab/>
      </w:r>
    </w:p>
    <w:p w14:paraId="72E68817" w14:textId="77777777" w:rsidR="00AA02FC" w:rsidRPr="009A76C8" w:rsidRDefault="001D64DF" w:rsidP="00F16298">
      <w:pPr>
        <w:pStyle w:val="BodyText8"/>
        <w:ind w:left="1080"/>
        <w:rPr>
          <w:color w:val="000000"/>
        </w:rPr>
      </w:pPr>
      <w:r w:rsidRPr="009A76C8">
        <w:rPr>
          <w:color w:val="000000"/>
        </w:rPr>
        <w:t>(</w:t>
      </w:r>
      <w:r w:rsidR="007C62CE" w:rsidRPr="009A76C8">
        <w:rPr>
          <w:color w:val="000000"/>
        </w:rPr>
        <w:t>a</w:t>
      </w:r>
      <w:r w:rsidRPr="009A76C8">
        <w:rPr>
          <w:color w:val="000000"/>
        </w:rPr>
        <w:t xml:space="preserve">) </w:t>
      </w:r>
      <w:r w:rsidR="0059500C" w:rsidRPr="009A76C8">
        <w:rPr>
          <w:color w:val="000000"/>
        </w:rPr>
        <w:t xml:space="preserve">Release </w:t>
      </w:r>
      <w:r w:rsidR="00AA02FC" w:rsidRPr="009A76C8">
        <w:rPr>
          <w:color w:val="000000"/>
        </w:rPr>
        <w:t>or threat of release of reactive mine</w:t>
      </w:r>
      <w:r w:rsidR="00FF751B" w:rsidRPr="009A76C8">
        <w:rPr>
          <w:color w:val="000000"/>
        </w:rPr>
        <w:t xml:space="preserve"> waste</w:t>
      </w:r>
      <w:r w:rsidR="00AA02FC" w:rsidRPr="009A76C8">
        <w:rPr>
          <w:color w:val="000000"/>
        </w:rPr>
        <w:t xml:space="preserve"> or toxic materials;</w:t>
      </w:r>
    </w:p>
    <w:p w14:paraId="10FFC9B4" w14:textId="77777777" w:rsidR="0059500C" w:rsidRPr="009A76C8" w:rsidRDefault="0059500C" w:rsidP="003E13C2">
      <w:pPr>
        <w:pStyle w:val="BodyText8"/>
        <w:ind w:left="1080"/>
        <w:rPr>
          <w:color w:val="000000"/>
        </w:rPr>
      </w:pPr>
    </w:p>
    <w:p w14:paraId="3FE9AEDF" w14:textId="77777777" w:rsidR="00AA02FC" w:rsidRPr="009A76C8" w:rsidRDefault="007C62CE" w:rsidP="003E13C2">
      <w:pPr>
        <w:pStyle w:val="BodyText8"/>
        <w:ind w:left="1080"/>
        <w:rPr>
          <w:color w:val="000000"/>
        </w:rPr>
      </w:pPr>
      <w:r w:rsidRPr="009A76C8">
        <w:rPr>
          <w:color w:val="000000"/>
        </w:rPr>
        <w:t xml:space="preserve">(b) </w:t>
      </w:r>
      <w:r w:rsidR="0059500C" w:rsidRPr="009A76C8">
        <w:rPr>
          <w:color w:val="000000"/>
        </w:rPr>
        <w:t>S</w:t>
      </w:r>
      <w:r w:rsidR="00AA02FC" w:rsidRPr="009A76C8">
        <w:rPr>
          <w:color w:val="000000"/>
        </w:rPr>
        <w:t>torage, transportation, and handling of explosives;</w:t>
      </w:r>
    </w:p>
    <w:p w14:paraId="02E6687F" w14:textId="77777777" w:rsidR="0059500C" w:rsidRPr="009A76C8" w:rsidRDefault="0059500C" w:rsidP="003E13C2">
      <w:pPr>
        <w:pStyle w:val="BodyText8"/>
        <w:ind w:left="1080"/>
        <w:rPr>
          <w:color w:val="000000"/>
        </w:rPr>
      </w:pPr>
    </w:p>
    <w:p w14:paraId="5C438E8D" w14:textId="77777777" w:rsidR="00AA02FC" w:rsidRPr="009A76C8" w:rsidRDefault="007C62CE" w:rsidP="003E13C2">
      <w:pPr>
        <w:pStyle w:val="BodyText8"/>
        <w:ind w:left="1080"/>
        <w:rPr>
          <w:color w:val="000000"/>
        </w:rPr>
      </w:pPr>
      <w:r w:rsidRPr="009A76C8">
        <w:rPr>
          <w:color w:val="000000"/>
        </w:rPr>
        <w:t xml:space="preserve">(c) </w:t>
      </w:r>
      <w:r w:rsidR="0059500C" w:rsidRPr="009A76C8">
        <w:rPr>
          <w:color w:val="000000"/>
        </w:rPr>
        <w:t>F</w:t>
      </w:r>
      <w:r w:rsidR="00AA02FC" w:rsidRPr="009A76C8">
        <w:rPr>
          <w:color w:val="000000"/>
        </w:rPr>
        <w:t>uel storage and distribution;</w:t>
      </w:r>
    </w:p>
    <w:p w14:paraId="26C09CD4" w14:textId="77777777" w:rsidR="0059500C" w:rsidRPr="009A76C8" w:rsidRDefault="0059500C" w:rsidP="003E13C2">
      <w:pPr>
        <w:pStyle w:val="BodyText8"/>
        <w:ind w:left="1080"/>
        <w:rPr>
          <w:color w:val="000000"/>
        </w:rPr>
      </w:pPr>
    </w:p>
    <w:p w14:paraId="464D472F" w14:textId="77777777" w:rsidR="00AA02FC" w:rsidRPr="009A76C8" w:rsidRDefault="007C62CE" w:rsidP="003E13C2">
      <w:pPr>
        <w:pStyle w:val="BodyText8"/>
        <w:ind w:left="1440" w:hanging="360"/>
        <w:rPr>
          <w:color w:val="000000"/>
        </w:rPr>
      </w:pPr>
      <w:r w:rsidRPr="009A76C8">
        <w:rPr>
          <w:color w:val="000000"/>
        </w:rPr>
        <w:t xml:space="preserve">(d) </w:t>
      </w:r>
      <w:r w:rsidR="0059500C" w:rsidRPr="009A76C8">
        <w:rPr>
          <w:color w:val="000000"/>
        </w:rPr>
        <w:t>F</w:t>
      </w:r>
      <w:r w:rsidR="00AA02FC" w:rsidRPr="009A76C8">
        <w:rPr>
          <w:color w:val="000000"/>
        </w:rPr>
        <w:t>ires;</w:t>
      </w:r>
    </w:p>
    <w:p w14:paraId="1DB0AB92" w14:textId="77777777" w:rsidR="0059500C" w:rsidRPr="009A76C8" w:rsidRDefault="0059500C" w:rsidP="003E13C2">
      <w:pPr>
        <w:pStyle w:val="BodyText8"/>
        <w:ind w:left="1440" w:hanging="360"/>
        <w:rPr>
          <w:color w:val="000000"/>
        </w:rPr>
      </w:pPr>
    </w:p>
    <w:p w14:paraId="1DB2BD2F" w14:textId="77777777" w:rsidR="00AA02FC" w:rsidRPr="009A76C8" w:rsidRDefault="007C62CE" w:rsidP="003E13C2">
      <w:pPr>
        <w:pStyle w:val="BodyText8"/>
        <w:ind w:left="1440" w:hanging="360"/>
        <w:rPr>
          <w:color w:val="000000"/>
        </w:rPr>
      </w:pPr>
      <w:r w:rsidRPr="009A76C8">
        <w:rPr>
          <w:color w:val="000000"/>
        </w:rPr>
        <w:t xml:space="preserve">(e) </w:t>
      </w:r>
      <w:r w:rsidR="0059500C" w:rsidRPr="009A76C8">
        <w:rPr>
          <w:color w:val="000000"/>
        </w:rPr>
        <w:t>W</w:t>
      </w:r>
      <w:r w:rsidR="00AA02FC" w:rsidRPr="009A76C8">
        <w:rPr>
          <w:color w:val="000000"/>
        </w:rPr>
        <w:t>astewater collection and treatment system failure or upset;</w:t>
      </w:r>
    </w:p>
    <w:p w14:paraId="6D106FF1" w14:textId="77777777" w:rsidR="0059500C" w:rsidRPr="009A76C8" w:rsidRDefault="0059500C" w:rsidP="003E13C2">
      <w:pPr>
        <w:pStyle w:val="BodyText8"/>
        <w:ind w:left="1440" w:hanging="360"/>
        <w:rPr>
          <w:color w:val="000000"/>
        </w:rPr>
      </w:pPr>
    </w:p>
    <w:p w14:paraId="2AA34F69" w14:textId="77777777" w:rsidR="00AA02FC" w:rsidRPr="009A76C8" w:rsidRDefault="007C62CE" w:rsidP="003E13C2">
      <w:pPr>
        <w:pStyle w:val="BodyText8"/>
        <w:ind w:left="1440" w:hanging="360"/>
        <w:rPr>
          <w:color w:val="000000"/>
        </w:rPr>
      </w:pPr>
      <w:r w:rsidRPr="009A76C8">
        <w:rPr>
          <w:color w:val="000000"/>
        </w:rPr>
        <w:t xml:space="preserve">(f) </w:t>
      </w:r>
      <w:r w:rsidR="0059500C" w:rsidRPr="009A76C8">
        <w:rPr>
          <w:color w:val="000000"/>
        </w:rPr>
        <w:t>S</w:t>
      </w:r>
      <w:r w:rsidR="00AA02FC" w:rsidRPr="009A76C8">
        <w:rPr>
          <w:color w:val="000000"/>
        </w:rPr>
        <w:t>ettling pond</w:t>
      </w:r>
      <w:r w:rsidR="00CB5A89" w:rsidRPr="009A76C8">
        <w:rPr>
          <w:color w:val="000000"/>
        </w:rPr>
        <w:t>,</w:t>
      </w:r>
      <w:r w:rsidR="00AA02FC" w:rsidRPr="009A76C8">
        <w:rPr>
          <w:color w:val="000000"/>
        </w:rPr>
        <w:t xml:space="preserve"> </w:t>
      </w:r>
      <w:r w:rsidR="006A6835" w:rsidRPr="009A76C8">
        <w:rPr>
          <w:color w:val="000000"/>
        </w:rPr>
        <w:t>dry stack tailings management structure</w:t>
      </w:r>
      <w:r w:rsidR="008F247E" w:rsidRPr="009A76C8">
        <w:rPr>
          <w:color w:val="000000"/>
        </w:rPr>
        <w:t>, or</w:t>
      </w:r>
      <w:r w:rsidR="00BB5341" w:rsidRPr="009A76C8">
        <w:rPr>
          <w:color w:val="000000"/>
        </w:rPr>
        <w:t xml:space="preserve"> </w:t>
      </w:r>
      <w:r w:rsidR="00AA02FC" w:rsidRPr="009A76C8">
        <w:rPr>
          <w:color w:val="000000"/>
        </w:rPr>
        <w:t>embankment failure;</w:t>
      </w:r>
    </w:p>
    <w:p w14:paraId="562A477C" w14:textId="77777777" w:rsidR="0059500C" w:rsidRPr="009A76C8" w:rsidRDefault="0059500C" w:rsidP="003E13C2">
      <w:pPr>
        <w:pStyle w:val="BodyText8"/>
        <w:ind w:left="1440" w:hanging="360"/>
        <w:rPr>
          <w:color w:val="000000"/>
        </w:rPr>
      </w:pPr>
    </w:p>
    <w:p w14:paraId="2F053FCE" w14:textId="77777777" w:rsidR="00AA02FC" w:rsidRPr="009A76C8" w:rsidRDefault="007C62CE" w:rsidP="003E13C2">
      <w:pPr>
        <w:pStyle w:val="BodyText8"/>
        <w:ind w:left="1440" w:hanging="360"/>
        <w:rPr>
          <w:color w:val="000000"/>
        </w:rPr>
      </w:pPr>
      <w:r w:rsidRPr="009A76C8">
        <w:rPr>
          <w:color w:val="000000"/>
        </w:rPr>
        <w:t xml:space="preserve">(g) </w:t>
      </w:r>
      <w:r w:rsidR="0059500C" w:rsidRPr="009A76C8">
        <w:rPr>
          <w:color w:val="000000"/>
        </w:rPr>
        <w:t>A</w:t>
      </w:r>
      <w:r w:rsidR="00AA02FC" w:rsidRPr="009A76C8">
        <w:rPr>
          <w:color w:val="000000"/>
        </w:rPr>
        <w:t xml:space="preserve">ir emissions; </w:t>
      </w:r>
    </w:p>
    <w:p w14:paraId="776DA0EB" w14:textId="77777777" w:rsidR="0059500C" w:rsidRPr="009A76C8" w:rsidRDefault="0059500C" w:rsidP="003E13C2">
      <w:pPr>
        <w:pStyle w:val="BodyText8"/>
        <w:ind w:left="1440" w:hanging="360"/>
        <w:rPr>
          <w:color w:val="000000"/>
        </w:rPr>
      </w:pPr>
    </w:p>
    <w:p w14:paraId="43C34477" w14:textId="77777777" w:rsidR="00AA02FC" w:rsidRPr="009A76C8" w:rsidRDefault="007C62CE" w:rsidP="003E13C2">
      <w:pPr>
        <w:pStyle w:val="BodyText8"/>
        <w:ind w:left="1440" w:hanging="360"/>
        <w:rPr>
          <w:color w:val="000000"/>
        </w:rPr>
      </w:pPr>
      <w:r w:rsidRPr="009A76C8">
        <w:rPr>
          <w:color w:val="000000"/>
        </w:rPr>
        <w:t xml:space="preserve">(h) </w:t>
      </w:r>
      <w:r w:rsidR="0059500C" w:rsidRPr="009A76C8">
        <w:rPr>
          <w:color w:val="000000"/>
        </w:rPr>
        <w:t>S</w:t>
      </w:r>
      <w:r w:rsidR="00AA02FC" w:rsidRPr="009A76C8">
        <w:rPr>
          <w:color w:val="000000"/>
        </w:rPr>
        <w:t>pills of hazardous substances;</w:t>
      </w:r>
    </w:p>
    <w:p w14:paraId="3526750E" w14:textId="77777777" w:rsidR="0059500C" w:rsidRPr="009A76C8" w:rsidRDefault="0059500C" w:rsidP="003E13C2">
      <w:pPr>
        <w:pStyle w:val="BodyText8"/>
        <w:ind w:left="1440" w:hanging="360"/>
        <w:rPr>
          <w:color w:val="000000"/>
        </w:rPr>
      </w:pPr>
    </w:p>
    <w:p w14:paraId="1F655C2D" w14:textId="77777777" w:rsidR="00AA02FC" w:rsidRPr="009A76C8" w:rsidRDefault="007C62CE" w:rsidP="003E13C2">
      <w:pPr>
        <w:pStyle w:val="BodyText8"/>
        <w:ind w:left="1440" w:hanging="360"/>
        <w:rPr>
          <w:color w:val="000000"/>
        </w:rPr>
      </w:pPr>
      <w:r w:rsidRPr="009A76C8">
        <w:rPr>
          <w:color w:val="000000"/>
        </w:rPr>
        <w:t xml:space="preserve">(i) </w:t>
      </w:r>
      <w:r w:rsidR="0059500C" w:rsidRPr="009A76C8">
        <w:rPr>
          <w:color w:val="000000"/>
        </w:rPr>
        <w:t>O</w:t>
      </w:r>
      <w:r w:rsidR="00AA02FC" w:rsidRPr="009A76C8">
        <w:rPr>
          <w:color w:val="000000"/>
        </w:rPr>
        <w:t>ther specific natural risks defined by the environmental impact assessment;</w:t>
      </w:r>
    </w:p>
    <w:p w14:paraId="0E8DE5C5" w14:textId="77777777" w:rsidR="0059500C" w:rsidRPr="009A76C8" w:rsidRDefault="0059500C" w:rsidP="003E13C2">
      <w:pPr>
        <w:pStyle w:val="BodyText8"/>
        <w:ind w:left="1440" w:hanging="360"/>
        <w:rPr>
          <w:color w:val="000000"/>
        </w:rPr>
      </w:pPr>
    </w:p>
    <w:p w14:paraId="74B46B9D" w14:textId="77777777" w:rsidR="00AA02FC" w:rsidRPr="009A76C8" w:rsidRDefault="007C62CE" w:rsidP="003E13C2">
      <w:pPr>
        <w:pStyle w:val="BodyText8"/>
        <w:ind w:left="1440" w:hanging="360"/>
        <w:rPr>
          <w:color w:val="000000"/>
        </w:rPr>
      </w:pPr>
      <w:r w:rsidRPr="009A76C8">
        <w:rPr>
          <w:color w:val="000000"/>
        </w:rPr>
        <w:t xml:space="preserve">(j) </w:t>
      </w:r>
      <w:r w:rsidR="0059500C" w:rsidRPr="009A76C8">
        <w:rPr>
          <w:color w:val="000000"/>
        </w:rPr>
        <w:t>P</w:t>
      </w:r>
      <w:r w:rsidR="00AA02FC" w:rsidRPr="009A76C8">
        <w:rPr>
          <w:color w:val="000000"/>
        </w:rPr>
        <w:t>ower disruption;</w:t>
      </w:r>
    </w:p>
    <w:p w14:paraId="489156F4" w14:textId="77777777" w:rsidR="0059500C" w:rsidRPr="009A76C8" w:rsidRDefault="0059500C" w:rsidP="003E13C2">
      <w:pPr>
        <w:pStyle w:val="BodyText8"/>
        <w:ind w:left="1440" w:hanging="360"/>
        <w:rPr>
          <w:color w:val="000000"/>
        </w:rPr>
      </w:pPr>
    </w:p>
    <w:p w14:paraId="0AC19E4B" w14:textId="77777777" w:rsidR="00AA02FC" w:rsidRPr="009A76C8" w:rsidRDefault="007C62CE" w:rsidP="003E13C2">
      <w:pPr>
        <w:pStyle w:val="BodyText8"/>
        <w:ind w:left="1440" w:hanging="360"/>
        <w:rPr>
          <w:color w:val="000000"/>
        </w:rPr>
      </w:pPr>
      <w:r w:rsidRPr="009A76C8">
        <w:rPr>
          <w:color w:val="000000"/>
        </w:rPr>
        <w:t xml:space="preserve">(k) </w:t>
      </w:r>
      <w:r w:rsidR="0059500C" w:rsidRPr="009A76C8">
        <w:rPr>
          <w:color w:val="000000"/>
        </w:rPr>
        <w:t>U</w:t>
      </w:r>
      <w:r w:rsidR="00AA02FC" w:rsidRPr="009A76C8">
        <w:rPr>
          <w:color w:val="000000"/>
        </w:rPr>
        <w:t>nplanned subsidence;</w:t>
      </w:r>
      <w:r w:rsidR="00742011" w:rsidRPr="009A76C8">
        <w:rPr>
          <w:color w:val="000000"/>
        </w:rPr>
        <w:t xml:space="preserve"> </w:t>
      </w:r>
      <w:r w:rsidR="00E40AC3" w:rsidRPr="009A76C8">
        <w:rPr>
          <w:color w:val="000000"/>
        </w:rPr>
        <w:t>and</w:t>
      </w:r>
    </w:p>
    <w:p w14:paraId="40E259F2" w14:textId="77777777" w:rsidR="0059500C" w:rsidRPr="009A76C8" w:rsidRDefault="0059500C" w:rsidP="003E13C2">
      <w:pPr>
        <w:pStyle w:val="BodyText8"/>
        <w:ind w:left="1440" w:hanging="360"/>
        <w:rPr>
          <w:color w:val="000000"/>
        </w:rPr>
      </w:pPr>
    </w:p>
    <w:p w14:paraId="46A16351" w14:textId="77777777" w:rsidR="00AA02FC" w:rsidRPr="009A76C8" w:rsidRDefault="007C62CE" w:rsidP="003E13C2">
      <w:pPr>
        <w:pStyle w:val="BodyText8"/>
        <w:ind w:left="1440" w:hanging="360"/>
        <w:rPr>
          <w:color w:val="000000"/>
        </w:rPr>
      </w:pPr>
      <w:r w:rsidRPr="009A76C8">
        <w:rPr>
          <w:color w:val="000000"/>
        </w:rPr>
        <w:t xml:space="preserve">(l) </w:t>
      </w:r>
      <w:r w:rsidR="0059500C" w:rsidRPr="009A76C8">
        <w:rPr>
          <w:color w:val="000000"/>
        </w:rPr>
        <w:t>L</w:t>
      </w:r>
      <w:r w:rsidR="00AA02FC" w:rsidRPr="009A76C8">
        <w:rPr>
          <w:color w:val="000000"/>
        </w:rPr>
        <w:t>eaks from containment systems for stockpiles</w:t>
      </w:r>
      <w:r w:rsidR="006D15DD" w:rsidRPr="009A76C8">
        <w:rPr>
          <w:color w:val="000000"/>
        </w:rPr>
        <w:t>,</w:t>
      </w:r>
      <w:r w:rsidR="00AA02FC" w:rsidRPr="009A76C8">
        <w:rPr>
          <w:color w:val="000000"/>
        </w:rPr>
        <w:t xml:space="preserve"> storage</w:t>
      </w:r>
      <w:r w:rsidR="007C1C5C" w:rsidRPr="009A76C8">
        <w:rPr>
          <w:color w:val="000000"/>
        </w:rPr>
        <w:t>,</w:t>
      </w:r>
      <w:r w:rsidR="00AA02FC" w:rsidRPr="009A76C8">
        <w:rPr>
          <w:color w:val="000000"/>
        </w:rPr>
        <w:t xml:space="preserve"> or disposal facilities</w:t>
      </w:r>
      <w:r w:rsidR="004A6AE7" w:rsidRPr="009A76C8">
        <w:rPr>
          <w:color w:val="000000"/>
        </w:rPr>
        <w:t>.</w:t>
      </w:r>
    </w:p>
    <w:p w14:paraId="386C026D" w14:textId="77777777" w:rsidR="00CD49E1" w:rsidRPr="009A76C8" w:rsidRDefault="00CD49E1" w:rsidP="003E13C2">
      <w:pPr>
        <w:pStyle w:val="BodyText8"/>
        <w:ind w:left="1440" w:hanging="360"/>
        <w:rPr>
          <w:color w:val="000000"/>
        </w:rPr>
      </w:pPr>
    </w:p>
    <w:p w14:paraId="22A5EDEF" w14:textId="77777777" w:rsidR="008A0224" w:rsidRPr="009A76C8" w:rsidRDefault="008A0224" w:rsidP="00A95246">
      <w:pPr>
        <w:pStyle w:val="BodyText8"/>
        <w:ind w:left="1080" w:hanging="360"/>
        <w:rPr>
          <w:color w:val="000000"/>
        </w:rPr>
      </w:pPr>
      <w:r w:rsidRPr="009A76C8">
        <w:rPr>
          <w:color w:val="000000"/>
        </w:rPr>
        <w:t xml:space="preserve">(2) A description of the detection and warning systems to be used in alerting the </w:t>
      </w:r>
      <w:r w:rsidR="00044A36" w:rsidRPr="009A76C8">
        <w:rPr>
          <w:color w:val="000000"/>
        </w:rPr>
        <w:t>A</w:t>
      </w:r>
      <w:r w:rsidRPr="009A76C8">
        <w:rPr>
          <w:color w:val="000000"/>
        </w:rPr>
        <w:t xml:space="preserve">pplicant or the Department of </w:t>
      </w:r>
      <w:r w:rsidR="00764690" w:rsidRPr="009A76C8">
        <w:rPr>
          <w:color w:val="000000"/>
        </w:rPr>
        <w:t>the accidents or failures above.</w:t>
      </w:r>
      <w:r w:rsidRPr="009A76C8">
        <w:rPr>
          <w:color w:val="000000"/>
        </w:rPr>
        <w:t xml:space="preserve"> </w:t>
      </w:r>
    </w:p>
    <w:p w14:paraId="52A5B799" w14:textId="77777777" w:rsidR="008A0224" w:rsidRPr="009A76C8" w:rsidRDefault="008A0224" w:rsidP="00A95246">
      <w:pPr>
        <w:pStyle w:val="BodyText8"/>
        <w:ind w:left="1080" w:hanging="360"/>
        <w:rPr>
          <w:color w:val="000000"/>
        </w:rPr>
      </w:pPr>
    </w:p>
    <w:p w14:paraId="3A815740" w14:textId="77777777" w:rsidR="00BF0FE0" w:rsidRPr="009A76C8" w:rsidRDefault="00422F51" w:rsidP="00EA721B">
      <w:pPr>
        <w:pStyle w:val="BodyText8"/>
        <w:ind w:left="1080" w:right="270" w:hanging="360"/>
        <w:rPr>
          <w:color w:val="000000"/>
        </w:rPr>
      </w:pPr>
      <w:r w:rsidRPr="009A76C8">
        <w:rPr>
          <w:color w:val="000000"/>
        </w:rPr>
        <w:t>(</w:t>
      </w:r>
      <w:r w:rsidR="008A0224" w:rsidRPr="009A76C8">
        <w:rPr>
          <w:color w:val="000000"/>
        </w:rPr>
        <w:t>3</w:t>
      </w:r>
      <w:r w:rsidRPr="009A76C8">
        <w:rPr>
          <w:color w:val="000000"/>
        </w:rPr>
        <w:t xml:space="preserve">) </w:t>
      </w:r>
      <w:r w:rsidR="007C62CE" w:rsidRPr="009A76C8">
        <w:rPr>
          <w:color w:val="000000"/>
        </w:rPr>
        <w:t xml:space="preserve"> </w:t>
      </w:r>
      <w:r w:rsidR="00BF0FE0" w:rsidRPr="009A76C8">
        <w:rPr>
          <w:color w:val="000000"/>
        </w:rPr>
        <w:t xml:space="preserve">A complete Spill </w:t>
      </w:r>
      <w:r w:rsidR="00104692" w:rsidRPr="009A76C8">
        <w:rPr>
          <w:color w:val="000000"/>
        </w:rPr>
        <w:t>P</w:t>
      </w:r>
      <w:r w:rsidR="00BF0FE0" w:rsidRPr="009A76C8">
        <w:rPr>
          <w:color w:val="000000"/>
        </w:rPr>
        <w:t>revention, Control and Countermeasures Plan if required by 40 CFR Part 112 or other federal or state statutes and regulations.</w:t>
      </w:r>
    </w:p>
    <w:p w14:paraId="0EFD16F5" w14:textId="77777777" w:rsidR="00AA24E0" w:rsidRPr="009A76C8" w:rsidRDefault="00AA24E0" w:rsidP="00A95246">
      <w:pPr>
        <w:pStyle w:val="BodyText8"/>
        <w:rPr>
          <w:color w:val="000000"/>
        </w:rPr>
      </w:pPr>
    </w:p>
    <w:p w14:paraId="1E666D47" w14:textId="77777777" w:rsidR="00AA02FC" w:rsidRPr="009A76C8" w:rsidRDefault="00E40AC3" w:rsidP="00A95246">
      <w:pPr>
        <w:pStyle w:val="BodyText8"/>
        <w:ind w:left="1080" w:hanging="360"/>
        <w:rPr>
          <w:color w:val="000000"/>
        </w:rPr>
      </w:pPr>
      <w:r w:rsidRPr="009A76C8">
        <w:rPr>
          <w:color w:val="000000"/>
        </w:rPr>
        <w:t>(</w:t>
      </w:r>
      <w:r w:rsidR="008A0224" w:rsidRPr="009A76C8">
        <w:rPr>
          <w:color w:val="000000"/>
        </w:rPr>
        <w:t>4</w:t>
      </w:r>
      <w:r w:rsidRPr="009A76C8">
        <w:rPr>
          <w:color w:val="000000"/>
        </w:rPr>
        <w:t xml:space="preserve">) </w:t>
      </w:r>
      <w:r w:rsidR="00AA24E0" w:rsidRPr="009A76C8">
        <w:rPr>
          <w:color w:val="000000"/>
        </w:rPr>
        <w:t>R</w:t>
      </w:r>
      <w:r w:rsidR="00AA02FC" w:rsidRPr="009A76C8">
        <w:rPr>
          <w:color w:val="000000"/>
        </w:rPr>
        <w:t xml:space="preserve">esponse measures that </w:t>
      </w:r>
      <w:r w:rsidR="008E3BE0" w:rsidRPr="009A76C8">
        <w:rPr>
          <w:color w:val="000000"/>
        </w:rPr>
        <w:t xml:space="preserve">will </w:t>
      </w:r>
      <w:r w:rsidR="00AA02FC" w:rsidRPr="009A76C8">
        <w:rPr>
          <w:color w:val="000000"/>
        </w:rPr>
        <w:t>be followed for each potential accident or failure.</w:t>
      </w:r>
    </w:p>
    <w:p w14:paraId="5A7B0014" w14:textId="77777777" w:rsidR="00AA24E0" w:rsidRPr="009A76C8" w:rsidRDefault="00AA24E0" w:rsidP="00A95246">
      <w:pPr>
        <w:pStyle w:val="BodyText8"/>
        <w:ind w:left="1080" w:hanging="360"/>
        <w:rPr>
          <w:color w:val="000000"/>
        </w:rPr>
      </w:pPr>
    </w:p>
    <w:p w14:paraId="3BBEDD73" w14:textId="77777777" w:rsidR="00AA02FC" w:rsidRPr="009A76C8" w:rsidRDefault="00E40AC3" w:rsidP="00A95246">
      <w:pPr>
        <w:pStyle w:val="BodyText8"/>
        <w:ind w:left="1080" w:hanging="360"/>
        <w:rPr>
          <w:color w:val="000000"/>
        </w:rPr>
      </w:pPr>
      <w:r w:rsidRPr="009A76C8">
        <w:rPr>
          <w:color w:val="000000"/>
        </w:rPr>
        <w:t>(</w:t>
      </w:r>
      <w:r w:rsidR="008A0224" w:rsidRPr="009A76C8">
        <w:rPr>
          <w:color w:val="000000"/>
        </w:rPr>
        <w:t>5</w:t>
      </w:r>
      <w:r w:rsidRPr="009A76C8">
        <w:rPr>
          <w:color w:val="000000"/>
        </w:rPr>
        <w:t xml:space="preserve">) </w:t>
      </w:r>
      <w:r w:rsidR="00AA24E0" w:rsidRPr="009A76C8">
        <w:rPr>
          <w:color w:val="000000"/>
        </w:rPr>
        <w:t>T</w:t>
      </w:r>
      <w:r w:rsidR="00AA02FC" w:rsidRPr="009A76C8">
        <w:rPr>
          <w:color w:val="000000"/>
        </w:rPr>
        <w:t>he procedure for notifying the general public, public authorities, and safety agencies in the event of an emergency including:</w:t>
      </w:r>
    </w:p>
    <w:p w14:paraId="24426AFB" w14:textId="77777777" w:rsidR="0059500C" w:rsidRPr="009A76C8" w:rsidRDefault="0059500C" w:rsidP="00A95246">
      <w:pPr>
        <w:pStyle w:val="BodyText8"/>
        <w:rPr>
          <w:color w:val="000000"/>
        </w:rPr>
      </w:pPr>
    </w:p>
    <w:p w14:paraId="230EEFBC" w14:textId="77777777" w:rsidR="00AA02FC" w:rsidRPr="009A76C8" w:rsidRDefault="001D64DF" w:rsidP="00A95246">
      <w:pPr>
        <w:pStyle w:val="BodyText8"/>
        <w:ind w:left="1440" w:hanging="360"/>
        <w:rPr>
          <w:color w:val="000000"/>
        </w:rPr>
      </w:pPr>
      <w:r w:rsidRPr="009A76C8">
        <w:rPr>
          <w:color w:val="000000"/>
        </w:rPr>
        <w:t>(</w:t>
      </w:r>
      <w:r w:rsidR="007C62CE" w:rsidRPr="009A76C8">
        <w:rPr>
          <w:color w:val="000000"/>
        </w:rPr>
        <w:t>a</w:t>
      </w:r>
      <w:r w:rsidRPr="009A76C8">
        <w:rPr>
          <w:color w:val="000000"/>
        </w:rPr>
        <w:t xml:space="preserve">) </w:t>
      </w:r>
      <w:r w:rsidR="0059500C" w:rsidRPr="009A76C8">
        <w:rPr>
          <w:color w:val="000000"/>
        </w:rPr>
        <w:t>A</w:t>
      </w:r>
      <w:r w:rsidR="00AA02FC" w:rsidRPr="009A76C8">
        <w:rPr>
          <w:color w:val="000000"/>
        </w:rPr>
        <w:t xml:space="preserve"> list, by title, of </w:t>
      </w:r>
      <w:r w:rsidR="00422F51" w:rsidRPr="009A76C8">
        <w:rPr>
          <w:color w:val="000000"/>
        </w:rPr>
        <w:t xml:space="preserve">employees of the </w:t>
      </w:r>
      <w:r w:rsidR="00B80CDE" w:rsidRPr="009A76C8">
        <w:rPr>
          <w:color w:val="000000"/>
        </w:rPr>
        <w:t>Permittee</w:t>
      </w:r>
      <w:r w:rsidR="00422F51" w:rsidRPr="009A76C8">
        <w:rPr>
          <w:color w:val="000000"/>
        </w:rPr>
        <w:t xml:space="preserve"> </w:t>
      </w:r>
      <w:r w:rsidR="00AA02FC" w:rsidRPr="009A76C8">
        <w:rPr>
          <w:color w:val="000000"/>
        </w:rPr>
        <w:t>to be contacted and their duties and responsibilities;</w:t>
      </w:r>
    </w:p>
    <w:p w14:paraId="0F0FBCE4" w14:textId="77777777" w:rsidR="0059500C" w:rsidRPr="009A76C8" w:rsidRDefault="0059500C" w:rsidP="00A95246">
      <w:pPr>
        <w:pStyle w:val="BodyText8"/>
        <w:ind w:left="1440" w:hanging="360"/>
        <w:rPr>
          <w:color w:val="000000"/>
        </w:rPr>
      </w:pPr>
    </w:p>
    <w:p w14:paraId="69CE3624" w14:textId="77777777" w:rsidR="00AA02FC" w:rsidRPr="009A76C8" w:rsidRDefault="001D64DF" w:rsidP="00A95246">
      <w:pPr>
        <w:pStyle w:val="BodyText8"/>
        <w:ind w:left="1440" w:hanging="360"/>
        <w:rPr>
          <w:color w:val="000000"/>
        </w:rPr>
      </w:pPr>
      <w:r w:rsidRPr="009A76C8">
        <w:rPr>
          <w:color w:val="000000"/>
        </w:rPr>
        <w:t>(</w:t>
      </w:r>
      <w:r w:rsidR="007C62CE" w:rsidRPr="009A76C8">
        <w:rPr>
          <w:color w:val="000000"/>
        </w:rPr>
        <w:t>b</w:t>
      </w:r>
      <w:r w:rsidRPr="009A76C8">
        <w:rPr>
          <w:color w:val="000000"/>
        </w:rPr>
        <w:t xml:space="preserve">) </w:t>
      </w:r>
      <w:r w:rsidR="0059500C" w:rsidRPr="009A76C8">
        <w:rPr>
          <w:color w:val="000000"/>
        </w:rPr>
        <w:t>T</w:t>
      </w:r>
      <w:r w:rsidR="00AA02FC" w:rsidRPr="009A76C8">
        <w:rPr>
          <w:color w:val="000000"/>
        </w:rPr>
        <w:t>he actions to be taken to restrict access of nonessential personnel to the area;</w:t>
      </w:r>
    </w:p>
    <w:p w14:paraId="26FFEF93" w14:textId="77777777" w:rsidR="0059500C" w:rsidRPr="009A76C8" w:rsidRDefault="0059500C" w:rsidP="00A95246">
      <w:pPr>
        <w:pStyle w:val="BodyText8"/>
        <w:ind w:left="1440" w:hanging="360"/>
        <w:rPr>
          <w:color w:val="000000"/>
        </w:rPr>
      </w:pPr>
    </w:p>
    <w:p w14:paraId="4396B4D7" w14:textId="77777777" w:rsidR="00AA02FC" w:rsidRPr="009A76C8" w:rsidRDefault="001D64DF" w:rsidP="00A95246">
      <w:pPr>
        <w:pStyle w:val="BodyText8"/>
        <w:ind w:left="1440" w:hanging="360"/>
        <w:rPr>
          <w:color w:val="000000"/>
        </w:rPr>
      </w:pPr>
      <w:r w:rsidRPr="009A76C8">
        <w:rPr>
          <w:color w:val="000000"/>
        </w:rPr>
        <w:t>(</w:t>
      </w:r>
      <w:r w:rsidR="007C62CE" w:rsidRPr="009A76C8">
        <w:rPr>
          <w:color w:val="000000"/>
        </w:rPr>
        <w:t>c</w:t>
      </w:r>
      <w:r w:rsidRPr="009A76C8">
        <w:rPr>
          <w:color w:val="000000"/>
        </w:rPr>
        <w:t>) I</w:t>
      </w:r>
      <w:r w:rsidR="00AA02FC" w:rsidRPr="009A76C8">
        <w:rPr>
          <w:color w:val="000000"/>
        </w:rPr>
        <w:t>f evacuation of the public is necessary, the procedure for conducting the evacuation;</w:t>
      </w:r>
    </w:p>
    <w:p w14:paraId="07A47F2A" w14:textId="77777777" w:rsidR="0059500C" w:rsidRPr="009A76C8" w:rsidRDefault="0059500C" w:rsidP="00A95246">
      <w:pPr>
        <w:pStyle w:val="BodyText8"/>
        <w:ind w:left="1440" w:hanging="360"/>
        <w:rPr>
          <w:color w:val="000000"/>
        </w:rPr>
      </w:pPr>
    </w:p>
    <w:p w14:paraId="4CAF26AE" w14:textId="77777777" w:rsidR="00AA02FC" w:rsidRPr="009A76C8" w:rsidRDefault="001D64DF" w:rsidP="00A95246">
      <w:pPr>
        <w:pStyle w:val="BodyText8"/>
        <w:ind w:left="1440" w:hanging="360"/>
        <w:rPr>
          <w:color w:val="000000"/>
        </w:rPr>
      </w:pPr>
      <w:r w:rsidRPr="009A76C8">
        <w:rPr>
          <w:color w:val="000000"/>
        </w:rPr>
        <w:t>(</w:t>
      </w:r>
      <w:r w:rsidR="007C62CE" w:rsidRPr="009A76C8">
        <w:rPr>
          <w:color w:val="000000"/>
        </w:rPr>
        <w:t xml:space="preserve">d) </w:t>
      </w:r>
      <w:r w:rsidR="0059500C" w:rsidRPr="009A76C8">
        <w:rPr>
          <w:color w:val="000000"/>
        </w:rPr>
        <w:t>A</w:t>
      </w:r>
      <w:r w:rsidR="00AA02FC" w:rsidRPr="009A76C8">
        <w:rPr>
          <w:color w:val="000000"/>
        </w:rPr>
        <w:t xml:space="preserve"> list of emergency equipment and its location</w:t>
      </w:r>
      <w:r w:rsidR="00D5375E" w:rsidRPr="009A76C8">
        <w:rPr>
          <w:color w:val="000000"/>
        </w:rPr>
        <w:t>;</w:t>
      </w:r>
    </w:p>
    <w:p w14:paraId="766BB26E" w14:textId="77777777" w:rsidR="00AA24E0" w:rsidRPr="009A76C8" w:rsidRDefault="00AA24E0" w:rsidP="00A95246">
      <w:pPr>
        <w:pStyle w:val="BodyText8"/>
        <w:ind w:left="1440" w:hanging="360"/>
        <w:rPr>
          <w:color w:val="000000"/>
        </w:rPr>
      </w:pPr>
    </w:p>
    <w:p w14:paraId="1CA92245" w14:textId="77777777" w:rsidR="00AA02FC" w:rsidRPr="009A76C8" w:rsidRDefault="001D64DF" w:rsidP="00A95246">
      <w:pPr>
        <w:pStyle w:val="BodyText8"/>
        <w:ind w:left="1440" w:hanging="360"/>
        <w:rPr>
          <w:color w:val="000000"/>
        </w:rPr>
      </w:pPr>
      <w:r w:rsidRPr="009A76C8">
        <w:rPr>
          <w:color w:val="000000"/>
        </w:rPr>
        <w:t>(</w:t>
      </w:r>
      <w:r w:rsidR="007C62CE" w:rsidRPr="009A76C8">
        <w:rPr>
          <w:color w:val="000000"/>
        </w:rPr>
        <w:t>e</w:t>
      </w:r>
      <w:r w:rsidRPr="009A76C8">
        <w:rPr>
          <w:color w:val="000000"/>
        </w:rPr>
        <w:t xml:space="preserve">) </w:t>
      </w:r>
      <w:r w:rsidR="00AA24E0" w:rsidRPr="009A76C8">
        <w:rPr>
          <w:color w:val="000000"/>
        </w:rPr>
        <w:t>A</w:t>
      </w:r>
      <w:r w:rsidR="00AA02FC" w:rsidRPr="009A76C8">
        <w:rPr>
          <w:color w:val="000000"/>
        </w:rPr>
        <w:t xml:space="preserve"> list of emergency telephone numbers</w:t>
      </w:r>
      <w:r w:rsidR="008E3BE0" w:rsidRPr="009A76C8">
        <w:rPr>
          <w:color w:val="000000"/>
        </w:rPr>
        <w:t xml:space="preserve"> for the following people or entities</w:t>
      </w:r>
      <w:r w:rsidR="00AA02FC" w:rsidRPr="009A76C8">
        <w:rPr>
          <w:color w:val="000000"/>
        </w:rPr>
        <w:t>:</w:t>
      </w:r>
    </w:p>
    <w:p w14:paraId="1F9471BB" w14:textId="77777777" w:rsidR="0059500C" w:rsidRPr="009A76C8" w:rsidRDefault="0059500C" w:rsidP="00A95246">
      <w:pPr>
        <w:pStyle w:val="BodyText8"/>
        <w:ind w:left="1440" w:hanging="360"/>
        <w:rPr>
          <w:color w:val="000000"/>
        </w:rPr>
      </w:pPr>
    </w:p>
    <w:p w14:paraId="1CDBE369"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i</w:t>
      </w:r>
      <w:r w:rsidRPr="009A76C8">
        <w:rPr>
          <w:color w:val="000000"/>
        </w:rPr>
        <w:t xml:space="preserve">)  </w:t>
      </w:r>
      <w:r w:rsidR="0059500C" w:rsidRPr="009A76C8">
        <w:rPr>
          <w:color w:val="000000"/>
        </w:rPr>
        <w:t>R</w:t>
      </w:r>
      <w:r w:rsidR="00AA02FC" w:rsidRPr="009A76C8">
        <w:rPr>
          <w:color w:val="000000"/>
        </w:rPr>
        <w:t xml:space="preserve">epresentatives of the </w:t>
      </w:r>
      <w:r w:rsidR="00B80CDE" w:rsidRPr="009A76C8">
        <w:rPr>
          <w:color w:val="000000"/>
        </w:rPr>
        <w:t>Permittee</w:t>
      </w:r>
      <w:r w:rsidR="00AA02FC" w:rsidRPr="009A76C8">
        <w:rPr>
          <w:color w:val="000000"/>
        </w:rPr>
        <w:t>;</w:t>
      </w:r>
    </w:p>
    <w:p w14:paraId="3AAFE9C5" w14:textId="77777777" w:rsidR="0059500C" w:rsidRPr="009A76C8" w:rsidRDefault="0059500C" w:rsidP="00A95246">
      <w:pPr>
        <w:pStyle w:val="BodyText8"/>
        <w:ind w:left="1800" w:hanging="360"/>
        <w:rPr>
          <w:color w:val="000000"/>
        </w:rPr>
      </w:pPr>
    </w:p>
    <w:p w14:paraId="09A7EE01"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ii</w:t>
      </w:r>
      <w:r w:rsidRPr="009A76C8">
        <w:rPr>
          <w:color w:val="000000"/>
        </w:rPr>
        <w:t xml:space="preserve">)  </w:t>
      </w:r>
      <w:r w:rsidR="0059500C" w:rsidRPr="009A76C8">
        <w:rPr>
          <w:color w:val="000000"/>
        </w:rPr>
        <w:t>T</w:t>
      </w:r>
      <w:r w:rsidR="00AA02FC" w:rsidRPr="009A76C8">
        <w:rPr>
          <w:color w:val="000000"/>
        </w:rPr>
        <w:t>he local municipality emergency management coordinator;</w:t>
      </w:r>
    </w:p>
    <w:p w14:paraId="0A626220" w14:textId="77777777" w:rsidR="0059500C" w:rsidRPr="009A76C8" w:rsidRDefault="0059500C" w:rsidP="00A95246">
      <w:pPr>
        <w:pStyle w:val="BodyText8"/>
        <w:ind w:left="1800" w:hanging="360"/>
        <w:rPr>
          <w:color w:val="000000"/>
        </w:rPr>
      </w:pPr>
    </w:p>
    <w:p w14:paraId="7B5B1D38"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iii</w:t>
      </w:r>
      <w:r w:rsidRPr="009A76C8">
        <w:rPr>
          <w:color w:val="000000"/>
        </w:rPr>
        <w:t xml:space="preserve">)  </w:t>
      </w:r>
      <w:r w:rsidR="0059500C" w:rsidRPr="009A76C8">
        <w:rPr>
          <w:color w:val="000000"/>
        </w:rPr>
        <w:t>L</w:t>
      </w:r>
      <w:r w:rsidR="00AA02FC" w:rsidRPr="009A76C8">
        <w:rPr>
          <w:color w:val="000000"/>
        </w:rPr>
        <w:t>ocal ambulance services;</w:t>
      </w:r>
    </w:p>
    <w:p w14:paraId="717CE500" w14:textId="77777777" w:rsidR="0059500C" w:rsidRPr="009A76C8" w:rsidRDefault="0059500C" w:rsidP="00A95246">
      <w:pPr>
        <w:pStyle w:val="BodyText8"/>
        <w:ind w:left="1800" w:hanging="360"/>
        <w:rPr>
          <w:color w:val="000000"/>
        </w:rPr>
      </w:pPr>
    </w:p>
    <w:p w14:paraId="5F6A3459"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iv)</w:t>
      </w:r>
      <w:r w:rsidRPr="009A76C8">
        <w:rPr>
          <w:color w:val="000000"/>
        </w:rPr>
        <w:t xml:space="preserve">  </w:t>
      </w:r>
      <w:r w:rsidR="0059500C" w:rsidRPr="009A76C8">
        <w:rPr>
          <w:color w:val="000000"/>
        </w:rPr>
        <w:t>L</w:t>
      </w:r>
      <w:r w:rsidR="00AA02FC" w:rsidRPr="009A76C8">
        <w:rPr>
          <w:color w:val="000000"/>
        </w:rPr>
        <w:t>ocal hospitals;</w:t>
      </w:r>
    </w:p>
    <w:p w14:paraId="08672436" w14:textId="77777777" w:rsidR="0059500C" w:rsidRPr="009A76C8" w:rsidRDefault="0059500C" w:rsidP="00A95246">
      <w:pPr>
        <w:pStyle w:val="BodyText8"/>
        <w:ind w:left="1800" w:hanging="360"/>
        <w:rPr>
          <w:color w:val="000000"/>
        </w:rPr>
      </w:pPr>
    </w:p>
    <w:p w14:paraId="77E4D1FA"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v</w:t>
      </w:r>
      <w:r w:rsidRPr="009A76C8">
        <w:rPr>
          <w:color w:val="000000"/>
        </w:rPr>
        <w:t xml:space="preserve">)  </w:t>
      </w:r>
      <w:r w:rsidR="0059500C" w:rsidRPr="009A76C8">
        <w:rPr>
          <w:color w:val="000000"/>
        </w:rPr>
        <w:t>L</w:t>
      </w:r>
      <w:r w:rsidR="00AA02FC" w:rsidRPr="009A76C8">
        <w:rPr>
          <w:color w:val="000000"/>
        </w:rPr>
        <w:t xml:space="preserve">ocal fire and police </w:t>
      </w:r>
      <w:r w:rsidR="001074B9" w:rsidRPr="009A76C8">
        <w:rPr>
          <w:color w:val="000000"/>
        </w:rPr>
        <w:t>d</w:t>
      </w:r>
      <w:r w:rsidR="006A4DF7" w:rsidRPr="009A76C8">
        <w:rPr>
          <w:color w:val="000000"/>
        </w:rPr>
        <w:t>epartment</w:t>
      </w:r>
      <w:r w:rsidR="00AA02FC" w:rsidRPr="009A76C8">
        <w:rPr>
          <w:color w:val="000000"/>
        </w:rPr>
        <w:t>s;</w:t>
      </w:r>
    </w:p>
    <w:p w14:paraId="20586406" w14:textId="77777777" w:rsidR="0059500C" w:rsidRPr="009A76C8" w:rsidRDefault="0059500C" w:rsidP="00A95246">
      <w:pPr>
        <w:pStyle w:val="BodyText8"/>
        <w:ind w:left="1800" w:hanging="360"/>
        <w:rPr>
          <w:color w:val="000000"/>
        </w:rPr>
      </w:pPr>
    </w:p>
    <w:p w14:paraId="7A020BEC" w14:textId="77777777" w:rsidR="00AA02FC" w:rsidRPr="009A76C8" w:rsidRDefault="00F9543C" w:rsidP="00A95246">
      <w:pPr>
        <w:pStyle w:val="BodyText8"/>
        <w:ind w:left="1800" w:hanging="360"/>
        <w:rPr>
          <w:color w:val="000000"/>
        </w:rPr>
      </w:pPr>
      <w:r w:rsidRPr="009A76C8">
        <w:rPr>
          <w:color w:val="000000"/>
        </w:rPr>
        <w:t>(</w:t>
      </w:r>
      <w:r w:rsidR="007C62CE" w:rsidRPr="009A76C8">
        <w:rPr>
          <w:color w:val="000000"/>
        </w:rPr>
        <w:t>vi</w:t>
      </w:r>
      <w:r w:rsidRPr="009A76C8">
        <w:rPr>
          <w:color w:val="000000"/>
        </w:rPr>
        <w:t xml:space="preserve">)  </w:t>
      </w:r>
      <w:r w:rsidR="006A4DF7" w:rsidRPr="009A76C8">
        <w:rPr>
          <w:color w:val="000000"/>
        </w:rPr>
        <w:t>Department</w:t>
      </w:r>
      <w:r w:rsidR="00AA02FC" w:rsidRPr="009A76C8">
        <w:rPr>
          <w:color w:val="000000"/>
        </w:rPr>
        <w:t xml:space="preserve"> of </w:t>
      </w:r>
      <w:r w:rsidRPr="009A76C8">
        <w:rPr>
          <w:color w:val="000000"/>
        </w:rPr>
        <w:t>E</w:t>
      </w:r>
      <w:r w:rsidR="00AA02FC" w:rsidRPr="009A76C8">
        <w:rPr>
          <w:color w:val="000000"/>
        </w:rPr>
        <w:t xml:space="preserve">nvironmental </w:t>
      </w:r>
      <w:r w:rsidRPr="009A76C8">
        <w:rPr>
          <w:color w:val="000000"/>
        </w:rPr>
        <w:t>P</w:t>
      </w:r>
      <w:r w:rsidR="00AA02FC" w:rsidRPr="009A76C8">
        <w:rPr>
          <w:color w:val="000000"/>
        </w:rPr>
        <w:t>rotection;</w:t>
      </w:r>
    </w:p>
    <w:p w14:paraId="3B906375" w14:textId="77777777" w:rsidR="0059500C" w:rsidRPr="009A76C8" w:rsidRDefault="0059500C" w:rsidP="00764690">
      <w:pPr>
        <w:pStyle w:val="BodyText8"/>
        <w:ind w:left="1800" w:hanging="360"/>
        <w:rPr>
          <w:color w:val="000000"/>
        </w:rPr>
      </w:pPr>
    </w:p>
    <w:p w14:paraId="2D4449C2" w14:textId="77777777" w:rsidR="00764690" w:rsidRPr="009A76C8" w:rsidRDefault="00764690" w:rsidP="00A95246">
      <w:pPr>
        <w:pBdr>
          <w:top w:val="single" w:sz="4" w:space="1" w:color="auto"/>
          <w:bottom w:val="single" w:sz="4" w:space="1" w:color="auto"/>
        </w:pBdr>
        <w:ind w:left="1080" w:hanging="720"/>
        <w:rPr>
          <w:sz w:val="22"/>
          <w:szCs w:val="22"/>
        </w:rPr>
      </w:pPr>
      <w:r w:rsidRPr="009A76C8">
        <w:rPr>
          <w:sz w:val="22"/>
          <w:szCs w:val="22"/>
        </w:rPr>
        <w:t xml:space="preserve">NOTE: Other reporting requirements may exist under federal laws and the laws administered by the Department of Environmental Protection and the Land Use Planning Commission.  For oil spills, call 1-800-482-0777 which is available 24 hours a day. For spills of toxic or hazardous material, call 1-800-452-4664 which is available 24 hours a day. For more information, visit the Department’s website at: </w:t>
      </w:r>
      <w:hyperlink r:id="rId10" w:history="1">
        <w:r w:rsidR="00D92D56" w:rsidRPr="009A76C8">
          <w:rPr>
            <w:rStyle w:val="Hyperlink"/>
            <w:sz w:val="22"/>
            <w:szCs w:val="22"/>
            <w:u w:val="none"/>
          </w:rPr>
          <w:t>http://www.maine.gov/dep/spills/emergspillresp/</w:t>
        </w:r>
      </w:hyperlink>
      <w:r w:rsidRPr="009A76C8">
        <w:rPr>
          <w:sz w:val="22"/>
          <w:szCs w:val="22"/>
        </w:rPr>
        <w:t xml:space="preserve"> </w:t>
      </w:r>
    </w:p>
    <w:p w14:paraId="2FCE718B" w14:textId="77777777" w:rsidR="00764690" w:rsidRPr="009A76C8" w:rsidRDefault="00764690" w:rsidP="00E6412D">
      <w:pPr>
        <w:ind w:left="1080" w:hanging="360"/>
        <w:rPr>
          <w:sz w:val="22"/>
          <w:szCs w:val="22"/>
        </w:rPr>
      </w:pPr>
    </w:p>
    <w:p w14:paraId="1DE6A1B6" w14:textId="77777777" w:rsidR="00AA02FC" w:rsidRPr="009A76C8" w:rsidRDefault="00A95246" w:rsidP="00FA23A4">
      <w:pPr>
        <w:pStyle w:val="BodyText8"/>
        <w:ind w:left="1800" w:hanging="360"/>
        <w:rPr>
          <w:color w:val="000000"/>
        </w:rPr>
      </w:pPr>
      <w:r w:rsidRPr="009A76C8">
        <w:rPr>
          <w:color w:val="000000"/>
        </w:rPr>
        <w:t xml:space="preserve"> </w:t>
      </w:r>
      <w:r w:rsidR="00F9543C" w:rsidRPr="009A76C8">
        <w:rPr>
          <w:color w:val="000000"/>
        </w:rPr>
        <w:t>(</w:t>
      </w:r>
      <w:r w:rsidR="007C62CE" w:rsidRPr="009A76C8">
        <w:rPr>
          <w:color w:val="000000"/>
        </w:rPr>
        <w:t>vii)</w:t>
      </w:r>
      <w:r w:rsidR="00F9543C" w:rsidRPr="009A76C8">
        <w:rPr>
          <w:color w:val="000000"/>
        </w:rPr>
        <w:t xml:space="preserve"> </w:t>
      </w:r>
      <w:r w:rsidR="0059500C" w:rsidRPr="009A76C8">
        <w:rPr>
          <w:color w:val="000000"/>
        </w:rPr>
        <w:t>P</w:t>
      </w:r>
      <w:r w:rsidR="00AA02FC" w:rsidRPr="009A76C8">
        <w:rPr>
          <w:color w:val="000000"/>
        </w:rPr>
        <w:t>ollution emergency alerting system;</w:t>
      </w:r>
    </w:p>
    <w:p w14:paraId="33D69025" w14:textId="77777777" w:rsidR="0059500C" w:rsidRPr="009A76C8" w:rsidRDefault="0059500C" w:rsidP="00CE67E9">
      <w:pPr>
        <w:pStyle w:val="BodyText8"/>
        <w:ind w:left="1800" w:hanging="360"/>
        <w:rPr>
          <w:color w:val="000000"/>
        </w:rPr>
      </w:pPr>
    </w:p>
    <w:p w14:paraId="4964AACA" w14:textId="77777777" w:rsidR="00AA02FC" w:rsidRPr="009A76C8" w:rsidRDefault="00F9543C" w:rsidP="00677129">
      <w:pPr>
        <w:pStyle w:val="BodyText8"/>
        <w:ind w:left="1800" w:hanging="360"/>
        <w:rPr>
          <w:color w:val="000000"/>
        </w:rPr>
      </w:pPr>
      <w:r w:rsidRPr="009A76C8">
        <w:rPr>
          <w:color w:val="000000"/>
        </w:rPr>
        <w:t>(</w:t>
      </w:r>
      <w:r w:rsidR="007C62CE" w:rsidRPr="009A76C8">
        <w:rPr>
          <w:color w:val="000000"/>
        </w:rPr>
        <w:t>viii)</w:t>
      </w:r>
      <w:r w:rsidRPr="009A76C8">
        <w:rPr>
          <w:color w:val="000000"/>
        </w:rPr>
        <w:t xml:space="preserve"> </w:t>
      </w:r>
      <w:r w:rsidR="0059500C" w:rsidRPr="009A76C8">
        <w:rPr>
          <w:color w:val="000000"/>
        </w:rPr>
        <w:t>F</w:t>
      </w:r>
      <w:r w:rsidR="00AA02FC" w:rsidRPr="009A76C8">
        <w:rPr>
          <w:color w:val="000000"/>
        </w:rPr>
        <w:t>ederal regulatory agencies, as appropriate;</w:t>
      </w:r>
    </w:p>
    <w:p w14:paraId="35F8EEEF" w14:textId="77777777" w:rsidR="0059500C" w:rsidRPr="009A76C8" w:rsidRDefault="0059500C" w:rsidP="008C3951">
      <w:pPr>
        <w:pStyle w:val="BodyText8"/>
        <w:ind w:left="1800" w:hanging="360"/>
        <w:rPr>
          <w:color w:val="000000"/>
        </w:rPr>
      </w:pPr>
    </w:p>
    <w:p w14:paraId="29F321B7" w14:textId="77777777" w:rsidR="00AA02FC" w:rsidRPr="009A76C8" w:rsidRDefault="00F9543C" w:rsidP="00EC29F6">
      <w:pPr>
        <w:pStyle w:val="BodyText8"/>
        <w:ind w:left="1800" w:hanging="360"/>
        <w:rPr>
          <w:color w:val="000000"/>
        </w:rPr>
      </w:pPr>
      <w:r w:rsidRPr="009A76C8">
        <w:rPr>
          <w:color w:val="000000"/>
        </w:rPr>
        <w:t>(</w:t>
      </w:r>
      <w:r w:rsidR="007C62CE" w:rsidRPr="009A76C8">
        <w:rPr>
          <w:color w:val="000000"/>
        </w:rPr>
        <w:t>ix</w:t>
      </w:r>
      <w:r w:rsidRPr="009A76C8">
        <w:rPr>
          <w:color w:val="000000"/>
        </w:rPr>
        <w:t xml:space="preserve">) </w:t>
      </w:r>
      <w:r w:rsidR="006A4DF7" w:rsidRPr="009A76C8">
        <w:rPr>
          <w:color w:val="000000"/>
        </w:rPr>
        <w:t>Department</w:t>
      </w:r>
      <w:r w:rsidR="00AA02FC" w:rsidRPr="009A76C8">
        <w:rPr>
          <w:color w:val="000000"/>
        </w:rPr>
        <w:t xml:space="preserve"> </w:t>
      </w:r>
      <w:r w:rsidR="006D5869" w:rsidRPr="009A76C8">
        <w:rPr>
          <w:color w:val="000000"/>
        </w:rPr>
        <w:t>of Agriculture, Conservation and Forestry</w:t>
      </w:r>
      <w:r w:rsidR="00AA02FC" w:rsidRPr="009A76C8">
        <w:rPr>
          <w:color w:val="000000"/>
        </w:rPr>
        <w:t>; and</w:t>
      </w:r>
    </w:p>
    <w:p w14:paraId="6F61299E" w14:textId="77777777" w:rsidR="0059500C" w:rsidRPr="009A76C8" w:rsidRDefault="0059500C" w:rsidP="00B131EE">
      <w:pPr>
        <w:pStyle w:val="BodyText8"/>
        <w:ind w:left="1800" w:hanging="360"/>
        <w:rPr>
          <w:color w:val="000000"/>
        </w:rPr>
      </w:pPr>
    </w:p>
    <w:p w14:paraId="7D867ED1" w14:textId="77777777" w:rsidR="00AA02FC" w:rsidRPr="009A76C8" w:rsidRDefault="00F9543C" w:rsidP="00715B34">
      <w:pPr>
        <w:pStyle w:val="BodyText8"/>
        <w:ind w:left="1800" w:hanging="360"/>
        <w:rPr>
          <w:color w:val="000000"/>
        </w:rPr>
      </w:pPr>
      <w:r w:rsidRPr="009A76C8">
        <w:rPr>
          <w:color w:val="000000"/>
        </w:rPr>
        <w:t>(</w:t>
      </w:r>
      <w:r w:rsidR="007C62CE" w:rsidRPr="009A76C8">
        <w:rPr>
          <w:color w:val="000000"/>
        </w:rPr>
        <w:t>x</w:t>
      </w:r>
      <w:r w:rsidRPr="009A76C8">
        <w:rPr>
          <w:color w:val="000000"/>
        </w:rPr>
        <w:t xml:space="preserve">)  </w:t>
      </w:r>
      <w:r w:rsidR="0059500C" w:rsidRPr="009A76C8">
        <w:rPr>
          <w:color w:val="000000"/>
        </w:rPr>
        <w:t>L</w:t>
      </w:r>
      <w:r w:rsidR="00AA02FC" w:rsidRPr="009A76C8">
        <w:rPr>
          <w:color w:val="000000"/>
        </w:rPr>
        <w:t>ocal unit of government.</w:t>
      </w:r>
    </w:p>
    <w:p w14:paraId="2BBC11D6" w14:textId="77777777" w:rsidR="00AA24E0" w:rsidRPr="009A76C8" w:rsidRDefault="00AA24E0" w:rsidP="00811751">
      <w:pPr>
        <w:pStyle w:val="BodyText8"/>
        <w:rPr>
          <w:color w:val="000000"/>
        </w:rPr>
      </w:pPr>
    </w:p>
    <w:p w14:paraId="69050699" w14:textId="77777777" w:rsidR="00AA02FC" w:rsidRPr="009A76C8" w:rsidRDefault="00E40AC3" w:rsidP="00BE4FAF">
      <w:pPr>
        <w:pStyle w:val="BodyText8"/>
        <w:ind w:left="1080" w:hanging="360"/>
        <w:rPr>
          <w:color w:val="000000"/>
        </w:rPr>
      </w:pPr>
      <w:r w:rsidRPr="009A76C8">
        <w:rPr>
          <w:color w:val="000000"/>
        </w:rPr>
        <w:t>(</w:t>
      </w:r>
      <w:r w:rsidR="008A0224" w:rsidRPr="009A76C8">
        <w:rPr>
          <w:color w:val="000000"/>
        </w:rPr>
        <w:t>6</w:t>
      </w:r>
      <w:r w:rsidR="004A6AE7" w:rsidRPr="009A76C8">
        <w:rPr>
          <w:color w:val="000000"/>
        </w:rPr>
        <w:t xml:space="preserve">) </w:t>
      </w:r>
      <w:r w:rsidR="00AA24E0" w:rsidRPr="009A76C8">
        <w:rPr>
          <w:color w:val="000000"/>
        </w:rPr>
        <w:t>A</w:t>
      </w:r>
      <w:r w:rsidR="00AA02FC" w:rsidRPr="009A76C8">
        <w:rPr>
          <w:color w:val="000000"/>
        </w:rPr>
        <w:t xml:space="preserve"> plan for testing the contingency plan to assure its effectiveness.</w:t>
      </w:r>
    </w:p>
    <w:p w14:paraId="00DAFCD8" w14:textId="77777777" w:rsidR="00F30254" w:rsidRPr="009A76C8" w:rsidRDefault="00F30254" w:rsidP="00EB520F">
      <w:pPr>
        <w:pStyle w:val="BodyText8"/>
        <w:ind w:left="1080" w:hanging="360"/>
        <w:rPr>
          <w:color w:val="000000"/>
        </w:rPr>
      </w:pPr>
    </w:p>
    <w:p w14:paraId="6C22951A" w14:textId="77777777" w:rsidR="00F30254" w:rsidRPr="009A76C8" w:rsidRDefault="00E40AC3" w:rsidP="00EF489A">
      <w:pPr>
        <w:pStyle w:val="BodyText8"/>
        <w:ind w:left="1080" w:hanging="360"/>
        <w:rPr>
          <w:color w:val="000000"/>
        </w:rPr>
      </w:pPr>
      <w:r w:rsidRPr="009A76C8">
        <w:rPr>
          <w:color w:val="000000"/>
        </w:rPr>
        <w:t>(</w:t>
      </w:r>
      <w:r w:rsidR="008A0224" w:rsidRPr="009A76C8">
        <w:rPr>
          <w:color w:val="000000"/>
        </w:rPr>
        <w:t>7</w:t>
      </w:r>
      <w:r w:rsidRPr="009A76C8">
        <w:rPr>
          <w:color w:val="000000"/>
        </w:rPr>
        <w:t>)</w:t>
      </w:r>
      <w:r w:rsidR="004A6AE7" w:rsidRPr="009A76C8">
        <w:rPr>
          <w:color w:val="000000"/>
        </w:rPr>
        <w:t xml:space="preserve"> </w:t>
      </w:r>
      <w:r w:rsidR="00F30254" w:rsidRPr="009A76C8">
        <w:rPr>
          <w:color w:val="000000"/>
        </w:rPr>
        <w:t xml:space="preserve">The contingency plan, including contact information, shall be updated and </w:t>
      </w:r>
      <w:r w:rsidR="008E3BE0" w:rsidRPr="009A76C8">
        <w:rPr>
          <w:color w:val="000000"/>
        </w:rPr>
        <w:t>re-</w:t>
      </w:r>
      <w:r w:rsidR="00F30254" w:rsidRPr="009A76C8">
        <w:rPr>
          <w:color w:val="000000"/>
        </w:rPr>
        <w:t xml:space="preserve">submitted to the </w:t>
      </w:r>
      <w:r w:rsidR="006A4DF7" w:rsidRPr="009A76C8">
        <w:rPr>
          <w:color w:val="000000"/>
        </w:rPr>
        <w:t>Department</w:t>
      </w:r>
      <w:r w:rsidR="00F30254" w:rsidRPr="009A76C8">
        <w:rPr>
          <w:color w:val="000000"/>
        </w:rPr>
        <w:t xml:space="preserve"> on an annual basis.</w:t>
      </w:r>
    </w:p>
    <w:p w14:paraId="05BEEDDA" w14:textId="77777777" w:rsidR="00F30254" w:rsidRPr="009A76C8" w:rsidRDefault="00F30254" w:rsidP="00CA3701">
      <w:pPr>
        <w:pStyle w:val="BodyText8"/>
        <w:ind w:left="1080" w:hanging="360"/>
        <w:rPr>
          <w:color w:val="000000"/>
        </w:rPr>
      </w:pPr>
    </w:p>
    <w:p w14:paraId="08B77653" w14:textId="77777777" w:rsidR="00AA02FC" w:rsidRPr="009A76C8" w:rsidRDefault="00E40AC3" w:rsidP="00CA3701">
      <w:pPr>
        <w:pStyle w:val="BodyText8"/>
        <w:ind w:left="1080" w:hanging="360"/>
        <w:rPr>
          <w:color w:val="000000"/>
        </w:rPr>
      </w:pPr>
      <w:r w:rsidRPr="009A76C8">
        <w:rPr>
          <w:color w:val="000000"/>
        </w:rPr>
        <w:t>(</w:t>
      </w:r>
      <w:r w:rsidR="008A0224" w:rsidRPr="009A76C8">
        <w:rPr>
          <w:color w:val="000000"/>
        </w:rPr>
        <w:t>8</w:t>
      </w:r>
      <w:r w:rsidR="004A6AE7" w:rsidRPr="009A76C8">
        <w:rPr>
          <w:color w:val="000000"/>
        </w:rPr>
        <w:t xml:space="preserve">) </w:t>
      </w:r>
      <w:r w:rsidR="00AA24E0" w:rsidRPr="009A76C8">
        <w:rPr>
          <w:color w:val="000000"/>
        </w:rPr>
        <w:t>T</w:t>
      </w:r>
      <w:r w:rsidR="00AA02FC" w:rsidRPr="009A76C8">
        <w:rPr>
          <w:color w:val="000000"/>
        </w:rPr>
        <w:t xml:space="preserve">he </w:t>
      </w:r>
      <w:r w:rsidR="00B80CDE" w:rsidRPr="009A76C8">
        <w:rPr>
          <w:color w:val="000000"/>
        </w:rPr>
        <w:t xml:space="preserve">Applicant </w:t>
      </w:r>
      <w:r w:rsidR="00AA02FC" w:rsidRPr="009A76C8">
        <w:rPr>
          <w:color w:val="000000"/>
        </w:rPr>
        <w:t xml:space="preserve">shall submit a copy of the contingency plan to each emergency management coordinator having jurisdiction over the metallic mineral mining affected area at the time the application is submitted to the </w:t>
      </w:r>
      <w:r w:rsidR="006A4DF7" w:rsidRPr="009A76C8">
        <w:rPr>
          <w:color w:val="000000"/>
        </w:rPr>
        <w:t>Department</w:t>
      </w:r>
      <w:r w:rsidR="00AA02FC" w:rsidRPr="009A76C8">
        <w:rPr>
          <w:color w:val="000000"/>
        </w:rPr>
        <w:t>.</w:t>
      </w:r>
    </w:p>
    <w:p w14:paraId="0143157D" w14:textId="77777777" w:rsidR="00984D53" w:rsidRPr="009A76C8" w:rsidRDefault="00984D53" w:rsidP="00DE45B1">
      <w:pPr>
        <w:pStyle w:val="BodyText7"/>
        <w:rPr>
          <w:color w:val="000000"/>
        </w:rPr>
      </w:pPr>
    </w:p>
    <w:p w14:paraId="059C0CE5" w14:textId="77777777" w:rsidR="00984D53" w:rsidRPr="009A76C8" w:rsidRDefault="000E6A69" w:rsidP="000746BB">
      <w:pPr>
        <w:pStyle w:val="BodyText7"/>
        <w:ind w:left="720" w:hanging="360"/>
        <w:rPr>
          <w:b/>
          <w:color w:val="000000"/>
        </w:rPr>
      </w:pPr>
      <w:r w:rsidRPr="009A76C8">
        <w:rPr>
          <w:color w:val="000000"/>
        </w:rPr>
        <w:t>L.</w:t>
      </w:r>
      <w:r w:rsidRPr="009A76C8">
        <w:rPr>
          <w:b/>
          <w:color w:val="000000"/>
        </w:rPr>
        <w:tab/>
      </w:r>
      <w:r w:rsidR="00984D53" w:rsidRPr="009A76C8">
        <w:rPr>
          <w:b/>
          <w:color w:val="000000"/>
        </w:rPr>
        <w:t>F</w:t>
      </w:r>
      <w:r w:rsidR="00AA24E0" w:rsidRPr="009A76C8">
        <w:rPr>
          <w:b/>
          <w:color w:val="000000"/>
        </w:rPr>
        <w:t>inancial A</w:t>
      </w:r>
      <w:r w:rsidR="00AA02FC" w:rsidRPr="009A76C8">
        <w:rPr>
          <w:b/>
          <w:color w:val="000000"/>
        </w:rPr>
        <w:t>ssurance.</w:t>
      </w:r>
      <w:r w:rsidR="00AA02FC" w:rsidRPr="009A76C8">
        <w:rPr>
          <w:color w:val="000000"/>
        </w:rPr>
        <w:t xml:space="preserve">  A description of the type or types and amounts of financial assurance to be provided that will satisfy the requirements of </w:t>
      </w:r>
      <w:r w:rsidR="005E4138" w:rsidRPr="009A76C8">
        <w:rPr>
          <w:color w:val="000000"/>
        </w:rPr>
        <w:t>s</w:t>
      </w:r>
      <w:r w:rsidR="00AA02FC" w:rsidRPr="009A76C8">
        <w:rPr>
          <w:color w:val="000000"/>
        </w:rPr>
        <w:t xml:space="preserve">ubchapter </w:t>
      </w:r>
      <w:r w:rsidR="00767A7E" w:rsidRPr="009A76C8">
        <w:rPr>
          <w:color w:val="000000"/>
        </w:rPr>
        <w:t>4</w:t>
      </w:r>
      <w:r w:rsidR="00AA02FC" w:rsidRPr="009A76C8">
        <w:rPr>
          <w:color w:val="000000"/>
        </w:rPr>
        <w:t xml:space="preserve"> of this </w:t>
      </w:r>
      <w:r w:rsidR="00BC4732" w:rsidRPr="009A76C8">
        <w:rPr>
          <w:color w:val="000000"/>
        </w:rPr>
        <w:t>Chapte</w:t>
      </w:r>
      <w:r w:rsidR="00417FED" w:rsidRPr="009A76C8">
        <w:rPr>
          <w:color w:val="000000"/>
        </w:rPr>
        <w:t xml:space="preserve">r </w:t>
      </w:r>
      <w:r w:rsidR="00AA02FC" w:rsidRPr="009A76C8">
        <w:rPr>
          <w:color w:val="000000"/>
        </w:rPr>
        <w:t xml:space="preserve">and </w:t>
      </w:r>
      <w:r w:rsidR="005E4138" w:rsidRPr="009A76C8">
        <w:rPr>
          <w:color w:val="000000"/>
        </w:rPr>
        <w:t xml:space="preserve">38 M.R.S. </w:t>
      </w:r>
      <w:r w:rsidR="007E2FE2" w:rsidRPr="009A76C8">
        <w:rPr>
          <w:color w:val="000000"/>
        </w:rPr>
        <w:t>§</w:t>
      </w:r>
      <w:r w:rsidR="00C40172" w:rsidRPr="009A76C8">
        <w:rPr>
          <w:color w:val="000000"/>
        </w:rPr>
        <w:t>490</w:t>
      </w:r>
      <w:r w:rsidR="00AA02FC" w:rsidRPr="009A76C8">
        <w:rPr>
          <w:color w:val="000000"/>
        </w:rPr>
        <w:t xml:space="preserve">-RR </w:t>
      </w:r>
      <w:r w:rsidR="00C4582E" w:rsidRPr="009A76C8">
        <w:rPr>
          <w:color w:val="000000"/>
        </w:rPr>
        <w:t>must be included in the application</w:t>
      </w:r>
      <w:r w:rsidR="00AA02FC" w:rsidRPr="009A76C8">
        <w:rPr>
          <w:color w:val="000000"/>
        </w:rPr>
        <w:t>.</w:t>
      </w:r>
      <w:r w:rsidR="00841191" w:rsidRPr="009A76C8">
        <w:rPr>
          <w:color w:val="000000"/>
        </w:rPr>
        <w:t xml:space="preserve">  This submittal must be adequate to demonstrate the financial ability of the </w:t>
      </w:r>
      <w:r w:rsidR="00E40AC3" w:rsidRPr="009A76C8">
        <w:rPr>
          <w:color w:val="000000"/>
        </w:rPr>
        <w:t>A</w:t>
      </w:r>
      <w:r w:rsidR="00841191" w:rsidRPr="009A76C8">
        <w:rPr>
          <w:color w:val="000000"/>
        </w:rPr>
        <w:t>pplicant in accordance with subchapter 4</w:t>
      </w:r>
      <w:r w:rsidR="00E40AC3" w:rsidRPr="009A76C8">
        <w:rPr>
          <w:color w:val="000000"/>
        </w:rPr>
        <w:t xml:space="preserve"> of this Chapter</w:t>
      </w:r>
      <w:r w:rsidR="00841191" w:rsidRPr="009A76C8">
        <w:rPr>
          <w:color w:val="000000"/>
        </w:rPr>
        <w:t>.</w:t>
      </w:r>
    </w:p>
    <w:p w14:paraId="4EA74E4F" w14:textId="77777777" w:rsidR="001058B7" w:rsidRPr="009A76C8" w:rsidRDefault="001058B7" w:rsidP="00456A73">
      <w:pPr>
        <w:pStyle w:val="BodyText7"/>
        <w:tabs>
          <w:tab w:val="left" w:pos="720"/>
        </w:tabs>
        <w:ind w:left="360" w:hanging="360"/>
        <w:rPr>
          <w:b/>
          <w:color w:val="000000"/>
        </w:rPr>
      </w:pPr>
      <w:bookmarkStart w:id="75" w:name="_Toc354476045"/>
    </w:p>
    <w:p w14:paraId="03741CFB" w14:textId="77777777" w:rsidR="008568E8" w:rsidRPr="009A76C8" w:rsidRDefault="008568E8" w:rsidP="00456A73">
      <w:pPr>
        <w:pStyle w:val="BodyText7"/>
        <w:tabs>
          <w:tab w:val="left" w:pos="720"/>
        </w:tabs>
        <w:ind w:left="360" w:hanging="360"/>
        <w:rPr>
          <w:b/>
          <w:color w:val="000000"/>
        </w:rPr>
      </w:pPr>
      <w:r w:rsidRPr="009A76C8">
        <w:rPr>
          <w:b/>
          <w:color w:val="000000"/>
        </w:rPr>
        <w:t>10</w:t>
      </w:r>
      <w:bookmarkStart w:id="76" w:name="_Toc354476052"/>
      <w:r w:rsidRPr="009A76C8">
        <w:rPr>
          <w:b/>
          <w:color w:val="000000"/>
        </w:rPr>
        <w:t>.</w:t>
      </w:r>
      <w:r w:rsidRPr="009A76C8">
        <w:rPr>
          <w:b/>
          <w:color w:val="000000"/>
        </w:rPr>
        <w:tab/>
        <w:t>Public and Local Participation</w:t>
      </w:r>
    </w:p>
    <w:p w14:paraId="1888691B" w14:textId="77777777" w:rsidR="008568E8" w:rsidRPr="009A76C8" w:rsidRDefault="008568E8" w:rsidP="00E20707">
      <w:pPr>
        <w:pStyle w:val="BodyText7"/>
        <w:tabs>
          <w:tab w:val="left" w:pos="720"/>
        </w:tabs>
        <w:ind w:left="360" w:hanging="360"/>
        <w:rPr>
          <w:b/>
          <w:color w:val="000000"/>
        </w:rPr>
      </w:pPr>
    </w:p>
    <w:p w14:paraId="4434F2D2" w14:textId="77777777" w:rsidR="008568E8" w:rsidRPr="009A76C8" w:rsidRDefault="000F0CA3" w:rsidP="00E20707">
      <w:pPr>
        <w:pStyle w:val="BodyText7"/>
        <w:numPr>
          <w:ilvl w:val="1"/>
          <w:numId w:val="16"/>
        </w:numPr>
        <w:tabs>
          <w:tab w:val="num" w:pos="-360"/>
          <w:tab w:val="left" w:pos="720"/>
        </w:tabs>
        <w:rPr>
          <w:color w:val="000000"/>
        </w:rPr>
      </w:pPr>
      <w:r w:rsidRPr="009A76C8">
        <w:rPr>
          <w:rStyle w:val="Heading4Char"/>
          <w:color w:val="000000"/>
          <w:szCs w:val="22"/>
        </w:rPr>
        <w:t xml:space="preserve">Notification and Participation </w:t>
      </w:r>
      <w:r w:rsidR="008568E8" w:rsidRPr="009A76C8">
        <w:rPr>
          <w:rStyle w:val="Heading4Char"/>
          <w:color w:val="000000"/>
          <w:szCs w:val="22"/>
        </w:rPr>
        <w:t>Requirements</w:t>
      </w:r>
      <w:bookmarkEnd w:id="76"/>
      <w:r w:rsidR="008568E8" w:rsidRPr="009A76C8">
        <w:rPr>
          <w:color w:val="000000"/>
        </w:rPr>
        <w:t xml:space="preserve">.  </w:t>
      </w:r>
      <w:r w:rsidRPr="009A76C8">
        <w:rPr>
          <w:color w:val="000000"/>
        </w:rPr>
        <w:t xml:space="preserve">These requirements apply to an application for an advanced exploration activity or mining permit.  </w:t>
      </w:r>
      <w:r w:rsidR="008568E8" w:rsidRPr="009A76C8">
        <w:rPr>
          <w:color w:val="000000"/>
        </w:rPr>
        <w:t xml:space="preserve">This section </w:t>
      </w:r>
      <w:r w:rsidR="005824F3" w:rsidRPr="009A76C8">
        <w:rPr>
          <w:color w:val="000000"/>
        </w:rPr>
        <w:t>d</w:t>
      </w:r>
      <w:r w:rsidR="008568E8" w:rsidRPr="009A76C8">
        <w:rPr>
          <w:color w:val="000000"/>
        </w:rPr>
        <w:t xml:space="preserve">etails the notification and participation requirements for the pre-application phase, which includes the baseline work plan and the scoping document for the environmental impact assessment. In addition, the application phase, which includes the advance notice requirements, notice of intent to file, adjudicatory hearing and intervenor grants must meet the requirements of Chapter 2 of the Department Rules and the </w:t>
      </w:r>
      <w:r w:rsidR="008568E8" w:rsidRPr="009A76C8">
        <w:rPr>
          <w:i/>
          <w:color w:val="000000"/>
        </w:rPr>
        <w:t>Maine Administrative Procedure Act</w:t>
      </w:r>
      <w:r w:rsidR="008568E8" w:rsidRPr="009A76C8">
        <w:rPr>
          <w:color w:val="000000"/>
        </w:rPr>
        <w:t>, 5 M.R.S. chapter 37</w:t>
      </w:r>
      <w:r w:rsidR="004A6AE7" w:rsidRPr="009A76C8">
        <w:rPr>
          <w:color w:val="000000"/>
        </w:rPr>
        <w:t xml:space="preserve">5. </w:t>
      </w:r>
    </w:p>
    <w:p w14:paraId="3E543D1A" w14:textId="77777777" w:rsidR="008568E8" w:rsidRPr="009A76C8" w:rsidRDefault="008568E8" w:rsidP="00AF0CF5">
      <w:pPr>
        <w:pStyle w:val="BodyText7"/>
        <w:tabs>
          <w:tab w:val="left" w:pos="720"/>
        </w:tabs>
        <w:rPr>
          <w:color w:val="000000"/>
        </w:rPr>
      </w:pPr>
    </w:p>
    <w:p w14:paraId="40B8EDFB" w14:textId="77777777" w:rsidR="008568E8" w:rsidRPr="009A76C8" w:rsidRDefault="008568E8" w:rsidP="00F9551E">
      <w:pPr>
        <w:pStyle w:val="Heading3"/>
        <w:numPr>
          <w:ilvl w:val="1"/>
          <w:numId w:val="16"/>
        </w:numPr>
        <w:tabs>
          <w:tab w:val="left" w:pos="720"/>
        </w:tabs>
        <w:rPr>
          <w:rFonts w:cs="Times New Roman"/>
          <w:b w:val="0"/>
          <w:color w:val="000000"/>
          <w:szCs w:val="22"/>
        </w:rPr>
      </w:pPr>
      <w:r w:rsidRPr="009A76C8">
        <w:rPr>
          <w:rFonts w:cs="Times New Roman"/>
          <w:color w:val="000000"/>
          <w:szCs w:val="22"/>
        </w:rPr>
        <w:t>Pre-application Phase</w:t>
      </w:r>
      <w:r w:rsidR="00AB30E3" w:rsidRPr="009A76C8">
        <w:rPr>
          <w:rFonts w:cs="Times New Roman"/>
          <w:color w:val="000000"/>
          <w:szCs w:val="22"/>
        </w:rPr>
        <w:t xml:space="preserve"> – </w:t>
      </w:r>
      <w:r w:rsidRPr="009A76C8">
        <w:rPr>
          <w:rFonts w:cs="Times New Roman"/>
          <w:color w:val="000000"/>
          <w:szCs w:val="22"/>
        </w:rPr>
        <w:t>Publication</w:t>
      </w:r>
      <w:r w:rsidR="00AB30E3" w:rsidRPr="009A76C8">
        <w:rPr>
          <w:rFonts w:cs="Times New Roman"/>
          <w:color w:val="000000"/>
          <w:szCs w:val="22"/>
        </w:rPr>
        <w:t xml:space="preserve"> </w:t>
      </w:r>
      <w:r w:rsidRPr="009A76C8">
        <w:rPr>
          <w:rFonts w:cs="Times New Roman"/>
          <w:color w:val="000000"/>
          <w:szCs w:val="22"/>
        </w:rPr>
        <w:t>and Notice of Baseline Work Plan.</w:t>
      </w:r>
      <w:r w:rsidRPr="009A76C8">
        <w:rPr>
          <w:rFonts w:cs="Times New Roman"/>
          <w:b w:val="0"/>
          <w:color w:val="000000"/>
          <w:szCs w:val="22"/>
        </w:rPr>
        <w:t xml:space="preserve"> Prior to the collection of any baseline data, the Applicant shall submit</w:t>
      </w:r>
      <w:r w:rsidR="001E190F" w:rsidRPr="009A76C8">
        <w:rPr>
          <w:rFonts w:cs="Times New Roman"/>
          <w:b w:val="0"/>
          <w:color w:val="000000"/>
          <w:szCs w:val="22"/>
        </w:rPr>
        <w:t xml:space="preserve"> </w:t>
      </w:r>
      <w:r w:rsidRPr="009A76C8">
        <w:rPr>
          <w:rFonts w:cs="Times New Roman"/>
          <w:b w:val="0"/>
          <w:color w:val="000000"/>
          <w:szCs w:val="22"/>
        </w:rPr>
        <w:t>a</w:t>
      </w:r>
      <w:r w:rsidR="005824F3" w:rsidRPr="009A76C8">
        <w:rPr>
          <w:rFonts w:cs="Times New Roman"/>
          <w:b w:val="0"/>
          <w:color w:val="000000"/>
          <w:szCs w:val="22"/>
        </w:rPr>
        <w:t xml:space="preserve"> </w:t>
      </w:r>
      <w:r w:rsidRPr="009A76C8">
        <w:rPr>
          <w:rFonts w:cs="Times New Roman"/>
          <w:b w:val="0"/>
          <w:color w:val="000000"/>
          <w:szCs w:val="22"/>
        </w:rPr>
        <w:t xml:space="preserve">baseline </w:t>
      </w:r>
      <w:r w:rsidR="00555F97" w:rsidRPr="009A76C8">
        <w:rPr>
          <w:rFonts w:cs="Times New Roman"/>
          <w:b w:val="0"/>
          <w:color w:val="000000"/>
          <w:szCs w:val="22"/>
        </w:rPr>
        <w:t>work plan</w:t>
      </w:r>
      <w:r w:rsidRPr="009A76C8">
        <w:rPr>
          <w:rFonts w:cs="Times New Roman"/>
          <w:b w:val="0"/>
          <w:color w:val="000000"/>
          <w:szCs w:val="22"/>
        </w:rPr>
        <w:t xml:space="preserve"> to the Department.  The baseline </w:t>
      </w:r>
      <w:r w:rsidR="00555F97" w:rsidRPr="009A76C8">
        <w:rPr>
          <w:rFonts w:cs="Times New Roman"/>
          <w:b w:val="0"/>
          <w:color w:val="000000"/>
          <w:szCs w:val="22"/>
        </w:rPr>
        <w:t>work plan</w:t>
      </w:r>
      <w:r w:rsidRPr="009A76C8">
        <w:rPr>
          <w:rFonts w:cs="Times New Roman"/>
          <w:b w:val="0"/>
          <w:color w:val="000000"/>
          <w:szCs w:val="22"/>
        </w:rPr>
        <w:t xml:space="preserve"> shall describe methods used for acquiring data, sampling locations, sampling frequency, analytical methods, a timetable for data collection, and a quality assurance (QA) project plan.  Upon submittal of a</w:t>
      </w:r>
      <w:r w:rsidR="00E45F4A" w:rsidRPr="009A76C8">
        <w:rPr>
          <w:rFonts w:cs="Times New Roman"/>
          <w:b w:val="0"/>
          <w:color w:val="000000"/>
          <w:szCs w:val="22"/>
        </w:rPr>
        <w:t xml:space="preserve"> </w:t>
      </w:r>
      <w:r w:rsidRPr="009A76C8">
        <w:rPr>
          <w:rFonts w:cs="Times New Roman"/>
          <w:b w:val="0"/>
          <w:color w:val="000000"/>
          <w:szCs w:val="22"/>
        </w:rPr>
        <w:t xml:space="preserve">baseline </w:t>
      </w:r>
      <w:r w:rsidR="00555F97" w:rsidRPr="009A76C8">
        <w:rPr>
          <w:rFonts w:cs="Times New Roman"/>
          <w:b w:val="0"/>
          <w:color w:val="000000"/>
          <w:szCs w:val="22"/>
        </w:rPr>
        <w:t>work plan</w:t>
      </w:r>
      <w:r w:rsidRPr="009A76C8">
        <w:rPr>
          <w:rFonts w:cs="Times New Roman"/>
          <w:b w:val="0"/>
          <w:color w:val="000000"/>
          <w:szCs w:val="22"/>
        </w:rPr>
        <w:t>,</w:t>
      </w:r>
      <w:r w:rsidR="00E45F4A" w:rsidRPr="009A76C8">
        <w:rPr>
          <w:rFonts w:cs="Times New Roman"/>
          <w:b w:val="0"/>
          <w:color w:val="000000"/>
          <w:szCs w:val="22"/>
        </w:rPr>
        <w:t xml:space="preserve"> </w:t>
      </w:r>
      <w:r w:rsidRPr="009A76C8">
        <w:rPr>
          <w:rFonts w:cs="Times New Roman"/>
          <w:b w:val="0"/>
          <w:color w:val="000000"/>
          <w:szCs w:val="22"/>
        </w:rPr>
        <w:t xml:space="preserve">the Applicant shall provide public notice of the availability of the baseline </w:t>
      </w:r>
      <w:r w:rsidR="00555F97" w:rsidRPr="009A76C8">
        <w:rPr>
          <w:rFonts w:cs="Times New Roman"/>
          <w:b w:val="0"/>
          <w:color w:val="000000"/>
          <w:szCs w:val="22"/>
        </w:rPr>
        <w:t>work plan</w:t>
      </w:r>
      <w:r w:rsidRPr="009A76C8">
        <w:rPr>
          <w:rFonts w:cs="Times New Roman"/>
          <w:b w:val="0"/>
          <w:color w:val="000000"/>
          <w:szCs w:val="22"/>
        </w:rPr>
        <w:t xml:space="preserve"> for public review and comment by publishing notice in at least one newspaper of general circulation in the area where the activity is proposed, and in one </w:t>
      </w:r>
      <w:r w:rsidRPr="009A76C8">
        <w:rPr>
          <w:rFonts w:cs="Times New Roman"/>
          <w:b w:val="0"/>
          <w:color w:val="000000"/>
          <w:szCs w:val="22"/>
        </w:rPr>
        <w:lastRenderedPageBreak/>
        <w:t xml:space="preserve">newspaper with a circulation area of the entire State of Maine.  Following notice of publication of the baseline </w:t>
      </w:r>
      <w:r w:rsidR="00555F97" w:rsidRPr="009A76C8">
        <w:rPr>
          <w:rFonts w:cs="Times New Roman"/>
          <w:b w:val="0"/>
          <w:color w:val="000000"/>
          <w:szCs w:val="22"/>
        </w:rPr>
        <w:t>work plan</w:t>
      </w:r>
      <w:r w:rsidRPr="009A76C8">
        <w:rPr>
          <w:rFonts w:cs="Times New Roman"/>
          <w:b w:val="0"/>
          <w:color w:val="000000"/>
          <w:szCs w:val="22"/>
        </w:rPr>
        <w:t>, there shall be 30 days for public review and comment.</w:t>
      </w:r>
    </w:p>
    <w:p w14:paraId="118E805E" w14:textId="77777777" w:rsidR="008568E8" w:rsidRPr="009A76C8" w:rsidRDefault="008568E8" w:rsidP="00E5745D">
      <w:pPr>
        <w:pStyle w:val="BodyText7"/>
        <w:tabs>
          <w:tab w:val="left" w:pos="720"/>
        </w:tabs>
        <w:rPr>
          <w:color w:val="000000"/>
        </w:rPr>
      </w:pPr>
    </w:p>
    <w:p w14:paraId="22DF42E2" w14:textId="77777777" w:rsidR="008568E8" w:rsidRPr="009A76C8" w:rsidRDefault="008568E8" w:rsidP="00F16298">
      <w:pPr>
        <w:pStyle w:val="Heading3"/>
        <w:numPr>
          <w:ilvl w:val="2"/>
          <w:numId w:val="16"/>
        </w:numPr>
        <w:tabs>
          <w:tab w:val="left" w:pos="1080"/>
        </w:tabs>
        <w:rPr>
          <w:rFonts w:cs="Times New Roman"/>
          <w:b w:val="0"/>
          <w:color w:val="000000"/>
          <w:szCs w:val="22"/>
        </w:rPr>
      </w:pPr>
      <w:r w:rsidRPr="009A76C8">
        <w:rPr>
          <w:rFonts w:cs="Times New Roman"/>
          <w:b w:val="0"/>
          <w:color w:val="000000"/>
          <w:szCs w:val="22"/>
        </w:rPr>
        <w:t xml:space="preserve">Review and Acceptance of Baseline Work Plan.  </w:t>
      </w:r>
      <w:r w:rsidR="005C2D4D" w:rsidRPr="009A76C8">
        <w:rPr>
          <w:rFonts w:cs="Times New Roman"/>
          <w:b w:val="0"/>
          <w:color w:val="000000"/>
          <w:szCs w:val="22"/>
        </w:rPr>
        <w:t xml:space="preserve">Within 30 days after the close of the public comment period, after </w:t>
      </w:r>
      <w:r w:rsidRPr="009A76C8">
        <w:rPr>
          <w:rFonts w:cs="Times New Roman"/>
          <w:b w:val="0"/>
          <w:color w:val="000000"/>
          <w:szCs w:val="22"/>
        </w:rPr>
        <w:t xml:space="preserve">review of the proposed baseline work plan and consideration of comments received, the Department shall either accept the baseline </w:t>
      </w:r>
      <w:r w:rsidR="00555F97" w:rsidRPr="009A76C8">
        <w:rPr>
          <w:rFonts w:cs="Times New Roman"/>
          <w:b w:val="0"/>
          <w:color w:val="000000"/>
          <w:szCs w:val="22"/>
        </w:rPr>
        <w:t>work plan</w:t>
      </w:r>
      <w:r w:rsidRPr="009A76C8">
        <w:rPr>
          <w:rFonts w:cs="Times New Roman"/>
          <w:b w:val="0"/>
          <w:color w:val="000000"/>
          <w:szCs w:val="22"/>
        </w:rPr>
        <w:t xml:space="preserve"> or require revisions to the plan prior to acceptance.</w:t>
      </w:r>
    </w:p>
    <w:p w14:paraId="6A159C6F" w14:textId="77777777" w:rsidR="008568E8" w:rsidRPr="009A76C8" w:rsidRDefault="008568E8" w:rsidP="00F16298">
      <w:pPr>
        <w:pStyle w:val="Heading3"/>
        <w:ind w:left="1080" w:hanging="360"/>
        <w:rPr>
          <w:rFonts w:cs="Times New Roman"/>
          <w:b w:val="0"/>
          <w:color w:val="000000"/>
          <w:szCs w:val="22"/>
        </w:rPr>
      </w:pPr>
    </w:p>
    <w:p w14:paraId="5A1F4156" w14:textId="77777777" w:rsidR="008568E8" w:rsidRPr="009A76C8" w:rsidRDefault="008568E8" w:rsidP="00A95246">
      <w:pPr>
        <w:pStyle w:val="Heading3"/>
        <w:ind w:left="1080" w:hanging="360"/>
        <w:rPr>
          <w:rFonts w:cs="Times New Roman"/>
          <w:b w:val="0"/>
          <w:color w:val="000000"/>
          <w:szCs w:val="22"/>
        </w:rPr>
      </w:pPr>
      <w:r w:rsidRPr="009A76C8">
        <w:rPr>
          <w:rFonts w:cs="Times New Roman"/>
          <w:b w:val="0"/>
          <w:color w:val="000000"/>
          <w:szCs w:val="22"/>
        </w:rPr>
        <w:t>(2)</w:t>
      </w:r>
      <w:r w:rsidRPr="009A76C8">
        <w:rPr>
          <w:rFonts w:cs="Times New Roman"/>
          <w:b w:val="0"/>
          <w:color w:val="000000"/>
          <w:szCs w:val="22"/>
        </w:rPr>
        <w:tab/>
        <w:t xml:space="preserve">After the baseline </w:t>
      </w:r>
      <w:r w:rsidR="00555F97" w:rsidRPr="009A76C8">
        <w:rPr>
          <w:rFonts w:cs="Times New Roman"/>
          <w:b w:val="0"/>
          <w:color w:val="000000"/>
          <w:szCs w:val="22"/>
        </w:rPr>
        <w:t>work plan</w:t>
      </w:r>
      <w:r w:rsidRPr="009A76C8">
        <w:rPr>
          <w:rFonts w:cs="Times New Roman"/>
          <w:b w:val="0"/>
          <w:color w:val="000000"/>
          <w:szCs w:val="22"/>
        </w:rPr>
        <w:t xml:space="preserve"> has been accepted by the Department, the Applicant shall submit to the Department a proposed amendment if:</w:t>
      </w:r>
    </w:p>
    <w:p w14:paraId="7C1A7979" w14:textId="77777777" w:rsidR="008568E8" w:rsidRPr="009A76C8" w:rsidRDefault="008568E8" w:rsidP="00A95246">
      <w:pPr>
        <w:pStyle w:val="Heading3"/>
        <w:ind w:left="360" w:hanging="450"/>
        <w:rPr>
          <w:rFonts w:cs="Times New Roman"/>
          <w:b w:val="0"/>
          <w:color w:val="000000"/>
          <w:szCs w:val="22"/>
        </w:rPr>
      </w:pPr>
    </w:p>
    <w:p w14:paraId="1EB3131E" w14:textId="77777777" w:rsidR="008568E8" w:rsidRPr="009A76C8" w:rsidRDefault="008568E8" w:rsidP="00A95246">
      <w:pPr>
        <w:pStyle w:val="Heading3"/>
        <w:ind w:left="1440" w:hanging="360"/>
        <w:rPr>
          <w:rFonts w:cs="Times New Roman"/>
          <w:b w:val="0"/>
          <w:color w:val="000000"/>
          <w:szCs w:val="22"/>
        </w:rPr>
      </w:pPr>
      <w:r w:rsidRPr="009A76C8">
        <w:rPr>
          <w:rFonts w:cs="Times New Roman"/>
          <w:b w:val="0"/>
          <w:color w:val="000000"/>
          <w:szCs w:val="22"/>
        </w:rPr>
        <w:t>(a)</w:t>
      </w:r>
      <w:r w:rsidRPr="009A76C8">
        <w:rPr>
          <w:rFonts w:cs="Times New Roman"/>
          <w:b w:val="0"/>
          <w:color w:val="000000"/>
          <w:szCs w:val="22"/>
        </w:rPr>
        <w:tab/>
        <w:t>Changes in the siting of the proposed activity necessitate an expansion of the study area;</w:t>
      </w:r>
    </w:p>
    <w:p w14:paraId="56F118A0" w14:textId="77777777" w:rsidR="008568E8" w:rsidRPr="009A76C8" w:rsidRDefault="008568E8" w:rsidP="00A95246">
      <w:pPr>
        <w:ind w:left="1440" w:hanging="360"/>
        <w:rPr>
          <w:color w:val="000000"/>
          <w:sz w:val="22"/>
          <w:szCs w:val="22"/>
        </w:rPr>
      </w:pPr>
    </w:p>
    <w:p w14:paraId="7A4A8AD6" w14:textId="77777777" w:rsidR="008568E8" w:rsidRPr="009A76C8" w:rsidRDefault="008568E8" w:rsidP="00A95246">
      <w:pPr>
        <w:pStyle w:val="Heading3"/>
        <w:ind w:left="1440" w:hanging="360"/>
        <w:rPr>
          <w:rFonts w:cs="Times New Roman"/>
          <w:b w:val="0"/>
          <w:color w:val="000000"/>
          <w:szCs w:val="22"/>
        </w:rPr>
      </w:pPr>
      <w:r w:rsidRPr="009A76C8">
        <w:rPr>
          <w:rFonts w:cs="Times New Roman"/>
          <w:b w:val="0"/>
          <w:color w:val="000000"/>
          <w:szCs w:val="22"/>
        </w:rPr>
        <w:t>(b)</w:t>
      </w:r>
      <w:r w:rsidRPr="009A76C8">
        <w:rPr>
          <w:rFonts w:cs="Times New Roman"/>
          <w:b w:val="0"/>
          <w:color w:val="000000"/>
          <w:szCs w:val="22"/>
        </w:rPr>
        <w:tab/>
        <w:t>Changes in the scope of the proposed activity necessitate additional studies; or</w:t>
      </w:r>
    </w:p>
    <w:p w14:paraId="18BD3658" w14:textId="77777777" w:rsidR="008568E8" w:rsidRPr="009A76C8" w:rsidRDefault="008568E8" w:rsidP="00A95246">
      <w:pPr>
        <w:pStyle w:val="Heading3"/>
        <w:ind w:left="1440" w:hanging="360"/>
        <w:rPr>
          <w:rFonts w:cs="Times New Roman"/>
          <w:b w:val="0"/>
          <w:color w:val="000000"/>
          <w:szCs w:val="22"/>
        </w:rPr>
      </w:pPr>
    </w:p>
    <w:p w14:paraId="2DDA9886" w14:textId="77777777" w:rsidR="008568E8" w:rsidRPr="009A76C8" w:rsidRDefault="008568E8" w:rsidP="00A95246">
      <w:pPr>
        <w:pStyle w:val="Heading3"/>
        <w:ind w:left="1440" w:hanging="360"/>
        <w:rPr>
          <w:rFonts w:cs="Times New Roman"/>
          <w:b w:val="0"/>
          <w:color w:val="000000"/>
          <w:szCs w:val="22"/>
        </w:rPr>
      </w:pPr>
      <w:r w:rsidRPr="009A76C8">
        <w:rPr>
          <w:rFonts w:cs="Times New Roman"/>
          <w:b w:val="0"/>
          <w:color w:val="000000"/>
          <w:szCs w:val="22"/>
        </w:rPr>
        <w:t>(c)</w:t>
      </w:r>
      <w:r w:rsidRPr="009A76C8">
        <w:rPr>
          <w:rFonts w:cs="Times New Roman"/>
          <w:b w:val="0"/>
          <w:color w:val="000000"/>
          <w:szCs w:val="22"/>
        </w:rPr>
        <w:tab/>
        <w:t>Any other information is necessary for the Department to evaluate the proposed activity under all applicable permit review criteria.</w:t>
      </w:r>
    </w:p>
    <w:p w14:paraId="361A1C41" w14:textId="77777777" w:rsidR="008568E8" w:rsidRPr="009A76C8" w:rsidRDefault="008568E8" w:rsidP="00A95246">
      <w:pPr>
        <w:rPr>
          <w:color w:val="000000"/>
          <w:sz w:val="22"/>
          <w:szCs w:val="22"/>
        </w:rPr>
      </w:pPr>
    </w:p>
    <w:p w14:paraId="22BABFB5" w14:textId="77777777" w:rsidR="008568E8" w:rsidRPr="009A76C8" w:rsidRDefault="008568E8" w:rsidP="00A95246">
      <w:pPr>
        <w:tabs>
          <w:tab w:val="left" w:pos="540"/>
        </w:tabs>
        <w:ind w:left="540" w:hanging="180"/>
        <w:jc w:val="both"/>
        <w:rPr>
          <w:color w:val="000000"/>
          <w:sz w:val="22"/>
          <w:szCs w:val="22"/>
        </w:rPr>
      </w:pPr>
      <w:r w:rsidRPr="009A76C8">
        <w:rPr>
          <w:b/>
          <w:color w:val="000000"/>
          <w:sz w:val="22"/>
          <w:szCs w:val="22"/>
        </w:rPr>
        <w:t>C.</w:t>
      </w:r>
      <w:r w:rsidRPr="009A76C8">
        <w:rPr>
          <w:b/>
          <w:color w:val="000000"/>
          <w:sz w:val="22"/>
          <w:szCs w:val="22"/>
        </w:rPr>
        <w:tab/>
        <w:t>Preparation of Environmental Impact Assessment Scoping Document</w:t>
      </w:r>
      <w:r w:rsidR="009D48DB" w:rsidRPr="009A76C8">
        <w:rPr>
          <w:color w:val="000000"/>
          <w:sz w:val="22"/>
          <w:szCs w:val="22"/>
        </w:rPr>
        <w:t>.</w:t>
      </w:r>
    </w:p>
    <w:p w14:paraId="71595147" w14:textId="77777777" w:rsidR="008568E8" w:rsidRPr="009A76C8" w:rsidRDefault="008568E8" w:rsidP="00A95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0A8FF86C" w14:textId="77777777" w:rsidR="008568E8" w:rsidRPr="009A76C8" w:rsidRDefault="008568E8" w:rsidP="00A95246">
      <w:pPr>
        <w:ind w:left="1080" w:hanging="360"/>
        <w:rPr>
          <w:color w:val="000000"/>
          <w:sz w:val="22"/>
          <w:szCs w:val="22"/>
        </w:rPr>
      </w:pPr>
      <w:r w:rsidRPr="009A76C8">
        <w:rPr>
          <w:color w:val="000000"/>
          <w:sz w:val="22"/>
          <w:szCs w:val="22"/>
        </w:rPr>
        <w:t>(1)</w:t>
      </w:r>
      <w:r w:rsidRPr="009A76C8">
        <w:rPr>
          <w:color w:val="000000"/>
          <w:sz w:val="22"/>
          <w:szCs w:val="22"/>
        </w:rPr>
        <w:tab/>
        <w:t>A scoping process shall be used before preparation of an environmental impact assessment (EIA) to identify environmental issues relevant to the proposed activity</w:t>
      </w:r>
      <w:r w:rsidR="001074B9" w:rsidRPr="009A76C8">
        <w:rPr>
          <w:color w:val="000000"/>
          <w:sz w:val="22"/>
          <w:szCs w:val="22"/>
        </w:rPr>
        <w:t>,</w:t>
      </w:r>
      <w:r w:rsidRPr="009A76C8">
        <w:rPr>
          <w:color w:val="000000"/>
          <w:sz w:val="22"/>
          <w:szCs w:val="22"/>
        </w:rPr>
        <w:t xml:space="preserve"> determine the appropriate level of analysis and contents of the EIA</w:t>
      </w:r>
      <w:r w:rsidR="001074B9" w:rsidRPr="009A76C8">
        <w:rPr>
          <w:color w:val="000000"/>
          <w:sz w:val="22"/>
          <w:szCs w:val="22"/>
        </w:rPr>
        <w:t>,</w:t>
      </w:r>
      <w:r w:rsidRPr="009A76C8">
        <w:rPr>
          <w:color w:val="000000"/>
          <w:sz w:val="22"/>
          <w:szCs w:val="22"/>
        </w:rPr>
        <w:t xml:space="preserve"> identify the factors to be assessed in the EIA</w:t>
      </w:r>
      <w:r w:rsidR="001074B9" w:rsidRPr="009A76C8">
        <w:rPr>
          <w:color w:val="000000"/>
          <w:sz w:val="22"/>
          <w:szCs w:val="22"/>
        </w:rPr>
        <w:t>,</w:t>
      </w:r>
      <w:r w:rsidRPr="009A76C8">
        <w:rPr>
          <w:color w:val="000000"/>
          <w:sz w:val="22"/>
          <w:szCs w:val="22"/>
        </w:rPr>
        <w:t xml:space="preserve"> and set a timetable for preparation.  At a minimum, the scope of an EIA shall encompass </w:t>
      </w:r>
      <w:r w:rsidR="00137397" w:rsidRPr="009A76C8">
        <w:rPr>
          <w:color w:val="000000"/>
          <w:sz w:val="22"/>
          <w:szCs w:val="22"/>
        </w:rPr>
        <w:t xml:space="preserve">the </w:t>
      </w:r>
      <w:r w:rsidRPr="009A76C8">
        <w:rPr>
          <w:color w:val="000000"/>
          <w:sz w:val="22"/>
          <w:szCs w:val="22"/>
        </w:rPr>
        <w:t>environmental,</w:t>
      </w:r>
      <w:r w:rsidR="00137397" w:rsidRPr="009A76C8">
        <w:rPr>
          <w:color w:val="000000"/>
          <w:sz w:val="22"/>
          <w:szCs w:val="22"/>
        </w:rPr>
        <w:t xml:space="preserve"> human health and safety</w:t>
      </w:r>
      <w:r w:rsidR="00DE39F1" w:rsidRPr="009A76C8">
        <w:rPr>
          <w:color w:val="000000"/>
          <w:sz w:val="22"/>
          <w:szCs w:val="22"/>
        </w:rPr>
        <w:t>, physical</w:t>
      </w:r>
      <w:r w:rsidRPr="009A76C8">
        <w:rPr>
          <w:color w:val="000000"/>
          <w:sz w:val="22"/>
          <w:szCs w:val="22"/>
        </w:rPr>
        <w:t xml:space="preserve">, cultural, and land use </w:t>
      </w:r>
      <w:r w:rsidR="00137397" w:rsidRPr="009A76C8">
        <w:rPr>
          <w:color w:val="000000"/>
          <w:sz w:val="22"/>
          <w:szCs w:val="22"/>
        </w:rPr>
        <w:t xml:space="preserve">impacts </w:t>
      </w:r>
      <w:r w:rsidRPr="009A76C8">
        <w:rPr>
          <w:color w:val="000000"/>
          <w:sz w:val="22"/>
          <w:szCs w:val="22"/>
        </w:rPr>
        <w:t>of a proposed activity; measures for mitigating significant impacts; the physical characteristics of the project site and design/operation alternatives.</w:t>
      </w:r>
    </w:p>
    <w:p w14:paraId="503A02CD" w14:textId="77777777" w:rsidR="008568E8" w:rsidRPr="009A76C8" w:rsidRDefault="008568E8" w:rsidP="00A95246">
      <w:pPr>
        <w:ind w:left="1080" w:hanging="360"/>
        <w:rPr>
          <w:color w:val="000000"/>
          <w:sz w:val="22"/>
          <w:szCs w:val="22"/>
        </w:rPr>
      </w:pPr>
    </w:p>
    <w:p w14:paraId="5C8A5BD2" w14:textId="77777777" w:rsidR="008568E8" w:rsidRPr="009A76C8" w:rsidRDefault="008568E8" w:rsidP="00A95246">
      <w:pPr>
        <w:tabs>
          <w:tab w:val="left" w:pos="1170"/>
        </w:tabs>
        <w:ind w:left="1080" w:hanging="360"/>
        <w:rPr>
          <w:color w:val="000000"/>
          <w:sz w:val="22"/>
          <w:szCs w:val="22"/>
        </w:rPr>
      </w:pPr>
      <w:r w:rsidRPr="009A76C8">
        <w:rPr>
          <w:color w:val="000000"/>
          <w:sz w:val="22"/>
          <w:szCs w:val="22"/>
        </w:rPr>
        <w:t>(2)</w:t>
      </w:r>
      <w:r w:rsidRPr="009A76C8">
        <w:rPr>
          <w:color w:val="000000"/>
          <w:sz w:val="22"/>
          <w:szCs w:val="22"/>
        </w:rPr>
        <w:tab/>
        <w:t>Prior to the preparation of the EIA, a draft scoping document must be submitted to the Department by the applicant.  The draft scoping document must be submitted before the application is filed, and shall include, but is not limited to, the following:</w:t>
      </w:r>
    </w:p>
    <w:p w14:paraId="42F16FF7" w14:textId="77777777" w:rsidR="008568E8" w:rsidRPr="009A76C8" w:rsidRDefault="008568E8" w:rsidP="00A95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4361270E" w14:textId="77777777" w:rsidR="008568E8" w:rsidRPr="009A76C8" w:rsidRDefault="008568E8" w:rsidP="00A95246">
      <w:pPr>
        <w:ind w:left="1440" w:hanging="360"/>
        <w:rPr>
          <w:color w:val="000000"/>
          <w:sz w:val="22"/>
          <w:szCs w:val="22"/>
        </w:rPr>
      </w:pPr>
      <w:r w:rsidRPr="009A76C8">
        <w:rPr>
          <w:color w:val="000000"/>
          <w:sz w:val="22"/>
          <w:szCs w:val="22"/>
        </w:rPr>
        <w:t>(a)</w:t>
      </w:r>
      <w:r w:rsidRPr="009A76C8">
        <w:rPr>
          <w:color w:val="000000"/>
          <w:sz w:val="22"/>
          <w:szCs w:val="22"/>
        </w:rPr>
        <w:tab/>
      </w:r>
      <w:r w:rsidR="00764690" w:rsidRPr="009A76C8">
        <w:rPr>
          <w:color w:val="000000"/>
          <w:sz w:val="22"/>
          <w:szCs w:val="22"/>
        </w:rPr>
        <w:t xml:space="preserve">Identification of the Applicant and </w:t>
      </w:r>
      <w:r w:rsidRPr="009A76C8">
        <w:rPr>
          <w:color w:val="000000"/>
          <w:sz w:val="22"/>
          <w:szCs w:val="22"/>
        </w:rPr>
        <w:t xml:space="preserve">the location </w:t>
      </w:r>
      <w:r w:rsidR="00764690" w:rsidRPr="009A76C8">
        <w:rPr>
          <w:color w:val="000000"/>
          <w:sz w:val="22"/>
          <w:szCs w:val="22"/>
        </w:rPr>
        <w:t xml:space="preserve">and description </w:t>
      </w:r>
      <w:r w:rsidRPr="009A76C8">
        <w:rPr>
          <w:color w:val="000000"/>
          <w:sz w:val="22"/>
          <w:szCs w:val="22"/>
        </w:rPr>
        <w:t>of the activity;</w:t>
      </w:r>
    </w:p>
    <w:p w14:paraId="01241324" w14:textId="77777777" w:rsidR="008568E8" w:rsidRPr="009A76C8" w:rsidRDefault="008568E8" w:rsidP="00A95246">
      <w:pPr>
        <w:ind w:left="1440" w:hanging="360"/>
        <w:rPr>
          <w:color w:val="000000"/>
          <w:sz w:val="22"/>
          <w:szCs w:val="22"/>
        </w:rPr>
      </w:pPr>
    </w:p>
    <w:p w14:paraId="5FFEF164" w14:textId="77777777" w:rsidR="008568E8" w:rsidRPr="009A76C8" w:rsidRDefault="008568E8" w:rsidP="00A95246">
      <w:pPr>
        <w:ind w:left="1440" w:hanging="360"/>
        <w:rPr>
          <w:color w:val="000000"/>
          <w:sz w:val="22"/>
          <w:szCs w:val="22"/>
        </w:rPr>
      </w:pPr>
      <w:r w:rsidRPr="009A76C8">
        <w:rPr>
          <w:color w:val="000000"/>
          <w:sz w:val="22"/>
          <w:szCs w:val="22"/>
        </w:rPr>
        <w:t>(b)</w:t>
      </w:r>
      <w:r w:rsidRPr="009A76C8">
        <w:rPr>
          <w:color w:val="000000"/>
          <w:sz w:val="22"/>
          <w:szCs w:val="22"/>
        </w:rPr>
        <w:tab/>
        <w:t>Identification of other reviewing agencies;</w:t>
      </w:r>
    </w:p>
    <w:p w14:paraId="527F74B3" w14:textId="77777777" w:rsidR="008568E8" w:rsidRPr="009A76C8" w:rsidRDefault="008568E8" w:rsidP="00A95246">
      <w:pPr>
        <w:ind w:left="1440" w:hanging="360"/>
        <w:rPr>
          <w:color w:val="000000"/>
          <w:sz w:val="22"/>
          <w:szCs w:val="22"/>
        </w:rPr>
      </w:pPr>
    </w:p>
    <w:p w14:paraId="7EACE77E" w14:textId="77777777" w:rsidR="008568E8" w:rsidRPr="009A76C8" w:rsidRDefault="008568E8" w:rsidP="00A95246">
      <w:pPr>
        <w:ind w:left="1440" w:hanging="360"/>
        <w:rPr>
          <w:color w:val="000000"/>
          <w:sz w:val="22"/>
          <w:szCs w:val="22"/>
        </w:rPr>
      </w:pPr>
      <w:r w:rsidRPr="009A76C8">
        <w:rPr>
          <w:color w:val="000000"/>
          <w:sz w:val="22"/>
          <w:szCs w:val="22"/>
        </w:rPr>
        <w:t>(c)</w:t>
      </w:r>
      <w:r w:rsidRPr="009A76C8">
        <w:rPr>
          <w:color w:val="000000"/>
          <w:sz w:val="22"/>
          <w:szCs w:val="22"/>
        </w:rPr>
        <w:tab/>
        <w:t xml:space="preserve">Identification of potential environmental impacts and issues that require investigation including interconnection of the proposed mining areas to adjacent groundwater and surface water resources; </w:t>
      </w:r>
    </w:p>
    <w:p w14:paraId="4A39BF43" w14:textId="77777777" w:rsidR="008568E8" w:rsidRPr="009A76C8" w:rsidRDefault="008568E8" w:rsidP="00A95246">
      <w:pPr>
        <w:ind w:left="1440" w:hanging="360"/>
        <w:rPr>
          <w:color w:val="000000"/>
          <w:sz w:val="22"/>
          <w:szCs w:val="22"/>
        </w:rPr>
      </w:pPr>
    </w:p>
    <w:p w14:paraId="246B5C29" w14:textId="77777777" w:rsidR="008568E8" w:rsidRPr="009A76C8" w:rsidRDefault="008568E8" w:rsidP="00A95246">
      <w:pPr>
        <w:ind w:left="1440" w:hanging="360"/>
        <w:rPr>
          <w:color w:val="000000"/>
          <w:sz w:val="22"/>
          <w:szCs w:val="22"/>
        </w:rPr>
      </w:pPr>
      <w:r w:rsidRPr="009A76C8">
        <w:rPr>
          <w:color w:val="000000"/>
          <w:sz w:val="22"/>
          <w:szCs w:val="22"/>
        </w:rPr>
        <w:t>(d)</w:t>
      </w:r>
      <w:r w:rsidRPr="009A76C8">
        <w:rPr>
          <w:color w:val="000000"/>
          <w:sz w:val="22"/>
          <w:szCs w:val="22"/>
        </w:rPr>
        <w:tab/>
        <w:t xml:space="preserve">Detailed work plan for the analysis of each </w:t>
      </w:r>
      <w:r w:rsidR="00764690" w:rsidRPr="009A76C8">
        <w:rPr>
          <w:color w:val="000000"/>
          <w:sz w:val="22"/>
          <w:szCs w:val="22"/>
        </w:rPr>
        <w:t>potential environmental impact and issue identified above</w:t>
      </w:r>
      <w:r w:rsidRPr="009A76C8">
        <w:rPr>
          <w:color w:val="000000"/>
          <w:sz w:val="22"/>
          <w:szCs w:val="22"/>
        </w:rPr>
        <w:t xml:space="preserve"> including proposed evaluations;</w:t>
      </w:r>
    </w:p>
    <w:p w14:paraId="45BB5D2C" w14:textId="77777777" w:rsidR="008568E8" w:rsidRPr="009A76C8" w:rsidRDefault="008568E8" w:rsidP="00A95246">
      <w:pPr>
        <w:ind w:left="1440" w:hanging="360"/>
        <w:rPr>
          <w:color w:val="000000"/>
          <w:sz w:val="22"/>
          <w:szCs w:val="22"/>
        </w:rPr>
      </w:pPr>
    </w:p>
    <w:p w14:paraId="3FF23761" w14:textId="77777777" w:rsidR="008568E8" w:rsidRPr="009A76C8" w:rsidRDefault="008568E8" w:rsidP="00A95246">
      <w:pPr>
        <w:ind w:left="1440" w:hanging="360"/>
        <w:rPr>
          <w:color w:val="000000"/>
          <w:sz w:val="22"/>
          <w:szCs w:val="22"/>
        </w:rPr>
      </w:pPr>
      <w:r w:rsidRPr="009A76C8">
        <w:rPr>
          <w:color w:val="000000"/>
          <w:sz w:val="22"/>
          <w:szCs w:val="22"/>
        </w:rPr>
        <w:t>(e)</w:t>
      </w:r>
      <w:r w:rsidRPr="009A76C8">
        <w:rPr>
          <w:color w:val="000000"/>
          <w:sz w:val="22"/>
          <w:szCs w:val="22"/>
        </w:rPr>
        <w:tab/>
        <w:t>Copy of the baseline work plan, if previously accepted;</w:t>
      </w:r>
    </w:p>
    <w:p w14:paraId="4A434846" w14:textId="77777777" w:rsidR="008568E8" w:rsidRPr="009A76C8" w:rsidRDefault="008568E8" w:rsidP="00A95246">
      <w:pPr>
        <w:ind w:left="1440" w:hanging="360"/>
        <w:rPr>
          <w:color w:val="000000"/>
          <w:sz w:val="22"/>
          <w:szCs w:val="22"/>
        </w:rPr>
      </w:pPr>
    </w:p>
    <w:p w14:paraId="12387C93" w14:textId="77777777" w:rsidR="008568E8" w:rsidRPr="009A76C8" w:rsidRDefault="008568E8" w:rsidP="00A95246">
      <w:pPr>
        <w:ind w:left="1440" w:hanging="360"/>
        <w:rPr>
          <w:color w:val="000000"/>
          <w:sz w:val="22"/>
          <w:szCs w:val="22"/>
        </w:rPr>
      </w:pPr>
      <w:r w:rsidRPr="009A76C8">
        <w:rPr>
          <w:color w:val="000000"/>
          <w:sz w:val="22"/>
          <w:szCs w:val="22"/>
        </w:rPr>
        <w:t>(f)</w:t>
      </w:r>
      <w:r w:rsidRPr="009A76C8">
        <w:rPr>
          <w:color w:val="000000"/>
          <w:sz w:val="22"/>
          <w:szCs w:val="22"/>
        </w:rPr>
        <w:tab/>
        <w:t>Identification of the baseline data that will be incorporated into the EIA and how it will be incorporated; and</w:t>
      </w:r>
    </w:p>
    <w:p w14:paraId="1C0FD066" w14:textId="77777777" w:rsidR="008568E8" w:rsidRPr="009A76C8" w:rsidRDefault="008568E8" w:rsidP="00A95246">
      <w:pPr>
        <w:ind w:left="1440" w:hanging="360"/>
        <w:rPr>
          <w:color w:val="000000"/>
          <w:sz w:val="22"/>
          <w:szCs w:val="22"/>
        </w:rPr>
      </w:pPr>
    </w:p>
    <w:p w14:paraId="25BA86FD" w14:textId="77777777" w:rsidR="008568E8" w:rsidRPr="009A76C8" w:rsidRDefault="008568E8" w:rsidP="00A95246">
      <w:pPr>
        <w:ind w:left="1440" w:hanging="360"/>
        <w:rPr>
          <w:color w:val="000000"/>
          <w:sz w:val="22"/>
          <w:szCs w:val="22"/>
        </w:rPr>
      </w:pPr>
      <w:r w:rsidRPr="009A76C8">
        <w:rPr>
          <w:color w:val="000000"/>
          <w:sz w:val="22"/>
          <w:szCs w:val="22"/>
        </w:rPr>
        <w:t>(g)</w:t>
      </w:r>
      <w:r w:rsidRPr="009A76C8">
        <w:rPr>
          <w:color w:val="000000"/>
          <w:sz w:val="22"/>
          <w:szCs w:val="22"/>
        </w:rPr>
        <w:tab/>
        <w:t>Preliminary outline of the EIA.</w:t>
      </w:r>
    </w:p>
    <w:p w14:paraId="7FD958A5" w14:textId="77777777" w:rsidR="008568E8" w:rsidRPr="009A76C8" w:rsidRDefault="008568E8" w:rsidP="00A95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502AAFBF" w14:textId="77777777" w:rsidR="008568E8" w:rsidRPr="009A76C8" w:rsidRDefault="008568E8" w:rsidP="00A95246">
      <w:pPr>
        <w:ind w:left="1080" w:hanging="360"/>
        <w:rPr>
          <w:color w:val="000000"/>
          <w:sz w:val="22"/>
          <w:szCs w:val="22"/>
        </w:rPr>
      </w:pPr>
      <w:r w:rsidRPr="009A76C8">
        <w:rPr>
          <w:color w:val="000000"/>
          <w:sz w:val="22"/>
          <w:szCs w:val="22"/>
        </w:rPr>
        <w:t>(3)</w:t>
      </w:r>
      <w:r w:rsidRPr="009A76C8">
        <w:rPr>
          <w:color w:val="000000"/>
          <w:sz w:val="22"/>
          <w:szCs w:val="22"/>
        </w:rPr>
        <w:tab/>
        <w:t>Public Notice and Availability of Draft Scoping Document</w:t>
      </w:r>
    </w:p>
    <w:p w14:paraId="10A50B54" w14:textId="77777777" w:rsidR="008568E8" w:rsidRPr="009A76C8" w:rsidRDefault="008568E8" w:rsidP="00A95246">
      <w:pPr>
        <w:ind w:left="1080" w:hanging="360"/>
        <w:rPr>
          <w:color w:val="000000"/>
          <w:sz w:val="22"/>
          <w:szCs w:val="22"/>
        </w:rPr>
      </w:pPr>
    </w:p>
    <w:p w14:paraId="26B0604C" w14:textId="77777777" w:rsidR="008568E8" w:rsidRPr="009A76C8" w:rsidRDefault="008568E8" w:rsidP="00A95246">
      <w:pPr>
        <w:ind w:left="1440" w:hanging="360"/>
        <w:rPr>
          <w:color w:val="000000"/>
          <w:sz w:val="22"/>
          <w:szCs w:val="22"/>
        </w:rPr>
      </w:pPr>
      <w:r w:rsidRPr="009A76C8">
        <w:rPr>
          <w:color w:val="000000"/>
          <w:sz w:val="22"/>
          <w:szCs w:val="22"/>
        </w:rPr>
        <w:t>(a)</w:t>
      </w:r>
      <w:r w:rsidRPr="009A76C8">
        <w:rPr>
          <w:color w:val="000000"/>
          <w:sz w:val="22"/>
          <w:szCs w:val="22"/>
        </w:rPr>
        <w:tab/>
        <w:t xml:space="preserve">Upon submittal of the draft scoping document, the Applicant shall provide public notice of the availability of the draft scoping document for public review and comment by publishing </w:t>
      </w:r>
      <w:r w:rsidR="001074B9" w:rsidRPr="009A76C8">
        <w:rPr>
          <w:color w:val="000000"/>
          <w:sz w:val="22"/>
          <w:szCs w:val="22"/>
        </w:rPr>
        <w:t xml:space="preserve">a </w:t>
      </w:r>
      <w:r w:rsidRPr="009A76C8">
        <w:rPr>
          <w:color w:val="000000"/>
          <w:sz w:val="22"/>
          <w:szCs w:val="22"/>
        </w:rPr>
        <w:t xml:space="preserve">notice in at least one newspaper of general circulation in the area where the activity is located. </w:t>
      </w:r>
    </w:p>
    <w:p w14:paraId="576B01B9" w14:textId="77777777" w:rsidR="008568E8" w:rsidRPr="009A76C8" w:rsidRDefault="008568E8" w:rsidP="00A95246">
      <w:pPr>
        <w:ind w:left="1440" w:hanging="360"/>
        <w:rPr>
          <w:color w:val="000000"/>
          <w:sz w:val="22"/>
          <w:szCs w:val="22"/>
        </w:rPr>
      </w:pPr>
    </w:p>
    <w:p w14:paraId="3F2E064D" w14:textId="77777777" w:rsidR="008568E8" w:rsidRPr="009A76C8" w:rsidRDefault="008568E8" w:rsidP="00A95246">
      <w:pPr>
        <w:ind w:left="1440" w:hanging="360"/>
        <w:rPr>
          <w:color w:val="000000"/>
          <w:sz w:val="22"/>
          <w:szCs w:val="22"/>
        </w:rPr>
      </w:pPr>
      <w:r w:rsidRPr="009A76C8">
        <w:rPr>
          <w:color w:val="000000"/>
          <w:sz w:val="22"/>
          <w:szCs w:val="22"/>
        </w:rPr>
        <w:t>(b)</w:t>
      </w:r>
      <w:r w:rsidRPr="009A76C8">
        <w:rPr>
          <w:color w:val="000000"/>
          <w:sz w:val="22"/>
          <w:szCs w:val="22"/>
        </w:rPr>
        <w:tab/>
        <w:t xml:space="preserve">The Applicant shall also notify, by certified mail, abutting landowners, the municipal officers of the municipality in which the activity is proposed or, if within the unorganized and deorganized areas of the </w:t>
      </w:r>
      <w:r w:rsidR="00677ED2" w:rsidRPr="009A76C8">
        <w:rPr>
          <w:color w:val="000000"/>
          <w:sz w:val="22"/>
          <w:szCs w:val="22"/>
        </w:rPr>
        <w:t>S</w:t>
      </w:r>
      <w:r w:rsidRPr="009A76C8">
        <w:rPr>
          <w:color w:val="000000"/>
          <w:sz w:val="22"/>
          <w:szCs w:val="22"/>
        </w:rPr>
        <w:t>tate, the county commissioners with jurisdiction where the activity is proposed.</w:t>
      </w:r>
    </w:p>
    <w:p w14:paraId="63B4879F" w14:textId="77777777" w:rsidR="008568E8" w:rsidRPr="009A76C8" w:rsidRDefault="008568E8" w:rsidP="00A95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360"/>
        <w:rPr>
          <w:color w:val="000000"/>
          <w:sz w:val="22"/>
          <w:szCs w:val="22"/>
        </w:rPr>
      </w:pPr>
    </w:p>
    <w:p w14:paraId="1FC3BBD3" w14:textId="77777777" w:rsidR="008568E8" w:rsidRPr="009A76C8" w:rsidRDefault="008568E8" w:rsidP="00A95246">
      <w:pPr>
        <w:ind w:left="1080" w:hanging="360"/>
        <w:rPr>
          <w:color w:val="000000"/>
          <w:sz w:val="22"/>
          <w:szCs w:val="22"/>
        </w:rPr>
      </w:pPr>
      <w:r w:rsidRPr="009A76C8">
        <w:rPr>
          <w:color w:val="000000"/>
          <w:sz w:val="22"/>
          <w:szCs w:val="22"/>
        </w:rPr>
        <w:t>(4)</w:t>
      </w:r>
      <w:r w:rsidRPr="009A76C8">
        <w:rPr>
          <w:color w:val="000000"/>
          <w:sz w:val="22"/>
          <w:szCs w:val="22"/>
        </w:rPr>
        <w:tab/>
        <w:t>Public Comment Period.  Following notice of publication of the draft scoping document, there shall be 45 days for public comment.</w:t>
      </w:r>
    </w:p>
    <w:p w14:paraId="3309580F" w14:textId="77777777" w:rsidR="008568E8" w:rsidRPr="009A76C8" w:rsidRDefault="008568E8" w:rsidP="00A95246">
      <w:pPr>
        <w:ind w:left="1080" w:hanging="360"/>
        <w:rPr>
          <w:color w:val="000000"/>
          <w:sz w:val="22"/>
          <w:szCs w:val="22"/>
        </w:rPr>
      </w:pPr>
    </w:p>
    <w:p w14:paraId="0883F917" w14:textId="77777777" w:rsidR="008568E8" w:rsidRPr="009A76C8" w:rsidRDefault="008568E8" w:rsidP="00A95246">
      <w:pPr>
        <w:ind w:left="1080" w:hanging="360"/>
        <w:rPr>
          <w:color w:val="000000"/>
          <w:sz w:val="22"/>
          <w:szCs w:val="22"/>
        </w:rPr>
      </w:pPr>
      <w:r w:rsidRPr="009A76C8">
        <w:rPr>
          <w:color w:val="000000"/>
          <w:sz w:val="22"/>
          <w:szCs w:val="22"/>
        </w:rPr>
        <w:t>(5)</w:t>
      </w:r>
      <w:r w:rsidRPr="009A76C8">
        <w:rPr>
          <w:color w:val="000000"/>
          <w:sz w:val="22"/>
          <w:szCs w:val="22"/>
        </w:rPr>
        <w:tab/>
        <w:t>Public Scoping Meeting.  During the comment period, the Department may hold a public scoping meeting to gather further comments on the draft scoping document if the Department determines that such a meeting is necessary or useful to the review process.</w:t>
      </w:r>
    </w:p>
    <w:p w14:paraId="49F79F54" w14:textId="77777777" w:rsidR="00551243" w:rsidRPr="009A76C8" w:rsidRDefault="00551243" w:rsidP="00A95246">
      <w:pPr>
        <w:ind w:left="360"/>
        <w:rPr>
          <w:b/>
          <w:color w:val="000000"/>
          <w:sz w:val="22"/>
          <w:szCs w:val="22"/>
        </w:rPr>
      </w:pPr>
    </w:p>
    <w:p w14:paraId="3BA8274B" w14:textId="77777777" w:rsidR="008568E8" w:rsidRPr="009A76C8" w:rsidRDefault="008568E8" w:rsidP="00A95246">
      <w:pPr>
        <w:ind w:left="360"/>
        <w:rPr>
          <w:color w:val="000000"/>
          <w:sz w:val="22"/>
          <w:szCs w:val="22"/>
        </w:rPr>
      </w:pPr>
      <w:r w:rsidRPr="009A76C8">
        <w:rPr>
          <w:color w:val="000000"/>
          <w:sz w:val="22"/>
          <w:szCs w:val="22"/>
        </w:rPr>
        <w:t>D.</w:t>
      </w:r>
      <w:r w:rsidRPr="009A76C8">
        <w:rPr>
          <w:b/>
          <w:color w:val="000000"/>
          <w:sz w:val="22"/>
          <w:szCs w:val="22"/>
        </w:rPr>
        <w:tab/>
        <w:t>Application Phase</w:t>
      </w:r>
      <w:r w:rsidR="00AB30E3" w:rsidRPr="009A76C8">
        <w:rPr>
          <w:b/>
          <w:color w:val="000000"/>
          <w:sz w:val="22"/>
          <w:szCs w:val="22"/>
        </w:rPr>
        <w:t xml:space="preserve"> – A</w:t>
      </w:r>
      <w:r w:rsidRPr="009A76C8">
        <w:rPr>
          <w:b/>
          <w:color w:val="000000"/>
          <w:sz w:val="22"/>
          <w:szCs w:val="22"/>
        </w:rPr>
        <w:t>dvanced</w:t>
      </w:r>
      <w:r w:rsidR="00AB30E3" w:rsidRPr="009A76C8">
        <w:rPr>
          <w:b/>
          <w:color w:val="000000"/>
          <w:sz w:val="22"/>
          <w:szCs w:val="22"/>
        </w:rPr>
        <w:t xml:space="preserve"> </w:t>
      </w:r>
      <w:r w:rsidRPr="009A76C8">
        <w:rPr>
          <w:b/>
          <w:color w:val="000000"/>
          <w:sz w:val="22"/>
          <w:szCs w:val="22"/>
        </w:rPr>
        <w:t>Notice of Intent to File</w:t>
      </w:r>
    </w:p>
    <w:p w14:paraId="3CF8308D" w14:textId="77777777" w:rsidR="008568E8" w:rsidRPr="009A76C8" w:rsidRDefault="008568E8" w:rsidP="00A95246">
      <w:pPr>
        <w:ind w:left="1080" w:hanging="360"/>
        <w:rPr>
          <w:color w:val="000000"/>
          <w:sz w:val="22"/>
          <w:szCs w:val="22"/>
        </w:rPr>
      </w:pPr>
    </w:p>
    <w:p w14:paraId="186B75EE" w14:textId="77777777" w:rsidR="008568E8" w:rsidRPr="009A76C8" w:rsidRDefault="008568E8" w:rsidP="00A95246">
      <w:pPr>
        <w:ind w:left="1080" w:hanging="360"/>
        <w:rPr>
          <w:color w:val="000000"/>
          <w:sz w:val="22"/>
          <w:szCs w:val="22"/>
        </w:rPr>
      </w:pPr>
      <w:r w:rsidRPr="009A76C8">
        <w:rPr>
          <w:color w:val="000000"/>
          <w:sz w:val="22"/>
          <w:szCs w:val="22"/>
        </w:rPr>
        <w:t>(1)</w:t>
      </w:r>
      <w:r w:rsidRPr="009A76C8">
        <w:rPr>
          <w:color w:val="000000"/>
          <w:sz w:val="22"/>
          <w:szCs w:val="22"/>
        </w:rPr>
        <w:tab/>
        <w:t>The Applicant shall notify</w:t>
      </w:r>
      <w:r w:rsidR="001074B9" w:rsidRPr="009A76C8">
        <w:rPr>
          <w:color w:val="000000"/>
          <w:sz w:val="22"/>
          <w:szCs w:val="22"/>
        </w:rPr>
        <w:t>,</w:t>
      </w:r>
      <w:r w:rsidRPr="009A76C8">
        <w:rPr>
          <w:color w:val="000000"/>
          <w:sz w:val="22"/>
          <w:szCs w:val="22"/>
        </w:rPr>
        <w:t xml:space="preserve"> by certified mail</w:t>
      </w:r>
      <w:r w:rsidR="001074B9" w:rsidRPr="009A76C8">
        <w:rPr>
          <w:color w:val="000000"/>
          <w:sz w:val="22"/>
          <w:szCs w:val="22"/>
        </w:rPr>
        <w:t>,</w:t>
      </w:r>
      <w:r w:rsidRPr="009A76C8">
        <w:rPr>
          <w:color w:val="000000"/>
          <w:sz w:val="22"/>
          <w:szCs w:val="22"/>
        </w:rPr>
        <w:t xml:space="preserve"> the municipal officers of each municipality in which the mining area</w:t>
      </w:r>
      <w:r w:rsidR="005824F3" w:rsidRPr="009A76C8">
        <w:rPr>
          <w:color w:val="000000"/>
          <w:sz w:val="22"/>
          <w:szCs w:val="22"/>
        </w:rPr>
        <w:t>s</w:t>
      </w:r>
      <w:r w:rsidRPr="009A76C8">
        <w:rPr>
          <w:color w:val="000000"/>
          <w:sz w:val="22"/>
          <w:szCs w:val="22"/>
        </w:rPr>
        <w:t xml:space="preserve"> or affected area</w:t>
      </w:r>
      <w:r w:rsidR="005824F3" w:rsidRPr="009A76C8">
        <w:rPr>
          <w:color w:val="000000"/>
          <w:sz w:val="22"/>
          <w:szCs w:val="22"/>
        </w:rPr>
        <w:t>s</w:t>
      </w:r>
      <w:r w:rsidRPr="009A76C8">
        <w:rPr>
          <w:color w:val="000000"/>
          <w:sz w:val="22"/>
          <w:szCs w:val="22"/>
        </w:rPr>
        <w:t xml:space="preserve"> may be located</w:t>
      </w:r>
      <w:r w:rsidR="001074B9" w:rsidRPr="009A76C8">
        <w:rPr>
          <w:color w:val="000000"/>
          <w:sz w:val="22"/>
          <w:szCs w:val="22"/>
        </w:rPr>
        <w:t xml:space="preserve">, </w:t>
      </w:r>
      <w:r w:rsidRPr="009A76C8">
        <w:rPr>
          <w:color w:val="000000"/>
          <w:sz w:val="22"/>
          <w:szCs w:val="22"/>
        </w:rPr>
        <w:t xml:space="preserve">or in unorganized and deorganized areas of the </w:t>
      </w:r>
      <w:r w:rsidR="00677ED2" w:rsidRPr="009A76C8">
        <w:rPr>
          <w:color w:val="000000"/>
          <w:sz w:val="22"/>
          <w:szCs w:val="22"/>
        </w:rPr>
        <w:t>S</w:t>
      </w:r>
      <w:r w:rsidRPr="009A76C8">
        <w:rPr>
          <w:color w:val="000000"/>
          <w:sz w:val="22"/>
          <w:szCs w:val="22"/>
        </w:rPr>
        <w:t>tate, the county commissioners for each county in which the mining area</w:t>
      </w:r>
      <w:r w:rsidR="005824F3" w:rsidRPr="009A76C8">
        <w:rPr>
          <w:color w:val="000000"/>
          <w:sz w:val="22"/>
          <w:szCs w:val="22"/>
        </w:rPr>
        <w:t>s</w:t>
      </w:r>
      <w:r w:rsidRPr="009A76C8">
        <w:rPr>
          <w:color w:val="000000"/>
          <w:sz w:val="22"/>
          <w:szCs w:val="22"/>
        </w:rPr>
        <w:t xml:space="preserve"> and affected area</w:t>
      </w:r>
      <w:r w:rsidR="005824F3" w:rsidRPr="009A76C8">
        <w:rPr>
          <w:color w:val="000000"/>
          <w:sz w:val="22"/>
          <w:szCs w:val="22"/>
        </w:rPr>
        <w:t>s</w:t>
      </w:r>
      <w:r w:rsidRPr="009A76C8">
        <w:rPr>
          <w:color w:val="000000"/>
          <w:sz w:val="22"/>
          <w:szCs w:val="22"/>
        </w:rPr>
        <w:t xml:space="preserve"> may be located, of </w:t>
      </w:r>
      <w:r w:rsidR="005824F3" w:rsidRPr="009A76C8">
        <w:rPr>
          <w:color w:val="000000"/>
          <w:sz w:val="22"/>
          <w:szCs w:val="22"/>
        </w:rPr>
        <w:t xml:space="preserve">the Applicant’s </w:t>
      </w:r>
      <w:r w:rsidRPr="009A76C8">
        <w:rPr>
          <w:color w:val="000000"/>
          <w:sz w:val="22"/>
          <w:szCs w:val="22"/>
        </w:rPr>
        <w:t>intent to file a mining permit application at least 60 days prior to submitting an application to the Department.</w:t>
      </w:r>
    </w:p>
    <w:p w14:paraId="6D97E3BB" w14:textId="77777777" w:rsidR="008568E8" w:rsidRPr="009A76C8" w:rsidRDefault="008568E8" w:rsidP="00A95246">
      <w:pPr>
        <w:ind w:left="1080" w:hanging="360"/>
        <w:rPr>
          <w:color w:val="000000"/>
          <w:sz w:val="22"/>
          <w:szCs w:val="22"/>
        </w:rPr>
      </w:pPr>
    </w:p>
    <w:p w14:paraId="77086694" w14:textId="77777777" w:rsidR="008568E8" w:rsidRPr="009A76C8" w:rsidRDefault="008568E8" w:rsidP="00A95246">
      <w:pPr>
        <w:ind w:left="1080"/>
        <w:rPr>
          <w:color w:val="000000"/>
          <w:sz w:val="22"/>
          <w:szCs w:val="22"/>
        </w:rPr>
      </w:pPr>
      <w:r w:rsidRPr="009A76C8">
        <w:rPr>
          <w:color w:val="000000"/>
          <w:sz w:val="22"/>
          <w:szCs w:val="22"/>
        </w:rPr>
        <w:t>(a)</w:t>
      </w:r>
      <w:r w:rsidRPr="009A76C8">
        <w:rPr>
          <w:color w:val="000000"/>
          <w:sz w:val="22"/>
          <w:szCs w:val="22"/>
        </w:rPr>
        <w:tab/>
        <w:t>The notice shall contain all of the following:</w:t>
      </w:r>
    </w:p>
    <w:p w14:paraId="18544077" w14:textId="77777777" w:rsidR="008568E8" w:rsidRPr="009A76C8" w:rsidRDefault="008568E8" w:rsidP="00A95246">
      <w:pPr>
        <w:rPr>
          <w:color w:val="000000"/>
          <w:sz w:val="22"/>
          <w:szCs w:val="22"/>
        </w:rPr>
      </w:pPr>
    </w:p>
    <w:p w14:paraId="7339E314" w14:textId="77777777" w:rsidR="008568E8" w:rsidRPr="009A76C8" w:rsidRDefault="008568E8" w:rsidP="00A95246">
      <w:pPr>
        <w:ind w:left="1800" w:hanging="360"/>
        <w:rPr>
          <w:color w:val="000000"/>
          <w:sz w:val="22"/>
          <w:szCs w:val="22"/>
        </w:rPr>
      </w:pPr>
      <w:r w:rsidRPr="009A76C8">
        <w:rPr>
          <w:color w:val="000000"/>
          <w:sz w:val="22"/>
          <w:szCs w:val="22"/>
        </w:rPr>
        <w:t>(i)</w:t>
      </w:r>
      <w:r w:rsidRPr="009A76C8">
        <w:rPr>
          <w:color w:val="000000"/>
          <w:sz w:val="22"/>
          <w:szCs w:val="22"/>
        </w:rPr>
        <w:tab/>
        <w:t xml:space="preserve">A statement of intent to apply for a </w:t>
      </w:r>
      <w:r w:rsidR="003269AB" w:rsidRPr="009A76C8">
        <w:rPr>
          <w:color w:val="000000"/>
          <w:sz w:val="22"/>
          <w:szCs w:val="22"/>
        </w:rPr>
        <w:t>mining</w:t>
      </w:r>
      <w:r w:rsidR="00424C9E" w:rsidRPr="009A76C8">
        <w:rPr>
          <w:color w:val="000000"/>
          <w:sz w:val="22"/>
          <w:szCs w:val="22"/>
        </w:rPr>
        <w:t xml:space="preserve"> </w:t>
      </w:r>
      <w:r w:rsidRPr="009A76C8">
        <w:rPr>
          <w:color w:val="000000"/>
          <w:sz w:val="22"/>
          <w:szCs w:val="22"/>
        </w:rPr>
        <w:t>permit;</w:t>
      </w:r>
    </w:p>
    <w:p w14:paraId="0EC96BE8" w14:textId="77777777" w:rsidR="008568E8" w:rsidRPr="009A76C8" w:rsidRDefault="008568E8" w:rsidP="00D92D56">
      <w:pPr>
        <w:ind w:left="1800" w:hanging="360"/>
        <w:rPr>
          <w:color w:val="000000"/>
          <w:sz w:val="22"/>
          <w:szCs w:val="22"/>
        </w:rPr>
      </w:pPr>
    </w:p>
    <w:p w14:paraId="603D5DA6" w14:textId="77777777" w:rsidR="008568E8" w:rsidRPr="009A76C8" w:rsidRDefault="008568E8" w:rsidP="00D92D56">
      <w:pPr>
        <w:ind w:left="1800" w:hanging="360"/>
        <w:rPr>
          <w:color w:val="000000"/>
          <w:sz w:val="22"/>
          <w:szCs w:val="22"/>
        </w:rPr>
      </w:pPr>
      <w:r w:rsidRPr="009A76C8">
        <w:rPr>
          <w:color w:val="000000"/>
          <w:sz w:val="22"/>
          <w:szCs w:val="22"/>
        </w:rPr>
        <w:t>(ii)</w:t>
      </w:r>
      <w:r w:rsidRPr="009A76C8">
        <w:rPr>
          <w:color w:val="000000"/>
          <w:sz w:val="22"/>
          <w:szCs w:val="22"/>
        </w:rPr>
        <w:tab/>
        <w:t>The name, address, and telephone number of the applicant;</w:t>
      </w:r>
    </w:p>
    <w:p w14:paraId="2D3E9640" w14:textId="77777777" w:rsidR="008568E8" w:rsidRPr="009A76C8" w:rsidRDefault="008568E8" w:rsidP="00D92D56">
      <w:pPr>
        <w:ind w:left="1800" w:hanging="360"/>
        <w:rPr>
          <w:color w:val="000000"/>
          <w:sz w:val="22"/>
          <w:szCs w:val="22"/>
        </w:rPr>
      </w:pPr>
    </w:p>
    <w:p w14:paraId="5516F322" w14:textId="77777777" w:rsidR="008568E8" w:rsidRPr="009A76C8" w:rsidRDefault="008568E8" w:rsidP="00D92D56">
      <w:pPr>
        <w:ind w:left="1800" w:hanging="360"/>
        <w:rPr>
          <w:color w:val="000000"/>
          <w:sz w:val="22"/>
          <w:szCs w:val="22"/>
        </w:rPr>
      </w:pPr>
      <w:r w:rsidRPr="009A76C8">
        <w:rPr>
          <w:color w:val="000000"/>
          <w:sz w:val="22"/>
          <w:szCs w:val="22"/>
        </w:rPr>
        <w:t>(iii)</w:t>
      </w:r>
      <w:r w:rsidRPr="009A76C8">
        <w:rPr>
          <w:color w:val="000000"/>
          <w:sz w:val="22"/>
          <w:szCs w:val="22"/>
        </w:rPr>
        <w:tab/>
        <w:t>The name of a designated contact person;</w:t>
      </w:r>
    </w:p>
    <w:p w14:paraId="6C7A500B" w14:textId="77777777" w:rsidR="008568E8" w:rsidRPr="009A76C8" w:rsidRDefault="008568E8" w:rsidP="00D92D56">
      <w:pPr>
        <w:ind w:left="1800" w:hanging="360"/>
        <w:rPr>
          <w:color w:val="000000"/>
          <w:sz w:val="22"/>
          <w:szCs w:val="22"/>
        </w:rPr>
      </w:pPr>
    </w:p>
    <w:p w14:paraId="2B5D9708" w14:textId="77777777" w:rsidR="008568E8" w:rsidRPr="009A76C8" w:rsidRDefault="008568E8" w:rsidP="00A95246">
      <w:pPr>
        <w:ind w:left="1800" w:hanging="360"/>
        <w:rPr>
          <w:color w:val="000000"/>
          <w:sz w:val="22"/>
          <w:szCs w:val="22"/>
        </w:rPr>
      </w:pPr>
      <w:r w:rsidRPr="009A76C8">
        <w:rPr>
          <w:color w:val="000000"/>
          <w:sz w:val="22"/>
          <w:szCs w:val="22"/>
        </w:rPr>
        <w:t>(iv)</w:t>
      </w:r>
      <w:r w:rsidR="00F1248E" w:rsidRPr="009A76C8">
        <w:rPr>
          <w:color w:val="000000"/>
          <w:sz w:val="22"/>
          <w:szCs w:val="22"/>
        </w:rPr>
        <w:t xml:space="preserve"> </w:t>
      </w:r>
      <w:r w:rsidRPr="009A76C8">
        <w:rPr>
          <w:color w:val="000000"/>
          <w:sz w:val="22"/>
          <w:szCs w:val="22"/>
        </w:rPr>
        <w:t>The type of mine proposed and a figure clearly showing the location of the mining area</w:t>
      </w:r>
      <w:r w:rsidR="005824F3" w:rsidRPr="009A76C8">
        <w:rPr>
          <w:color w:val="000000"/>
          <w:sz w:val="22"/>
          <w:szCs w:val="22"/>
        </w:rPr>
        <w:t>s</w:t>
      </w:r>
      <w:r w:rsidRPr="009A76C8">
        <w:rPr>
          <w:color w:val="000000"/>
          <w:sz w:val="22"/>
          <w:szCs w:val="22"/>
        </w:rPr>
        <w:t xml:space="preserve"> and the affected area</w:t>
      </w:r>
      <w:r w:rsidR="005824F3" w:rsidRPr="009A76C8">
        <w:rPr>
          <w:color w:val="000000"/>
          <w:sz w:val="22"/>
          <w:szCs w:val="22"/>
        </w:rPr>
        <w:t>s</w:t>
      </w:r>
      <w:r w:rsidRPr="009A76C8">
        <w:rPr>
          <w:color w:val="000000"/>
          <w:sz w:val="22"/>
          <w:szCs w:val="22"/>
        </w:rPr>
        <w:t xml:space="preserve">; </w:t>
      </w:r>
    </w:p>
    <w:p w14:paraId="4077CA13" w14:textId="77777777" w:rsidR="007A51EE" w:rsidRPr="009A76C8" w:rsidRDefault="007A51EE" w:rsidP="00A95246">
      <w:pPr>
        <w:ind w:left="1800" w:hanging="360"/>
        <w:rPr>
          <w:color w:val="000000"/>
          <w:sz w:val="22"/>
          <w:szCs w:val="22"/>
        </w:rPr>
      </w:pPr>
    </w:p>
    <w:p w14:paraId="4E900F45" w14:textId="77777777" w:rsidR="008568E8" w:rsidRPr="009A76C8" w:rsidRDefault="00F1248E" w:rsidP="00A95246">
      <w:pPr>
        <w:ind w:left="1800" w:hanging="360"/>
        <w:rPr>
          <w:color w:val="000000"/>
          <w:sz w:val="22"/>
          <w:szCs w:val="22"/>
        </w:rPr>
      </w:pPr>
      <w:r w:rsidRPr="009A76C8">
        <w:rPr>
          <w:color w:val="000000"/>
          <w:sz w:val="22"/>
          <w:szCs w:val="22"/>
        </w:rPr>
        <w:t xml:space="preserve">(v) </w:t>
      </w:r>
      <w:r w:rsidR="008568E8" w:rsidRPr="009A76C8">
        <w:rPr>
          <w:color w:val="000000"/>
          <w:sz w:val="22"/>
          <w:szCs w:val="22"/>
        </w:rPr>
        <w:t>The anticipated date of submittal of the permit application</w:t>
      </w:r>
      <w:r w:rsidR="007A51EE" w:rsidRPr="009A76C8">
        <w:rPr>
          <w:color w:val="000000"/>
          <w:sz w:val="22"/>
          <w:szCs w:val="22"/>
        </w:rPr>
        <w:t>; and</w:t>
      </w:r>
    </w:p>
    <w:p w14:paraId="07A6B824" w14:textId="77777777" w:rsidR="008568E8" w:rsidRPr="009A76C8" w:rsidRDefault="008568E8" w:rsidP="00A95246">
      <w:pPr>
        <w:ind w:left="1800" w:hanging="360"/>
        <w:rPr>
          <w:color w:val="000000"/>
          <w:sz w:val="22"/>
          <w:szCs w:val="22"/>
        </w:rPr>
      </w:pPr>
    </w:p>
    <w:p w14:paraId="21F2EA0A" w14:textId="77777777" w:rsidR="008568E8" w:rsidRPr="009A76C8" w:rsidRDefault="008568E8" w:rsidP="004776ED">
      <w:pPr>
        <w:pStyle w:val="RulesSub-Paragraph"/>
        <w:ind w:left="1800"/>
        <w:jc w:val="left"/>
        <w:rPr>
          <w:color w:val="000000"/>
          <w:szCs w:val="22"/>
        </w:rPr>
      </w:pPr>
      <w:r w:rsidRPr="009A76C8">
        <w:rPr>
          <w:color w:val="000000"/>
          <w:szCs w:val="22"/>
        </w:rPr>
        <w:t xml:space="preserve">(vi) </w:t>
      </w:r>
      <w:r w:rsidR="00764690" w:rsidRPr="009A76C8">
        <w:rPr>
          <w:color w:val="000000"/>
          <w:szCs w:val="22"/>
        </w:rPr>
        <w:t xml:space="preserve">A </w:t>
      </w:r>
      <w:r w:rsidRPr="009A76C8">
        <w:rPr>
          <w:color w:val="000000"/>
          <w:szCs w:val="22"/>
        </w:rPr>
        <w:t>description of the right of the municipal officers or county commissioners to apply for intervenor grants, their right to receive grants not exceeding $50,000 to support certain activities to intervene before the Department, and the requirement that they must request intervenor status within 60 days of this notification or be deemed to have waived the right to receive intervenor grants.</w:t>
      </w:r>
    </w:p>
    <w:p w14:paraId="7F093481" w14:textId="77777777" w:rsidR="008568E8" w:rsidRPr="009A76C8" w:rsidRDefault="008568E8" w:rsidP="004776ED">
      <w:pPr>
        <w:ind w:left="1710"/>
        <w:rPr>
          <w:color w:val="000000"/>
          <w:sz w:val="22"/>
          <w:szCs w:val="22"/>
        </w:rPr>
      </w:pPr>
    </w:p>
    <w:p w14:paraId="1F3045E1" w14:textId="77777777" w:rsidR="008568E8" w:rsidRPr="009A76C8" w:rsidRDefault="008568E8" w:rsidP="004776ED">
      <w:pPr>
        <w:pStyle w:val="BodyText7"/>
        <w:ind w:left="1080" w:hanging="360"/>
        <w:rPr>
          <w:color w:val="000000"/>
        </w:rPr>
      </w:pPr>
      <w:r w:rsidRPr="009A76C8">
        <w:rPr>
          <w:color w:val="000000"/>
        </w:rPr>
        <w:t>(2)</w:t>
      </w:r>
      <w:r w:rsidRPr="009A76C8">
        <w:rPr>
          <w:color w:val="000000"/>
        </w:rPr>
        <w:tab/>
        <w:t xml:space="preserve">At the same time the Applicant shall provide a copy of this notice to the Department and the Director of the Bureau of </w:t>
      </w:r>
      <w:r w:rsidR="00764690" w:rsidRPr="009A76C8">
        <w:rPr>
          <w:color w:val="000000"/>
        </w:rPr>
        <w:t xml:space="preserve">Resource Information and Land Use Planning </w:t>
      </w:r>
      <w:r w:rsidRPr="009A76C8">
        <w:rPr>
          <w:color w:val="000000"/>
        </w:rPr>
        <w:t>within the Department of Agriculture, Conservation and Forestry.</w:t>
      </w:r>
    </w:p>
    <w:p w14:paraId="19F59CE3" w14:textId="77777777" w:rsidR="008568E8" w:rsidRPr="009A76C8" w:rsidRDefault="008568E8" w:rsidP="004776ED">
      <w:pPr>
        <w:pStyle w:val="RulesSection"/>
        <w:tabs>
          <w:tab w:val="left" w:pos="720"/>
          <w:tab w:val="left" w:pos="1440"/>
          <w:tab w:val="left" w:pos="2160"/>
          <w:tab w:val="left" w:pos="2880"/>
          <w:tab w:val="left" w:pos="3600"/>
        </w:tabs>
        <w:ind w:left="1080"/>
        <w:jc w:val="left"/>
        <w:rPr>
          <w:color w:val="000000"/>
          <w:szCs w:val="22"/>
        </w:rPr>
      </w:pPr>
    </w:p>
    <w:p w14:paraId="7E906343" w14:textId="77777777" w:rsidR="008568E8" w:rsidRPr="009A76C8" w:rsidRDefault="008568E8" w:rsidP="004776ED">
      <w:pPr>
        <w:pStyle w:val="RulesSection"/>
        <w:tabs>
          <w:tab w:val="left" w:pos="720"/>
          <w:tab w:val="left" w:pos="1440"/>
          <w:tab w:val="left" w:pos="2160"/>
          <w:tab w:val="left" w:pos="2880"/>
          <w:tab w:val="left" w:pos="3600"/>
        </w:tabs>
        <w:ind w:left="720"/>
        <w:jc w:val="left"/>
        <w:rPr>
          <w:color w:val="000000"/>
          <w:szCs w:val="22"/>
        </w:rPr>
      </w:pPr>
      <w:r w:rsidRPr="009A76C8">
        <w:rPr>
          <w:color w:val="000000"/>
          <w:szCs w:val="22"/>
        </w:rPr>
        <w:t>E.</w:t>
      </w:r>
      <w:r w:rsidRPr="009A76C8">
        <w:rPr>
          <w:b/>
          <w:color w:val="000000"/>
          <w:szCs w:val="22"/>
        </w:rPr>
        <w:tab/>
        <w:t xml:space="preserve">Notice of Intent to File Applications.  </w:t>
      </w:r>
      <w:r w:rsidRPr="009A76C8">
        <w:rPr>
          <w:color w:val="000000"/>
          <w:szCs w:val="22"/>
        </w:rPr>
        <w:t xml:space="preserve">Within 30 days prior to filing, an Applicant shall give public </w:t>
      </w:r>
      <w:r w:rsidR="000F0CA3" w:rsidRPr="009A76C8">
        <w:rPr>
          <w:color w:val="000000"/>
          <w:szCs w:val="22"/>
        </w:rPr>
        <w:t>N</w:t>
      </w:r>
      <w:r w:rsidRPr="009A76C8">
        <w:rPr>
          <w:color w:val="000000"/>
          <w:szCs w:val="22"/>
        </w:rPr>
        <w:t xml:space="preserve">otice of Intent to File an application for a new, transferred, or amended permit. An </w:t>
      </w:r>
      <w:r w:rsidRPr="009A76C8">
        <w:rPr>
          <w:color w:val="000000"/>
          <w:szCs w:val="22"/>
        </w:rPr>
        <w:lastRenderedPageBreak/>
        <w:t xml:space="preserve">application that has been previously returned as incomplete pursuant to the Department’s administrative rules must comply with these requirements if the application is not resubmitted within 30 days of the date it was returned to the applicant. The notice must be mailed by certified mail to abutters, as determined by local tax records or other reliable means, to the municipal office of the municipality(ies) where the project is located and, if the project is located in the unorganized or deorganized areas of the </w:t>
      </w:r>
      <w:r w:rsidR="005824F3" w:rsidRPr="009A76C8">
        <w:rPr>
          <w:color w:val="000000"/>
          <w:szCs w:val="22"/>
        </w:rPr>
        <w:t>S</w:t>
      </w:r>
      <w:r w:rsidRPr="009A76C8">
        <w:rPr>
          <w:color w:val="000000"/>
          <w:szCs w:val="22"/>
        </w:rPr>
        <w:t xml:space="preserve">tate, to the appropriate county commissioners. The notice must also be published once </w:t>
      </w:r>
      <w:r w:rsidR="000F0CA3" w:rsidRPr="009A76C8">
        <w:rPr>
          <w:color w:val="000000"/>
          <w:szCs w:val="22"/>
        </w:rPr>
        <w:t xml:space="preserve">per week for four (4) successive weeks </w:t>
      </w:r>
      <w:r w:rsidRPr="009A76C8">
        <w:rPr>
          <w:color w:val="000000"/>
          <w:szCs w:val="22"/>
        </w:rPr>
        <w:t>in a newspaper circulated in the area where the project is located. Copies of the published Notice of Intent to File and a list of abutters to whom notice was provided must be submitted with the application. The notice must include the following information:</w:t>
      </w:r>
    </w:p>
    <w:p w14:paraId="043D0764" w14:textId="77777777" w:rsidR="008568E8" w:rsidRPr="009A76C8" w:rsidRDefault="008568E8" w:rsidP="004776ED">
      <w:pPr>
        <w:pStyle w:val="RulesSection"/>
        <w:tabs>
          <w:tab w:val="left" w:pos="720"/>
          <w:tab w:val="left" w:pos="1440"/>
          <w:tab w:val="left" w:pos="2160"/>
          <w:tab w:val="left" w:pos="2880"/>
          <w:tab w:val="left" w:pos="3600"/>
        </w:tabs>
        <w:ind w:left="1080"/>
        <w:jc w:val="left"/>
        <w:rPr>
          <w:color w:val="000000"/>
          <w:szCs w:val="22"/>
        </w:rPr>
      </w:pPr>
    </w:p>
    <w:p w14:paraId="34513928"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r w:rsidRPr="009A76C8">
        <w:rPr>
          <w:color w:val="000000"/>
          <w:szCs w:val="22"/>
        </w:rPr>
        <w:t>(1)</w:t>
      </w:r>
      <w:r w:rsidRPr="009A76C8">
        <w:rPr>
          <w:color w:val="000000"/>
          <w:szCs w:val="22"/>
        </w:rPr>
        <w:tab/>
        <w:t>Name, address, and telephone number of the applicant;</w:t>
      </w:r>
    </w:p>
    <w:p w14:paraId="2B0A855B"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p>
    <w:p w14:paraId="4DAAB505"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r w:rsidRPr="009A76C8">
        <w:rPr>
          <w:color w:val="000000"/>
          <w:szCs w:val="22"/>
        </w:rPr>
        <w:t>(2)</w:t>
      </w:r>
      <w:r w:rsidRPr="009A76C8">
        <w:rPr>
          <w:color w:val="000000"/>
          <w:szCs w:val="22"/>
        </w:rPr>
        <w:tab/>
        <w:t>Citation of the statutes or rules under which the application is being processed;</w:t>
      </w:r>
    </w:p>
    <w:p w14:paraId="28EF6D2A"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p>
    <w:p w14:paraId="043BB0C3"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r w:rsidRPr="009A76C8">
        <w:rPr>
          <w:color w:val="000000"/>
          <w:szCs w:val="22"/>
        </w:rPr>
        <w:t>(3)</w:t>
      </w:r>
      <w:r w:rsidRPr="009A76C8">
        <w:rPr>
          <w:color w:val="000000"/>
          <w:szCs w:val="22"/>
        </w:rPr>
        <w:tab/>
        <w:t>Location of the activity;</w:t>
      </w:r>
    </w:p>
    <w:p w14:paraId="00F8EDC7"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p>
    <w:p w14:paraId="68C6A2F6"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r w:rsidRPr="009A76C8">
        <w:rPr>
          <w:color w:val="000000"/>
          <w:szCs w:val="22"/>
        </w:rPr>
        <w:t>(4)</w:t>
      </w:r>
      <w:r w:rsidRPr="009A76C8">
        <w:rPr>
          <w:color w:val="000000"/>
          <w:szCs w:val="22"/>
        </w:rPr>
        <w:tab/>
        <w:t>Summary of the activity;</w:t>
      </w:r>
    </w:p>
    <w:p w14:paraId="2766B600"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p>
    <w:p w14:paraId="2A60DBE4"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r w:rsidRPr="009A76C8">
        <w:rPr>
          <w:color w:val="000000"/>
          <w:szCs w:val="22"/>
        </w:rPr>
        <w:t>(5)</w:t>
      </w:r>
      <w:r w:rsidRPr="009A76C8">
        <w:rPr>
          <w:color w:val="000000"/>
          <w:szCs w:val="22"/>
        </w:rPr>
        <w:tab/>
        <w:t>Anticipated date for filing the application with the Department;</w:t>
      </w:r>
    </w:p>
    <w:p w14:paraId="60E09504" w14:textId="77777777" w:rsidR="008568E8" w:rsidRPr="009A76C8" w:rsidRDefault="008568E8" w:rsidP="004776ED">
      <w:pPr>
        <w:pStyle w:val="RulesSection"/>
        <w:tabs>
          <w:tab w:val="left" w:pos="720"/>
          <w:tab w:val="left" w:pos="1080"/>
          <w:tab w:val="left" w:pos="1440"/>
          <w:tab w:val="left" w:pos="2880"/>
          <w:tab w:val="left" w:pos="3600"/>
        </w:tabs>
        <w:ind w:left="1440"/>
        <w:jc w:val="left"/>
        <w:rPr>
          <w:color w:val="000000"/>
          <w:szCs w:val="22"/>
        </w:rPr>
      </w:pPr>
    </w:p>
    <w:p w14:paraId="22C19678" w14:textId="77777777" w:rsidR="008568E8" w:rsidRPr="009A76C8" w:rsidRDefault="008568E8" w:rsidP="004776ED">
      <w:pPr>
        <w:pStyle w:val="RulesSection"/>
        <w:tabs>
          <w:tab w:val="left" w:pos="720"/>
          <w:tab w:val="left" w:pos="1080"/>
          <w:tab w:val="left" w:pos="1620"/>
          <w:tab w:val="left" w:pos="2160"/>
          <w:tab w:val="left" w:pos="2880"/>
          <w:tab w:val="left" w:pos="3600"/>
        </w:tabs>
        <w:ind w:left="1440"/>
        <w:jc w:val="left"/>
        <w:rPr>
          <w:color w:val="000000"/>
          <w:szCs w:val="22"/>
        </w:rPr>
      </w:pPr>
      <w:r w:rsidRPr="009A76C8">
        <w:rPr>
          <w:color w:val="000000"/>
          <w:szCs w:val="22"/>
        </w:rPr>
        <w:t>(6)</w:t>
      </w:r>
      <w:r w:rsidRPr="009A76C8">
        <w:rPr>
          <w:color w:val="000000"/>
          <w:szCs w:val="22"/>
        </w:rPr>
        <w:tab/>
        <w:t>A statement providing the local filing location where the application can be examined;</w:t>
      </w:r>
    </w:p>
    <w:p w14:paraId="77B62F2A"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p>
    <w:p w14:paraId="233C5998" w14:textId="77777777" w:rsidR="008568E8" w:rsidRPr="009A76C8" w:rsidRDefault="008568E8" w:rsidP="004776ED">
      <w:pPr>
        <w:pStyle w:val="RulesSection"/>
        <w:tabs>
          <w:tab w:val="left" w:pos="720"/>
          <w:tab w:val="left" w:pos="1080"/>
          <w:tab w:val="left" w:pos="1620"/>
          <w:tab w:val="left" w:pos="2880"/>
          <w:tab w:val="left" w:pos="3600"/>
        </w:tabs>
        <w:ind w:left="1440"/>
        <w:jc w:val="left"/>
        <w:rPr>
          <w:color w:val="000000"/>
          <w:szCs w:val="22"/>
        </w:rPr>
      </w:pPr>
      <w:r w:rsidRPr="009A76C8">
        <w:rPr>
          <w:color w:val="000000"/>
          <w:szCs w:val="22"/>
        </w:rPr>
        <w:t>(7)</w:t>
      </w:r>
      <w:r w:rsidRPr="009A76C8">
        <w:rPr>
          <w:color w:val="000000"/>
          <w:szCs w:val="22"/>
        </w:rPr>
        <w:tab/>
        <w:t>A statement that public comments on the application may be provided to the Department, together with the name and email address of the Department contact person and the mailing address of the Department; and</w:t>
      </w:r>
    </w:p>
    <w:p w14:paraId="5D45CF18" w14:textId="77777777" w:rsidR="008568E8" w:rsidRPr="009A76C8" w:rsidRDefault="008568E8" w:rsidP="004776ED">
      <w:pPr>
        <w:pStyle w:val="RulesSection"/>
        <w:tabs>
          <w:tab w:val="left" w:pos="720"/>
          <w:tab w:val="left" w:pos="1080"/>
          <w:tab w:val="left" w:pos="2160"/>
          <w:tab w:val="left" w:pos="2880"/>
          <w:tab w:val="left" w:pos="3600"/>
        </w:tabs>
        <w:ind w:left="1440"/>
        <w:jc w:val="left"/>
        <w:rPr>
          <w:color w:val="000000"/>
          <w:szCs w:val="22"/>
        </w:rPr>
      </w:pPr>
    </w:p>
    <w:p w14:paraId="5A26B25F" w14:textId="77777777" w:rsidR="008568E8" w:rsidRPr="009A76C8" w:rsidRDefault="008568E8" w:rsidP="004776ED">
      <w:pPr>
        <w:pStyle w:val="RulesSection"/>
        <w:tabs>
          <w:tab w:val="left" w:pos="720"/>
          <w:tab w:val="left" w:pos="1080"/>
          <w:tab w:val="left" w:pos="1620"/>
          <w:tab w:val="left" w:pos="2880"/>
          <w:tab w:val="left" w:pos="3600"/>
        </w:tabs>
        <w:ind w:left="1440"/>
        <w:jc w:val="left"/>
        <w:rPr>
          <w:color w:val="000000"/>
          <w:szCs w:val="22"/>
        </w:rPr>
      </w:pPr>
      <w:r w:rsidRPr="009A76C8">
        <w:rPr>
          <w:color w:val="000000"/>
          <w:szCs w:val="22"/>
        </w:rPr>
        <w:t>(8)</w:t>
      </w:r>
      <w:r w:rsidRPr="009A76C8">
        <w:rPr>
          <w:color w:val="000000"/>
          <w:szCs w:val="22"/>
        </w:rPr>
        <w:tab/>
        <w:t>Any other information required by applicable rule or law.</w:t>
      </w:r>
    </w:p>
    <w:p w14:paraId="1995BA82" w14:textId="77777777" w:rsidR="008568E8" w:rsidRPr="009A76C8" w:rsidRDefault="008568E8" w:rsidP="004776ED">
      <w:pPr>
        <w:pStyle w:val="RulesSection"/>
        <w:tabs>
          <w:tab w:val="left" w:pos="720"/>
          <w:tab w:val="left" w:pos="1080"/>
          <w:tab w:val="left" w:pos="2160"/>
          <w:tab w:val="left" w:pos="2880"/>
          <w:tab w:val="left" w:pos="3600"/>
        </w:tabs>
        <w:ind w:left="1440"/>
        <w:jc w:val="left"/>
        <w:rPr>
          <w:b/>
          <w:color w:val="000000"/>
          <w:szCs w:val="22"/>
        </w:rPr>
      </w:pPr>
    </w:p>
    <w:p w14:paraId="2020D875" w14:textId="77777777" w:rsidR="00400FF3" w:rsidRPr="009A76C8" w:rsidRDefault="008568E8" w:rsidP="004776ED">
      <w:pPr>
        <w:pStyle w:val="BodyText7"/>
        <w:ind w:left="720" w:hanging="360"/>
        <w:rPr>
          <w:color w:val="000000"/>
        </w:rPr>
      </w:pPr>
      <w:r w:rsidRPr="009A76C8">
        <w:rPr>
          <w:color w:val="000000"/>
        </w:rPr>
        <w:t>F.</w:t>
      </w:r>
      <w:r w:rsidRPr="009A76C8">
        <w:rPr>
          <w:b/>
          <w:color w:val="000000"/>
        </w:rPr>
        <w:tab/>
        <w:t>Application Phase</w:t>
      </w:r>
      <w:r w:rsidR="00AB30E3" w:rsidRPr="009A76C8">
        <w:rPr>
          <w:b/>
          <w:color w:val="000000"/>
        </w:rPr>
        <w:t xml:space="preserve"> – </w:t>
      </w:r>
      <w:r w:rsidRPr="009A76C8">
        <w:rPr>
          <w:b/>
          <w:color w:val="000000"/>
        </w:rPr>
        <w:t>Adjudicatory</w:t>
      </w:r>
      <w:r w:rsidR="00AB30E3" w:rsidRPr="009A76C8">
        <w:rPr>
          <w:b/>
          <w:color w:val="000000"/>
        </w:rPr>
        <w:t xml:space="preserve"> </w:t>
      </w:r>
      <w:r w:rsidRPr="009A76C8">
        <w:rPr>
          <w:b/>
          <w:color w:val="000000"/>
        </w:rPr>
        <w:t>Hearings.</w:t>
      </w:r>
      <w:r w:rsidRPr="009A76C8">
        <w:rPr>
          <w:color w:val="000000"/>
        </w:rPr>
        <w:t xml:space="preserve">  The Department will hold an adjudicatory hearing within the municipality in which a </w:t>
      </w:r>
      <w:r w:rsidR="00D833BC" w:rsidRPr="009A76C8">
        <w:rPr>
          <w:color w:val="000000"/>
        </w:rPr>
        <w:t xml:space="preserve">Tier </w:t>
      </w:r>
      <w:r w:rsidR="001074B9" w:rsidRPr="009A76C8">
        <w:rPr>
          <w:color w:val="000000"/>
        </w:rPr>
        <w:t>Two</w:t>
      </w:r>
      <w:r w:rsidR="00D833BC" w:rsidRPr="009A76C8">
        <w:rPr>
          <w:color w:val="000000"/>
        </w:rPr>
        <w:t xml:space="preserve"> </w:t>
      </w:r>
      <w:r w:rsidRPr="009A76C8">
        <w:rPr>
          <w:color w:val="000000"/>
        </w:rPr>
        <w:t>advanced exploration or mining operation may be located or, in the unorganized</w:t>
      </w:r>
      <w:r w:rsidR="008552BA" w:rsidRPr="009A76C8">
        <w:rPr>
          <w:color w:val="000000"/>
        </w:rPr>
        <w:t xml:space="preserve"> or </w:t>
      </w:r>
      <w:r w:rsidRPr="009A76C8">
        <w:rPr>
          <w:color w:val="000000"/>
        </w:rPr>
        <w:t xml:space="preserve">deorganized areas of the </w:t>
      </w:r>
      <w:r w:rsidR="005824F3" w:rsidRPr="009A76C8">
        <w:rPr>
          <w:color w:val="000000"/>
        </w:rPr>
        <w:t>S</w:t>
      </w:r>
      <w:r w:rsidRPr="009A76C8">
        <w:rPr>
          <w:color w:val="000000"/>
        </w:rPr>
        <w:t xml:space="preserve">tate, in a location convenient to the vicinity of the proposed mining operation no later than 180 days after the application is accepted as complete for processing and at least 30 days prior to the issuance of a draft permit decision. </w:t>
      </w:r>
      <w:r w:rsidR="00E37643" w:rsidRPr="009A76C8">
        <w:rPr>
          <w:color w:val="000000"/>
        </w:rPr>
        <w:t>This timeframe does not apply if the Board takes jurisdiction over the application.</w:t>
      </w:r>
      <w:r w:rsidR="001058B7" w:rsidRPr="009A76C8">
        <w:rPr>
          <w:color w:val="000000"/>
        </w:rPr>
        <w:t xml:space="preserve">  </w:t>
      </w:r>
      <w:r w:rsidRPr="009A76C8">
        <w:rPr>
          <w:color w:val="000000"/>
        </w:rPr>
        <w:t xml:space="preserve">Public notice of such a hearing will be provided in accordance with the </w:t>
      </w:r>
      <w:r w:rsidRPr="009A76C8">
        <w:rPr>
          <w:i/>
          <w:color w:val="000000"/>
        </w:rPr>
        <w:t>Maine Administrative Procedure Ac</w:t>
      </w:r>
      <w:r w:rsidRPr="009A76C8">
        <w:rPr>
          <w:color w:val="000000"/>
        </w:rPr>
        <w:t>t, 5 M.R.S.</w:t>
      </w:r>
      <w:r w:rsidR="005824F3" w:rsidRPr="009A76C8">
        <w:rPr>
          <w:color w:val="000000"/>
        </w:rPr>
        <w:t xml:space="preserve"> </w:t>
      </w:r>
      <w:r w:rsidR="007E2FE2" w:rsidRPr="009A76C8">
        <w:rPr>
          <w:color w:val="000000"/>
        </w:rPr>
        <w:t>§</w:t>
      </w:r>
      <w:r w:rsidR="00566C45" w:rsidRPr="009A76C8">
        <w:rPr>
          <w:color w:val="000000"/>
        </w:rPr>
        <w:t xml:space="preserve">9051-A. </w:t>
      </w:r>
      <w:r w:rsidRPr="009A76C8">
        <w:rPr>
          <w:color w:val="000000"/>
        </w:rPr>
        <w:t xml:space="preserve">The hearing will be conducted in conformance with the requirements of the </w:t>
      </w:r>
      <w:r w:rsidRPr="009A76C8">
        <w:rPr>
          <w:i/>
          <w:color w:val="000000"/>
        </w:rPr>
        <w:t>Maine Administrative Procedure Act</w:t>
      </w:r>
      <w:r w:rsidRPr="009A76C8">
        <w:rPr>
          <w:color w:val="000000"/>
        </w:rPr>
        <w:t xml:space="preserve">, 5 M.R.S. §§ 9051-9063, and the Department’s </w:t>
      </w:r>
      <w:r w:rsidRPr="009A76C8">
        <w:rPr>
          <w:i/>
          <w:color w:val="000000"/>
        </w:rPr>
        <w:t>Rules Governing the Conduct of Licensing Hearings</w:t>
      </w:r>
      <w:r w:rsidRPr="009A76C8">
        <w:rPr>
          <w:color w:val="000000"/>
        </w:rPr>
        <w:t xml:space="preserve">, 06-096 </w:t>
      </w:r>
      <w:r w:rsidR="00C91015" w:rsidRPr="009A76C8">
        <w:rPr>
          <w:color w:val="000000"/>
        </w:rPr>
        <w:t>C.M.R.</w:t>
      </w:r>
      <w:r w:rsidRPr="009A76C8">
        <w:rPr>
          <w:color w:val="000000"/>
        </w:rPr>
        <w:t xml:space="preserve"> </w:t>
      </w:r>
      <w:r w:rsidR="00170983" w:rsidRPr="009A76C8">
        <w:rPr>
          <w:color w:val="000000"/>
        </w:rPr>
        <w:t xml:space="preserve">ch. </w:t>
      </w:r>
      <w:r w:rsidRPr="009A76C8">
        <w:rPr>
          <w:color w:val="000000"/>
        </w:rPr>
        <w:t>3.</w:t>
      </w:r>
      <w:r w:rsidR="00400FF3" w:rsidRPr="009A76C8">
        <w:rPr>
          <w:color w:val="000000"/>
        </w:rPr>
        <w:t xml:space="preserve"> </w:t>
      </w:r>
    </w:p>
    <w:p w14:paraId="271CC211" w14:textId="77777777" w:rsidR="008568E8" w:rsidRPr="009A76C8" w:rsidRDefault="008568E8" w:rsidP="004776ED">
      <w:pPr>
        <w:pStyle w:val="BodyText7"/>
        <w:rPr>
          <w:color w:val="000000"/>
        </w:rPr>
      </w:pPr>
    </w:p>
    <w:p w14:paraId="154DDD8C" w14:textId="77777777" w:rsidR="00287299" w:rsidRPr="009A76C8" w:rsidRDefault="00287299" w:rsidP="004776ED">
      <w:pPr>
        <w:pStyle w:val="BodyText7"/>
        <w:ind w:left="720" w:hanging="360"/>
        <w:rPr>
          <w:b/>
          <w:color w:val="000000"/>
        </w:rPr>
      </w:pPr>
    </w:p>
    <w:p w14:paraId="6738EF64" w14:textId="77777777" w:rsidR="00287299" w:rsidRPr="009A76C8" w:rsidRDefault="00287299" w:rsidP="004776ED">
      <w:pPr>
        <w:pStyle w:val="BodyText7"/>
        <w:ind w:left="720" w:hanging="360"/>
        <w:rPr>
          <w:b/>
          <w:color w:val="000000"/>
        </w:rPr>
      </w:pPr>
    </w:p>
    <w:p w14:paraId="0E44BDA0" w14:textId="77777777" w:rsidR="008568E8" w:rsidRPr="009A76C8" w:rsidRDefault="008568E8" w:rsidP="004776ED">
      <w:pPr>
        <w:pStyle w:val="BodyText7"/>
        <w:ind w:left="720" w:hanging="360"/>
        <w:rPr>
          <w:color w:val="000000"/>
        </w:rPr>
      </w:pPr>
      <w:r w:rsidRPr="009A76C8">
        <w:rPr>
          <w:color w:val="000000"/>
        </w:rPr>
        <w:t>G.</w:t>
      </w:r>
      <w:r w:rsidRPr="009A76C8">
        <w:rPr>
          <w:b/>
          <w:color w:val="000000"/>
        </w:rPr>
        <w:tab/>
        <w:t>Application Phase</w:t>
      </w:r>
      <w:r w:rsidR="00AB30E3" w:rsidRPr="009A76C8">
        <w:rPr>
          <w:b/>
          <w:color w:val="000000"/>
        </w:rPr>
        <w:t xml:space="preserve"> – </w:t>
      </w:r>
      <w:r w:rsidRPr="009A76C8">
        <w:rPr>
          <w:b/>
          <w:color w:val="000000"/>
        </w:rPr>
        <w:t>Intervenor</w:t>
      </w:r>
      <w:r w:rsidR="00AB30E3" w:rsidRPr="009A76C8">
        <w:rPr>
          <w:b/>
          <w:color w:val="000000"/>
        </w:rPr>
        <w:t xml:space="preserve"> </w:t>
      </w:r>
      <w:r w:rsidRPr="009A76C8">
        <w:rPr>
          <w:b/>
          <w:color w:val="000000"/>
        </w:rPr>
        <w:t xml:space="preserve">Status </w:t>
      </w:r>
    </w:p>
    <w:p w14:paraId="7E2B64FC" w14:textId="77777777" w:rsidR="008568E8" w:rsidRPr="009A76C8" w:rsidRDefault="008568E8" w:rsidP="004776ED">
      <w:pPr>
        <w:pStyle w:val="BodyText7"/>
        <w:ind w:left="1080" w:hanging="360"/>
        <w:rPr>
          <w:color w:val="000000"/>
        </w:rPr>
      </w:pPr>
    </w:p>
    <w:p w14:paraId="61CE0AC9" w14:textId="77777777" w:rsidR="00400FF3" w:rsidRPr="009A76C8" w:rsidRDefault="008568E8" w:rsidP="004776ED">
      <w:pPr>
        <w:pStyle w:val="BodyText7"/>
        <w:ind w:left="1080" w:hanging="360"/>
        <w:rPr>
          <w:color w:val="000000"/>
        </w:rPr>
      </w:pPr>
      <w:r w:rsidRPr="009A76C8">
        <w:rPr>
          <w:color w:val="000000"/>
        </w:rPr>
        <w:t>(1) Petitions for</w:t>
      </w:r>
      <w:r w:rsidR="000F0CA3" w:rsidRPr="009A76C8">
        <w:rPr>
          <w:color w:val="000000"/>
        </w:rPr>
        <w:t xml:space="preserve"> General</w:t>
      </w:r>
      <w:r w:rsidRPr="009A76C8">
        <w:rPr>
          <w:color w:val="000000"/>
        </w:rPr>
        <w:t xml:space="preserve"> Intervenor Status.</w:t>
      </w:r>
      <w:r w:rsidR="001058B7" w:rsidRPr="009A76C8">
        <w:rPr>
          <w:color w:val="000000"/>
        </w:rPr>
        <w:t xml:space="preserve"> </w:t>
      </w:r>
      <w:r w:rsidRPr="009A76C8">
        <w:rPr>
          <w:color w:val="000000"/>
        </w:rPr>
        <w:t xml:space="preserve"> A request for </w:t>
      </w:r>
      <w:r w:rsidR="000F0CA3" w:rsidRPr="009A76C8">
        <w:rPr>
          <w:color w:val="000000"/>
        </w:rPr>
        <w:t xml:space="preserve">general </w:t>
      </w:r>
      <w:r w:rsidRPr="009A76C8">
        <w:rPr>
          <w:color w:val="000000"/>
        </w:rPr>
        <w:t xml:space="preserve">intervenor status may be filed in any application proceeding for </w:t>
      </w:r>
      <w:r w:rsidR="00555F97" w:rsidRPr="009A76C8">
        <w:rPr>
          <w:color w:val="000000"/>
        </w:rPr>
        <w:t xml:space="preserve">an </w:t>
      </w:r>
      <w:r w:rsidRPr="009A76C8">
        <w:rPr>
          <w:color w:val="000000"/>
        </w:rPr>
        <w:t xml:space="preserve">advanced exploration </w:t>
      </w:r>
      <w:r w:rsidR="003269AB" w:rsidRPr="009A76C8">
        <w:rPr>
          <w:color w:val="000000"/>
        </w:rPr>
        <w:t xml:space="preserve">mining </w:t>
      </w:r>
      <w:r w:rsidRPr="009A76C8">
        <w:rPr>
          <w:color w:val="000000"/>
        </w:rPr>
        <w:t xml:space="preserve">permit or a mining permit under this </w:t>
      </w:r>
      <w:r w:rsidR="004D04BF" w:rsidRPr="009A76C8">
        <w:rPr>
          <w:color w:val="000000"/>
        </w:rPr>
        <w:t>Chapter.</w:t>
      </w:r>
      <w:r w:rsidRPr="009A76C8">
        <w:rPr>
          <w:color w:val="000000"/>
        </w:rPr>
        <w:t xml:space="preserve">  Petitions for intervenor status are governed by the Department’s Rules Governing the Conduct of Licensing Hearings, 06-096 </w:t>
      </w:r>
      <w:r w:rsidR="00C91015" w:rsidRPr="009A76C8">
        <w:rPr>
          <w:color w:val="000000"/>
        </w:rPr>
        <w:t>C.M.R.</w:t>
      </w:r>
      <w:r w:rsidRPr="009A76C8">
        <w:rPr>
          <w:color w:val="000000"/>
        </w:rPr>
        <w:t xml:space="preserve"> </w:t>
      </w:r>
      <w:r w:rsidR="00170983" w:rsidRPr="009A76C8">
        <w:rPr>
          <w:color w:val="000000"/>
        </w:rPr>
        <w:t xml:space="preserve">ch. </w:t>
      </w:r>
      <w:r w:rsidRPr="009A76C8">
        <w:rPr>
          <w:color w:val="000000"/>
        </w:rPr>
        <w:t xml:space="preserve">3, except as otherwise provided in </w:t>
      </w:r>
      <w:r w:rsidR="005824F3" w:rsidRPr="009A76C8">
        <w:rPr>
          <w:color w:val="000000"/>
        </w:rPr>
        <w:t xml:space="preserve">subsection </w:t>
      </w:r>
      <w:r w:rsidRPr="009A76C8">
        <w:rPr>
          <w:color w:val="000000"/>
        </w:rPr>
        <w:t>10</w:t>
      </w:r>
      <w:r w:rsidR="005824F3" w:rsidRPr="009A76C8">
        <w:rPr>
          <w:color w:val="000000"/>
        </w:rPr>
        <w:t>(</w:t>
      </w:r>
      <w:r w:rsidRPr="009A76C8">
        <w:rPr>
          <w:color w:val="000000"/>
        </w:rPr>
        <w:t>G</w:t>
      </w:r>
      <w:r w:rsidR="005824F3" w:rsidRPr="009A76C8">
        <w:rPr>
          <w:color w:val="000000"/>
        </w:rPr>
        <w:t>)</w:t>
      </w:r>
      <w:r w:rsidRPr="009A76C8">
        <w:rPr>
          <w:color w:val="000000"/>
        </w:rPr>
        <w:t>(2)</w:t>
      </w:r>
      <w:r w:rsidR="005824F3" w:rsidRPr="009A76C8">
        <w:rPr>
          <w:color w:val="000000"/>
        </w:rPr>
        <w:t xml:space="preserve"> of this Chapter</w:t>
      </w:r>
      <w:r w:rsidRPr="009A76C8">
        <w:rPr>
          <w:color w:val="000000"/>
        </w:rPr>
        <w:t>.</w:t>
      </w:r>
      <w:r w:rsidR="00400FF3" w:rsidRPr="009A76C8">
        <w:rPr>
          <w:color w:val="000000"/>
        </w:rPr>
        <w:t xml:space="preserve"> </w:t>
      </w:r>
    </w:p>
    <w:p w14:paraId="3880A8F2" w14:textId="77777777" w:rsidR="006841EA" w:rsidRPr="009A76C8" w:rsidRDefault="006841EA" w:rsidP="004776ED">
      <w:pPr>
        <w:pStyle w:val="RulesSub-section"/>
        <w:ind w:left="1080"/>
        <w:jc w:val="left"/>
        <w:rPr>
          <w:color w:val="000000"/>
          <w:szCs w:val="22"/>
        </w:rPr>
      </w:pPr>
    </w:p>
    <w:p w14:paraId="3ADE2348" w14:textId="77777777" w:rsidR="008568E8" w:rsidRPr="009A76C8" w:rsidRDefault="008568E8" w:rsidP="004776ED">
      <w:pPr>
        <w:pStyle w:val="BodyText7"/>
        <w:ind w:left="1080" w:hanging="360"/>
        <w:rPr>
          <w:color w:val="000000"/>
        </w:rPr>
      </w:pPr>
      <w:r w:rsidRPr="009A76C8">
        <w:rPr>
          <w:color w:val="000000"/>
        </w:rPr>
        <w:lastRenderedPageBreak/>
        <w:t>(2)</w:t>
      </w:r>
      <w:r w:rsidRPr="009A76C8">
        <w:rPr>
          <w:color w:val="000000"/>
        </w:rPr>
        <w:tab/>
      </w:r>
      <w:r w:rsidR="000F0CA3" w:rsidRPr="009A76C8">
        <w:rPr>
          <w:color w:val="000000"/>
        </w:rPr>
        <w:t xml:space="preserve">Requests for </w:t>
      </w:r>
      <w:r w:rsidRPr="009A76C8">
        <w:rPr>
          <w:color w:val="000000"/>
        </w:rPr>
        <w:t>Municipal and County Intervenor Status</w:t>
      </w:r>
      <w:r w:rsidR="004B6748" w:rsidRPr="009A76C8">
        <w:rPr>
          <w:color w:val="000000"/>
        </w:rPr>
        <w:t xml:space="preserve">.  </w:t>
      </w:r>
      <w:r w:rsidR="00F32226" w:rsidRPr="009A76C8">
        <w:rPr>
          <w:color w:val="000000"/>
        </w:rPr>
        <w:t xml:space="preserve"> </w:t>
      </w:r>
      <w:r w:rsidR="00677ED2" w:rsidRPr="009A76C8">
        <w:rPr>
          <w:color w:val="000000"/>
        </w:rPr>
        <w:t>A</w:t>
      </w:r>
      <w:r w:rsidRPr="009A76C8">
        <w:rPr>
          <w:color w:val="000000"/>
        </w:rPr>
        <w:t xml:space="preserve">s provided in 38 M.R.S </w:t>
      </w:r>
      <w:r w:rsidR="007E2FE2" w:rsidRPr="009A76C8">
        <w:rPr>
          <w:color w:val="000000"/>
        </w:rPr>
        <w:t>§</w:t>
      </w:r>
      <w:r w:rsidRPr="009A76C8">
        <w:rPr>
          <w:color w:val="000000"/>
        </w:rPr>
        <w:t>490-OO(6)(D), the municipal officers, or their designees, from each municipality in which the mining area</w:t>
      </w:r>
      <w:r w:rsidR="005824F3" w:rsidRPr="009A76C8">
        <w:rPr>
          <w:color w:val="000000"/>
        </w:rPr>
        <w:t>s</w:t>
      </w:r>
      <w:r w:rsidRPr="009A76C8">
        <w:rPr>
          <w:color w:val="000000"/>
        </w:rPr>
        <w:t xml:space="preserve"> or affected area</w:t>
      </w:r>
      <w:r w:rsidR="005824F3" w:rsidRPr="009A76C8">
        <w:rPr>
          <w:color w:val="000000"/>
        </w:rPr>
        <w:t>s</w:t>
      </w:r>
      <w:r w:rsidRPr="009A76C8">
        <w:rPr>
          <w:color w:val="000000"/>
        </w:rPr>
        <w:t xml:space="preserve"> may be located or, in the unorganized </w:t>
      </w:r>
      <w:r w:rsidR="005824F3" w:rsidRPr="009A76C8">
        <w:rPr>
          <w:color w:val="000000"/>
        </w:rPr>
        <w:t>or deorganized areas of the State</w:t>
      </w:r>
      <w:r w:rsidRPr="009A76C8">
        <w:rPr>
          <w:color w:val="000000"/>
        </w:rPr>
        <w:t>, the county commissioners or their designees, for each county in which the mining area</w:t>
      </w:r>
      <w:r w:rsidR="005824F3" w:rsidRPr="009A76C8">
        <w:rPr>
          <w:color w:val="000000"/>
        </w:rPr>
        <w:t>s</w:t>
      </w:r>
      <w:r w:rsidRPr="009A76C8">
        <w:rPr>
          <w:color w:val="000000"/>
        </w:rPr>
        <w:t xml:space="preserve"> or affected area</w:t>
      </w:r>
      <w:r w:rsidR="005824F3" w:rsidRPr="009A76C8">
        <w:rPr>
          <w:color w:val="000000"/>
        </w:rPr>
        <w:t>s</w:t>
      </w:r>
      <w:r w:rsidRPr="009A76C8">
        <w:rPr>
          <w:color w:val="000000"/>
        </w:rPr>
        <w:t xml:space="preserve"> may be located have intervenor status if they request it within 60 days after notification under </w:t>
      </w:r>
      <w:r w:rsidR="005824F3" w:rsidRPr="009A76C8">
        <w:rPr>
          <w:color w:val="000000"/>
        </w:rPr>
        <w:t>subsection 1</w:t>
      </w:r>
      <w:r w:rsidRPr="009A76C8">
        <w:rPr>
          <w:color w:val="000000"/>
        </w:rPr>
        <w:t>0</w:t>
      </w:r>
      <w:r w:rsidR="005824F3" w:rsidRPr="009A76C8">
        <w:rPr>
          <w:color w:val="000000"/>
        </w:rPr>
        <w:t>(</w:t>
      </w:r>
      <w:r w:rsidRPr="009A76C8">
        <w:rPr>
          <w:color w:val="000000"/>
        </w:rPr>
        <w:t>D</w:t>
      </w:r>
      <w:r w:rsidR="005824F3" w:rsidRPr="009A76C8">
        <w:rPr>
          <w:color w:val="000000"/>
        </w:rPr>
        <w:t>)</w:t>
      </w:r>
      <w:r w:rsidR="004A6AE7" w:rsidRPr="009A76C8">
        <w:rPr>
          <w:color w:val="000000"/>
        </w:rPr>
        <w:t xml:space="preserve">. </w:t>
      </w:r>
      <w:r w:rsidRPr="009A76C8">
        <w:rPr>
          <w:color w:val="000000"/>
        </w:rPr>
        <w:t>Immediately upon the Commissioner’s receipt of a request for intervenor status from such a municipality or county, the intervenors have all rights and responsibilities commensurate with this status.</w:t>
      </w:r>
    </w:p>
    <w:p w14:paraId="76FC530D" w14:textId="77777777" w:rsidR="00400FF3" w:rsidRPr="009A76C8" w:rsidRDefault="00400FF3" w:rsidP="004776ED">
      <w:pPr>
        <w:pStyle w:val="BodyText7"/>
        <w:rPr>
          <w:color w:val="000000"/>
        </w:rPr>
      </w:pPr>
    </w:p>
    <w:p w14:paraId="490B0804" w14:textId="77777777" w:rsidR="008568E8" w:rsidRPr="009A76C8" w:rsidRDefault="00B12448" w:rsidP="004776ED">
      <w:pPr>
        <w:pStyle w:val="BodyText7"/>
        <w:ind w:left="720" w:hanging="360"/>
        <w:rPr>
          <w:color w:val="000000"/>
        </w:rPr>
      </w:pPr>
      <w:r w:rsidRPr="009A76C8">
        <w:rPr>
          <w:color w:val="000000"/>
        </w:rPr>
        <w:t>H.</w:t>
      </w:r>
      <w:r w:rsidRPr="009A76C8">
        <w:rPr>
          <w:b/>
          <w:color w:val="000000"/>
        </w:rPr>
        <w:t xml:space="preserve">  </w:t>
      </w:r>
      <w:r w:rsidR="008568E8" w:rsidRPr="009A76C8">
        <w:rPr>
          <w:b/>
          <w:color w:val="000000"/>
        </w:rPr>
        <w:t xml:space="preserve"> Assistance Grants</w:t>
      </w:r>
      <w:r w:rsidRPr="009A76C8">
        <w:rPr>
          <w:b/>
          <w:color w:val="000000"/>
        </w:rPr>
        <w:t xml:space="preserve"> for Municipal and County Intervenors</w:t>
      </w:r>
      <w:r w:rsidR="008568E8" w:rsidRPr="009A76C8">
        <w:rPr>
          <w:b/>
          <w:color w:val="000000"/>
        </w:rPr>
        <w:t>.</w:t>
      </w:r>
      <w:r w:rsidR="008568E8" w:rsidRPr="009A76C8">
        <w:rPr>
          <w:color w:val="000000"/>
        </w:rPr>
        <w:t xml:space="preserve"> The </w:t>
      </w:r>
      <w:r w:rsidR="005824F3" w:rsidRPr="009A76C8">
        <w:rPr>
          <w:color w:val="000000"/>
        </w:rPr>
        <w:t>C</w:t>
      </w:r>
      <w:r w:rsidR="008568E8" w:rsidRPr="009A76C8">
        <w:rPr>
          <w:color w:val="000000"/>
        </w:rPr>
        <w:t xml:space="preserve">ommissioner shall reimburse or make assistance grants for the direct expenses of intervention by municipalities and county commissioners granted intervenor </w:t>
      </w:r>
      <w:r w:rsidR="00DE39F1" w:rsidRPr="009A76C8">
        <w:rPr>
          <w:color w:val="000000"/>
        </w:rPr>
        <w:t>status.</w:t>
      </w:r>
    </w:p>
    <w:p w14:paraId="473F69AE" w14:textId="77777777" w:rsidR="008568E8" w:rsidRPr="009A76C8" w:rsidRDefault="008568E8" w:rsidP="00E6412D">
      <w:pPr>
        <w:pStyle w:val="BodyText7"/>
        <w:ind w:left="1440"/>
        <w:rPr>
          <w:color w:val="000000"/>
        </w:rPr>
      </w:pPr>
    </w:p>
    <w:p w14:paraId="66C60516" w14:textId="77777777" w:rsidR="008568E8" w:rsidRPr="009A76C8" w:rsidRDefault="004776ED" w:rsidP="00677129">
      <w:pPr>
        <w:pStyle w:val="RulesSub-Paragraph"/>
        <w:ind w:left="1080"/>
        <w:jc w:val="left"/>
        <w:rPr>
          <w:color w:val="000000"/>
          <w:szCs w:val="22"/>
        </w:rPr>
      </w:pPr>
      <w:r w:rsidRPr="009A76C8">
        <w:rPr>
          <w:color w:val="000000"/>
          <w:szCs w:val="22"/>
        </w:rPr>
        <w:t xml:space="preserve"> </w:t>
      </w:r>
      <w:r w:rsidR="008568E8" w:rsidRPr="009A76C8">
        <w:rPr>
          <w:color w:val="000000"/>
          <w:szCs w:val="22"/>
        </w:rPr>
        <w:t>(</w:t>
      </w:r>
      <w:r w:rsidR="00BD0D5E" w:rsidRPr="009A76C8">
        <w:rPr>
          <w:color w:val="000000"/>
          <w:szCs w:val="22"/>
        </w:rPr>
        <w:t>1</w:t>
      </w:r>
      <w:r w:rsidRPr="009A76C8">
        <w:rPr>
          <w:color w:val="000000"/>
          <w:szCs w:val="22"/>
        </w:rPr>
        <w:t>)</w:t>
      </w:r>
      <w:r w:rsidR="00BA0BE9" w:rsidRPr="009A76C8">
        <w:rPr>
          <w:b/>
          <w:color w:val="000000"/>
          <w:szCs w:val="22"/>
        </w:rPr>
        <w:t xml:space="preserve"> </w:t>
      </w:r>
      <w:r w:rsidR="008568E8" w:rsidRPr="009A76C8">
        <w:rPr>
          <w:color w:val="000000"/>
          <w:szCs w:val="22"/>
        </w:rPr>
        <w:t xml:space="preserve">Grant </w:t>
      </w:r>
      <w:r w:rsidR="00845386" w:rsidRPr="009A76C8">
        <w:rPr>
          <w:color w:val="000000"/>
          <w:szCs w:val="22"/>
        </w:rPr>
        <w:t>Agreements</w:t>
      </w:r>
      <w:r w:rsidR="008568E8" w:rsidRPr="009A76C8">
        <w:rPr>
          <w:color w:val="000000"/>
          <w:szCs w:val="22"/>
        </w:rPr>
        <w:t>. The Department shall draft a grant agreement as soon as possible after a qualified municipality or county commissioner has requested intervenor status. This agreement will formalize the type of services to be used; the frequency and conditions of billing, grant payment or reimbursement; the required documentation of costs and work output; and audit and grant repayment conditions.</w:t>
      </w:r>
    </w:p>
    <w:p w14:paraId="55BE04C4" w14:textId="77777777" w:rsidR="00BD0D5E" w:rsidRPr="009A76C8" w:rsidRDefault="00BD0D5E" w:rsidP="00D92D56">
      <w:pPr>
        <w:pStyle w:val="RulesSub-Paragraph"/>
        <w:ind w:left="720"/>
        <w:jc w:val="left"/>
        <w:rPr>
          <w:color w:val="000000"/>
          <w:szCs w:val="22"/>
        </w:rPr>
      </w:pPr>
    </w:p>
    <w:p w14:paraId="75C9C2FE" w14:textId="77777777" w:rsidR="00BD0D5E" w:rsidRPr="009A76C8" w:rsidRDefault="00BD0D5E" w:rsidP="00E6412D">
      <w:pPr>
        <w:pStyle w:val="BodyText7"/>
        <w:ind w:left="1440" w:hanging="360"/>
        <w:rPr>
          <w:color w:val="000000"/>
        </w:rPr>
      </w:pPr>
      <w:r w:rsidRPr="009A76C8">
        <w:rPr>
          <w:color w:val="000000"/>
        </w:rPr>
        <w:t xml:space="preserve">(a) The Applicant shall pay the Department an amount sufficient for the Department to reimburse or make assistance grants for the direct expenses of intervention </w:t>
      </w:r>
      <w:r w:rsidR="00424197" w:rsidRPr="009A76C8">
        <w:rPr>
          <w:color w:val="000000"/>
        </w:rPr>
        <w:t>for any municipality or county commissioner granted intervenor status under this section.</w:t>
      </w:r>
    </w:p>
    <w:p w14:paraId="584A8AC6" w14:textId="77777777" w:rsidR="00BD0D5E" w:rsidRPr="009A76C8" w:rsidRDefault="00BD0D5E" w:rsidP="00F747E0">
      <w:pPr>
        <w:pStyle w:val="BodyText7"/>
        <w:ind w:left="1440" w:hanging="360"/>
        <w:rPr>
          <w:color w:val="000000"/>
        </w:rPr>
      </w:pPr>
    </w:p>
    <w:p w14:paraId="3EBABB8D" w14:textId="77777777" w:rsidR="00BD0D5E" w:rsidRPr="009A76C8" w:rsidRDefault="00BD0D5E" w:rsidP="00FA7556">
      <w:pPr>
        <w:pStyle w:val="BodyText7"/>
        <w:ind w:left="1440" w:hanging="360"/>
        <w:rPr>
          <w:color w:val="000000"/>
        </w:rPr>
      </w:pPr>
      <w:r w:rsidRPr="009A76C8">
        <w:rPr>
          <w:color w:val="000000"/>
        </w:rPr>
        <w:t xml:space="preserve">(b) </w:t>
      </w:r>
      <w:r w:rsidRPr="009A76C8">
        <w:rPr>
          <w:color w:val="000000"/>
        </w:rPr>
        <w:tab/>
        <w:t xml:space="preserve">The amount of any such grant </w:t>
      </w:r>
      <w:r w:rsidR="00E37643" w:rsidRPr="009A76C8">
        <w:rPr>
          <w:color w:val="000000"/>
        </w:rPr>
        <w:t xml:space="preserve">may </w:t>
      </w:r>
      <w:r w:rsidRPr="009A76C8">
        <w:rPr>
          <w:color w:val="000000"/>
        </w:rPr>
        <w:t>not to exceed $50,000 per project per intervenor.</w:t>
      </w:r>
    </w:p>
    <w:p w14:paraId="1CB9E019" w14:textId="77777777" w:rsidR="00BD0D5E" w:rsidRPr="009A76C8" w:rsidRDefault="00BD0D5E" w:rsidP="00F47037">
      <w:pPr>
        <w:pStyle w:val="BodyText7"/>
        <w:ind w:left="1440" w:hanging="360"/>
        <w:rPr>
          <w:color w:val="000000"/>
        </w:rPr>
      </w:pPr>
    </w:p>
    <w:p w14:paraId="21D6EAB0" w14:textId="77777777" w:rsidR="00BD0D5E" w:rsidRPr="009A76C8" w:rsidRDefault="00BD0D5E" w:rsidP="003A2E71">
      <w:pPr>
        <w:pStyle w:val="BodyText7"/>
        <w:ind w:left="1440" w:hanging="360"/>
        <w:rPr>
          <w:color w:val="000000"/>
        </w:rPr>
      </w:pPr>
      <w:r w:rsidRPr="009A76C8">
        <w:rPr>
          <w:color w:val="000000"/>
        </w:rPr>
        <w:t>(c)</w:t>
      </w:r>
      <w:r w:rsidRPr="009A76C8">
        <w:rPr>
          <w:color w:val="000000"/>
        </w:rPr>
        <w:tab/>
        <w:t>The Department shall coordinate, evaluate, and approve or deny in writing all requests by intervenors for grants or project expense reimbursement.</w:t>
      </w:r>
    </w:p>
    <w:p w14:paraId="4CF61FFA" w14:textId="77777777" w:rsidR="008568E8" w:rsidRPr="009A76C8" w:rsidRDefault="008568E8" w:rsidP="00FA23A4">
      <w:pPr>
        <w:pStyle w:val="RulesSub-Paragraph"/>
        <w:ind w:left="1080"/>
        <w:jc w:val="left"/>
        <w:rPr>
          <w:color w:val="000000"/>
          <w:szCs w:val="22"/>
        </w:rPr>
      </w:pPr>
    </w:p>
    <w:p w14:paraId="1935A2F3" w14:textId="77777777" w:rsidR="008568E8" w:rsidRPr="009A76C8" w:rsidRDefault="008568E8" w:rsidP="001058B7">
      <w:pPr>
        <w:pStyle w:val="BodyText7"/>
        <w:ind w:left="1080" w:hanging="360"/>
        <w:rPr>
          <w:color w:val="000000"/>
        </w:rPr>
      </w:pPr>
      <w:r w:rsidRPr="009A76C8">
        <w:rPr>
          <w:color w:val="000000"/>
        </w:rPr>
        <w:t>(</w:t>
      </w:r>
      <w:r w:rsidR="005462FD" w:rsidRPr="009A76C8">
        <w:rPr>
          <w:color w:val="000000"/>
        </w:rPr>
        <w:t>2</w:t>
      </w:r>
      <w:r w:rsidR="004A6AE7" w:rsidRPr="009A76C8">
        <w:rPr>
          <w:color w:val="000000"/>
        </w:rPr>
        <w:t xml:space="preserve">) </w:t>
      </w:r>
      <w:r w:rsidRPr="009A76C8">
        <w:rPr>
          <w:color w:val="000000"/>
        </w:rPr>
        <w:t>Grant Reimbursement</w:t>
      </w:r>
      <w:r w:rsidRPr="009A76C8">
        <w:rPr>
          <w:b/>
          <w:color w:val="000000"/>
        </w:rPr>
        <w:t>.</w:t>
      </w:r>
      <w:r w:rsidRPr="009A76C8">
        <w:rPr>
          <w:color w:val="000000"/>
        </w:rPr>
        <w:t xml:space="preserve"> Allowable expenses include hydrologic studies, traffic analyses, the retention of expert witnesses and attorneys, and other related expenses. Expenses not incurred in support of direct, substantive participation in the proceedings before the Department, including attorneys’ fees related to judicial appeals, are not eligible for grant funding or reimbursement under this provision. Reimbursement requests shall include the following:</w:t>
      </w:r>
    </w:p>
    <w:p w14:paraId="39B8F1AF" w14:textId="77777777" w:rsidR="008568E8" w:rsidRPr="009A76C8" w:rsidRDefault="008568E8" w:rsidP="00677129">
      <w:pPr>
        <w:pStyle w:val="BodyText7"/>
        <w:ind w:left="1080" w:hanging="360"/>
        <w:rPr>
          <w:color w:val="000000"/>
        </w:rPr>
      </w:pPr>
    </w:p>
    <w:p w14:paraId="071CA344" w14:textId="77777777" w:rsidR="008568E8" w:rsidRPr="009A76C8" w:rsidRDefault="008568E8" w:rsidP="001058B7">
      <w:pPr>
        <w:pStyle w:val="BodyText7"/>
        <w:tabs>
          <w:tab w:val="left" w:pos="1710"/>
        </w:tabs>
        <w:ind w:left="1440" w:hanging="360"/>
        <w:rPr>
          <w:color w:val="000000"/>
        </w:rPr>
      </w:pPr>
      <w:r w:rsidRPr="009A76C8">
        <w:rPr>
          <w:color w:val="000000"/>
        </w:rPr>
        <w:t>(a) Not more often than monthly, a</w:t>
      </w:r>
      <w:r w:rsidR="00424197" w:rsidRPr="009A76C8">
        <w:rPr>
          <w:color w:val="000000"/>
        </w:rPr>
        <w:t xml:space="preserve"> municipal or county </w:t>
      </w:r>
      <w:r w:rsidRPr="009A76C8">
        <w:rPr>
          <w:color w:val="000000"/>
        </w:rPr>
        <w:t xml:space="preserve">intervenor seeking reimbursement for expenses shall submit detailed documentation of eligible expenses to the Department up to the maximum amount approved by the Department. </w:t>
      </w:r>
    </w:p>
    <w:p w14:paraId="70B00F43" w14:textId="77777777" w:rsidR="008568E8" w:rsidRPr="009A76C8" w:rsidRDefault="008568E8" w:rsidP="00EC29F6">
      <w:pPr>
        <w:pStyle w:val="BodyText7"/>
        <w:tabs>
          <w:tab w:val="left" w:pos="1710"/>
        </w:tabs>
        <w:ind w:left="1440" w:hanging="360"/>
        <w:rPr>
          <w:color w:val="000000"/>
        </w:rPr>
      </w:pPr>
    </w:p>
    <w:p w14:paraId="2D4679F2" w14:textId="77777777" w:rsidR="00424C9E" w:rsidRPr="009A76C8" w:rsidRDefault="008568E8" w:rsidP="00424C9E">
      <w:pPr>
        <w:pStyle w:val="BodyText7"/>
        <w:tabs>
          <w:tab w:val="left" w:pos="1710"/>
        </w:tabs>
        <w:ind w:left="1440" w:hanging="360"/>
        <w:rPr>
          <w:color w:val="000000"/>
        </w:rPr>
      </w:pPr>
      <w:r w:rsidRPr="009A76C8">
        <w:rPr>
          <w:color w:val="000000"/>
        </w:rPr>
        <w:t>(</w:t>
      </w:r>
      <w:r w:rsidR="005462FD" w:rsidRPr="009A76C8">
        <w:rPr>
          <w:color w:val="000000"/>
        </w:rPr>
        <w:t>b</w:t>
      </w:r>
      <w:r w:rsidRPr="009A76C8">
        <w:rPr>
          <w:color w:val="000000"/>
        </w:rPr>
        <w:t xml:space="preserve">) </w:t>
      </w:r>
      <w:r w:rsidR="00424C9E" w:rsidRPr="009A76C8">
        <w:rPr>
          <w:color w:val="000000"/>
        </w:rPr>
        <w:t>Documentation shall include the following:</w:t>
      </w:r>
    </w:p>
    <w:p w14:paraId="03C11574" w14:textId="77777777" w:rsidR="00424C9E" w:rsidRPr="009A76C8" w:rsidRDefault="00424C9E" w:rsidP="00424C9E">
      <w:pPr>
        <w:pStyle w:val="BodyText7"/>
        <w:tabs>
          <w:tab w:val="left" w:pos="1710"/>
        </w:tabs>
        <w:ind w:left="1440" w:hanging="360"/>
        <w:rPr>
          <w:color w:val="000000"/>
        </w:rPr>
      </w:pPr>
    </w:p>
    <w:p w14:paraId="2160C322" w14:textId="77777777" w:rsidR="008568E8" w:rsidRPr="009A76C8" w:rsidRDefault="00424C9E" w:rsidP="00424C9E">
      <w:pPr>
        <w:pStyle w:val="BodyText7"/>
        <w:ind w:left="1800" w:hanging="360"/>
        <w:rPr>
          <w:color w:val="000000"/>
        </w:rPr>
      </w:pPr>
      <w:r w:rsidRPr="009A76C8">
        <w:rPr>
          <w:color w:val="000000"/>
        </w:rPr>
        <w:t xml:space="preserve">(i) </w:t>
      </w:r>
      <w:r w:rsidR="008568E8" w:rsidRPr="009A76C8">
        <w:rPr>
          <w:color w:val="000000"/>
        </w:rPr>
        <w:t>A description of the expense incurred, the names of the person or entity performing the work or providing the testimony</w:t>
      </w:r>
      <w:r w:rsidR="001074B9" w:rsidRPr="009A76C8">
        <w:rPr>
          <w:color w:val="000000"/>
        </w:rPr>
        <w:t>,</w:t>
      </w:r>
      <w:r w:rsidR="008568E8" w:rsidRPr="009A76C8">
        <w:rPr>
          <w:color w:val="000000"/>
        </w:rPr>
        <w:t xml:space="preserve"> and the dates on which that work was performed or the study or testimony provided;</w:t>
      </w:r>
      <w:r w:rsidRPr="009A76C8">
        <w:rPr>
          <w:color w:val="000000"/>
        </w:rPr>
        <w:t xml:space="preserve"> and</w:t>
      </w:r>
    </w:p>
    <w:p w14:paraId="182AA77A" w14:textId="77777777" w:rsidR="008568E8" w:rsidRPr="009A76C8" w:rsidRDefault="008568E8" w:rsidP="004776ED">
      <w:pPr>
        <w:pStyle w:val="BodyText7"/>
        <w:ind w:left="1440" w:hanging="360"/>
        <w:rPr>
          <w:color w:val="000000"/>
        </w:rPr>
      </w:pPr>
    </w:p>
    <w:p w14:paraId="3767A8AC" w14:textId="77777777" w:rsidR="008568E8" w:rsidRPr="009A76C8" w:rsidRDefault="008568E8" w:rsidP="00424C9E">
      <w:pPr>
        <w:pStyle w:val="BodyText7"/>
        <w:ind w:left="1800" w:hanging="360"/>
        <w:rPr>
          <w:color w:val="000000"/>
        </w:rPr>
      </w:pPr>
      <w:r w:rsidRPr="009A76C8">
        <w:rPr>
          <w:color w:val="000000"/>
        </w:rPr>
        <w:t>(</w:t>
      </w:r>
      <w:r w:rsidR="00424C9E" w:rsidRPr="009A76C8">
        <w:rPr>
          <w:color w:val="000000"/>
        </w:rPr>
        <w:t>ii</w:t>
      </w:r>
      <w:r w:rsidRPr="009A76C8">
        <w:rPr>
          <w:color w:val="000000"/>
        </w:rPr>
        <w:t>) Hourly rates and the number of hours worked, if applicable, or the cost for each person providing services or testimony.</w:t>
      </w:r>
    </w:p>
    <w:p w14:paraId="1EBE8E8D" w14:textId="77777777" w:rsidR="008568E8" w:rsidRPr="009A76C8" w:rsidRDefault="008568E8" w:rsidP="004776ED">
      <w:pPr>
        <w:pStyle w:val="BodyText7"/>
        <w:ind w:left="1080" w:hanging="360"/>
        <w:rPr>
          <w:color w:val="000000"/>
        </w:rPr>
      </w:pPr>
    </w:p>
    <w:p w14:paraId="0F6F7651" w14:textId="77777777" w:rsidR="008568E8" w:rsidRPr="009A76C8" w:rsidRDefault="008568E8" w:rsidP="004776ED">
      <w:pPr>
        <w:pStyle w:val="RulesSub-Paragraph"/>
        <w:ind w:left="1080"/>
        <w:jc w:val="left"/>
        <w:rPr>
          <w:color w:val="000000"/>
          <w:szCs w:val="22"/>
        </w:rPr>
      </w:pPr>
      <w:r w:rsidRPr="009A76C8">
        <w:rPr>
          <w:color w:val="000000"/>
          <w:szCs w:val="22"/>
        </w:rPr>
        <w:t>(</w:t>
      </w:r>
      <w:r w:rsidR="005462FD" w:rsidRPr="009A76C8">
        <w:rPr>
          <w:color w:val="000000"/>
          <w:szCs w:val="22"/>
        </w:rPr>
        <w:t>3</w:t>
      </w:r>
      <w:r w:rsidRPr="009A76C8">
        <w:rPr>
          <w:color w:val="000000"/>
          <w:szCs w:val="22"/>
        </w:rPr>
        <w:t>)</w:t>
      </w:r>
      <w:r w:rsidRPr="009A76C8">
        <w:rPr>
          <w:color w:val="000000"/>
          <w:szCs w:val="22"/>
        </w:rPr>
        <w:tab/>
        <w:t xml:space="preserve">Upon approval of a grant agreement, grant payments must be made upon the request of the </w:t>
      </w:r>
      <w:r w:rsidR="00424197" w:rsidRPr="009A76C8">
        <w:rPr>
          <w:color w:val="000000"/>
          <w:szCs w:val="22"/>
        </w:rPr>
        <w:t xml:space="preserve">municipal or county </w:t>
      </w:r>
      <w:r w:rsidRPr="009A76C8">
        <w:rPr>
          <w:color w:val="000000"/>
          <w:szCs w:val="22"/>
        </w:rPr>
        <w:t xml:space="preserve">intervenor unless payment is denied for one of the following reasons: </w:t>
      </w:r>
    </w:p>
    <w:p w14:paraId="421AB2A7" w14:textId="77777777" w:rsidR="008568E8" w:rsidRPr="009A76C8" w:rsidRDefault="008568E8" w:rsidP="004776ED">
      <w:pPr>
        <w:spacing w:line="240" w:lineRule="exact"/>
        <w:ind w:left="1080" w:hanging="360"/>
        <w:rPr>
          <w:color w:val="000000"/>
          <w:sz w:val="22"/>
          <w:szCs w:val="22"/>
        </w:rPr>
      </w:pPr>
    </w:p>
    <w:p w14:paraId="15449779" w14:textId="77777777" w:rsidR="008568E8" w:rsidRPr="009A76C8" w:rsidRDefault="008568E8" w:rsidP="00E6412D">
      <w:pPr>
        <w:pStyle w:val="RulesDivision"/>
        <w:ind w:left="1440"/>
        <w:jc w:val="left"/>
        <w:rPr>
          <w:color w:val="000000"/>
          <w:szCs w:val="22"/>
        </w:rPr>
      </w:pPr>
      <w:r w:rsidRPr="009A76C8">
        <w:rPr>
          <w:color w:val="000000"/>
          <w:szCs w:val="22"/>
        </w:rPr>
        <w:lastRenderedPageBreak/>
        <w:t>(a)</w:t>
      </w:r>
      <w:r w:rsidRPr="009A76C8">
        <w:rPr>
          <w:color w:val="000000"/>
          <w:szCs w:val="22"/>
        </w:rPr>
        <w:tab/>
        <w:t>The work was undertaken before the municipality or county commissioners had intervenor status, after the intervenor had been notified by the Applicant that the application was withdrawn, or after withdrawal of the intervenor;</w:t>
      </w:r>
    </w:p>
    <w:p w14:paraId="0373B887" w14:textId="77777777" w:rsidR="008568E8" w:rsidRPr="009A76C8" w:rsidRDefault="008568E8" w:rsidP="00F747E0">
      <w:pPr>
        <w:pStyle w:val="RulesDivision"/>
        <w:ind w:left="1440"/>
        <w:jc w:val="left"/>
        <w:rPr>
          <w:color w:val="000000"/>
          <w:szCs w:val="22"/>
        </w:rPr>
      </w:pPr>
    </w:p>
    <w:p w14:paraId="097AD608" w14:textId="77777777" w:rsidR="008568E8" w:rsidRPr="009A76C8" w:rsidRDefault="008568E8" w:rsidP="00FA7556">
      <w:pPr>
        <w:pStyle w:val="RulesDivision"/>
        <w:ind w:left="1440"/>
        <w:jc w:val="left"/>
        <w:rPr>
          <w:color w:val="000000"/>
          <w:szCs w:val="22"/>
        </w:rPr>
      </w:pPr>
      <w:r w:rsidRPr="009A76C8">
        <w:rPr>
          <w:color w:val="000000"/>
          <w:szCs w:val="22"/>
        </w:rPr>
        <w:t>(b)</w:t>
      </w:r>
      <w:r w:rsidRPr="009A76C8">
        <w:rPr>
          <w:color w:val="000000"/>
          <w:szCs w:val="22"/>
        </w:rPr>
        <w:tab/>
        <w:t>False statements were made in the grant submission; or</w:t>
      </w:r>
    </w:p>
    <w:p w14:paraId="4871B338" w14:textId="77777777" w:rsidR="008568E8" w:rsidRPr="009A76C8" w:rsidRDefault="008568E8" w:rsidP="00F47037">
      <w:pPr>
        <w:pStyle w:val="RulesDivision"/>
        <w:ind w:left="1440"/>
        <w:jc w:val="left"/>
        <w:rPr>
          <w:color w:val="000000"/>
          <w:szCs w:val="22"/>
        </w:rPr>
      </w:pPr>
    </w:p>
    <w:p w14:paraId="4CF53BAB" w14:textId="77777777" w:rsidR="008568E8" w:rsidRPr="009A76C8" w:rsidRDefault="008568E8" w:rsidP="003A2E71">
      <w:pPr>
        <w:pStyle w:val="RulesDivision"/>
        <w:ind w:left="1440"/>
        <w:jc w:val="left"/>
        <w:rPr>
          <w:color w:val="000000"/>
          <w:szCs w:val="22"/>
        </w:rPr>
      </w:pPr>
      <w:r w:rsidRPr="009A76C8">
        <w:rPr>
          <w:color w:val="000000"/>
          <w:szCs w:val="22"/>
        </w:rPr>
        <w:t>(c)</w:t>
      </w:r>
      <w:r w:rsidRPr="009A76C8">
        <w:rPr>
          <w:color w:val="000000"/>
          <w:szCs w:val="22"/>
        </w:rPr>
        <w:tab/>
        <w:t xml:space="preserve">Expenses are ineligible for payment under section </w:t>
      </w:r>
      <w:r w:rsidR="00E37643" w:rsidRPr="009A76C8">
        <w:rPr>
          <w:color w:val="000000"/>
          <w:szCs w:val="22"/>
        </w:rPr>
        <w:t>10(H)(2)</w:t>
      </w:r>
      <w:r w:rsidR="004A6AE7" w:rsidRPr="009A76C8">
        <w:rPr>
          <w:color w:val="000000"/>
          <w:szCs w:val="22"/>
        </w:rPr>
        <w:t>.</w:t>
      </w:r>
    </w:p>
    <w:p w14:paraId="76FEDE2B" w14:textId="77777777" w:rsidR="008568E8" w:rsidRPr="009A76C8" w:rsidRDefault="008568E8" w:rsidP="004776ED">
      <w:pPr>
        <w:spacing w:line="240" w:lineRule="exact"/>
        <w:ind w:left="1080" w:hanging="360"/>
        <w:rPr>
          <w:b/>
          <w:color w:val="000000"/>
          <w:sz w:val="22"/>
          <w:szCs w:val="22"/>
        </w:rPr>
      </w:pPr>
    </w:p>
    <w:p w14:paraId="2A9E09AA" w14:textId="77777777" w:rsidR="008568E8" w:rsidRPr="009A76C8" w:rsidRDefault="008568E8" w:rsidP="00E6412D">
      <w:pPr>
        <w:pStyle w:val="RulesDivision"/>
        <w:tabs>
          <w:tab w:val="left" w:pos="1620"/>
        </w:tabs>
        <w:ind w:left="1080"/>
        <w:jc w:val="left"/>
        <w:rPr>
          <w:color w:val="000000"/>
          <w:szCs w:val="22"/>
        </w:rPr>
      </w:pPr>
      <w:r w:rsidRPr="009A76C8">
        <w:rPr>
          <w:color w:val="000000"/>
          <w:szCs w:val="22"/>
        </w:rPr>
        <w:t>(</w:t>
      </w:r>
      <w:r w:rsidR="005462FD" w:rsidRPr="009A76C8">
        <w:rPr>
          <w:color w:val="000000"/>
          <w:szCs w:val="22"/>
        </w:rPr>
        <w:t>4</w:t>
      </w:r>
      <w:r w:rsidRPr="009A76C8">
        <w:rPr>
          <w:color w:val="000000"/>
          <w:szCs w:val="22"/>
        </w:rPr>
        <w:t>)</w:t>
      </w:r>
      <w:r w:rsidR="004A6AE7" w:rsidRPr="009A76C8">
        <w:rPr>
          <w:color w:val="000000"/>
          <w:szCs w:val="22"/>
        </w:rPr>
        <w:t xml:space="preserve"> </w:t>
      </w:r>
      <w:r w:rsidRPr="009A76C8">
        <w:rPr>
          <w:color w:val="000000"/>
          <w:szCs w:val="22"/>
        </w:rPr>
        <w:t xml:space="preserve">The </w:t>
      </w:r>
      <w:r w:rsidR="00424197" w:rsidRPr="009A76C8">
        <w:rPr>
          <w:color w:val="000000"/>
          <w:szCs w:val="22"/>
        </w:rPr>
        <w:t xml:space="preserve">municipal or county </w:t>
      </w:r>
      <w:r w:rsidRPr="009A76C8">
        <w:rPr>
          <w:color w:val="000000"/>
          <w:szCs w:val="22"/>
        </w:rPr>
        <w:t>intervenor shall maintain all documentation of expenses pertaining to costs incurred under the grant agreement. These materials must be provided upon request by the Department.</w:t>
      </w:r>
    </w:p>
    <w:p w14:paraId="0BE583EC" w14:textId="77777777" w:rsidR="008568E8" w:rsidRPr="009A76C8" w:rsidRDefault="008568E8" w:rsidP="00F747E0">
      <w:pPr>
        <w:pStyle w:val="RulesSub-Paragraph"/>
        <w:ind w:left="1080"/>
        <w:jc w:val="left"/>
        <w:rPr>
          <w:color w:val="000000"/>
          <w:szCs w:val="22"/>
        </w:rPr>
      </w:pPr>
    </w:p>
    <w:p w14:paraId="7F029AF2" w14:textId="77777777" w:rsidR="008568E8" w:rsidRPr="009A76C8" w:rsidRDefault="008568E8" w:rsidP="00FA7556">
      <w:pPr>
        <w:pStyle w:val="BodyText7"/>
        <w:tabs>
          <w:tab w:val="left" w:pos="1620"/>
        </w:tabs>
        <w:ind w:left="1080" w:hanging="360"/>
        <w:rPr>
          <w:color w:val="000000"/>
        </w:rPr>
      </w:pPr>
      <w:r w:rsidRPr="009A76C8">
        <w:rPr>
          <w:color w:val="000000"/>
        </w:rPr>
        <w:t>(</w:t>
      </w:r>
      <w:r w:rsidR="005462FD" w:rsidRPr="009A76C8">
        <w:rPr>
          <w:color w:val="000000"/>
        </w:rPr>
        <w:t>5</w:t>
      </w:r>
      <w:r w:rsidR="004A6AE7" w:rsidRPr="009A76C8">
        <w:rPr>
          <w:color w:val="000000"/>
        </w:rPr>
        <w:t xml:space="preserve">) </w:t>
      </w:r>
      <w:r w:rsidRPr="009A76C8">
        <w:rPr>
          <w:color w:val="000000"/>
        </w:rPr>
        <w:t xml:space="preserve">Any grant funds not spent by an intervenor for eligible costs must be returned to the Applicant within 60 days of the Department’s final disbursement to the </w:t>
      </w:r>
      <w:r w:rsidR="00424197" w:rsidRPr="009A76C8">
        <w:rPr>
          <w:color w:val="000000"/>
        </w:rPr>
        <w:t xml:space="preserve">municipal or county </w:t>
      </w:r>
      <w:r w:rsidRPr="009A76C8">
        <w:rPr>
          <w:color w:val="000000"/>
        </w:rPr>
        <w:t>intervenor, but in no case later than 120 days after approval or denial of the application.</w:t>
      </w:r>
    </w:p>
    <w:p w14:paraId="21FF282F" w14:textId="77777777" w:rsidR="008568E8" w:rsidRPr="009A76C8" w:rsidRDefault="008568E8" w:rsidP="00F47037">
      <w:pPr>
        <w:pStyle w:val="BodyText7"/>
        <w:ind w:left="1080" w:hanging="360"/>
        <w:rPr>
          <w:color w:val="000000"/>
        </w:rPr>
      </w:pPr>
    </w:p>
    <w:p w14:paraId="54B546B3" w14:textId="77777777" w:rsidR="006C0641" w:rsidRPr="009A76C8" w:rsidRDefault="00424197" w:rsidP="001058B7">
      <w:pPr>
        <w:pStyle w:val="BodyText7"/>
        <w:ind w:left="720" w:hanging="360"/>
        <w:rPr>
          <w:color w:val="000000"/>
        </w:rPr>
      </w:pPr>
      <w:r w:rsidRPr="009A76C8">
        <w:rPr>
          <w:b/>
          <w:color w:val="000000"/>
        </w:rPr>
        <w:t>I</w:t>
      </w:r>
      <w:r w:rsidR="00D03BAB" w:rsidRPr="009A76C8">
        <w:rPr>
          <w:color w:val="000000"/>
        </w:rPr>
        <w:t>.</w:t>
      </w:r>
      <w:r w:rsidR="004776ED" w:rsidRPr="009A76C8">
        <w:rPr>
          <w:color w:val="000000"/>
        </w:rPr>
        <w:t xml:space="preserve">  </w:t>
      </w:r>
      <w:r w:rsidR="00B56595" w:rsidRPr="009A76C8">
        <w:rPr>
          <w:color w:val="000000"/>
        </w:rPr>
        <w:t xml:space="preserve"> </w:t>
      </w:r>
      <w:r w:rsidR="008568E8" w:rsidRPr="009A76C8">
        <w:rPr>
          <w:b/>
          <w:color w:val="000000"/>
        </w:rPr>
        <w:t>Access to the Site</w:t>
      </w:r>
      <w:r w:rsidR="00BA0BE9" w:rsidRPr="009A76C8">
        <w:rPr>
          <w:b/>
          <w:color w:val="000000"/>
        </w:rPr>
        <w:t xml:space="preserve"> by </w:t>
      </w:r>
      <w:r w:rsidR="000350F6" w:rsidRPr="009A76C8">
        <w:rPr>
          <w:b/>
          <w:color w:val="000000"/>
        </w:rPr>
        <w:t>Intervenors</w:t>
      </w:r>
      <w:r w:rsidR="006C0641" w:rsidRPr="009A76C8">
        <w:rPr>
          <w:b/>
          <w:color w:val="000000"/>
        </w:rPr>
        <w:t xml:space="preserve">. </w:t>
      </w:r>
      <w:r w:rsidR="006C0641" w:rsidRPr="009A76C8">
        <w:rPr>
          <w:color w:val="000000"/>
        </w:rPr>
        <w:t>Both general intervenors and</w:t>
      </w:r>
      <w:r w:rsidR="006C0641" w:rsidRPr="009A76C8">
        <w:rPr>
          <w:b/>
          <w:color w:val="000000"/>
        </w:rPr>
        <w:t xml:space="preserve"> </w:t>
      </w:r>
      <w:r w:rsidR="006C0641" w:rsidRPr="009A76C8">
        <w:rPr>
          <w:color w:val="000000"/>
        </w:rPr>
        <w:t>municipal officers and county commissioner intervenors shall have access to the proposed mining site at reasonable times for purposes of inspection and investigation, as follows:</w:t>
      </w:r>
    </w:p>
    <w:p w14:paraId="496620A3" w14:textId="77777777" w:rsidR="006C0641" w:rsidRPr="009A76C8" w:rsidRDefault="006C0641" w:rsidP="003A2E71">
      <w:pPr>
        <w:pStyle w:val="BodyText7"/>
        <w:rPr>
          <w:color w:val="000000"/>
        </w:rPr>
      </w:pPr>
    </w:p>
    <w:p w14:paraId="6DFEDE5C" w14:textId="77777777" w:rsidR="008568E8" w:rsidRPr="009A76C8" w:rsidRDefault="008568E8" w:rsidP="001058B7">
      <w:pPr>
        <w:pStyle w:val="BodyText7"/>
        <w:ind w:left="1080" w:hanging="360"/>
        <w:rPr>
          <w:color w:val="000000"/>
        </w:rPr>
      </w:pPr>
      <w:r w:rsidRPr="009A76C8">
        <w:rPr>
          <w:color w:val="000000"/>
        </w:rPr>
        <w:t>(</w:t>
      </w:r>
      <w:r w:rsidR="001058B7" w:rsidRPr="009A76C8">
        <w:rPr>
          <w:color w:val="000000"/>
        </w:rPr>
        <w:t>1</w:t>
      </w:r>
      <w:r w:rsidRPr="009A76C8">
        <w:rPr>
          <w:color w:val="000000"/>
        </w:rPr>
        <w:t>)  An intervenor must submit a request in writing for entry to the site to the Department explaining the dates and times of requested entry, names of persons to gain entry, specific location of proposed work, and a detailed description of work to be conducted.</w:t>
      </w:r>
    </w:p>
    <w:p w14:paraId="65A564C2" w14:textId="77777777" w:rsidR="008568E8" w:rsidRPr="009A76C8" w:rsidRDefault="008568E8" w:rsidP="001058B7">
      <w:pPr>
        <w:pStyle w:val="BodyText7"/>
        <w:ind w:left="1080" w:hanging="360"/>
        <w:rPr>
          <w:color w:val="000000"/>
        </w:rPr>
      </w:pPr>
    </w:p>
    <w:p w14:paraId="151751B4" w14:textId="77777777" w:rsidR="008568E8" w:rsidRPr="009A76C8" w:rsidRDefault="008568E8" w:rsidP="001058B7">
      <w:pPr>
        <w:pStyle w:val="BodyText7"/>
        <w:ind w:left="1080" w:hanging="360"/>
        <w:rPr>
          <w:color w:val="000000"/>
        </w:rPr>
      </w:pPr>
      <w:r w:rsidRPr="009A76C8">
        <w:rPr>
          <w:color w:val="000000"/>
        </w:rPr>
        <w:t>(</w:t>
      </w:r>
      <w:r w:rsidR="001058B7" w:rsidRPr="009A76C8">
        <w:rPr>
          <w:color w:val="000000"/>
        </w:rPr>
        <w:t>2</w:t>
      </w:r>
      <w:r w:rsidRPr="009A76C8">
        <w:rPr>
          <w:color w:val="000000"/>
        </w:rPr>
        <w:t>) The intervenor shall provide a copy of the written request for access to all other intervenors and the applicant.</w:t>
      </w:r>
    </w:p>
    <w:p w14:paraId="3AA61718" w14:textId="77777777" w:rsidR="008568E8" w:rsidRPr="009A76C8" w:rsidRDefault="008568E8" w:rsidP="001058B7">
      <w:pPr>
        <w:pStyle w:val="BodyText7"/>
        <w:ind w:left="1080" w:hanging="360"/>
        <w:rPr>
          <w:color w:val="000000"/>
        </w:rPr>
      </w:pPr>
    </w:p>
    <w:p w14:paraId="10D0D01C" w14:textId="77777777" w:rsidR="008568E8" w:rsidRPr="009A76C8" w:rsidRDefault="008568E8" w:rsidP="001058B7">
      <w:pPr>
        <w:pStyle w:val="BodyText7"/>
        <w:ind w:left="1080" w:hanging="360"/>
        <w:rPr>
          <w:color w:val="000000"/>
        </w:rPr>
      </w:pPr>
      <w:r w:rsidRPr="009A76C8">
        <w:rPr>
          <w:color w:val="000000"/>
        </w:rPr>
        <w:t>(</w:t>
      </w:r>
      <w:r w:rsidR="001058B7" w:rsidRPr="009A76C8">
        <w:rPr>
          <w:color w:val="000000"/>
        </w:rPr>
        <w:t>3</w:t>
      </w:r>
      <w:r w:rsidRPr="009A76C8">
        <w:rPr>
          <w:color w:val="000000"/>
        </w:rPr>
        <w:t>)  If the Applicant and the requesting intervenor are unable to reach agreement within a reasonable time for the intervenor’s access to the site, the Department will arrange for the site access for the intervenor.</w:t>
      </w:r>
    </w:p>
    <w:p w14:paraId="35CC743A" w14:textId="77777777" w:rsidR="008568E8" w:rsidRPr="009A76C8" w:rsidRDefault="008568E8" w:rsidP="001058B7">
      <w:pPr>
        <w:pStyle w:val="BodyText7"/>
        <w:ind w:left="1080" w:hanging="360"/>
        <w:rPr>
          <w:color w:val="000000"/>
        </w:rPr>
      </w:pPr>
    </w:p>
    <w:p w14:paraId="7F93956E" w14:textId="77777777" w:rsidR="007E167F" w:rsidRPr="009A76C8" w:rsidRDefault="008568E8" w:rsidP="001058B7">
      <w:pPr>
        <w:pStyle w:val="BodyText7"/>
        <w:ind w:left="1080" w:hanging="360"/>
        <w:rPr>
          <w:strike/>
          <w:color w:val="000000"/>
        </w:rPr>
      </w:pPr>
      <w:r w:rsidRPr="009A76C8">
        <w:rPr>
          <w:color w:val="000000"/>
        </w:rPr>
        <w:t>(</w:t>
      </w:r>
      <w:r w:rsidR="001058B7" w:rsidRPr="009A76C8">
        <w:rPr>
          <w:color w:val="000000"/>
        </w:rPr>
        <w:t>4</w:t>
      </w:r>
      <w:r w:rsidRPr="009A76C8">
        <w:rPr>
          <w:color w:val="000000"/>
        </w:rPr>
        <w:t>)  A designated representative of the mining permit Applicant shall accompany the intervenor on at least the first site visit and may approve non-accompanied future intervenor visits.</w:t>
      </w:r>
      <w:r w:rsidR="007E167F" w:rsidRPr="009A76C8">
        <w:rPr>
          <w:strike/>
          <w:color w:val="000000"/>
        </w:rPr>
        <w:t xml:space="preserve"> </w:t>
      </w:r>
    </w:p>
    <w:p w14:paraId="5BD89E49" w14:textId="77777777" w:rsidR="007E167F" w:rsidRPr="009A76C8" w:rsidRDefault="007E167F" w:rsidP="00811751">
      <w:pPr>
        <w:ind w:left="1080" w:hanging="360"/>
        <w:rPr>
          <w:color w:val="000000"/>
          <w:sz w:val="22"/>
          <w:szCs w:val="22"/>
        </w:rPr>
      </w:pPr>
    </w:p>
    <w:p w14:paraId="203D4424" w14:textId="77777777" w:rsidR="0003053E" w:rsidRPr="009A76C8" w:rsidRDefault="00424197" w:rsidP="00D30886">
      <w:pPr>
        <w:ind w:left="630" w:hanging="270"/>
        <w:rPr>
          <w:color w:val="000000"/>
          <w:sz w:val="22"/>
          <w:szCs w:val="22"/>
        </w:rPr>
      </w:pPr>
      <w:r w:rsidRPr="009A76C8">
        <w:rPr>
          <w:color w:val="000000"/>
          <w:sz w:val="22"/>
          <w:szCs w:val="22"/>
        </w:rPr>
        <w:t>J</w:t>
      </w:r>
      <w:r w:rsidR="0003053E" w:rsidRPr="009A76C8">
        <w:rPr>
          <w:color w:val="000000"/>
          <w:sz w:val="22"/>
          <w:szCs w:val="22"/>
        </w:rPr>
        <w:t xml:space="preserve">.  </w:t>
      </w:r>
      <w:r w:rsidR="00D30886" w:rsidRPr="009A76C8">
        <w:rPr>
          <w:b/>
          <w:color w:val="000000"/>
          <w:sz w:val="22"/>
          <w:szCs w:val="22"/>
        </w:rPr>
        <w:tab/>
      </w:r>
      <w:r w:rsidR="0003053E" w:rsidRPr="009A76C8">
        <w:rPr>
          <w:b/>
          <w:color w:val="000000"/>
          <w:sz w:val="22"/>
          <w:szCs w:val="22"/>
        </w:rPr>
        <w:t xml:space="preserve">Public </w:t>
      </w:r>
      <w:r w:rsidR="006915C9" w:rsidRPr="009A76C8">
        <w:rPr>
          <w:b/>
          <w:color w:val="000000"/>
          <w:sz w:val="22"/>
          <w:szCs w:val="22"/>
        </w:rPr>
        <w:t xml:space="preserve">Information </w:t>
      </w:r>
      <w:r w:rsidR="0003053E" w:rsidRPr="009A76C8">
        <w:rPr>
          <w:b/>
          <w:color w:val="000000"/>
          <w:sz w:val="22"/>
          <w:szCs w:val="22"/>
        </w:rPr>
        <w:t>Website.</w:t>
      </w:r>
      <w:r w:rsidR="0003053E" w:rsidRPr="009A76C8">
        <w:rPr>
          <w:color w:val="000000"/>
          <w:sz w:val="22"/>
          <w:szCs w:val="22"/>
        </w:rPr>
        <w:t xml:space="preserve">  </w:t>
      </w:r>
      <w:r w:rsidR="00AB30E3" w:rsidRPr="009A76C8">
        <w:rPr>
          <w:color w:val="000000"/>
          <w:sz w:val="22"/>
          <w:szCs w:val="22"/>
        </w:rPr>
        <w:t>The application, review comments</w:t>
      </w:r>
      <w:r w:rsidR="001074B9" w:rsidRPr="009A76C8">
        <w:rPr>
          <w:color w:val="000000"/>
          <w:sz w:val="22"/>
          <w:szCs w:val="22"/>
        </w:rPr>
        <w:t>,</w:t>
      </w:r>
      <w:r w:rsidR="00AB30E3" w:rsidRPr="009A76C8">
        <w:rPr>
          <w:color w:val="000000"/>
          <w:sz w:val="22"/>
          <w:szCs w:val="22"/>
        </w:rPr>
        <w:t xml:space="preserve"> and supplemental application materials shall be made available on </w:t>
      </w:r>
      <w:r w:rsidR="0003053E" w:rsidRPr="009A76C8">
        <w:rPr>
          <w:color w:val="000000"/>
          <w:sz w:val="22"/>
          <w:szCs w:val="22"/>
        </w:rPr>
        <w:t>the Department’s website</w:t>
      </w:r>
      <w:r w:rsidR="00AB30E3" w:rsidRPr="009A76C8">
        <w:rPr>
          <w:color w:val="000000"/>
          <w:sz w:val="22"/>
          <w:szCs w:val="22"/>
        </w:rPr>
        <w:t xml:space="preserve">.  </w:t>
      </w:r>
      <w:r w:rsidR="0003053E" w:rsidRPr="009A76C8">
        <w:rPr>
          <w:color w:val="000000"/>
          <w:sz w:val="22"/>
          <w:szCs w:val="22"/>
        </w:rPr>
        <w:t xml:space="preserve">The </w:t>
      </w:r>
      <w:r w:rsidR="00044A36" w:rsidRPr="009A76C8">
        <w:rPr>
          <w:color w:val="000000"/>
          <w:sz w:val="22"/>
          <w:szCs w:val="22"/>
        </w:rPr>
        <w:t>A</w:t>
      </w:r>
      <w:r w:rsidR="0003053E" w:rsidRPr="009A76C8">
        <w:rPr>
          <w:color w:val="000000"/>
          <w:sz w:val="22"/>
          <w:szCs w:val="22"/>
        </w:rPr>
        <w:t xml:space="preserve">pplicant shall reimburse the </w:t>
      </w:r>
      <w:r w:rsidR="00F579E5" w:rsidRPr="009A76C8">
        <w:rPr>
          <w:color w:val="000000"/>
          <w:sz w:val="22"/>
          <w:szCs w:val="22"/>
        </w:rPr>
        <w:t xml:space="preserve">Metallic Mining Fund </w:t>
      </w:r>
      <w:r w:rsidR="0003053E" w:rsidRPr="009A76C8">
        <w:rPr>
          <w:color w:val="000000"/>
          <w:sz w:val="22"/>
          <w:szCs w:val="22"/>
        </w:rPr>
        <w:t xml:space="preserve">for </w:t>
      </w:r>
      <w:r w:rsidR="00F579E5" w:rsidRPr="009A76C8">
        <w:rPr>
          <w:color w:val="000000"/>
          <w:sz w:val="22"/>
          <w:szCs w:val="22"/>
        </w:rPr>
        <w:t>all costs associated with development and maintenance of this website.</w:t>
      </w:r>
    </w:p>
    <w:p w14:paraId="696BE8F3" w14:textId="77777777" w:rsidR="00A42ACF" w:rsidRPr="009A76C8" w:rsidRDefault="00A42ACF" w:rsidP="00EB520F">
      <w:pPr>
        <w:ind w:left="1080" w:hanging="360"/>
        <w:rPr>
          <w:color w:val="000000"/>
          <w:sz w:val="22"/>
          <w:szCs w:val="22"/>
        </w:rPr>
      </w:pPr>
    </w:p>
    <w:p w14:paraId="6BD4A43E" w14:textId="77777777" w:rsidR="008568E8" w:rsidRPr="009A76C8" w:rsidRDefault="008568E8" w:rsidP="00EF489A">
      <w:pPr>
        <w:ind w:left="360" w:hanging="360"/>
        <w:rPr>
          <w:color w:val="000000"/>
          <w:sz w:val="22"/>
          <w:szCs w:val="22"/>
        </w:rPr>
      </w:pPr>
      <w:r w:rsidRPr="009A76C8">
        <w:rPr>
          <w:rStyle w:val="Heading3Char"/>
          <w:rFonts w:cs="Times New Roman"/>
          <w:color w:val="000000"/>
          <w:szCs w:val="22"/>
        </w:rPr>
        <w:t>11.</w:t>
      </w:r>
      <w:r w:rsidRPr="009A76C8">
        <w:rPr>
          <w:rStyle w:val="Heading3Char"/>
          <w:rFonts w:cs="Times New Roman"/>
          <w:color w:val="000000"/>
          <w:szCs w:val="22"/>
        </w:rPr>
        <w:tab/>
        <w:t>Criteria for Mining Permit Approval.</w:t>
      </w:r>
      <w:r w:rsidRPr="009A76C8">
        <w:rPr>
          <w:b/>
          <w:color w:val="000000"/>
          <w:sz w:val="22"/>
          <w:szCs w:val="22"/>
        </w:rPr>
        <w:t xml:space="preserve">   </w:t>
      </w:r>
      <w:r w:rsidRPr="009A76C8">
        <w:rPr>
          <w:rStyle w:val="BodyText3Char"/>
          <w:color w:val="000000"/>
        </w:rPr>
        <w:t>A person may not engage in metallic mineral mining except as authorized in a</w:t>
      </w:r>
      <w:r w:rsidR="003269AB" w:rsidRPr="009A76C8">
        <w:rPr>
          <w:rStyle w:val="BodyText3Char"/>
          <w:color w:val="000000"/>
        </w:rPr>
        <w:t xml:space="preserve"> mining</w:t>
      </w:r>
      <w:r w:rsidR="00424C9E" w:rsidRPr="009A76C8">
        <w:rPr>
          <w:rStyle w:val="BodyText3Char"/>
          <w:color w:val="000000"/>
        </w:rPr>
        <w:t xml:space="preserve"> </w:t>
      </w:r>
      <w:r w:rsidRPr="009A76C8">
        <w:rPr>
          <w:rStyle w:val="BodyText3Char"/>
          <w:color w:val="000000"/>
        </w:rPr>
        <w:t>permit issued by the Department.</w:t>
      </w:r>
    </w:p>
    <w:p w14:paraId="57ADC2ED" w14:textId="77777777" w:rsidR="008568E8" w:rsidRPr="009A76C8" w:rsidRDefault="008568E8" w:rsidP="00CA3701">
      <w:pPr>
        <w:ind w:left="720" w:hanging="360"/>
        <w:rPr>
          <w:rStyle w:val="Heading4Char"/>
          <w:color w:val="000000"/>
          <w:szCs w:val="22"/>
        </w:rPr>
      </w:pPr>
      <w:bookmarkStart w:id="77" w:name="_Toc354476047"/>
    </w:p>
    <w:p w14:paraId="401BE739" w14:textId="77777777" w:rsidR="008568E8" w:rsidRPr="009A76C8" w:rsidRDefault="008568E8" w:rsidP="00DE45B1">
      <w:pPr>
        <w:ind w:left="720" w:hanging="360"/>
        <w:rPr>
          <w:color w:val="000000"/>
          <w:sz w:val="22"/>
          <w:szCs w:val="22"/>
        </w:rPr>
      </w:pPr>
      <w:r w:rsidRPr="009A76C8">
        <w:rPr>
          <w:rStyle w:val="Heading4Char"/>
          <w:b w:val="0"/>
          <w:color w:val="000000"/>
          <w:szCs w:val="22"/>
        </w:rPr>
        <w:t>A.</w:t>
      </w:r>
      <w:r w:rsidRPr="009A76C8">
        <w:rPr>
          <w:rStyle w:val="Heading4Char"/>
          <w:color w:val="000000"/>
          <w:szCs w:val="22"/>
        </w:rPr>
        <w:tab/>
        <w:t>Permit Approval.</w:t>
      </w:r>
      <w:bookmarkEnd w:id="77"/>
      <w:r w:rsidRPr="009A76C8">
        <w:rPr>
          <w:color w:val="000000"/>
          <w:sz w:val="22"/>
          <w:szCs w:val="22"/>
        </w:rPr>
        <w:t xml:space="preserve">  </w:t>
      </w:r>
      <w:r w:rsidR="006611B1" w:rsidRPr="009A76C8">
        <w:rPr>
          <w:color w:val="000000"/>
          <w:sz w:val="22"/>
          <w:szCs w:val="22"/>
        </w:rPr>
        <w:t>T</w:t>
      </w:r>
      <w:r w:rsidRPr="009A76C8">
        <w:rPr>
          <w:color w:val="000000"/>
          <w:sz w:val="22"/>
          <w:szCs w:val="22"/>
        </w:rPr>
        <w:t xml:space="preserve">he Department </w:t>
      </w:r>
      <w:r w:rsidR="00A45582" w:rsidRPr="009A76C8">
        <w:rPr>
          <w:color w:val="000000"/>
          <w:sz w:val="22"/>
          <w:szCs w:val="22"/>
        </w:rPr>
        <w:t>shall</w:t>
      </w:r>
      <w:r w:rsidRPr="009A76C8">
        <w:rPr>
          <w:color w:val="000000"/>
          <w:sz w:val="22"/>
          <w:szCs w:val="22"/>
        </w:rPr>
        <w:t xml:space="preserve"> issue a mining permit whenever it finds the following:</w:t>
      </w:r>
    </w:p>
    <w:p w14:paraId="0982497B" w14:textId="77777777" w:rsidR="008568E8" w:rsidRPr="009A76C8" w:rsidRDefault="008568E8" w:rsidP="000746BB">
      <w:pPr>
        <w:rPr>
          <w:color w:val="000000"/>
          <w:sz w:val="22"/>
          <w:szCs w:val="22"/>
        </w:rPr>
      </w:pPr>
    </w:p>
    <w:p w14:paraId="6649AA01" w14:textId="77777777" w:rsidR="008568E8" w:rsidRPr="009A76C8" w:rsidRDefault="008568E8" w:rsidP="00851E05">
      <w:pPr>
        <w:pStyle w:val="BodyText5"/>
        <w:numPr>
          <w:ilvl w:val="0"/>
          <w:numId w:val="0"/>
        </w:numPr>
        <w:ind w:left="1080" w:hanging="360"/>
        <w:rPr>
          <w:color w:val="000000"/>
        </w:rPr>
      </w:pPr>
      <w:r w:rsidRPr="009A76C8">
        <w:rPr>
          <w:color w:val="000000"/>
        </w:rPr>
        <w:t xml:space="preserve"> (</w:t>
      </w:r>
      <w:r w:rsidRPr="009A76C8">
        <w:rPr>
          <w:color w:val="000000"/>
          <w:lang w:val="en-US"/>
        </w:rPr>
        <w:t>1</w:t>
      </w:r>
      <w:r w:rsidRPr="009A76C8">
        <w:rPr>
          <w:color w:val="000000"/>
        </w:rPr>
        <w:t>)</w:t>
      </w:r>
      <w:r w:rsidRPr="009A76C8">
        <w:rPr>
          <w:color w:val="000000"/>
        </w:rPr>
        <w:tab/>
        <w:t>The Applicant has the authority and technical ability to develop the proposed mine in a manner consistent with applicable state environmental standards and with the provisions of this Chapter and the Act</w:t>
      </w:r>
      <w:r w:rsidRPr="009A76C8">
        <w:rPr>
          <w:color w:val="000000"/>
          <w:lang w:val="en-US"/>
        </w:rPr>
        <w:t>.</w:t>
      </w:r>
    </w:p>
    <w:p w14:paraId="330BDCA7" w14:textId="77777777" w:rsidR="008568E8" w:rsidRPr="009A76C8" w:rsidRDefault="008568E8" w:rsidP="00456A73">
      <w:pPr>
        <w:rPr>
          <w:color w:val="000000"/>
          <w:sz w:val="22"/>
          <w:szCs w:val="22"/>
        </w:rPr>
      </w:pPr>
    </w:p>
    <w:p w14:paraId="691CC8E9" w14:textId="77777777" w:rsidR="008568E8" w:rsidRPr="009A76C8" w:rsidRDefault="008568E8" w:rsidP="003A2E71">
      <w:pPr>
        <w:pStyle w:val="BodyText5"/>
        <w:numPr>
          <w:ilvl w:val="0"/>
          <w:numId w:val="0"/>
        </w:numPr>
        <w:ind w:left="1080" w:hanging="360"/>
        <w:rPr>
          <w:color w:val="000000"/>
        </w:rPr>
      </w:pPr>
      <w:r w:rsidRPr="009A76C8">
        <w:rPr>
          <w:color w:val="000000"/>
        </w:rPr>
        <w:t>(</w:t>
      </w:r>
      <w:r w:rsidRPr="009A76C8">
        <w:rPr>
          <w:color w:val="000000"/>
          <w:lang w:val="en-US"/>
        </w:rPr>
        <w:t>2</w:t>
      </w:r>
      <w:r w:rsidRPr="009A76C8">
        <w:rPr>
          <w:color w:val="000000"/>
        </w:rPr>
        <w:t>)</w:t>
      </w:r>
      <w:r w:rsidRPr="009A76C8">
        <w:rPr>
          <w:color w:val="000000"/>
        </w:rPr>
        <w:tab/>
        <w:t xml:space="preserve">The Applicant has </w:t>
      </w:r>
      <w:r w:rsidRPr="009A76C8">
        <w:rPr>
          <w:color w:val="000000"/>
          <w:lang w:val="en-US"/>
        </w:rPr>
        <w:t>demonstrated that its proposed</w:t>
      </w:r>
      <w:r w:rsidRPr="009A76C8">
        <w:rPr>
          <w:color w:val="000000"/>
        </w:rPr>
        <w:t xml:space="preserve"> mining operation </w:t>
      </w:r>
      <w:r w:rsidRPr="009A76C8">
        <w:rPr>
          <w:color w:val="000000"/>
          <w:lang w:val="en-US"/>
        </w:rPr>
        <w:t>meets</w:t>
      </w:r>
      <w:r w:rsidRPr="009A76C8">
        <w:rPr>
          <w:color w:val="000000"/>
        </w:rPr>
        <w:t xml:space="preserve"> the requirements of all of the following:</w:t>
      </w:r>
    </w:p>
    <w:p w14:paraId="10546F1C" w14:textId="77777777" w:rsidR="008568E8" w:rsidRPr="009A76C8" w:rsidRDefault="008568E8" w:rsidP="003A2E71">
      <w:pPr>
        <w:ind w:left="1440" w:hanging="360"/>
        <w:rPr>
          <w:color w:val="000000"/>
          <w:sz w:val="22"/>
          <w:szCs w:val="22"/>
        </w:rPr>
      </w:pPr>
    </w:p>
    <w:p w14:paraId="12373E32" w14:textId="77777777" w:rsidR="00400FF3" w:rsidRPr="009A76C8" w:rsidRDefault="008568E8" w:rsidP="003A2E71">
      <w:pPr>
        <w:pStyle w:val="BodyText5"/>
        <w:numPr>
          <w:ilvl w:val="0"/>
          <w:numId w:val="0"/>
        </w:numPr>
        <w:ind w:left="1440" w:hanging="360"/>
        <w:rPr>
          <w:color w:val="000000"/>
        </w:rPr>
      </w:pPr>
      <w:r w:rsidRPr="009A76C8">
        <w:rPr>
          <w:color w:val="000000"/>
        </w:rPr>
        <w:lastRenderedPageBreak/>
        <w:t xml:space="preserve"> (</w:t>
      </w:r>
      <w:r w:rsidRPr="009A76C8">
        <w:rPr>
          <w:color w:val="000000"/>
          <w:lang w:val="en-US"/>
        </w:rPr>
        <w:t>a</w:t>
      </w:r>
      <w:r w:rsidRPr="009A76C8">
        <w:rPr>
          <w:color w:val="000000"/>
        </w:rPr>
        <w:t>) The Applicant has made adequate provisions for fitting the mining operation harmoniously into the existing natural environment</w:t>
      </w:r>
      <w:r w:rsidR="00DC6BEB" w:rsidRPr="009A76C8">
        <w:rPr>
          <w:color w:val="000000"/>
          <w:lang w:val="en-US"/>
        </w:rPr>
        <w:t>,</w:t>
      </w:r>
      <w:r w:rsidRPr="009A76C8">
        <w:rPr>
          <w:color w:val="000000"/>
        </w:rPr>
        <w:t xml:space="preserve"> and the development will not unreasonably adversely affect existing uses, scenic character, air quality, water quality or other natural resources;</w:t>
      </w:r>
      <w:r w:rsidR="00400FF3" w:rsidRPr="009A76C8">
        <w:rPr>
          <w:color w:val="000000"/>
        </w:rPr>
        <w:t xml:space="preserve"> </w:t>
      </w:r>
    </w:p>
    <w:p w14:paraId="6C59C067" w14:textId="77777777" w:rsidR="008568E8" w:rsidRPr="009A76C8" w:rsidRDefault="008568E8" w:rsidP="003A2E71">
      <w:pPr>
        <w:pStyle w:val="BodyText5"/>
        <w:numPr>
          <w:ilvl w:val="0"/>
          <w:numId w:val="0"/>
        </w:numPr>
        <w:ind w:left="1440" w:hanging="360"/>
        <w:rPr>
          <w:color w:val="000000"/>
          <w:lang w:val="en-US"/>
        </w:rPr>
      </w:pPr>
    </w:p>
    <w:p w14:paraId="4A37311E" w14:textId="77777777" w:rsidR="008568E8" w:rsidRPr="009A76C8" w:rsidRDefault="008568E8" w:rsidP="003A2E71">
      <w:pPr>
        <w:pStyle w:val="BodyText5"/>
        <w:numPr>
          <w:ilvl w:val="0"/>
          <w:numId w:val="0"/>
        </w:numPr>
        <w:ind w:left="1440" w:hanging="360"/>
        <w:rPr>
          <w:color w:val="000000"/>
        </w:rPr>
      </w:pPr>
      <w:r w:rsidRPr="009A76C8">
        <w:rPr>
          <w:color w:val="000000"/>
        </w:rPr>
        <w:t xml:space="preserve"> (</w:t>
      </w:r>
      <w:r w:rsidRPr="009A76C8">
        <w:rPr>
          <w:color w:val="000000"/>
          <w:lang w:val="en-US"/>
        </w:rPr>
        <w:t>b</w:t>
      </w:r>
      <w:r w:rsidRPr="009A76C8">
        <w:rPr>
          <w:color w:val="000000"/>
        </w:rPr>
        <w:t>)  The mining operation is located on soil and rock types and geological structures that are suitable to the nature of the mining operation;</w:t>
      </w:r>
    </w:p>
    <w:p w14:paraId="426435EC" w14:textId="77777777" w:rsidR="008568E8" w:rsidRPr="009A76C8" w:rsidRDefault="008568E8" w:rsidP="003A2E71">
      <w:pPr>
        <w:ind w:left="1440" w:hanging="360"/>
        <w:rPr>
          <w:color w:val="000000"/>
          <w:sz w:val="22"/>
          <w:szCs w:val="22"/>
        </w:rPr>
      </w:pPr>
    </w:p>
    <w:p w14:paraId="19757966" w14:textId="77777777" w:rsidR="00D71124" w:rsidRPr="009A76C8" w:rsidRDefault="008568E8" w:rsidP="003A2E71">
      <w:pPr>
        <w:pStyle w:val="BodyText5"/>
        <w:numPr>
          <w:ilvl w:val="0"/>
          <w:numId w:val="0"/>
        </w:numPr>
        <w:ind w:left="1440" w:hanging="360"/>
        <w:rPr>
          <w:color w:val="000000"/>
          <w:lang w:val="en-US"/>
        </w:rPr>
      </w:pPr>
      <w:r w:rsidRPr="009A76C8">
        <w:rPr>
          <w:color w:val="000000"/>
        </w:rPr>
        <w:t>(</w:t>
      </w:r>
      <w:r w:rsidRPr="009A76C8">
        <w:rPr>
          <w:color w:val="000000"/>
          <w:lang w:val="en-US"/>
        </w:rPr>
        <w:t>c</w:t>
      </w:r>
      <w:r w:rsidRPr="009A76C8">
        <w:rPr>
          <w:color w:val="000000"/>
        </w:rPr>
        <w:t xml:space="preserve">)  There is a reasonable assurance the mining operation will not violate applicable </w:t>
      </w:r>
      <w:r w:rsidRPr="009A76C8">
        <w:rPr>
          <w:color w:val="000000"/>
          <w:lang w:val="en-US"/>
        </w:rPr>
        <w:t xml:space="preserve">surface </w:t>
      </w:r>
      <w:r w:rsidRPr="009A76C8">
        <w:rPr>
          <w:color w:val="000000"/>
        </w:rPr>
        <w:t>water quality standards</w:t>
      </w:r>
      <w:r w:rsidR="009B125A" w:rsidRPr="009A76C8">
        <w:rPr>
          <w:color w:val="000000"/>
          <w:lang w:val="en-US"/>
        </w:rPr>
        <w:t>.</w:t>
      </w:r>
      <w:r w:rsidRPr="009A76C8">
        <w:rPr>
          <w:color w:val="000000"/>
          <w:lang w:val="en-US"/>
        </w:rPr>
        <w:t xml:space="preserve"> </w:t>
      </w:r>
      <w:r w:rsidR="00BB5341" w:rsidRPr="009A76C8">
        <w:rPr>
          <w:color w:val="000000"/>
          <w:lang w:val="en-US"/>
        </w:rPr>
        <w:t xml:space="preserve"> N</w:t>
      </w:r>
      <w:r w:rsidR="009B125A" w:rsidRPr="009A76C8">
        <w:rPr>
          <w:color w:val="000000"/>
          <w:lang w:val="en-US"/>
        </w:rPr>
        <w:t>otwithstanding 38 M.R.S. §§ 465-C and 470, contamination of gr</w:t>
      </w:r>
      <w:r w:rsidR="00D71124" w:rsidRPr="009A76C8">
        <w:rPr>
          <w:color w:val="000000"/>
          <w:lang w:val="en-US"/>
        </w:rPr>
        <w:t>oundwater from activities permitted under this Chapter may occur within a mining area, but such contamination must be limited and may not result in:</w:t>
      </w:r>
    </w:p>
    <w:p w14:paraId="4ABF0FA7" w14:textId="77777777" w:rsidR="00D71124" w:rsidRPr="009A76C8" w:rsidRDefault="00D71124" w:rsidP="003A2E71">
      <w:pPr>
        <w:pStyle w:val="BodyText5"/>
        <w:numPr>
          <w:ilvl w:val="0"/>
          <w:numId w:val="0"/>
        </w:numPr>
        <w:ind w:left="1440" w:hanging="360"/>
        <w:rPr>
          <w:color w:val="000000"/>
          <w:lang w:val="en-US"/>
        </w:rPr>
      </w:pPr>
    </w:p>
    <w:p w14:paraId="1EC84C17" w14:textId="77777777" w:rsidR="00D71124" w:rsidRPr="009A76C8" w:rsidRDefault="00D71124" w:rsidP="00D71124">
      <w:pPr>
        <w:pStyle w:val="BodyText5"/>
        <w:numPr>
          <w:ilvl w:val="0"/>
          <w:numId w:val="0"/>
        </w:numPr>
        <w:ind w:left="1800" w:hanging="360"/>
        <w:rPr>
          <w:color w:val="000000"/>
          <w:lang w:val="en-US"/>
        </w:rPr>
      </w:pPr>
      <w:r w:rsidRPr="009A76C8">
        <w:rPr>
          <w:color w:val="000000"/>
          <w:lang w:val="en-US"/>
        </w:rPr>
        <w:t>(i)  Contamination of groundwater beyond the mining area;</w:t>
      </w:r>
    </w:p>
    <w:p w14:paraId="051BE0B5" w14:textId="77777777" w:rsidR="00D71124" w:rsidRPr="009A76C8" w:rsidRDefault="00D71124" w:rsidP="00D71124">
      <w:pPr>
        <w:pStyle w:val="BodyText5"/>
        <w:numPr>
          <w:ilvl w:val="0"/>
          <w:numId w:val="0"/>
        </w:numPr>
        <w:ind w:left="1800" w:hanging="360"/>
        <w:rPr>
          <w:color w:val="000000"/>
          <w:lang w:val="en-US"/>
        </w:rPr>
      </w:pPr>
    </w:p>
    <w:p w14:paraId="198824C5" w14:textId="77777777" w:rsidR="00D71124" w:rsidRPr="009A76C8" w:rsidRDefault="00D71124" w:rsidP="00D71124">
      <w:pPr>
        <w:pStyle w:val="BodyText5"/>
        <w:numPr>
          <w:ilvl w:val="0"/>
          <w:numId w:val="0"/>
        </w:numPr>
        <w:ind w:left="1800" w:hanging="360"/>
        <w:rPr>
          <w:color w:val="000000"/>
          <w:lang w:val="en-US"/>
        </w:rPr>
      </w:pPr>
      <w:r w:rsidRPr="009A76C8">
        <w:rPr>
          <w:color w:val="000000"/>
          <w:lang w:val="en-US"/>
        </w:rPr>
        <w:t>(ii) Contamination of groundwater within the mining area that exceeds applicable water quality criteria for pollutants other than pH or metals;</w:t>
      </w:r>
    </w:p>
    <w:p w14:paraId="16F76911" w14:textId="77777777" w:rsidR="00D71124" w:rsidRPr="009A76C8" w:rsidRDefault="00D71124" w:rsidP="00D71124">
      <w:pPr>
        <w:pStyle w:val="BodyText5"/>
        <w:numPr>
          <w:ilvl w:val="0"/>
          <w:numId w:val="0"/>
        </w:numPr>
        <w:ind w:left="1800" w:hanging="360"/>
        <w:rPr>
          <w:color w:val="000000"/>
          <w:lang w:val="en-US"/>
        </w:rPr>
      </w:pPr>
    </w:p>
    <w:p w14:paraId="2C86804D" w14:textId="77777777" w:rsidR="00D71124" w:rsidRPr="009A76C8" w:rsidRDefault="00D71124" w:rsidP="00D71124">
      <w:pPr>
        <w:pStyle w:val="BodyText5"/>
        <w:numPr>
          <w:ilvl w:val="0"/>
          <w:numId w:val="0"/>
        </w:numPr>
        <w:ind w:left="1800" w:hanging="360"/>
        <w:rPr>
          <w:color w:val="000000"/>
          <w:lang w:val="en-US"/>
        </w:rPr>
      </w:pPr>
      <w:r w:rsidRPr="009A76C8">
        <w:rPr>
          <w:color w:val="000000"/>
          <w:lang w:val="en-US"/>
        </w:rPr>
        <w:t>(iii)  Contamination of groundwater within the mining are</w:t>
      </w:r>
      <w:r w:rsidR="00AF5698" w:rsidRPr="009A76C8">
        <w:rPr>
          <w:color w:val="000000"/>
          <w:lang w:val="en-US"/>
        </w:rPr>
        <w:t>a</w:t>
      </w:r>
      <w:r w:rsidRPr="009A76C8">
        <w:rPr>
          <w:color w:val="000000"/>
          <w:lang w:val="en-US"/>
        </w:rPr>
        <w:t xml:space="preserve"> due to pH or metals that exceeds limits set forth in the mining permit by the Department based on site-specific geologic and hydrologic characteristics;</w:t>
      </w:r>
    </w:p>
    <w:p w14:paraId="3EF4DC9E" w14:textId="77777777" w:rsidR="00D71124" w:rsidRPr="009A76C8" w:rsidRDefault="00D71124" w:rsidP="00D71124">
      <w:pPr>
        <w:pStyle w:val="BodyText5"/>
        <w:numPr>
          <w:ilvl w:val="0"/>
          <w:numId w:val="0"/>
        </w:numPr>
        <w:ind w:left="1800" w:hanging="360"/>
        <w:rPr>
          <w:color w:val="000000"/>
          <w:lang w:val="en-US"/>
        </w:rPr>
      </w:pPr>
    </w:p>
    <w:p w14:paraId="52C080A6" w14:textId="77777777" w:rsidR="00D71124" w:rsidRPr="009A76C8" w:rsidRDefault="00D71124" w:rsidP="000C17F4">
      <w:pPr>
        <w:pStyle w:val="BodyText5"/>
        <w:numPr>
          <w:ilvl w:val="0"/>
          <w:numId w:val="0"/>
        </w:numPr>
        <w:ind w:left="1800" w:hanging="360"/>
        <w:rPr>
          <w:color w:val="000000"/>
          <w:lang w:val="en-US"/>
        </w:rPr>
      </w:pPr>
      <w:r w:rsidRPr="009A76C8">
        <w:rPr>
          <w:color w:val="000000"/>
          <w:lang w:val="en-US"/>
        </w:rPr>
        <w:t xml:space="preserve">(iv) Any violation of surface water quality standards under 38 M.R.S. </w:t>
      </w:r>
      <w:r w:rsidR="007E2FE2" w:rsidRPr="009A76C8">
        <w:rPr>
          <w:color w:val="000000"/>
          <w:lang w:val="en-US"/>
        </w:rPr>
        <w:t>§</w:t>
      </w:r>
      <w:r w:rsidRPr="009A76C8">
        <w:rPr>
          <w:color w:val="000000"/>
          <w:lang w:val="en-US"/>
        </w:rPr>
        <w:t xml:space="preserve">413 or </w:t>
      </w:r>
      <w:r w:rsidR="0041109E" w:rsidRPr="009A76C8">
        <w:rPr>
          <w:color w:val="000000"/>
          <w:lang w:val="en-US"/>
        </w:rPr>
        <w:t xml:space="preserve">Title 38 </w:t>
      </w:r>
      <w:r w:rsidR="000C17F4" w:rsidRPr="009A76C8">
        <w:rPr>
          <w:color w:val="000000"/>
          <w:lang w:val="en-US"/>
        </w:rPr>
        <w:t>Chapter 3, Subchapter 1, A</w:t>
      </w:r>
      <w:r w:rsidRPr="009A76C8">
        <w:rPr>
          <w:color w:val="000000"/>
          <w:lang w:val="en-US"/>
        </w:rPr>
        <w:t>rticle 4-A</w:t>
      </w:r>
      <w:r w:rsidR="0041109E" w:rsidRPr="009A76C8">
        <w:rPr>
          <w:color w:val="000000"/>
          <w:lang w:val="en-US"/>
        </w:rPr>
        <w:t xml:space="preserve"> (Water Classification Program) </w:t>
      </w:r>
      <w:r w:rsidRPr="009A76C8">
        <w:rPr>
          <w:color w:val="000000"/>
          <w:lang w:val="en-US"/>
        </w:rPr>
        <w:t xml:space="preserve">; or </w:t>
      </w:r>
    </w:p>
    <w:p w14:paraId="3E1445AF" w14:textId="77777777" w:rsidR="00D71124" w:rsidRPr="009A76C8" w:rsidRDefault="00D71124" w:rsidP="00D71124">
      <w:pPr>
        <w:pStyle w:val="BodyText5"/>
        <w:numPr>
          <w:ilvl w:val="0"/>
          <w:numId w:val="0"/>
        </w:numPr>
        <w:ind w:left="1800" w:hanging="360"/>
        <w:rPr>
          <w:color w:val="000000"/>
          <w:lang w:val="en-US"/>
        </w:rPr>
      </w:pPr>
    </w:p>
    <w:p w14:paraId="2AC21B33" w14:textId="77777777" w:rsidR="00D71124" w:rsidRPr="009A76C8" w:rsidRDefault="000C17F4" w:rsidP="000C17F4">
      <w:pPr>
        <w:pStyle w:val="BodyText5"/>
        <w:numPr>
          <w:ilvl w:val="0"/>
          <w:numId w:val="0"/>
        </w:numPr>
        <w:ind w:left="1800" w:hanging="360"/>
        <w:rPr>
          <w:color w:val="000000"/>
          <w:lang w:val="en-US"/>
        </w:rPr>
      </w:pPr>
      <w:r w:rsidRPr="009A76C8">
        <w:rPr>
          <w:color w:val="000000"/>
          <w:lang w:val="en-US"/>
        </w:rPr>
        <w:t xml:space="preserve">(v) </w:t>
      </w:r>
      <w:r w:rsidR="00D71124" w:rsidRPr="009A76C8">
        <w:rPr>
          <w:color w:val="000000"/>
          <w:lang w:val="en-US"/>
        </w:rPr>
        <w:t>If groundwater or surface water quality within the mining area prior to the commencement of any mining activity exceeds applicable water quality standards, further degradation of such groundwater or surface water quality.</w:t>
      </w:r>
    </w:p>
    <w:p w14:paraId="739A3815" w14:textId="77777777" w:rsidR="006A6835" w:rsidRPr="009A76C8" w:rsidRDefault="006A6835" w:rsidP="006A6835">
      <w:pPr>
        <w:pStyle w:val="BodyText5"/>
        <w:numPr>
          <w:ilvl w:val="0"/>
          <w:numId w:val="0"/>
        </w:numPr>
        <w:ind w:left="1350"/>
        <w:rPr>
          <w:color w:val="000000"/>
          <w:lang w:val="en-US"/>
        </w:rPr>
      </w:pPr>
    </w:p>
    <w:p w14:paraId="7E66858C" w14:textId="77777777" w:rsidR="003A194D" w:rsidRPr="009A76C8" w:rsidRDefault="003A194D" w:rsidP="00A22C34">
      <w:pPr>
        <w:pStyle w:val="BodyText5"/>
        <w:numPr>
          <w:ilvl w:val="0"/>
          <w:numId w:val="0"/>
        </w:numPr>
        <w:ind w:left="1440"/>
        <w:rPr>
          <w:color w:val="000000"/>
          <w:lang w:val="en-US"/>
        </w:rPr>
      </w:pPr>
      <w:r w:rsidRPr="009A76C8">
        <w:rPr>
          <w:color w:val="000000"/>
          <w:lang w:val="en-US"/>
        </w:rPr>
        <w:t xml:space="preserve">In determining compliance with this standard, the Department shall require groundwater monitoring consistent with the standards established pursuant to 38 M.R.S. </w:t>
      </w:r>
      <w:r w:rsidR="007E2FE2" w:rsidRPr="009A76C8">
        <w:rPr>
          <w:color w:val="000000"/>
          <w:lang w:val="en-US"/>
        </w:rPr>
        <w:t>§</w:t>
      </w:r>
      <w:r w:rsidRPr="009A76C8">
        <w:rPr>
          <w:color w:val="000000"/>
          <w:lang w:val="en-US"/>
        </w:rPr>
        <w:t xml:space="preserve">490-OO(3) and section 22 of this Chapter. </w:t>
      </w:r>
    </w:p>
    <w:p w14:paraId="3E1E38E1" w14:textId="77777777" w:rsidR="003A194D" w:rsidRPr="009A76C8" w:rsidRDefault="003A194D" w:rsidP="00A22C34">
      <w:pPr>
        <w:pStyle w:val="BodyText5"/>
        <w:numPr>
          <w:ilvl w:val="0"/>
          <w:numId w:val="0"/>
        </w:numPr>
        <w:ind w:left="1440"/>
        <w:rPr>
          <w:color w:val="000000"/>
          <w:lang w:val="en-US"/>
        </w:rPr>
      </w:pPr>
    </w:p>
    <w:p w14:paraId="2878F4AB" w14:textId="77777777" w:rsidR="006A6835" w:rsidRPr="009A76C8" w:rsidRDefault="006A6835" w:rsidP="00A22C34">
      <w:pPr>
        <w:pStyle w:val="BodyText5"/>
        <w:numPr>
          <w:ilvl w:val="0"/>
          <w:numId w:val="0"/>
        </w:numPr>
        <w:ind w:left="1440"/>
        <w:rPr>
          <w:color w:val="000000"/>
          <w:lang w:val="en-US"/>
        </w:rPr>
      </w:pPr>
      <w:r w:rsidRPr="009A76C8">
        <w:rPr>
          <w:color w:val="000000"/>
          <w:lang w:val="en-US"/>
        </w:rPr>
        <w:t xml:space="preserve">Notwithstanding </w:t>
      </w:r>
      <w:r w:rsidR="00A22C34" w:rsidRPr="009A76C8">
        <w:rPr>
          <w:color w:val="000000"/>
          <w:lang w:val="en-US"/>
        </w:rPr>
        <w:t xml:space="preserve">subsection 2(NNN) of this Chapter, </w:t>
      </w:r>
      <w:r w:rsidRPr="009A76C8">
        <w:rPr>
          <w:color w:val="000000"/>
          <w:lang w:val="en-US"/>
        </w:rPr>
        <w:t xml:space="preserve">for the purposes of this </w:t>
      </w:r>
      <w:r w:rsidR="00A22C34" w:rsidRPr="009A76C8">
        <w:rPr>
          <w:color w:val="000000"/>
          <w:lang w:val="en-US"/>
        </w:rPr>
        <w:t>sub</w:t>
      </w:r>
      <w:r w:rsidRPr="009A76C8">
        <w:rPr>
          <w:color w:val="000000"/>
          <w:lang w:val="en-US"/>
        </w:rPr>
        <w:t>section “mining area” means an area of land, approved by the Department and set forth in the mining permit, not to exceed 100 feet in any direction f</w:t>
      </w:r>
      <w:r w:rsidR="00E150D0" w:rsidRPr="009A76C8">
        <w:rPr>
          <w:color w:val="000000"/>
          <w:lang w:val="en-US"/>
        </w:rPr>
        <w:t>r</w:t>
      </w:r>
      <w:r w:rsidRPr="009A76C8">
        <w:rPr>
          <w:color w:val="000000"/>
          <w:lang w:val="en-US"/>
        </w:rPr>
        <w:t>om a mine shaft, surface pit or surface excavation, and does not include the following lands, regardless of the distance of such land from a mine shaft, surface pit or surface excavation: the land on which material from mining is stored or deposited; the land on which beneficiating or treatment facilities are located; the land on which groundwater and surface water management systems are located or the land on which water reservoirs used in a mining operation are located</w:t>
      </w:r>
      <w:r w:rsidR="007A51EE" w:rsidRPr="009A76C8">
        <w:rPr>
          <w:color w:val="000000"/>
          <w:lang w:val="en-US"/>
        </w:rPr>
        <w:t>;</w:t>
      </w:r>
      <w:r w:rsidRPr="009A76C8">
        <w:rPr>
          <w:color w:val="000000"/>
          <w:lang w:val="en-US"/>
        </w:rPr>
        <w:t xml:space="preserve"> </w:t>
      </w:r>
    </w:p>
    <w:p w14:paraId="434F114C" w14:textId="77777777" w:rsidR="00D71124" w:rsidRPr="009A76C8" w:rsidRDefault="00D71124" w:rsidP="00D71124">
      <w:pPr>
        <w:pStyle w:val="BodyText5"/>
        <w:numPr>
          <w:ilvl w:val="0"/>
          <w:numId w:val="0"/>
        </w:numPr>
        <w:ind w:left="1800" w:hanging="360"/>
        <w:rPr>
          <w:color w:val="000000"/>
          <w:lang w:val="en-US"/>
        </w:rPr>
      </w:pPr>
    </w:p>
    <w:p w14:paraId="4B576DE5" w14:textId="77777777" w:rsidR="008568E8" w:rsidRPr="009A76C8" w:rsidRDefault="008568E8" w:rsidP="003A2E71">
      <w:pPr>
        <w:pStyle w:val="BodyText5"/>
        <w:numPr>
          <w:ilvl w:val="0"/>
          <w:numId w:val="0"/>
        </w:numPr>
        <w:ind w:left="1440" w:hanging="360"/>
        <w:rPr>
          <w:color w:val="000000"/>
          <w:lang w:val="en-US"/>
        </w:rPr>
      </w:pPr>
      <w:r w:rsidRPr="009A76C8">
        <w:rPr>
          <w:color w:val="000000"/>
        </w:rPr>
        <w:t>(</w:t>
      </w:r>
      <w:r w:rsidRPr="009A76C8">
        <w:rPr>
          <w:color w:val="000000"/>
          <w:lang w:val="en-US"/>
        </w:rPr>
        <w:t>d</w:t>
      </w:r>
      <w:r w:rsidRPr="009A76C8">
        <w:rPr>
          <w:color w:val="000000"/>
        </w:rPr>
        <w:t xml:space="preserve">)  The mining operation will not result in a direct or indirect discharge that, either by itself or in combination with other discharges, </w:t>
      </w:r>
      <w:r w:rsidRPr="009A76C8">
        <w:rPr>
          <w:color w:val="000000"/>
          <w:lang w:val="en-US"/>
        </w:rPr>
        <w:t xml:space="preserve">will </w:t>
      </w:r>
      <w:r w:rsidRPr="009A76C8">
        <w:rPr>
          <w:color w:val="000000"/>
        </w:rPr>
        <w:t xml:space="preserve">cause or contribute to nonattainment of applicable </w:t>
      </w:r>
      <w:r w:rsidRPr="009A76C8">
        <w:rPr>
          <w:color w:val="000000"/>
          <w:lang w:val="en-US"/>
        </w:rPr>
        <w:t xml:space="preserve">surface </w:t>
      </w:r>
      <w:r w:rsidRPr="009A76C8">
        <w:rPr>
          <w:color w:val="000000"/>
        </w:rPr>
        <w:t>water quality standards under the Water Classification Program, 38</w:t>
      </w:r>
      <w:r w:rsidR="00EA721B" w:rsidRPr="009A76C8">
        <w:rPr>
          <w:color w:val="000000"/>
          <w:lang w:val="en-US"/>
        </w:rPr>
        <w:t> </w:t>
      </w:r>
      <w:r w:rsidRPr="009A76C8">
        <w:rPr>
          <w:color w:val="000000"/>
        </w:rPr>
        <w:t>M.R.S. §§ 464-4</w:t>
      </w:r>
      <w:r w:rsidRPr="009A76C8">
        <w:rPr>
          <w:color w:val="000000"/>
          <w:lang w:val="en-US"/>
        </w:rPr>
        <w:t>69</w:t>
      </w:r>
      <w:r w:rsidRPr="009A76C8">
        <w:rPr>
          <w:color w:val="000000"/>
        </w:rPr>
        <w:t>;</w:t>
      </w:r>
    </w:p>
    <w:p w14:paraId="741FC97F" w14:textId="77777777" w:rsidR="008568E8" w:rsidRPr="009A76C8" w:rsidRDefault="008568E8" w:rsidP="003A2E71">
      <w:pPr>
        <w:pStyle w:val="BodyText5"/>
        <w:numPr>
          <w:ilvl w:val="0"/>
          <w:numId w:val="0"/>
        </w:numPr>
        <w:ind w:left="1440" w:hanging="360"/>
        <w:rPr>
          <w:color w:val="000000"/>
          <w:lang w:val="en-US"/>
        </w:rPr>
      </w:pPr>
    </w:p>
    <w:p w14:paraId="02820F24" w14:textId="77777777" w:rsidR="008568E8" w:rsidRPr="009A76C8" w:rsidRDefault="008568E8" w:rsidP="003A2E71">
      <w:pPr>
        <w:pStyle w:val="BodyText5"/>
        <w:numPr>
          <w:ilvl w:val="0"/>
          <w:numId w:val="0"/>
        </w:numPr>
        <w:ind w:left="1440" w:hanging="360"/>
        <w:rPr>
          <w:color w:val="000000"/>
        </w:rPr>
      </w:pPr>
      <w:r w:rsidRPr="009A76C8">
        <w:rPr>
          <w:color w:val="000000"/>
          <w:lang w:val="en-US"/>
        </w:rPr>
        <w:t>(e)</w:t>
      </w:r>
      <w:r w:rsidRPr="009A76C8">
        <w:rPr>
          <w:color w:val="000000"/>
          <w:lang w:val="en-US"/>
        </w:rPr>
        <w:tab/>
      </w:r>
      <w:r w:rsidRPr="009A76C8">
        <w:rPr>
          <w:color w:val="000000"/>
        </w:rPr>
        <w:t xml:space="preserve">The mining operation will not result in a direct or indirect discharge that, either by itself or in combination with other discharges, will cause or contribute to nonattainment of </w:t>
      </w:r>
      <w:r w:rsidRPr="009A76C8">
        <w:rPr>
          <w:color w:val="000000"/>
        </w:rPr>
        <w:lastRenderedPageBreak/>
        <w:t>groundwater standards outside the mining area</w:t>
      </w:r>
      <w:r w:rsidR="007E167F" w:rsidRPr="009A76C8">
        <w:rPr>
          <w:color w:val="000000"/>
          <w:lang w:val="en-US"/>
        </w:rPr>
        <w:t>s</w:t>
      </w:r>
      <w:r w:rsidRPr="009A76C8">
        <w:rPr>
          <w:color w:val="000000"/>
        </w:rPr>
        <w:t xml:space="preserve"> under the Water Classification Program, 38 M.R.S. §§ 464, 465-C and 470;</w:t>
      </w:r>
    </w:p>
    <w:p w14:paraId="528B913F" w14:textId="77777777" w:rsidR="008568E8" w:rsidRPr="009A76C8" w:rsidRDefault="008568E8" w:rsidP="003A2E71">
      <w:pPr>
        <w:pStyle w:val="BodyText5"/>
        <w:numPr>
          <w:ilvl w:val="0"/>
          <w:numId w:val="0"/>
        </w:numPr>
        <w:ind w:left="1440" w:hanging="360"/>
        <w:rPr>
          <w:color w:val="000000"/>
        </w:rPr>
      </w:pPr>
    </w:p>
    <w:p w14:paraId="4F500E6E" w14:textId="77777777" w:rsidR="008568E8" w:rsidRPr="009A76C8" w:rsidRDefault="008568E8" w:rsidP="003A2E71">
      <w:pPr>
        <w:pStyle w:val="BodyText5"/>
        <w:numPr>
          <w:ilvl w:val="0"/>
          <w:numId w:val="0"/>
        </w:numPr>
        <w:ind w:left="1440" w:hanging="360"/>
        <w:rPr>
          <w:color w:val="000000"/>
        </w:rPr>
      </w:pPr>
      <w:r w:rsidRPr="009A76C8">
        <w:rPr>
          <w:color w:val="000000"/>
        </w:rPr>
        <w:t>(</w:t>
      </w:r>
      <w:r w:rsidRPr="009A76C8">
        <w:rPr>
          <w:color w:val="000000"/>
          <w:lang w:val="en-US"/>
        </w:rPr>
        <w:t>f</w:t>
      </w:r>
      <w:r w:rsidRPr="009A76C8">
        <w:rPr>
          <w:color w:val="000000"/>
        </w:rPr>
        <w:t>)  Withdrawals of groundwater and surface water related to the mining operation will comply with the Water Withdrawal Reporting Program</w:t>
      </w:r>
      <w:r w:rsidRPr="009A76C8">
        <w:rPr>
          <w:color w:val="000000"/>
          <w:lang w:val="en-US"/>
        </w:rPr>
        <w:t>,</w:t>
      </w:r>
      <w:r w:rsidRPr="009A76C8">
        <w:rPr>
          <w:color w:val="000000"/>
        </w:rPr>
        <w:t xml:space="preserve"> 38 M.R.S.</w:t>
      </w:r>
      <w:r w:rsidRPr="009A76C8">
        <w:rPr>
          <w:color w:val="000000"/>
          <w:lang w:val="en-US"/>
        </w:rPr>
        <w:t xml:space="preserve"> </w:t>
      </w:r>
      <w:r w:rsidR="007E2FE2" w:rsidRPr="009A76C8">
        <w:rPr>
          <w:color w:val="000000"/>
        </w:rPr>
        <w:t>§</w:t>
      </w:r>
      <w:r w:rsidRPr="009A76C8">
        <w:rPr>
          <w:color w:val="000000"/>
        </w:rPr>
        <w:t xml:space="preserve">470-A </w:t>
      </w:r>
      <w:r w:rsidRPr="009A76C8">
        <w:rPr>
          <w:i/>
          <w:color w:val="000000"/>
        </w:rPr>
        <w:t>et seq</w:t>
      </w:r>
      <w:r w:rsidRPr="009A76C8">
        <w:rPr>
          <w:color w:val="000000"/>
        </w:rPr>
        <w:t>.</w:t>
      </w:r>
      <w:r w:rsidR="00D90D8A" w:rsidRPr="009A76C8">
        <w:rPr>
          <w:color w:val="000000"/>
          <w:lang w:val="en-US"/>
        </w:rPr>
        <w:t xml:space="preserve"> and 06-096 C.M.R. ch. 587</w:t>
      </w:r>
      <w:r w:rsidRPr="009A76C8">
        <w:rPr>
          <w:color w:val="000000"/>
        </w:rPr>
        <w:t>;</w:t>
      </w:r>
      <w:r w:rsidR="00D90D8A" w:rsidRPr="009A76C8">
        <w:rPr>
          <w:color w:val="000000"/>
          <w:lang w:val="en-US"/>
        </w:rPr>
        <w:t xml:space="preserve"> </w:t>
      </w:r>
    </w:p>
    <w:p w14:paraId="4D467C0F" w14:textId="77777777" w:rsidR="008568E8" w:rsidRPr="009A76C8" w:rsidRDefault="008568E8" w:rsidP="00FA23A4">
      <w:pPr>
        <w:pStyle w:val="BodyText5"/>
        <w:numPr>
          <w:ilvl w:val="0"/>
          <w:numId w:val="0"/>
        </w:numPr>
        <w:ind w:left="1440" w:hanging="360"/>
        <w:rPr>
          <w:color w:val="000000"/>
        </w:rPr>
      </w:pPr>
    </w:p>
    <w:p w14:paraId="24122D15" w14:textId="77777777" w:rsidR="008568E8" w:rsidRPr="009A76C8" w:rsidRDefault="008568E8" w:rsidP="00CE67E9">
      <w:pPr>
        <w:pStyle w:val="BodyText5"/>
        <w:numPr>
          <w:ilvl w:val="0"/>
          <w:numId w:val="0"/>
        </w:numPr>
        <w:ind w:left="1440" w:hanging="360"/>
        <w:rPr>
          <w:color w:val="000000"/>
        </w:rPr>
      </w:pPr>
      <w:r w:rsidRPr="009A76C8">
        <w:rPr>
          <w:color w:val="000000"/>
        </w:rPr>
        <w:t>(</w:t>
      </w:r>
      <w:r w:rsidRPr="009A76C8">
        <w:rPr>
          <w:color w:val="000000"/>
          <w:lang w:val="en-US"/>
        </w:rPr>
        <w:t>g</w:t>
      </w:r>
      <w:r w:rsidRPr="009A76C8">
        <w:rPr>
          <w:color w:val="000000"/>
        </w:rPr>
        <w:t>)  The Applicant has made adequate provisions for utilities, water supplies, wastewater treatment facilitie</w:t>
      </w:r>
      <w:r w:rsidRPr="009A76C8">
        <w:rPr>
          <w:color w:val="000000"/>
          <w:lang w:val="en-US"/>
        </w:rPr>
        <w:t>s</w:t>
      </w:r>
      <w:r w:rsidRPr="009A76C8">
        <w:rPr>
          <w:color w:val="000000"/>
        </w:rPr>
        <w:t xml:space="preserve"> and solid waste disposal required for the mining operation</w:t>
      </w:r>
      <w:r w:rsidR="007E167F" w:rsidRPr="009A76C8">
        <w:rPr>
          <w:color w:val="000000"/>
          <w:lang w:val="en-US"/>
        </w:rPr>
        <w:t>,</w:t>
      </w:r>
      <w:r w:rsidRPr="009A76C8">
        <w:rPr>
          <w:color w:val="000000"/>
        </w:rPr>
        <w:t xml:space="preserve"> and the mining operation will not have an unreasonable adverse effect on the existing or proposed utilities in a municipality or area served by those services;</w:t>
      </w:r>
    </w:p>
    <w:p w14:paraId="68584C1A" w14:textId="77777777" w:rsidR="008568E8" w:rsidRPr="009A76C8" w:rsidRDefault="008568E8" w:rsidP="00677129">
      <w:pPr>
        <w:ind w:left="1440" w:hanging="360"/>
        <w:rPr>
          <w:color w:val="000000"/>
          <w:sz w:val="22"/>
          <w:szCs w:val="22"/>
        </w:rPr>
      </w:pPr>
    </w:p>
    <w:p w14:paraId="1E6C7A9B" w14:textId="77777777" w:rsidR="00400FF3" w:rsidRPr="009A76C8" w:rsidRDefault="008568E8" w:rsidP="008C3951">
      <w:pPr>
        <w:pStyle w:val="BodyText5"/>
        <w:numPr>
          <w:ilvl w:val="0"/>
          <w:numId w:val="0"/>
        </w:numPr>
        <w:tabs>
          <w:tab w:val="left" w:pos="1440"/>
        </w:tabs>
        <w:ind w:left="1440" w:hanging="360"/>
        <w:rPr>
          <w:lang w:val="en-US"/>
        </w:rPr>
      </w:pPr>
      <w:r w:rsidRPr="009A76C8">
        <w:rPr>
          <w:bCs/>
          <w:color w:val="000000"/>
        </w:rPr>
        <w:t>(</w:t>
      </w:r>
      <w:r w:rsidRPr="009A76C8">
        <w:rPr>
          <w:bCs/>
          <w:color w:val="000000"/>
          <w:lang w:val="en-US"/>
        </w:rPr>
        <w:t>h</w:t>
      </w:r>
      <w:r w:rsidRPr="009A76C8">
        <w:rPr>
          <w:bCs/>
          <w:color w:val="000000"/>
        </w:rPr>
        <w:t xml:space="preserve">)  The mining operation will not </w:t>
      </w:r>
      <w:r w:rsidRPr="009A76C8">
        <w:rPr>
          <w:bCs/>
          <w:color w:val="000000"/>
          <w:lang w:val="en-US"/>
        </w:rPr>
        <w:t xml:space="preserve">unreasonably </w:t>
      </w:r>
      <w:r w:rsidRPr="009A76C8">
        <w:rPr>
          <w:bCs/>
          <w:color w:val="000000"/>
        </w:rPr>
        <w:t xml:space="preserve">cause or increase flooding of the area that is altered by the mining operation or adjacent properties or create an unreasonable flood hazard to any structure.  </w:t>
      </w:r>
      <w:r w:rsidR="00E031D9" w:rsidRPr="009A76C8">
        <w:t>Mining operations</w:t>
      </w:r>
      <w:r w:rsidR="00E031D9" w:rsidRPr="009A76C8">
        <w:rPr>
          <w:lang w:val="en-US"/>
        </w:rPr>
        <w:t xml:space="preserve"> involving the removal of metallic minerals, the storage of metallic minerals or mine waste, the processing of metallic minerals, or the treatment of mine waste </w:t>
      </w:r>
      <w:r w:rsidR="00E031D9" w:rsidRPr="009A76C8">
        <w:t xml:space="preserve">may </w:t>
      </w:r>
      <w:r w:rsidR="00E031D9" w:rsidRPr="009A76C8">
        <w:rPr>
          <w:lang w:val="en-US"/>
        </w:rPr>
        <w:t xml:space="preserve">not </w:t>
      </w:r>
      <w:r w:rsidR="00E031D9" w:rsidRPr="009A76C8">
        <w:t xml:space="preserve">be placed in </w:t>
      </w:r>
      <w:r w:rsidR="00E031D9" w:rsidRPr="009A76C8">
        <w:rPr>
          <w:lang w:val="en-US"/>
        </w:rPr>
        <w:t xml:space="preserve">or on </w:t>
      </w:r>
      <w:r w:rsidR="00E031D9" w:rsidRPr="009A76C8">
        <w:t>floodplains or flood hazard areas</w:t>
      </w:r>
      <w:r w:rsidR="007A51EE" w:rsidRPr="009A76C8">
        <w:rPr>
          <w:lang w:val="en-US"/>
        </w:rPr>
        <w:t>;</w:t>
      </w:r>
      <w:r w:rsidR="00400FF3" w:rsidRPr="009A76C8">
        <w:rPr>
          <w:lang w:val="en-US"/>
        </w:rPr>
        <w:t xml:space="preserve"> </w:t>
      </w:r>
    </w:p>
    <w:p w14:paraId="42A85B22" w14:textId="77777777" w:rsidR="008568E8" w:rsidRPr="009A76C8" w:rsidRDefault="008568E8" w:rsidP="00EC29F6">
      <w:pPr>
        <w:ind w:left="1440" w:hanging="360"/>
        <w:rPr>
          <w:color w:val="000000"/>
          <w:sz w:val="22"/>
          <w:szCs w:val="22"/>
        </w:rPr>
      </w:pPr>
    </w:p>
    <w:p w14:paraId="4FBD047D" w14:textId="77777777" w:rsidR="008568E8" w:rsidRPr="009A76C8" w:rsidRDefault="008568E8" w:rsidP="00B131EE">
      <w:pPr>
        <w:pStyle w:val="BodyText5"/>
        <w:numPr>
          <w:ilvl w:val="0"/>
          <w:numId w:val="0"/>
        </w:numPr>
        <w:ind w:left="1440" w:hanging="360"/>
        <w:rPr>
          <w:color w:val="000000"/>
          <w:lang w:val="en-US"/>
        </w:rPr>
      </w:pPr>
      <w:r w:rsidRPr="009A76C8">
        <w:rPr>
          <w:color w:val="000000"/>
        </w:rPr>
        <w:t>(</w:t>
      </w:r>
      <w:r w:rsidRPr="009A76C8">
        <w:rPr>
          <w:color w:val="000000"/>
          <w:lang w:val="en-US"/>
        </w:rPr>
        <w:t>i</w:t>
      </w:r>
      <w:r w:rsidRPr="009A76C8">
        <w:rPr>
          <w:color w:val="000000"/>
        </w:rPr>
        <w:t xml:space="preserve">)  The Applicant has made adequate provision for protection of public health and safety; </w:t>
      </w:r>
    </w:p>
    <w:p w14:paraId="216200C9" w14:textId="77777777" w:rsidR="008568E8" w:rsidRPr="009A76C8" w:rsidRDefault="008568E8" w:rsidP="00715B34">
      <w:pPr>
        <w:pStyle w:val="BodyText5"/>
        <w:numPr>
          <w:ilvl w:val="0"/>
          <w:numId w:val="0"/>
        </w:numPr>
        <w:ind w:left="1440" w:hanging="360"/>
        <w:rPr>
          <w:color w:val="000000"/>
          <w:lang w:val="en-US"/>
        </w:rPr>
      </w:pPr>
    </w:p>
    <w:p w14:paraId="47C4DC89" w14:textId="77777777" w:rsidR="008568E8" w:rsidRPr="009A76C8" w:rsidRDefault="008568E8" w:rsidP="00811751">
      <w:pPr>
        <w:pStyle w:val="BodyText5"/>
        <w:numPr>
          <w:ilvl w:val="0"/>
          <w:numId w:val="0"/>
        </w:numPr>
        <w:ind w:left="1440" w:hanging="360"/>
        <w:rPr>
          <w:color w:val="000000"/>
        </w:rPr>
      </w:pPr>
      <w:r w:rsidRPr="009A76C8">
        <w:rPr>
          <w:color w:val="000000"/>
        </w:rPr>
        <w:t>(</w:t>
      </w:r>
      <w:r w:rsidRPr="009A76C8">
        <w:rPr>
          <w:color w:val="000000"/>
          <w:lang w:val="en-US"/>
        </w:rPr>
        <w:t>j</w:t>
      </w:r>
      <w:r w:rsidRPr="009A76C8">
        <w:rPr>
          <w:color w:val="000000"/>
        </w:rPr>
        <w:t>) The mining operation will not use heap</w:t>
      </w:r>
      <w:r w:rsidR="00101424" w:rsidRPr="009A76C8">
        <w:rPr>
          <w:color w:val="000000"/>
          <w:lang w:val="en-US"/>
        </w:rPr>
        <w:t xml:space="preserve">, </w:t>
      </w:r>
      <w:r w:rsidRPr="009A76C8">
        <w:rPr>
          <w:color w:val="000000"/>
        </w:rPr>
        <w:t>percolation leaching</w:t>
      </w:r>
      <w:r w:rsidR="00101424" w:rsidRPr="009A76C8">
        <w:rPr>
          <w:color w:val="000000"/>
          <w:lang w:val="en-US"/>
        </w:rPr>
        <w:t>, in-situ leaching, or block</w:t>
      </w:r>
      <w:r w:rsidR="00EA721B" w:rsidRPr="009A76C8">
        <w:rPr>
          <w:color w:val="000000"/>
          <w:lang w:val="en-US"/>
        </w:rPr>
        <w:t> </w:t>
      </w:r>
      <w:r w:rsidR="00101424" w:rsidRPr="009A76C8">
        <w:rPr>
          <w:color w:val="000000"/>
          <w:lang w:val="en-US"/>
        </w:rPr>
        <w:t>caving</w:t>
      </w:r>
      <w:r w:rsidRPr="009A76C8">
        <w:rPr>
          <w:color w:val="000000"/>
          <w:lang w:val="en-US"/>
        </w:rPr>
        <w:t>;</w:t>
      </w:r>
      <w:r w:rsidRPr="009A76C8">
        <w:rPr>
          <w:color w:val="000000"/>
        </w:rPr>
        <w:t xml:space="preserve"> </w:t>
      </w:r>
    </w:p>
    <w:p w14:paraId="664D527A" w14:textId="77777777" w:rsidR="008568E8" w:rsidRPr="009A76C8" w:rsidRDefault="008568E8" w:rsidP="00BE4FAF">
      <w:pPr>
        <w:pStyle w:val="BodyText5"/>
        <w:numPr>
          <w:ilvl w:val="0"/>
          <w:numId w:val="0"/>
        </w:numPr>
        <w:ind w:left="1440" w:hanging="360"/>
        <w:rPr>
          <w:color w:val="000000"/>
          <w:lang w:val="en-US"/>
        </w:rPr>
      </w:pPr>
    </w:p>
    <w:p w14:paraId="3F6202F0" w14:textId="77777777" w:rsidR="008568E8" w:rsidRPr="009A76C8" w:rsidRDefault="008568E8" w:rsidP="00EF489A">
      <w:pPr>
        <w:pStyle w:val="BodyText6"/>
        <w:numPr>
          <w:ilvl w:val="0"/>
          <w:numId w:val="0"/>
        </w:numPr>
        <w:ind w:left="1440" w:hanging="360"/>
        <w:rPr>
          <w:color w:val="000000"/>
          <w:lang w:val="en-US"/>
        </w:rPr>
      </w:pPr>
      <w:r w:rsidRPr="009A76C8">
        <w:rPr>
          <w:color w:val="000000"/>
        </w:rPr>
        <w:t>(</w:t>
      </w:r>
      <w:r w:rsidRPr="009A76C8">
        <w:rPr>
          <w:color w:val="000000"/>
          <w:lang w:val="en-US"/>
        </w:rPr>
        <w:t>k</w:t>
      </w:r>
      <w:r w:rsidRPr="009A76C8">
        <w:rPr>
          <w:color w:val="000000"/>
        </w:rPr>
        <w:t xml:space="preserve">) The </w:t>
      </w:r>
      <w:r w:rsidRPr="009A76C8">
        <w:rPr>
          <w:color w:val="000000"/>
          <w:lang w:val="en-US"/>
        </w:rPr>
        <w:t xml:space="preserve">mining operation meets the </w:t>
      </w:r>
      <w:r w:rsidRPr="009A76C8">
        <w:rPr>
          <w:color w:val="000000"/>
        </w:rPr>
        <w:t>performance standards of this Chapter;</w:t>
      </w:r>
      <w:r w:rsidRPr="009A76C8">
        <w:rPr>
          <w:color w:val="000000"/>
          <w:lang w:val="en-US"/>
        </w:rPr>
        <w:t xml:space="preserve"> </w:t>
      </w:r>
    </w:p>
    <w:p w14:paraId="2E178B41" w14:textId="77777777" w:rsidR="004776ED" w:rsidRPr="009A76C8" w:rsidRDefault="004776ED" w:rsidP="00EF489A">
      <w:pPr>
        <w:pStyle w:val="BodyText6"/>
        <w:numPr>
          <w:ilvl w:val="0"/>
          <w:numId w:val="0"/>
        </w:numPr>
        <w:ind w:left="1440" w:hanging="360"/>
        <w:rPr>
          <w:color w:val="000000"/>
        </w:rPr>
      </w:pPr>
    </w:p>
    <w:p w14:paraId="5845FCD3" w14:textId="77777777" w:rsidR="00F32226" w:rsidRPr="009A76C8" w:rsidRDefault="008568E8" w:rsidP="00DE45B1">
      <w:pPr>
        <w:pStyle w:val="BodyText6"/>
        <w:numPr>
          <w:ilvl w:val="0"/>
          <w:numId w:val="0"/>
        </w:numPr>
        <w:ind w:left="1440" w:hanging="360"/>
        <w:rPr>
          <w:color w:val="000000"/>
          <w:lang w:val="en-US"/>
        </w:rPr>
      </w:pPr>
      <w:r w:rsidRPr="009A76C8">
        <w:rPr>
          <w:color w:val="000000"/>
        </w:rPr>
        <w:t>(</w:t>
      </w:r>
      <w:r w:rsidRPr="009A76C8">
        <w:rPr>
          <w:color w:val="000000"/>
          <w:lang w:val="en-US"/>
        </w:rPr>
        <w:t>l</w:t>
      </w:r>
      <w:r w:rsidRPr="009A76C8">
        <w:rPr>
          <w:color w:val="000000"/>
        </w:rPr>
        <w:t xml:space="preserve">) </w:t>
      </w:r>
      <w:r w:rsidR="007E167F" w:rsidRPr="009A76C8">
        <w:rPr>
          <w:color w:val="000000"/>
          <w:lang w:val="en-US"/>
        </w:rPr>
        <w:t>The Applicant h</w:t>
      </w:r>
      <w:r w:rsidRPr="009A76C8">
        <w:rPr>
          <w:color w:val="000000"/>
        </w:rPr>
        <w:t xml:space="preserve">as demonstrated a reasonable assurance of being able to meet all </w:t>
      </w:r>
      <w:r w:rsidRPr="009A76C8">
        <w:rPr>
          <w:color w:val="000000"/>
          <w:lang w:val="en-US"/>
        </w:rPr>
        <w:t xml:space="preserve">terms and </w:t>
      </w:r>
      <w:r w:rsidRPr="009A76C8">
        <w:rPr>
          <w:color w:val="000000"/>
        </w:rPr>
        <w:t>conditions specified by the Department in a mining permit</w:t>
      </w:r>
      <w:r w:rsidR="00D369FB" w:rsidRPr="009A76C8">
        <w:rPr>
          <w:color w:val="000000"/>
          <w:lang w:val="en-US"/>
        </w:rPr>
        <w:t xml:space="preserve">; </w:t>
      </w:r>
    </w:p>
    <w:p w14:paraId="10011E0C" w14:textId="77777777" w:rsidR="007A51EE" w:rsidRPr="009A76C8" w:rsidRDefault="007A51EE" w:rsidP="00DE45B1">
      <w:pPr>
        <w:pStyle w:val="BodyText6"/>
        <w:numPr>
          <w:ilvl w:val="0"/>
          <w:numId w:val="0"/>
        </w:numPr>
        <w:ind w:left="1440" w:hanging="360"/>
        <w:rPr>
          <w:color w:val="000000"/>
          <w:lang w:val="en-US"/>
        </w:rPr>
      </w:pPr>
    </w:p>
    <w:p w14:paraId="15EA5B59" w14:textId="77777777" w:rsidR="00F32226" w:rsidRPr="009A76C8" w:rsidRDefault="00F32226" w:rsidP="000746BB">
      <w:pPr>
        <w:pStyle w:val="BodyText6"/>
        <w:numPr>
          <w:ilvl w:val="0"/>
          <w:numId w:val="0"/>
        </w:numPr>
        <w:ind w:left="1440" w:hanging="360"/>
        <w:rPr>
          <w:color w:val="000000"/>
          <w:lang w:val="en-US"/>
        </w:rPr>
      </w:pPr>
      <w:r w:rsidRPr="009A76C8">
        <w:rPr>
          <w:color w:val="000000"/>
          <w:lang w:val="en-US"/>
        </w:rPr>
        <w:t xml:space="preserve">(m) The </w:t>
      </w:r>
      <w:r w:rsidR="00044A36" w:rsidRPr="009A76C8">
        <w:rPr>
          <w:color w:val="000000"/>
          <w:lang w:val="en-US"/>
        </w:rPr>
        <w:t>A</w:t>
      </w:r>
      <w:r w:rsidRPr="009A76C8">
        <w:rPr>
          <w:color w:val="000000"/>
          <w:lang w:val="en-US"/>
        </w:rPr>
        <w:t>pplicant has demonstrated that there is reasonable assurance that public and private water supplies will not be affected by the mining operation</w:t>
      </w:r>
      <w:r w:rsidR="00510415" w:rsidRPr="009A76C8">
        <w:rPr>
          <w:color w:val="000000"/>
          <w:lang w:val="en-US"/>
        </w:rPr>
        <w:t xml:space="preserve">.; </w:t>
      </w:r>
    </w:p>
    <w:p w14:paraId="5ABF2685" w14:textId="77777777" w:rsidR="00CE6B62" w:rsidRPr="009A76C8" w:rsidRDefault="00CE6B62" w:rsidP="000746BB">
      <w:pPr>
        <w:pStyle w:val="BodyText6"/>
        <w:numPr>
          <w:ilvl w:val="0"/>
          <w:numId w:val="0"/>
        </w:numPr>
        <w:ind w:left="1440" w:hanging="360"/>
        <w:rPr>
          <w:color w:val="000000"/>
          <w:lang w:val="en-US"/>
        </w:rPr>
      </w:pPr>
    </w:p>
    <w:p w14:paraId="72359734" w14:textId="77777777" w:rsidR="00510415" w:rsidRPr="009A76C8" w:rsidRDefault="00510415" w:rsidP="000746BB">
      <w:pPr>
        <w:pStyle w:val="BodyText6"/>
        <w:numPr>
          <w:ilvl w:val="0"/>
          <w:numId w:val="0"/>
        </w:numPr>
        <w:ind w:left="1440" w:hanging="360"/>
        <w:rPr>
          <w:color w:val="000000"/>
          <w:lang w:val="en-US"/>
        </w:rPr>
      </w:pPr>
      <w:r w:rsidRPr="009A76C8">
        <w:rPr>
          <w:color w:val="000000"/>
          <w:lang w:val="en-US"/>
        </w:rPr>
        <w:t xml:space="preserve">(n) No part of the mining operation will be located wholly or partially in, on or under any state land listed in 12 M.R.S. </w:t>
      </w:r>
      <w:r w:rsidR="007E2FE2" w:rsidRPr="009A76C8">
        <w:rPr>
          <w:color w:val="000000"/>
          <w:lang w:val="en-US"/>
        </w:rPr>
        <w:t>§</w:t>
      </w:r>
      <w:r w:rsidRPr="009A76C8">
        <w:rPr>
          <w:color w:val="000000"/>
          <w:lang w:val="en-US"/>
        </w:rPr>
        <w:t>549-B(7)(C-1)</w:t>
      </w:r>
      <w:r w:rsidR="00CE6B62" w:rsidRPr="009A76C8">
        <w:rPr>
          <w:color w:val="000000"/>
          <w:lang w:val="en-US"/>
        </w:rPr>
        <w:t xml:space="preserve">; </w:t>
      </w:r>
    </w:p>
    <w:p w14:paraId="0CF68C65" w14:textId="77777777" w:rsidR="006431C3" w:rsidRPr="009A76C8" w:rsidRDefault="006431C3" w:rsidP="000746BB">
      <w:pPr>
        <w:pStyle w:val="BodyText6"/>
        <w:numPr>
          <w:ilvl w:val="0"/>
          <w:numId w:val="0"/>
        </w:numPr>
        <w:ind w:left="1440" w:hanging="360"/>
        <w:rPr>
          <w:color w:val="000000"/>
          <w:lang w:val="en-US"/>
        </w:rPr>
      </w:pPr>
    </w:p>
    <w:p w14:paraId="6974C4BF" w14:textId="77777777" w:rsidR="00CE6B62" w:rsidRPr="009A76C8" w:rsidRDefault="006431C3" w:rsidP="000746BB">
      <w:pPr>
        <w:pStyle w:val="BodyText6"/>
        <w:numPr>
          <w:ilvl w:val="0"/>
          <w:numId w:val="0"/>
        </w:numPr>
        <w:ind w:left="1440" w:hanging="360"/>
        <w:rPr>
          <w:lang w:val="en-US"/>
        </w:rPr>
      </w:pPr>
      <w:r w:rsidRPr="009A76C8">
        <w:rPr>
          <w:color w:val="000000"/>
          <w:lang w:val="en-US"/>
        </w:rPr>
        <w:t>(o)</w:t>
      </w:r>
      <w:r w:rsidR="006F22CF" w:rsidRPr="009A76C8">
        <w:rPr>
          <w:color w:val="000000"/>
          <w:lang w:val="en-US"/>
        </w:rPr>
        <w:t xml:space="preserve"> </w:t>
      </w:r>
      <w:r w:rsidR="006F22CF" w:rsidRPr="009A76C8">
        <w:rPr>
          <w:rStyle w:val="Heading6Char"/>
        </w:rPr>
        <w:t xml:space="preserve">The mining operation will not remove metallic minerals in, on or from a river, stream or brook, as defined in </w:t>
      </w:r>
      <w:r w:rsidR="006F22CF" w:rsidRPr="009A76C8">
        <w:t xml:space="preserve">38 M.R.S. </w:t>
      </w:r>
      <w:r w:rsidR="007E2FE2" w:rsidRPr="009A76C8">
        <w:t>§</w:t>
      </w:r>
      <w:r w:rsidR="006F22CF" w:rsidRPr="009A76C8">
        <w:t xml:space="preserve">480-B(9); a great pond, as defined in 38 M.R.S. </w:t>
      </w:r>
      <w:r w:rsidR="007E2FE2" w:rsidRPr="009A76C8">
        <w:t>§</w:t>
      </w:r>
      <w:r w:rsidR="006F22CF" w:rsidRPr="009A76C8">
        <w:t>480-B(5); a freshwater wetland</w:t>
      </w:r>
      <w:r w:rsidR="0027450F" w:rsidRPr="009A76C8">
        <w:rPr>
          <w:lang w:val="en-US"/>
        </w:rPr>
        <w:t>,</w:t>
      </w:r>
      <w:r w:rsidR="006F22CF" w:rsidRPr="009A76C8">
        <w:t xml:space="preserve"> as defined in 38 M.R.S. </w:t>
      </w:r>
      <w:r w:rsidR="007E2FE2" w:rsidRPr="009A76C8">
        <w:t>§</w:t>
      </w:r>
      <w:r w:rsidR="006F22CF" w:rsidRPr="009A76C8">
        <w:t>480-B(4); or a coastal wetland</w:t>
      </w:r>
      <w:r w:rsidR="0027450F" w:rsidRPr="009A76C8">
        <w:rPr>
          <w:lang w:val="en-US"/>
        </w:rPr>
        <w:t>,</w:t>
      </w:r>
      <w:r w:rsidR="006F22CF" w:rsidRPr="009A76C8">
        <w:t xml:space="preserve"> as defined in 38 M.R.S. </w:t>
      </w:r>
      <w:r w:rsidR="007E2FE2" w:rsidRPr="009A76C8">
        <w:t>§</w:t>
      </w:r>
      <w:r w:rsidR="006F22CF" w:rsidRPr="009A76C8">
        <w:t>480-B(2) is prohibited</w:t>
      </w:r>
      <w:r w:rsidR="00CE6B62" w:rsidRPr="009A76C8">
        <w:rPr>
          <w:lang w:val="en-US"/>
        </w:rPr>
        <w:t xml:space="preserve">; </w:t>
      </w:r>
    </w:p>
    <w:p w14:paraId="3FACCD38" w14:textId="77777777" w:rsidR="009A2EC0" w:rsidRPr="009A76C8" w:rsidRDefault="009A2EC0" w:rsidP="000746BB">
      <w:pPr>
        <w:pStyle w:val="BodyText6"/>
        <w:numPr>
          <w:ilvl w:val="0"/>
          <w:numId w:val="0"/>
        </w:numPr>
        <w:ind w:left="1440" w:hanging="360"/>
        <w:rPr>
          <w:lang w:val="en-US"/>
        </w:rPr>
      </w:pPr>
    </w:p>
    <w:p w14:paraId="6349C485" w14:textId="77777777" w:rsidR="009A2EC0" w:rsidRPr="009A76C8" w:rsidRDefault="00CE6B62" w:rsidP="000746BB">
      <w:pPr>
        <w:pStyle w:val="BodyText6"/>
        <w:numPr>
          <w:ilvl w:val="0"/>
          <w:numId w:val="0"/>
        </w:numPr>
        <w:ind w:left="1440" w:hanging="360"/>
        <w:rPr>
          <w:lang w:val="en-US"/>
        </w:rPr>
      </w:pPr>
      <w:r w:rsidRPr="009A76C8">
        <w:rPr>
          <w:lang w:val="en-US"/>
        </w:rPr>
        <w:t xml:space="preserve">(p) The mining operation will not involve placement of a mine shaft in, on or under a significant river segment, as identified in </w:t>
      </w:r>
      <w:r w:rsidRPr="009A76C8">
        <w:t xml:space="preserve">38 M.R.S. </w:t>
      </w:r>
      <w:r w:rsidR="007E2FE2" w:rsidRPr="009A76C8">
        <w:t>§</w:t>
      </w:r>
      <w:r w:rsidRPr="009A76C8">
        <w:rPr>
          <w:lang w:val="en-US"/>
        </w:rPr>
        <w:t xml:space="preserve">437; an outstanding river segment, as identified in </w:t>
      </w:r>
      <w:r w:rsidRPr="009A76C8">
        <w:t xml:space="preserve">38 M.R.S. </w:t>
      </w:r>
      <w:r w:rsidR="007E2FE2" w:rsidRPr="009A76C8">
        <w:t>§</w:t>
      </w:r>
      <w:r w:rsidRPr="009A76C8">
        <w:rPr>
          <w:lang w:val="en-US"/>
        </w:rPr>
        <w:t xml:space="preserve">480-P; an outstanding river, as identified in 12 M.R.S. </w:t>
      </w:r>
      <w:r w:rsidR="007E2FE2" w:rsidRPr="009A76C8">
        <w:rPr>
          <w:lang w:val="en-US"/>
        </w:rPr>
        <w:t>§</w:t>
      </w:r>
      <w:r w:rsidRPr="009A76C8">
        <w:rPr>
          <w:lang w:val="en-US"/>
        </w:rPr>
        <w:t>403; a</w:t>
      </w:r>
      <w:r w:rsidR="00EA721B" w:rsidRPr="009A76C8">
        <w:rPr>
          <w:lang w:val="en-US"/>
        </w:rPr>
        <w:t> </w:t>
      </w:r>
      <w:r w:rsidRPr="009A76C8">
        <w:rPr>
          <w:lang w:val="en-US"/>
        </w:rPr>
        <w:t xml:space="preserve">high or moderate value waterfowl and wading bird habitat that is a significant wildlife habitat pursuant to </w:t>
      </w:r>
      <w:r w:rsidRPr="009A76C8">
        <w:t xml:space="preserve">38 M.R.S. </w:t>
      </w:r>
      <w:r w:rsidR="007E2FE2" w:rsidRPr="009A76C8">
        <w:t>§</w:t>
      </w:r>
      <w:r w:rsidRPr="009A76C8">
        <w:rPr>
          <w:lang w:val="en-US"/>
        </w:rPr>
        <w:t>480-B(</w:t>
      </w:r>
      <w:r w:rsidR="0027450F" w:rsidRPr="009A76C8">
        <w:rPr>
          <w:lang w:val="en-US"/>
        </w:rPr>
        <w:t>10</w:t>
      </w:r>
      <w:r w:rsidRPr="009A76C8">
        <w:rPr>
          <w:lang w:val="en-US"/>
        </w:rPr>
        <w:t>)(B)(2); a great pond, as defined in</w:t>
      </w:r>
      <w:r w:rsidR="0027450F" w:rsidRPr="009A76C8">
        <w:rPr>
          <w:lang w:val="en-US"/>
        </w:rPr>
        <w:t xml:space="preserve"> </w:t>
      </w:r>
      <w:r w:rsidRPr="009A76C8">
        <w:t xml:space="preserve">38 M.R.S. </w:t>
      </w:r>
      <w:r w:rsidR="007E2FE2" w:rsidRPr="009A76C8">
        <w:t>§</w:t>
      </w:r>
      <w:r w:rsidRPr="009A76C8">
        <w:rPr>
          <w:lang w:val="en-US"/>
        </w:rPr>
        <w:t xml:space="preserve">480-B(5); or a coastal wetland as defined in </w:t>
      </w:r>
      <w:r w:rsidRPr="009A76C8">
        <w:t xml:space="preserve">38 M.R.S. </w:t>
      </w:r>
      <w:r w:rsidR="007E2FE2" w:rsidRPr="009A76C8">
        <w:t>§</w:t>
      </w:r>
      <w:r w:rsidRPr="009A76C8">
        <w:rPr>
          <w:lang w:val="en-US"/>
        </w:rPr>
        <w:t>480-B(2)</w:t>
      </w:r>
      <w:r w:rsidR="009A2EC0" w:rsidRPr="009A76C8">
        <w:rPr>
          <w:lang w:val="en-US"/>
        </w:rPr>
        <w:t xml:space="preserve">; </w:t>
      </w:r>
    </w:p>
    <w:p w14:paraId="200500BA" w14:textId="77777777" w:rsidR="003E0BB4" w:rsidRPr="009A76C8" w:rsidRDefault="003E0BB4" w:rsidP="008329D7">
      <w:pPr>
        <w:pStyle w:val="BodyText6"/>
        <w:numPr>
          <w:ilvl w:val="0"/>
          <w:numId w:val="0"/>
        </w:numPr>
        <w:ind w:left="1440" w:hanging="360"/>
        <w:rPr>
          <w:lang w:val="en-US"/>
        </w:rPr>
      </w:pPr>
    </w:p>
    <w:p w14:paraId="7AF9B450" w14:textId="77777777" w:rsidR="008329D7" w:rsidRPr="009A76C8" w:rsidRDefault="009A2EC0" w:rsidP="008329D7">
      <w:pPr>
        <w:pStyle w:val="BodyText6"/>
        <w:numPr>
          <w:ilvl w:val="0"/>
          <w:numId w:val="0"/>
        </w:numPr>
        <w:ind w:left="1440" w:hanging="360"/>
        <w:rPr>
          <w:lang w:val="en-US"/>
        </w:rPr>
      </w:pPr>
      <w:r w:rsidRPr="009A76C8">
        <w:rPr>
          <w:lang w:val="en-US"/>
        </w:rPr>
        <w:t xml:space="preserve">(q) The mining operation will use dry stack tailings management and will not use wet mine waste units or tailings impoundments for the management of mine waste and tailings, except that the mining operation may involve the placement into a mine shaft of waste </w:t>
      </w:r>
      <w:r w:rsidRPr="009A76C8">
        <w:rPr>
          <w:lang w:val="en-US"/>
        </w:rPr>
        <w:lastRenderedPageBreak/>
        <w:t>rock that is neutralized or otherwise treated to prevent contamination of groundwater or surface water</w:t>
      </w:r>
      <w:r w:rsidR="008329D7" w:rsidRPr="009A76C8">
        <w:rPr>
          <w:lang w:val="en-US"/>
        </w:rPr>
        <w:t>;</w:t>
      </w:r>
    </w:p>
    <w:p w14:paraId="58874B9C" w14:textId="77777777" w:rsidR="009A2EC0" w:rsidRPr="009A76C8" w:rsidRDefault="009A2EC0" w:rsidP="000746BB">
      <w:pPr>
        <w:pStyle w:val="BodyText6"/>
        <w:numPr>
          <w:ilvl w:val="0"/>
          <w:numId w:val="0"/>
        </w:numPr>
        <w:ind w:left="1440" w:hanging="360"/>
        <w:rPr>
          <w:color w:val="000000"/>
          <w:lang w:val="en-US"/>
        </w:rPr>
      </w:pPr>
    </w:p>
    <w:p w14:paraId="596C84E6" w14:textId="77777777" w:rsidR="008329D7" w:rsidRPr="009A76C8" w:rsidRDefault="008329D7" w:rsidP="000746BB">
      <w:pPr>
        <w:pStyle w:val="BodyText6"/>
        <w:numPr>
          <w:ilvl w:val="0"/>
          <w:numId w:val="0"/>
        </w:numPr>
        <w:ind w:left="1440" w:hanging="360"/>
        <w:rPr>
          <w:color w:val="000000"/>
          <w:lang w:val="en-US"/>
        </w:rPr>
      </w:pPr>
      <w:r w:rsidRPr="009A76C8">
        <w:rPr>
          <w:color w:val="000000"/>
          <w:lang w:val="en-US"/>
        </w:rPr>
        <w:t xml:space="preserve">(r) </w:t>
      </w:r>
      <w:r w:rsidR="007F091C" w:rsidRPr="009A76C8">
        <w:rPr>
          <w:color w:val="000000"/>
          <w:lang w:val="en-US"/>
        </w:rPr>
        <w:t>The mining operation will not use open-pit mining</w:t>
      </w:r>
      <w:r w:rsidR="00FF0F23" w:rsidRPr="009A76C8">
        <w:rPr>
          <w:color w:val="000000"/>
          <w:lang w:val="en-US"/>
        </w:rPr>
        <w:t>; and</w:t>
      </w:r>
    </w:p>
    <w:p w14:paraId="3333549B" w14:textId="77777777" w:rsidR="00FF0F23" w:rsidRPr="009A76C8" w:rsidRDefault="00FF0F23" w:rsidP="000746BB">
      <w:pPr>
        <w:pStyle w:val="BodyText6"/>
        <w:numPr>
          <w:ilvl w:val="0"/>
          <w:numId w:val="0"/>
        </w:numPr>
        <w:ind w:left="1440" w:hanging="360"/>
        <w:rPr>
          <w:color w:val="000000"/>
          <w:lang w:val="en-US"/>
        </w:rPr>
      </w:pPr>
    </w:p>
    <w:p w14:paraId="53418B1C" w14:textId="77777777" w:rsidR="00FF0F23" w:rsidRPr="009A76C8" w:rsidRDefault="00FF0F23" w:rsidP="000746BB">
      <w:pPr>
        <w:pStyle w:val="BodyText6"/>
        <w:numPr>
          <w:ilvl w:val="0"/>
          <w:numId w:val="0"/>
        </w:numPr>
        <w:ind w:left="1440" w:hanging="360"/>
        <w:rPr>
          <w:color w:val="000000"/>
          <w:lang w:val="en-US"/>
        </w:rPr>
      </w:pPr>
      <w:r w:rsidRPr="009A76C8">
        <w:rPr>
          <w:color w:val="000000"/>
          <w:lang w:val="en-US"/>
        </w:rPr>
        <w:t xml:space="preserve">(s) </w:t>
      </w:r>
      <w:r w:rsidR="00D81543" w:rsidRPr="009A76C8">
        <w:rPr>
          <w:color w:val="000000"/>
        </w:rPr>
        <w:t xml:space="preserve">The financial assurance required </w:t>
      </w:r>
      <w:r w:rsidR="00D81543" w:rsidRPr="009A76C8">
        <w:rPr>
          <w:color w:val="000000"/>
          <w:lang w:val="en-US"/>
        </w:rPr>
        <w:t xml:space="preserve">pursuant to 38 M.R.S. </w:t>
      </w:r>
      <w:r w:rsidR="007E2FE2" w:rsidRPr="009A76C8">
        <w:rPr>
          <w:color w:val="000000"/>
          <w:lang w:val="en-US"/>
        </w:rPr>
        <w:t>§</w:t>
      </w:r>
      <w:r w:rsidR="00D81543" w:rsidRPr="009A76C8">
        <w:rPr>
          <w:color w:val="000000"/>
          <w:lang w:val="en-US"/>
        </w:rPr>
        <w:t xml:space="preserve">490-RR and section 17 of this Chapter has been </w:t>
      </w:r>
      <w:r w:rsidR="0035059D" w:rsidRPr="009A76C8">
        <w:rPr>
          <w:color w:val="000000"/>
          <w:lang w:val="en-US"/>
        </w:rPr>
        <w:t xml:space="preserve">posted and </w:t>
      </w:r>
      <w:r w:rsidR="00D81543" w:rsidRPr="009A76C8">
        <w:rPr>
          <w:color w:val="000000"/>
          <w:lang w:val="en-US"/>
        </w:rPr>
        <w:t>fully funded.</w:t>
      </w:r>
    </w:p>
    <w:p w14:paraId="148291FB" w14:textId="77777777" w:rsidR="00510415" w:rsidRPr="009A76C8" w:rsidRDefault="00510415" w:rsidP="000746BB">
      <w:pPr>
        <w:pStyle w:val="BodyText6"/>
        <w:numPr>
          <w:ilvl w:val="0"/>
          <w:numId w:val="0"/>
        </w:numPr>
        <w:ind w:left="1440" w:hanging="360"/>
        <w:rPr>
          <w:color w:val="000000"/>
          <w:lang w:val="en-US"/>
        </w:rPr>
      </w:pPr>
    </w:p>
    <w:p w14:paraId="702717BB" w14:textId="77777777" w:rsidR="008568E8" w:rsidRPr="009A76C8" w:rsidRDefault="008568E8" w:rsidP="0005160B">
      <w:pPr>
        <w:ind w:left="720" w:hanging="360"/>
        <w:rPr>
          <w:color w:val="000000"/>
          <w:sz w:val="22"/>
          <w:szCs w:val="22"/>
        </w:rPr>
      </w:pPr>
      <w:bookmarkStart w:id="78" w:name="_Toc354476049"/>
      <w:r w:rsidRPr="009A76C8">
        <w:rPr>
          <w:rStyle w:val="Heading4Char"/>
          <w:b w:val="0"/>
          <w:color w:val="000000"/>
          <w:szCs w:val="22"/>
        </w:rPr>
        <w:t>B.</w:t>
      </w:r>
      <w:r w:rsidRPr="009A76C8">
        <w:rPr>
          <w:rStyle w:val="Heading4Char"/>
          <w:color w:val="000000"/>
          <w:szCs w:val="22"/>
        </w:rPr>
        <w:tab/>
        <w:t>Requirements.</w:t>
      </w:r>
      <w:bookmarkEnd w:id="78"/>
      <w:r w:rsidRPr="009A76C8">
        <w:rPr>
          <w:b/>
          <w:color w:val="000000"/>
          <w:sz w:val="22"/>
          <w:szCs w:val="22"/>
        </w:rPr>
        <w:t xml:space="preserve">  </w:t>
      </w:r>
      <w:r w:rsidRPr="009A76C8">
        <w:rPr>
          <w:rStyle w:val="BodyText4CharChar"/>
          <w:color w:val="000000"/>
        </w:rPr>
        <w:t xml:space="preserve">The Department shall process each permit application required and submitted by the Applicant under </w:t>
      </w:r>
      <w:r w:rsidR="007E167F" w:rsidRPr="009A76C8">
        <w:rPr>
          <w:rStyle w:val="BodyText4CharChar"/>
          <w:color w:val="000000"/>
        </w:rPr>
        <w:t xml:space="preserve">38 M.R.S. </w:t>
      </w:r>
      <w:r w:rsidR="007E2FE2" w:rsidRPr="009A76C8">
        <w:rPr>
          <w:rStyle w:val="BodyText4CharChar"/>
          <w:color w:val="000000"/>
        </w:rPr>
        <w:t>§</w:t>
      </w:r>
      <w:r w:rsidRPr="009A76C8">
        <w:rPr>
          <w:rStyle w:val="BodyText4CharChar"/>
          <w:color w:val="000000"/>
        </w:rPr>
        <w:t>490-NN</w:t>
      </w:r>
      <w:r w:rsidR="007E167F" w:rsidRPr="009A76C8">
        <w:rPr>
          <w:rStyle w:val="BodyText4CharChar"/>
          <w:color w:val="000000"/>
        </w:rPr>
        <w:t>(1)</w:t>
      </w:r>
      <w:r w:rsidRPr="009A76C8">
        <w:rPr>
          <w:rStyle w:val="BodyText4CharChar"/>
          <w:color w:val="000000"/>
        </w:rPr>
        <w:t>, and identified by the Applicant in the permit application under the requirements of subsection</w:t>
      </w:r>
      <w:r w:rsidR="007E167F" w:rsidRPr="009A76C8">
        <w:rPr>
          <w:rStyle w:val="BodyText4CharChar"/>
          <w:color w:val="000000"/>
        </w:rPr>
        <w:t xml:space="preserve"> 9(B)(4) </w:t>
      </w:r>
      <w:r w:rsidRPr="009A76C8">
        <w:rPr>
          <w:rStyle w:val="BodyText4CharChar"/>
          <w:color w:val="000000"/>
        </w:rPr>
        <w:t>of this Chapter in a coordinated fashion.  The coordinated process shall include consolidation of public hearings and the issuance of a joint decision on all applications</w:t>
      </w:r>
      <w:r w:rsidRPr="009A76C8" w:rsidDel="001D4AD5">
        <w:rPr>
          <w:rStyle w:val="BodyText4CharChar"/>
          <w:color w:val="000000"/>
        </w:rPr>
        <w:t xml:space="preserve"> </w:t>
      </w:r>
      <w:r w:rsidRPr="009A76C8">
        <w:rPr>
          <w:rStyle w:val="BodyText4CharChar"/>
          <w:color w:val="000000"/>
        </w:rPr>
        <w:t>for permits required by the Department.</w:t>
      </w:r>
    </w:p>
    <w:p w14:paraId="26C66110" w14:textId="77777777" w:rsidR="008568E8" w:rsidRPr="009A76C8" w:rsidRDefault="008568E8" w:rsidP="00456A73">
      <w:pPr>
        <w:rPr>
          <w:color w:val="000000"/>
          <w:sz w:val="22"/>
          <w:szCs w:val="22"/>
        </w:rPr>
      </w:pPr>
    </w:p>
    <w:p w14:paraId="23866DAB" w14:textId="77777777" w:rsidR="008568E8" w:rsidRPr="009A76C8" w:rsidRDefault="008568E8" w:rsidP="00E20707">
      <w:pPr>
        <w:ind w:left="720" w:hanging="360"/>
        <w:rPr>
          <w:rStyle w:val="BodyText4CharChar"/>
          <w:color w:val="000000"/>
        </w:rPr>
      </w:pPr>
      <w:bookmarkStart w:id="79" w:name="_Toc354476046"/>
      <w:r w:rsidRPr="009A76C8">
        <w:rPr>
          <w:rStyle w:val="Heading4Char"/>
          <w:b w:val="0"/>
          <w:color w:val="000000"/>
          <w:szCs w:val="22"/>
        </w:rPr>
        <w:t xml:space="preserve">C. </w:t>
      </w:r>
      <w:r w:rsidRPr="009A76C8">
        <w:rPr>
          <w:rStyle w:val="Heading4Char"/>
          <w:color w:val="000000"/>
          <w:szCs w:val="22"/>
        </w:rPr>
        <w:t xml:space="preserve"> Effect of Current Violation.</w:t>
      </w:r>
      <w:bookmarkEnd w:id="79"/>
      <w:r w:rsidRPr="009A76C8">
        <w:rPr>
          <w:b/>
          <w:color w:val="000000"/>
          <w:sz w:val="22"/>
          <w:szCs w:val="22"/>
        </w:rPr>
        <w:t xml:space="preserve"> </w:t>
      </w:r>
      <w:r w:rsidRPr="009A76C8">
        <w:rPr>
          <w:rStyle w:val="BodyText4CharChar"/>
          <w:color w:val="000000"/>
        </w:rPr>
        <w:t>The Department may not issue a mining permit if the Applicant or any person in a position to control the operations of the Applicant is in violation of any state or federal law, rule, permit, or order that the Department determines in the permit decision is relevant to the issuance of a mining permit, unless the person has corrected the violation or the person has agreed in a judicially enforceable document to correct the violation.</w:t>
      </w:r>
    </w:p>
    <w:p w14:paraId="7729FE34" w14:textId="77777777" w:rsidR="008568E8" w:rsidRPr="009A76C8" w:rsidRDefault="008568E8" w:rsidP="00E20707">
      <w:pPr>
        <w:ind w:left="720" w:hanging="360"/>
        <w:rPr>
          <w:rStyle w:val="BodyText4CharChar"/>
          <w:color w:val="000000"/>
        </w:rPr>
      </w:pPr>
    </w:p>
    <w:p w14:paraId="2109FCDD" w14:textId="77777777" w:rsidR="008568E8" w:rsidRPr="009A76C8" w:rsidRDefault="008568E8" w:rsidP="00AF0CF5">
      <w:pPr>
        <w:ind w:left="720" w:hanging="360"/>
        <w:rPr>
          <w:sz w:val="22"/>
          <w:szCs w:val="22"/>
        </w:rPr>
      </w:pPr>
      <w:r w:rsidRPr="009A76C8">
        <w:rPr>
          <w:rStyle w:val="Heading4Char"/>
          <w:b w:val="0"/>
          <w:color w:val="000000"/>
          <w:szCs w:val="22"/>
        </w:rPr>
        <w:t>D.</w:t>
      </w:r>
      <w:r w:rsidRPr="009A76C8">
        <w:rPr>
          <w:sz w:val="22"/>
          <w:szCs w:val="22"/>
        </w:rPr>
        <w:tab/>
      </w:r>
      <w:r w:rsidRPr="009A76C8">
        <w:rPr>
          <w:b/>
          <w:sz w:val="22"/>
          <w:szCs w:val="22"/>
        </w:rPr>
        <w:t>Effect of Compliance History.</w:t>
      </w:r>
      <w:r w:rsidR="00EA721B" w:rsidRPr="009A76C8">
        <w:rPr>
          <w:sz w:val="22"/>
          <w:szCs w:val="22"/>
        </w:rPr>
        <w:t xml:space="preserve"> </w:t>
      </w:r>
      <w:r w:rsidRPr="009A76C8">
        <w:rPr>
          <w:sz w:val="22"/>
          <w:szCs w:val="22"/>
        </w:rPr>
        <w:t>The Department may not issue a mining permit if the Applicant or any person in a position to control the operations of the Applicant has documented violation(s) of state or federal land use or environmental laws</w:t>
      </w:r>
      <w:r w:rsidR="006D2876" w:rsidRPr="009A76C8">
        <w:rPr>
          <w:sz w:val="22"/>
          <w:szCs w:val="22"/>
        </w:rPr>
        <w:t xml:space="preserve">, or documented violations of land use or environmental laws of a foreign country, </w:t>
      </w:r>
      <w:r w:rsidRPr="009A76C8">
        <w:rPr>
          <w:sz w:val="22"/>
          <w:szCs w:val="22"/>
        </w:rPr>
        <w:t>demonstrating that the Applicant would not be capable of complying with the terms and conditions of a mining permit. An Applicant may present evidence of changed conditions or circumstances demonstrating the current ability to comply with all permit terms and conditions notwithstanding any prior violations. If that evidence is sufficient to warrant a finding by the Department that the Applicant is capable of compliance</w:t>
      </w:r>
      <w:r w:rsidR="007E167F" w:rsidRPr="009A76C8">
        <w:rPr>
          <w:sz w:val="22"/>
          <w:szCs w:val="22"/>
        </w:rPr>
        <w:t>,</w:t>
      </w:r>
      <w:r w:rsidRPr="009A76C8">
        <w:rPr>
          <w:sz w:val="22"/>
          <w:szCs w:val="22"/>
        </w:rPr>
        <w:t xml:space="preserve"> the Department may issue </w:t>
      </w:r>
      <w:r w:rsidR="00D369FB" w:rsidRPr="009A76C8">
        <w:rPr>
          <w:sz w:val="22"/>
          <w:szCs w:val="22"/>
        </w:rPr>
        <w:t xml:space="preserve">a </w:t>
      </w:r>
      <w:r w:rsidRPr="009A76C8">
        <w:rPr>
          <w:sz w:val="22"/>
          <w:szCs w:val="22"/>
        </w:rPr>
        <w:t>permit.</w:t>
      </w:r>
    </w:p>
    <w:p w14:paraId="17367A63" w14:textId="77777777" w:rsidR="008568E8" w:rsidRPr="009A76C8" w:rsidRDefault="008568E8" w:rsidP="00F9551E">
      <w:pPr>
        <w:ind w:left="720" w:hanging="360"/>
        <w:rPr>
          <w:rStyle w:val="BodyText4CharChar"/>
          <w:color w:val="000000"/>
        </w:rPr>
      </w:pPr>
    </w:p>
    <w:p w14:paraId="2001E21D" w14:textId="77777777" w:rsidR="008568E8" w:rsidRPr="009A76C8" w:rsidRDefault="008568E8" w:rsidP="00E5745D">
      <w:pPr>
        <w:ind w:left="720" w:hanging="360"/>
        <w:rPr>
          <w:color w:val="000000"/>
          <w:sz w:val="22"/>
          <w:szCs w:val="22"/>
        </w:rPr>
      </w:pPr>
      <w:r w:rsidRPr="009A76C8">
        <w:rPr>
          <w:rStyle w:val="Heading4Char"/>
          <w:b w:val="0"/>
          <w:color w:val="000000"/>
          <w:szCs w:val="22"/>
        </w:rPr>
        <w:t>E.</w:t>
      </w:r>
      <w:r w:rsidRPr="009A76C8">
        <w:rPr>
          <w:rStyle w:val="Heading4Char"/>
          <w:color w:val="000000"/>
          <w:szCs w:val="22"/>
        </w:rPr>
        <w:tab/>
        <w:t xml:space="preserve">Effect of Financial Assurance Defaults.  </w:t>
      </w:r>
      <w:r w:rsidRPr="009A76C8">
        <w:rPr>
          <w:rStyle w:val="Heading4Char"/>
          <w:b w:val="0"/>
          <w:color w:val="000000"/>
          <w:szCs w:val="22"/>
        </w:rPr>
        <w:t>The Department may not issue a mining permit if the Applicant or any person in a position to control the operations of the Applicant has defaulted on or otherwise violated a financial assurance requirement including, but not limited to, a letter of credit, bond, trust fund, guarantee, or financial test.</w:t>
      </w:r>
    </w:p>
    <w:p w14:paraId="034C2437" w14:textId="77777777" w:rsidR="008462D8" w:rsidRPr="009A76C8" w:rsidRDefault="008462D8" w:rsidP="004776ED">
      <w:pPr>
        <w:pStyle w:val="BodyText7"/>
        <w:ind w:left="360" w:hanging="360"/>
        <w:rPr>
          <w:b/>
          <w:color w:val="000000"/>
        </w:rPr>
      </w:pPr>
    </w:p>
    <w:p w14:paraId="1B1615DE" w14:textId="77777777" w:rsidR="008568E8" w:rsidRPr="009A76C8" w:rsidRDefault="008568E8" w:rsidP="004776ED">
      <w:pPr>
        <w:pStyle w:val="BodyText7"/>
        <w:ind w:left="360" w:hanging="360"/>
        <w:rPr>
          <w:b/>
          <w:color w:val="000000"/>
        </w:rPr>
      </w:pPr>
      <w:r w:rsidRPr="009A76C8">
        <w:rPr>
          <w:b/>
          <w:color w:val="000000"/>
        </w:rPr>
        <w:t>12.</w:t>
      </w:r>
      <w:r w:rsidRPr="009A76C8">
        <w:rPr>
          <w:b/>
          <w:color w:val="000000"/>
        </w:rPr>
        <w:tab/>
        <w:t>Permit Conditions</w:t>
      </w:r>
    </w:p>
    <w:p w14:paraId="3951AEDB" w14:textId="77777777" w:rsidR="008568E8" w:rsidRPr="009A76C8" w:rsidRDefault="008568E8" w:rsidP="004776ED">
      <w:pPr>
        <w:pStyle w:val="BodyText7"/>
        <w:rPr>
          <w:b/>
          <w:color w:val="000000"/>
        </w:rPr>
      </w:pPr>
    </w:p>
    <w:p w14:paraId="0DADE3CC" w14:textId="77777777" w:rsidR="008568E8" w:rsidRPr="009A76C8" w:rsidRDefault="008568E8" w:rsidP="004776ED">
      <w:pPr>
        <w:pStyle w:val="RulesSub-section"/>
        <w:numPr>
          <w:ilvl w:val="1"/>
          <w:numId w:val="19"/>
        </w:numPr>
        <w:rPr>
          <w:color w:val="000000"/>
          <w:szCs w:val="22"/>
        </w:rPr>
      </w:pPr>
      <w:r w:rsidRPr="009A76C8">
        <w:rPr>
          <w:b/>
          <w:color w:val="000000"/>
          <w:szCs w:val="22"/>
        </w:rPr>
        <w:t>Standard Conditions</w:t>
      </w:r>
      <w:r w:rsidR="007E167F" w:rsidRPr="009A76C8">
        <w:rPr>
          <w:b/>
          <w:color w:val="000000"/>
          <w:szCs w:val="22"/>
        </w:rPr>
        <w:t xml:space="preserve">.  </w:t>
      </w:r>
      <w:r w:rsidR="007E167F" w:rsidRPr="009A76C8">
        <w:rPr>
          <w:color w:val="000000"/>
          <w:szCs w:val="22"/>
        </w:rPr>
        <w:t xml:space="preserve">The following standard conditions </w:t>
      </w:r>
      <w:r w:rsidR="00D369FB" w:rsidRPr="009A76C8">
        <w:rPr>
          <w:color w:val="000000"/>
          <w:szCs w:val="22"/>
        </w:rPr>
        <w:t xml:space="preserve">must </w:t>
      </w:r>
      <w:r w:rsidR="007E167F" w:rsidRPr="009A76C8">
        <w:rPr>
          <w:color w:val="000000"/>
          <w:szCs w:val="22"/>
        </w:rPr>
        <w:t xml:space="preserve">be included in all mining permits. </w:t>
      </w:r>
    </w:p>
    <w:p w14:paraId="6308D396" w14:textId="77777777" w:rsidR="008568E8" w:rsidRPr="009A76C8" w:rsidRDefault="008568E8" w:rsidP="00477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64AA1076" w14:textId="77777777" w:rsidR="008568E8" w:rsidRPr="009A76C8" w:rsidRDefault="008568E8" w:rsidP="004776ED">
      <w:pPr>
        <w:pStyle w:val="RulesParagraph"/>
        <w:jc w:val="left"/>
        <w:rPr>
          <w:color w:val="000000"/>
          <w:szCs w:val="22"/>
        </w:rPr>
      </w:pPr>
      <w:r w:rsidRPr="009A76C8">
        <w:rPr>
          <w:color w:val="000000"/>
          <w:szCs w:val="22"/>
        </w:rPr>
        <w:t>(1)</w:t>
      </w:r>
      <w:r w:rsidRPr="009A76C8">
        <w:rPr>
          <w:color w:val="000000"/>
          <w:szCs w:val="22"/>
        </w:rPr>
        <w:tab/>
        <w:t>Relation of Permit to Application. The plans, specifications, descriptions, and other documentation submitted by the Permittee in support of the application, and approved by the Department in issuing the permit, constitute terms of the permit. Any variation or change in the plans, specifications, descriptions, or other documentation must be approved by the Department prior to implementation. Upon completion of any construction or alteration, the Permittee must submit to the Department a written certification by a qualified professional that the site has been constructed or altered in accordance with the terms of the permit.</w:t>
      </w:r>
    </w:p>
    <w:p w14:paraId="6B465914" w14:textId="77777777" w:rsidR="008568E8" w:rsidRPr="009A76C8" w:rsidRDefault="008568E8" w:rsidP="004776ED">
      <w:pPr>
        <w:pStyle w:val="RulesParagraph"/>
        <w:jc w:val="left"/>
        <w:rPr>
          <w:color w:val="000000"/>
          <w:szCs w:val="22"/>
        </w:rPr>
      </w:pPr>
    </w:p>
    <w:p w14:paraId="04D448C8" w14:textId="77777777" w:rsidR="008568E8" w:rsidRPr="009A76C8" w:rsidRDefault="008568E8" w:rsidP="004776ED">
      <w:pPr>
        <w:pStyle w:val="RulesParagraph"/>
        <w:jc w:val="left"/>
        <w:rPr>
          <w:color w:val="000000"/>
          <w:szCs w:val="22"/>
        </w:rPr>
      </w:pPr>
      <w:r w:rsidRPr="009A76C8">
        <w:rPr>
          <w:color w:val="000000"/>
          <w:szCs w:val="22"/>
        </w:rPr>
        <w:t>(2)</w:t>
      </w:r>
      <w:r w:rsidRPr="009A76C8">
        <w:rPr>
          <w:color w:val="000000"/>
          <w:szCs w:val="22"/>
        </w:rPr>
        <w:tab/>
        <w:t>Duty to Comply. The Permittee must comply with all terms and conditions of the permit. Any noncompliance constitutes a violation of law and is grounds for enforcement action, permit suspension, or revocation.</w:t>
      </w:r>
    </w:p>
    <w:p w14:paraId="5EF8E584" w14:textId="77777777" w:rsidR="008568E8" w:rsidRPr="009A76C8" w:rsidRDefault="008568E8" w:rsidP="004776ED">
      <w:pPr>
        <w:pStyle w:val="RulesParagraph"/>
        <w:jc w:val="left"/>
        <w:rPr>
          <w:color w:val="000000"/>
          <w:szCs w:val="22"/>
        </w:rPr>
      </w:pPr>
    </w:p>
    <w:p w14:paraId="0D89D006" w14:textId="77777777" w:rsidR="008568E8" w:rsidRPr="009A76C8" w:rsidRDefault="008568E8" w:rsidP="004776ED">
      <w:pPr>
        <w:pStyle w:val="RulesParagraph"/>
        <w:jc w:val="left"/>
        <w:rPr>
          <w:color w:val="000000"/>
          <w:szCs w:val="22"/>
        </w:rPr>
      </w:pPr>
      <w:r w:rsidRPr="009A76C8">
        <w:rPr>
          <w:color w:val="000000"/>
          <w:szCs w:val="22"/>
        </w:rPr>
        <w:lastRenderedPageBreak/>
        <w:t>(3)</w:t>
      </w:r>
      <w:r w:rsidRPr="009A76C8">
        <w:rPr>
          <w:color w:val="000000"/>
          <w:szCs w:val="22"/>
        </w:rPr>
        <w:tab/>
        <w:t xml:space="preserve">Duty to Halt or Reduce Activity. It </w:t>
      </w:r>
      <w:r w:rsidR="00D369FB" w:rsidRPr="009A76C8">
        <w:rPr>
          <w:color w:val="000000"/>
          <w:szCs w:val="22"/>
        </w:rPr>
        <w:t xml:space="preserve">is </w:t>
      </w:r>
      <w:r w:rsidRPr="009A76C8">
        <w:rPr>
          <w:color w:val="000000"/>
          <w:szCs w:val="22"/>
        </w:rPr>
        <w:t>not a defense in an enforcement action that halting or reducing the permitted activity would have been necessary in order to maintain compliance with the conditions of the permit.</w:t>
      </w:r>
    </w:p>
    <w:p w14:paraId="7AFE2C33" w14:textId="77777777" w:rsidR="008568E8" w:rsidRPr="009A76C8" w:rsidRDefault="008568E8" w:rsidP="004776ED">
      <w:pPr>
        <w:pStyle w:val="RulesParagraph"/>
        <w:jc w:val="left"/>
        <w:rPr>
          <w:color w:val="000000"/>
          <w:szCs w:val="22"/>
        </w:rPr>
      </w:pPr>
    </w:p>
    <w:p w14:paraId="03F29F4F" w14:textId="77777777" w:rsidR="008568E8" w:rsidRPr="009A76C8" w:rsidRDefault="008568E8" w:rsidP="004776ED">
      <w:pPr>
        <w:pStyle w:val="RulesParagraph"/>
        <w:jc w:val="left"/>
        <w:rPr>
          <w:color w:val="000000"/>
          <w:szCs w:val="22"/>
        </w:rPr>
      </w:pPr>
      <w:r w:rsidRPr="009A76C8">
        <w:rPr>
          <w:color w:val="000000"/>
          <w:szCs w:val="22"/>
        </w:rPr>
        <w:t>(4)</w:t>
      </w:r>
      <w:r w:rsidRPr="009A76C8">
        <w:rPr>
          <w:color w:val="000000"/>
          <w:szCs w:val="22"/>
        </w:rPr>
        <w:tab/>
        <w:t>Duty to Mitigate. The Permittee shall take all steps to minimize or correct any adverse impact on the environment resulting from noncompliance with the permit.</w:t>
      </w:r>
    </w:p>
    <w:p w14:paraId="0DD65A11" w14:textId="77777777" w:rsidR="008568E8" w:rsidRPr="009A76C8" w:rsidRDefault="008568E8" w:rsidP="004776ED">
      <w:pPr>
        <w:pStyle w:val="RulesParagraph"/>
        <w:jc w:val="left"/>
        <w:rPr>
          <w:color w:val="000000"/>
          <w:szCs w:val="22"/>
        </w:rPr>
      </w:pPr>
    </w:p>
    <w:p w14:paraId="7349F2C6" w14:textId="77777777" w:rsidR="008568E8" w:rsidRPr="009A76C8" w:rsidRDefault="008568E8" w:rsidP="004776ED">
      <w:pPr>
        <w:pStyle w:val="RulesParagraph"/>
        <w:jc w:val="left"/>
        <w:rPr>
          <w:color w:val="000000"/>
          <w:szCs w:val="22"/>
        </w:rPr>
      </w:pPr>
      <w:r w:rsidRPr="009A76C8">
        <w:rPr>
          <w:color w:val="000000"/>
          <w:szCs w:val="22"/>
        </w:rPr>
        <w:t>(5)</w:t>
      </w:r>
      <w:r w:rsidRPr="009A76C8">
        <w:rPr>
          <w:color w:val="000000"/>
          <w:szCs w:val="22"/>
        </w:rPr>
        <w:tab/>
        <w:t>Proper Operation and Maintenance. The Permittee shall at all times properly operate and maintain all facilities and systems which are installed or used by the Permittee to achieve compliance with the conditions of the permit.</w:t>
      </w:r>
    </w:p>
    <w:p w14:paraId="76F38366" w14:textId="77777777" w:rsidR="008568E8" w:rsidRPr="009A76C8" w:rsidRDefault="008568E8" w:rsidP="004776ED">
      <w:pPr>
        <w:pStyle w:val="RulesParagraph"/>
        <w:jc w:val="left"/>
        <w:rPr>
          <w:color w:val="000000"/>
          <w:szCs w:val="22"/>
        </w:rPr>
      </w:pPr>
    </w:p>
    <w:p w14:paraId="7704C86D" w14:textId="77777777" w:rsidR="008568E8" w:rsidRPr="009A76C8" w:rsidRDefault="008568E8" w:rsidP="004776ED">
      <w:pPr>
        <w:pStyle w:val="RulesParagraph"/>
        <w:jc w:val="left"/>
        <w:rPr>
          <w:color w:val="000000"/>
          <w:szCs w:val="22"/>
        </w:rPr>
      </w:pPr>
      <w:r w:rsidRPr="009A76C8">
        <w:rPr>
          <w:color w:val="000000"/>
          <w:szCs w:val="22"/>
        </w:rPr>
        <w:t>(6)</w:t>
      </w:r>
      <w:r w:rsidRPr="009A76C8">
        <w:rPr>
          <w:color w:val="000000"/>
          <w:szCs w:val="22"/>
        </w:rPr>
        <w:tab/>
        <w:t xml:space="preserve">Permit Actions. The Department, after notice and an opportunity for a hearing as required under the </w:t>
      </w:r>
      <w:r w:rsidRPr="009A76C8">
        <w:rPr>
          <w:i/>
          <w:color w:val="000000"/>
          <w:szCs w:val="22"/>
        </w:rPr>
        <w:t>Maine Administrative Procedure Act</w:t>
      </w:r>
      <w:r w:rsidRPr="009A76C8">
        <w:rPr>
          <w:color w:val="000000"/>
          <w:szCs w:val="22"/>
        </w:rPr>
        <w:t xml:space="preserve">, 5 M.R.S. §§ 10003 &amp; 10051 and 38 M.R.S. </w:t>
      </w:r>
      <w:r w:rsidR="007E2FE2" w:rsidRPr="009A76C8">
        <w:rPr>
          <w:color w:val="000000"/>
          <w:szCs w:val="22"/>
        </w:rPr>
        <w:t>§</w:t>
      </w:r>
      <w:r w:rsidRPr="009A76C8">
        <w:rPr>
          <w:color w:val="000000"/>
          <w:szCs w:val="22"/>
        </w:rPr>
        <w:t>342(11-B), may modify a permit or may act to suspend or revoke the permit</w:t>
      </w:r>
      <w:r w:rsidRPr="009A76C8" w:rsidDel="00C00266">
        <w:rPr>
          <w:color w:val="000000"/>
          <w:szCs w:val="22"/>
        </w:rPr>
        <w:t xml:space="preserve">. </w:t>
      </w:r>
      <w:r w:rsidRPr="009A76C8">
        <w:rPr>
          <w:color w:val="000000"/>
          <w:szCs w:val="22"/>
        </w:rPr>
        <w:t xml:space="preserve">The Department may also modify a permit in response to an application for a modification filed by the Permittee. The filing of a request by the Permittee for a permit modification does not stay any permit condition. If the Department determines that a violation of the Mining Act, </w:t>
      </w:r>
      <w:r w:rsidR="00D369FB" w:rsidRPr="009A76C8">
        <w:rPr>
          <w:color w:val="000000"/>
          <w:szCs w:val="22"/>
        </w:rPr>
        <w:t xml:space="preserve">this </w:t>
      </w:r>
      <w:r w:rsidRPr="009A76C8">
        <w:rPr>
          <w:color w:val="000000"/>
          <w:szCs w:val="22"/>
        </w:rPr>
        <w:t>Chapter, a Department Order or this permit is causing or resulting in imminent and substantial endangerment to the public health or safety, environment or natural resources, the Commissioner may issue an order requiring immediate suspension of mining activities, including the removal of metallic product from the site.</w:t>
      </w:r>
    </w:p>
    <w:p w14:paraId="0D89FEDA" w14:textId="77777777" w:rsidR="008568E8" w:rsidRPr="009A76C8" w:rsidRDefault="008568E8" w:rsidP="004776ED">
      <w:pPr>
        <w:pStyle w:val="RulesParagraph"/>
        <w:jc w:val="left"/>
        <w:rPr>
          <w:color w:val="000000"/>
          <w:szCs w:val="22"/>
        </w:rPr>
      </w:pPr>
    </w:p>
    <w:p w14:paraId="0202B16A" w14:textId="77777777" w:rsidR="008568E8" w:rsidRPr="009A76C8" w:rsidRDefault="008568E8" w:rsidP="004776ED">
      <w:pPr>
        <w:pStyle w:val="RulesParagraph"/>
        <w:jc w:val="left"/>
        <w:rPr>
          <w:color w:val="000000"/>
          <w:szCs w:val="22"/>
        </w:rPr>
      </w:pPr>
      <w:r w:rsidRPr="009A76C8">
        <w:rPr>
          <w:color w:val="000000"/>
          <w:szCs w:val="22"/>
        </w:rPr>
        <w:t>(7)</w:t>
      </w:r>
      <w:r w:rsidRPr="009A76C8">
        <w:rPr>
          <w:color w:val="000000"/>
          <w:szCs w:val="22"/>
        </w:rPr>
        <w:tab/>
        <w:t>Property Rights. The permit does not convey any sort of property right or exclusive privilege.</w:t>
      </w:r>
    </w:p>
    <w:p w14:paraId="3C5CD62C" w14:textId="77777777" w:rsidR="008568E8" w:rsidRPr="009A76C8" w:rsidRDefault="008568E8" w:rsidP="004776ED">
      <w:pPr>
        <w:pStyle w:val="RulesParagraph"/>
        <w:jc w:val="left"/>
        <w:rPr>
          <w:color w:val="000000"/>
          <w:szCs w:val="22"/>
        </w:rPr>
      </w:pPr>
    </w:p>
    <w:p w14:paraId="50912556" w14:textId="77777777" w:rsidR="008568E8" w:rsidRPr="009A76C8" w:rsidRDefault="008568E8" w:rsidP="004776ED">
      <w:pPr>
        <w:pStyle w:val="RulesParagraph"/>
        <w:jc w:val="left"/>
        <w:rPr>
          <w:color w:val="000000"/>
          <w:szCs w:val="22"/>
        </w:rPr>
      </w:pPr>
      <w:r w:rsidRPr="009A76C8">
        <w:rPr>
          <w:color w:val="000000"/>
          <w:szCs w:val="22"/>
        </w:rPr>
        <w:t>(8)</w:t>
      </w:r>
      <w:r w:rsidRPr="009A76C8">
        <w:rPr>
          <w:color w:val="000000"/>
          <w:szCs w:val="22"/>
        </w:rPr>
        <w:tab/>
        <w:t>Duty to Provide Information. The Permittee shall furnish any information which the Commissioner requests in order to determine whether cause exists for modifying, suspending, or revoking the permit or to determine compliance with the permit. The Permittee shall also, upon request, furnish to the Department copies of records required by law or by the permit to be kept by the Permittee, and not otherwise required to be filed with the Department.  The information shall be submitted in accordance with the timeframe requested by the Commissioner.</w:t>
      </w:r>
    </w:p>
    <w:p w14:paraId="6B522C6E" w14:textId="77777777" w:rsidR="008568E8" w:rsidRPr="009A76C8" w:rsidRDefault="008568E8" w:rsidP="004776ED">
      <w:pPr>
        <w:pStyle w:val="RulesSub-Paragraph"/>
        <w:jc w:val="left"/>
        <w:rPr>
          <w:color w:val="000000"/>
          <w:szCs w:val="22"/>
        </w:rPr>
      </w:pPr>
    </w:p>
    <w:p w14:paraId="4A7F7025" w14:textId="77777777" w:rsidR="008568E8" w:rsidRPr="009A76C8" w:rsidRDefault="008568E8" w:rsidP="004776ED">
      <w:pPr>
        <w:pStyle w:val="RulesParagraph"/>
        <w:jc w:val="left"/>
        <w:rPr>
          <w:color w:val="000000"/>
          <w:szCs w:val="22"/>
        </w:rPr>
      </w:pPr>
      <w:r w:rsidRPr="009A76C8">
        <w:rPr>
          <w:b/>
          <w:color w:val="000000"/>
          <w:szCs w:val="22"/>
        </w:rPr>
        <w:t>(</w:t>
      </w:r>
      <w:r w:rsidRPr="009A76C8">
        <w:rPr>
          <w:color w:val="000000"/>
          <w:szCs w:val="22"/>
        </w:rPr>
        <w:t>9)</w:t>
      </w:r>
      <w:r w:rsidRPr="009A76C8">
        <w:rPr>
          <w:color w:val="000000"/>
          <w:szCs w:val="22"/>
        </w:rPr>
        <w:tab/>
        <w:t xml:space="preserve">Monitoring Reports. All monitoring results shall be reported to the Department according to </w:t>
      </w:r>
      <w:r w:rsidR="00D369FB" w:rsidRPr="009A76C8">
        <w:rPr>
          <w:color w:val="000000"/>
          <w:szCs w:val="22"/>
        </w:rPr>
        <w:t xml:space="preserve">this </w:t>
      </w:r>
      <w:r w:rsidRPr="009A76C8">
        <w:rPr>
          <w:color w:val="000000"/>
          <w:szCs w:val="22"/>
        </w:rPr>
        <w:t>Chapter, the mining permit, and the Act</w:t>
      </w:r>
      <w:r w:rsidR="00EE0F2E" w:rsidRPr="009A76C8">
        <w:rPr>
          <w:color w:val="000000"/>
          <w:szCs w:val="22"/>
        </w:rPr>
        <w:t xml:space="preserve"> within 60 days of the sampling event unless an alternative time is requested or approved by the Department</w:t>
      </w:r>
      <w:r w:rsidRPr="009A76C8">
        <w:rPr>
          <w:color w:val="000000"/>
          <w:szCs w:val="22"/>
        </w:rPr>
        <w:t>.</w:t>
      </w:r>
    </w:p>
    <w:p w14:paraId="15FE22C5" w14:textId="77777777" w:rsidR="008568E8" w:rsidRPr="009A76C8" w:rsidRDefault="008568E8" w:rsidP="004776ED">
      <w:pPr>
        <w:pStyle w:val="RulesParagraph"/>
        <w:jc w:val="left"/>
        <w:rPr>
          <w:color w:val="000000"/>
          <w:szCs w:val="22"/>
        </w:rPr>
      </w:pPr>
    </w:p>
    <w:p w14:paraId="5188A58C" w14:textId="77777777" w:rsidR="008568E8" w:rsidRPr="009A76C8" w:rsidRDefault="008568E8" w:rsidP="004776ED">
      <w:pPr>
        <w:pStyle w:val="RulesParagraph"/>
        <w:jc w:val="left"/>
        <w:rPr>
          <w:color w:val="000000"/>
          <w:szCs w:val="22"/>
        </w:rPr>
      </w:pPr>
      <w:r w:rsidRPr="009A76C8">
        <w:rPr>
          <w:color w:val="000000"/>
          <w:szCs w:val="22"/>
        </w:rPr>
        <w:t>(10) Noncompliance and Occurrence Reporting. The Permittee shall report to the Department any noncompliance, any unpermitted or otherwise unlawful release or discharge of pollutants</w:t>
      </w:r>
      <w:r w:rsidR="00D81B53" w:rsidRPr="009A76C8">
        <w:rPr>
          <w:color w:val="000000"/>
          <w:szCs w:val="22"/>
        </w:rPr>
        <w:t xml:space="preserve"> </w:t>
      </w:r>
      <w:r w:rsidRPr="009A76C8">
        <w:rPr>
          <w:color w:val="000000"/>
          <w:szCs w:val="22"/>
        </w:rPr>
        <w:t xml:space="preserve">including accidents and failures specified in the approved Contingency Plan. Information shall be provided in accordance with the approved Contingency Plan or, if not addressed in the Contingency Plan, orally within 2 hours of the time the Permittee becomes aware of the circumstances, and in writing within 5 working days. If the noncompliance, release or discharge of pollutants, or cause of fire or explosion has not been corrected, the anticipated time it is expected to continue must be given, together with the steps taken or planned to reduce, eliminate and prevent recurrence. The written submission </w:t>
      </w:r>
      <w:r w:rsidR="00DE39F1" w:rsidRPr="009A76C8">
        <w:rPr>
          <w:color w:val="000000"/>
          <w:szCs w:val="22"/>
        </w:rPr>
        <w:t>must include</w:t>
      </w:r>
      <w:r w:rsidRPr="009A76C8">
        <w:rPr>
          <w:color w:val="000000"/>
          <w:szCs w:val="22"/>
        </w:rPr>
        <w:t xml:space="preserve"> the following:</w:t>
      </w:r>
    </w:p>
    <w:p w14:paraId="0243DEBB" w14:textId="77777777" w:rsidR="008568E8" w:rsidRPr="009A76C8" w:rsidRDefault="008568E8" w:rsidP="004776ED">
      <w:pPr>
        <w:pStyle w:val="RulesSection"/>
        <w:jc w:val="left"/>
        <w:rPr>
          <w:color w:val="000000"/>
          <w:szCs w:val="22"/>
        </w:rPr>
      </w:pPr>
    </w:p>
    <w:p w14:paraId="00C44A82" w14:textId="77777777" w:rsidR="008568E8" w:rsidRPr="009A76C8" w:rsidRDefault="008568E8" w:rsidP="004776ED">
      <w:pPr>
        <w:pStyle w:val="RulesSub-Paragraph"/>
        <w:jc w:val="left"/>
        <w:rPr>
          <w:color w:val="000000"/>
          <w:szCs w:val="22"/>
        </w:rPr>
      </w:pPr>
      <w:r w:rsidRPr="009A76C8">
        <w:rPr>
          <w:color w:val="000000"/>
          <w:szCs w:val="22"/>
        </w:rPr>
        <w:t>(a)</w:t>
      </w:r>
      <w:r w:rsidRPr="009A76C8">
        <w:rPr>
          <w:color w:val="000000"/>
          <w:szCs w:val="22"/>
        </w:rPr>
        <w:tab/>
        <w:t>Name, address, and telephone number of the owner or operator;</w:t>
      </w:r>
    </w:p>
    <w:p w14:paraId="056B14E8" w14:textId="77777777" w:rsidR="008568E8" w:rsidRPr="009A76C8" w:rsidRDefault="008568E8" w:rsidP="004776ED">
      <w:pPr>
        <w:pStyle w:val="RulesSub-Paragraph"/>
        <w:jc w:val="left"/>
        <w:rPr>
          <w:color w:val="000000"/>
          <w:szCs w:val="22"/>
        </w:rPr>
      </w:pPr>
    </w:p>
    <w:p w14:paraId="780DAAD0" w14:textId="77777777" w:rsidR="008568E8" w:rsidRPr="009A76C8" w:rsidRDefault="008568E8" w:rsidP="004776ED">
      <w:pPr>
        <w:pStyle w:val="RulesSub-Paragraph"/>
        <w:jc w:val="left"/>
        <w:rPr>
          <w:color w:val="000000"/>
          <w:szCs w:val="22"/>
        </w:rPr>
      </w:pPr>
      <w:r w:rsidRPr="009A76C8">
        <w:rPr>
          <w:color w:val="000000"/>
          <w:szCs w:val="22"/>
        </w:rPr>
        <w:t>(b)</w:t>
      </w:r>
      <w:r w:rsidRPr="009A76C8">
        <w:rPr>
          <w:color w:val="000000"/>
          <w:szCs w:val="22"/>
        </w:rPr>
        <w:tab/>
        <w:t>Name, address, and telephone number of the facility, if applicable;</w:t>
      </w:r>
    </w:p>
    <w:p w14:paraId="3F5EF6E3" w14:textId="77777777" w:rsidR="008568E8" w:rsidRPr="009A76C8" w:rsidRDefault="008568E8" w:rsidP="004776ED">
      <w:pPr>
        <w:pStyle w:val="RulesSub-Paragraph"/>
        <w:jc w:val="left"/>
        <w:rPr>
          <w:color w:val="000000"/>
          <w:szCs w:val="22"/>
        </w:rPr>
      </w:pPr>
    </w:p>
    <w:p w14:paraId="39324226" w14:textId="77777777" w:rsidR="008568E8" w:rsidRPr="009A76C8" w:rsidRDefault="008568E8" w:rsidP="004776ED">
      <w:pPr>
        <w:pStyle w:val="RulesSub-Paragraph"/>
        <w:jc w:val="left"/>
        <w:rPr>
          <w:color w:val="000000"/>
          <w:szCs w:val="22"/>
        </w:rPr>
      </w:pPr>
      <w:r w:rsidRPr="009A76C8">
        <w:rPr>
          <w:color w:val="000000"/>
          <w:szCs w:val="22"/>
        </w:rPr>
        <w:lastRenderedPageBreak/>
        <w:t>(c)</w:t>
      </w:r>
      <w:r w:rsidRPr="009A76C8">
        <w:rPr>
          <w:color w:val="000000"/>
          <w:szCs w:val="22"/>
        </w:rPr>
        <w:tab/>
        <w:t>Date, time, type, and description of incident;</w:t>
      </w:r>
    </w:p>
    <w:p w14:paraId="582083EB" w14:textId="77777777" w:rsidR="008568E8" w:rsidRPr="009A76C8" w:rsidRDefault="008568E8" w:rsidP="004776ED">
      <w:pPr>
        <w:pStyle w:val="RulesSub-Paragraph"/>
        <w:jc w:val="left"/>
        <w:rPr>
          <w:color w:val="000000"/>
          <w:szCs w:val="22"/>
        </w:rPr>
      </w:pPr>
    </w:p>
    <w:p w14:paraId="7271BF96" w14:textId="77777777" w:rsidR="008568E8" w:rsidRPr="009A76C8" w:rsidRDefault="008568E8" w:rsidP="004776ED">
      <w:pPr>
        <w:pStyle w:val="RulesSub-Paragraph"/>
        <w:jc w:val="left"/>
        <w:rPr>
          <w:color w:val="000000"/>
          <w:szCs w:val="22"/>
        </w:rPr>
      </w:pPr>
      <w:r w:rsidRPr="009A76C8">
        <w:rPr>
          <w:color w:val="000000"/>
          <w:szCs w:val="22"/>
        </w:rPr>
        <w:t>(d)</w:t>
      </w:r>
      <w:r w:rsidRPr="009A76C8">
        <w:rPr>
          <w:color w:val="000000"/>
          <w:szCs w:val="22"/>
        </w:rPr>
        <w:tab/>
        <w:t>Name and quantity of any waste(s) involved;</w:t>
      </w:r>
    </w:p>
    <w:p w14:paraId="10CFC8F1" w14:textId="77777777" w:rsidR="008568E8" w:rsidRPr="009A76C8" w:rsidRDefault="008568E8" w:rsidP="004776ED">
      <w:pPr>
        <w:pStyle w:val="RulesSub-Paragraph"/>
        <w:jc w:val="left"/>
        <w:rPr>
          <w:color w:val="000000"/>
          <w:szCs w:val="22"/>
        </w:rPr>
      </w:pPr>
    </w:p>
    <w:p w14:paraId="0E5C8B50" w14:textId="77777777" w:rsidR="008568E8" w:rsidRPr="009A76C8" w:rsidRDefault="008568E8" w:rsidP="004776ED">
      <w:pPr>
        <w:pStyle w:val="RulesSub-Paragraph"/>
        <w:jc w:val="left"/>
        <w:rPr>
          <w:color w:val="000000"/>
          <w:szCs w:val="22"/>
        </w:rPr>
      </w:pPr>
      <w:r w:rsidRPr="009A76C8">
        <w:rPr>
          <w:color w:val="000000"/>
          <w:szCs w:val="22"/>
        </w:rPr>
        <w:t>(e)</w:t>
      </w:r>
      <w:r w:rsidRPr="009A76C8">
        <w:rPr>
          <w:color w:val="000000"/>
          <w:szCs w:val="22"/>
        </w:rPr>
        <w:tab/>
        <w:t>The extent of injuries, if any;</w:t>
      </w:r>
    </w:p>
    <w:p w14:paraId="0F5933AA" w14:textId="77777777" w:rsidR="008568E8" w:rsidRPr="009A76C8" w:rsidRDefault="008568E8" w:rsidP="004776ED">
      <w:pPr>
        <w:pStyle w:val="RulesSub-Paragraph"/>
        <w:jc w:val="left"/>
        <w:rPr>
          <w:color w:val="000000"/>
          <w:szCs w:val="22"/>
        </w:rPr>
      </w:pPr>
    </w:p>
    <w:p w14:paraId="6C1FABB0" w14:textId="77777777" w:rsidR="008568E8" w:rsidRPr="009A76C8" w:rsidRDefault="008568E8" w:rsidP="004776ED">
      <w:pPr>
        <w:pStyle w:val="RulesSub-Paragraph"/>
        <w:jc w:val="left"/>
        <w:rPr>
          <w:color w:val="000000"/>
          <w:szCs w:val="22"/>
        </w:rPr>
      </w:pPr>
      <w:r w:rsidRPr="009A76C8">
        <w:rPr>
          <w:color w:val="000000"/>
          <w:szCs w:val="22"/>
        </w:rPr>
        <w:t>(f)</w:t>
      </w:r>
      <w:r w:rsidRPr="009A76C8">
        <w:rPr>
          <w:color w:val="000000"/>
          <w:szCs w:val="22"/>
        </w:rPr>
        <w:tab/>
        <w:t>An assessment of actual or potential hazards to the environment and human health inside and outside the site, when applicable; and</w:t>
      </w:r>
    </w:p>
    <w:p w14:paraId="160A8237" w14:textId="77777777" w:rsidR="008568E8" w:rsidRPr="009A76C8" w:rsidRDefault="008568E8" w:rsidP="004776ED">
      <w:pPr>
        <w:pStyle w:val="RulesSub-Paragraph"/>
        <w:jc w:val="left"/>
        <w:rPr>
          <w:color w:val="000000"/>
          <w:szCs w:val="22"/>
        </w:rPr>
      </w:pPr>
    </w:p>
    <w:p w14:paraId="2C323473" w14:textId="77777777" w:rsidR="008568E8" w:rsidRPr="009A76C8" w:rsidRDefault="008568E8" w:rsidP="004776ED">
      <w:pPr>
        <w:pStyle w:val="RulesSub-Paragraph"/>
        <w:jc w:val="left"/>
        <w:rPr>
          <w:color w:val="000000"/>
          <w:szCs w:val="22"/>
        </w:rPr>
      </w:pPr>
      <w:r w:rsidRPr="009A76C8">
        <w:rPr>
          <w:color w:val="000000"/>
          <w:szCs w:val="22"/>
        </w:rPr>
        <w:t>(g)</w:t>
      </w:r>
      <w:r w:rsidRPr="009A76C8">
        <w:rPr>
          <w:color w:val="000000"/>
          <w:szCs w:val="22"/>
        </w:rPr>
        <w:tab/>
        <w:t>Estimated quantity and disposition of any pollutants released or discharged.</w:t>
      </w:r>
    </w:p>
    <w:p w14:paraId="1D12E9A9" w14:textId="77777777" w:rsidR="008568E8" w:rsidRPr="009A76C8" w:rsidRDefault="008568E8" w:rsidP="00477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799AAF9D" w14:textId="77777777" w:rsidR="008568E8" w:rsidRPr="009A76C8" w:rsidRDefault="008568E8" w:rsidP="004776ED">
      <w:pPr>
        <w:pStyle w:val="RulesParagraph"/>
        <w:jc w:val="left"/>
        <w:rPr>
          <w:color w:val="000000"/>
          <w:szCs w:val="22"/>
        </w:rPr>
      </w:pPr>
      <w:r w:rsidRPr="009A76C8">
        <w:rPr>
          <w:color w:val="000000"/>
          <w:szCs w:val="22"/>
        </w:rPr>
        <w:t>(11) Other Information. When the Permittee becomes aware that it has failed to submit any relevant facts in a permit application, or submitted incorrect information in a permit application or in any report to the Department including any sampling data evaluating the site, the Permittee shall promptly submit such facts or information to the Department.</w:t>
      </w:r>
    </w:p>
    <w:p w14:paraId="3E501538" w14:textId="77777777" w:rsidR="008568E8" w:rsidRPr="009A76C8" w:rsidRDefault="008568E8" w:rsidP="004776ED">
      <w:pPr>
        <w:pStyle w:val="RulesParagraph"/>
        <w:jc w:val="left"/>
        <w:rPr>
          <w:color w:val="000000"/>
          <w:szCs w:val="22"/>
        </w:rPr>
      </w:pPr>
    </w:p>
    <w:p w14:paraId="214AD080" w14:textId="77777777" w:rsidR="008568E8" w:rsidRPr="009A76C8" w:rsidRDefault="008568E8" w:rsidP="004776ED">
      <w:pPr>
        <w:pStyle w:val="RulesParagraph"/>
        <w:jc w:val="left"/>
        <w:rPr>
          <w:color w:val="000000"/>
          <w:szCs w:val="22"/>
        </w:rPr>
      </w:pPr>
      <w:r w:rsidRPr="009A76C8">
        <w:rPr>
          <w:color w:val="000000"/>
          <w:szCs w:val="22"/>
        </w:rPr>
        <w:t>(12) Signatory Requirement. All applications, reports, or information submitted to the Department shall be signed by a responsible officer. Such responsible officer shall make the following certification:</w:t>
      </w:r>
    </w:p>
    <w:p w14:paraId="4E2D7918" w14:textId="77777777" w:rsidR="008568E8" w:rsidRPr="009A76C8" w:rsidRDefault="008568E8" w:rsidP="004776ED">
      <w:pPr>
        <w:pStyle w:val="RulesParagraph"/>
        <w:jc w:val="left"/>
        <w:rPr>
          <w:color w:val="000000"/>
          <w:szCs w:val="22"/>
        </w:rPr>
      </w:pPr>
    </w:p>
    <w:p w14:paraId="418B6935" w14:textId="77777777" w:rsidR="008568E8" w:rsidRPr="009A76C8" w:rsidRDefault="008568E8" w:rsidP="004776ED">
      <w:pPr>
        <w:pStyle w:val="RulesParagraph"/>
        <w:jc w:val="left"/>
        <w:rPr>
          <w:color w:val="000000"/>
          <w:szCs w:val="22"/>
        </w:rPr>
      </w:pPr>
      <w:r w:rsidRPr="009A76C8">
        <w:rPr>
          <w:color w:val="000000"/>
          <w:szCs w:val="22"/>
        </w:rPr>
        <w:tab/>
        <w:t>“I certify under penalty of law that I have personally examined and am familiar with the information submitted in this document and all attachments thereto and that, based on my inquiry of those individuals immediately responsible for obtaining the information, I believe the information is true, accurate, and complete. I am aware there are significant penalties for submitting false information.”</w:t>
      </w:r>
    </w:p>
    <w:p w14:paraId="1C4FE7C7" w14:textId="77777777" w:rsidR="0078035B" w:rsidRPr="009A76C8" w:rsidRDefault="0078035B" w:rsidP="004776ED">
      <w:pPr>
        <w:pStyle w:val="RulesParagraph"/>
        <w:jc w:val="left"/>
        <w:rPr>
          <w:color w:val="000000"/>
          <w:szCs w:val="22"/>
        </w:rPr>
      </w:pPr>
    </w:p>
    <w:p w14:paraId="407B88BF" w14:textId="77777777" w:rsidR="0078035B" w:rsidRPr="009A76C8" w:rsidRDefault="0078035B" w:rsidP="004776ED">
      <w:pPr>
        <w:pStyle w:val="RulesParagraph"/>
        <w:jc w:val="left"/>
        <w:rPr>
          <w:color w:val="000000"/>
          <w:szCs w:val="22"/>
        </w:rPr>
      </w:pPr>
      <w:r w:rsidRPr="009A76C8">
        <w:rPr>
          <w:color w:val="000000"/>
          <w:szCs w:val="22"/>
        </w:rPr>
        <w:t xml:space="preserve">(13) Construction/Operation within 4 Years.  </w:t>
      </w:r>
      <w:r w:rsidRPr="009A76C8">
        <w:rPr>
          <w:rFonts w:eastAsia="Calibri"/>
          <w:color w:val="000000"/>
          <w:szCs w:val="22"/>
        </w:rPr>
        <w:t xml:space="preserve">After public notice, the Department may terminate or request surrender of a mining permit if the </w:t>
      </w:r>
      <w:r w:rsidR="00DD2350" w:rsidRPr="009A76C8">
        <w:rPr>
          <w:rFonts w:eastAsia="Calibri"/>
          <w:color w:val="000000"/>
          <w:szCs w:val="22"/>
        </w:rPr>
        <w:t>P</w:t>
      </w:r>
      <w:r w:rsidRPr="009A76C8">
        <w:rPr>
          <w:rFonts w:eastAsia="Calibri"/>
          <w:color w:val="000000"/>
          <w:szCs w:val="22"/>
        </w:rPr>
        <w:t xml:space="preserve">ermittee has not commenced construction </w:t>
      </w:r>
      <w:r w:rsidR="00C40172" w:rsidRPr="009A76C8">
        <w:rPr>
          <w:rFonts w:eastAsia="Calibri"/>
          <w:color w:val="000000"/>
          <w:szCs w:val="22"/>
        </w:rPr>
        <w:t>of mining</w:t>
      </w:r>
      <w:r w:rsidRPr="009A76C8">
        <w:rPr>
          <w:rFonts w:eastAsia="Calibri"/>
          <w:color w:val="000000"/>
          <w:szCs w:val="22"/>
        </w:rPr>
        <w:t xml:space="preserve"> facilities or conducted mining activities covered by the mining permit </w:t>
      </w:r>
      <w:r w:rsidRPr="009A76C8">
        <w:rPr>
          <w:color w:val="000000"/>
          <w:szCs w:val="22"/>
        </w:rPr>
        <w:t xml:space="preserve">within 4 years </w:t>
      </w:r>
      <w:r w:rsidRPr="009A76C8">
        <w:rPr>
          <w:rFonts w:eastAsia="Calibri"/>
          <w:color w:val="000000"/>
          <w:szCs w:val="22"/>
        </w:rPr>
        <w:t xml:space="preserve">after the effective date of the mining permit, unless the Permittee is issued an extension pursuant to section 14 of this Chapter.  If the mining permit is terminated or surrendered, the Applicant may reapply to the Department for a permit.  </w:t>
      </w:r>
      <w:r w:rsidRPr="009A76C8">
        <w:rPr>
          <w:color w:val="000000"/>
          <w:szCs w:val="22"/>
        </w:rPr>
        <w:t xml:space="preserve">No construction or operation may be undertaken until a new permit is granted. A new application filed for </w:t>
      </w:r>
      <w:r w:rsidR="00DD2350" w:rsidRPr="009A76C8">
        <w:rPr>
          <w:color w:val="000000"/>
          <w:szCs w:val="22"/>
        </w:rPr>
        <w:t>a</w:t>
      </w:r>
      <w:r w:rsidRPr="009A76C8">
        <w:rPr>
          <w:color w:val="000000"/>
          <w:szCs w:val="22"/>
        </w:rPr>
        <w:t xml:space="preserve"> project previously approved must state the reasons why construction or operation was not begun within 4 years from the granting of the initial permit, and the reasons why construction or operation will be able to begin within 4 years from the granting of the new permit. The new application may incorporate, by reference, information submitted in the initial application, but must include all information required by law or rule at the time the new application is submitted.</w:t>
      </w:r>
    </w:p>
    <w:p w14:paraId="5E39DDDA" w14:textId="77777777" w:rsidR="008568E8" w:rsidRPr="009A76C8" w:rsidRDefault="008568E8" w:rsidP="004776ED">
      <w:pPr>
        <w:pStyle w:val="RulesParagraph"/>
        <w:jc w:val="left"/>
        <w:rPr>
          <w:color w:val="000000"/>
          <w:szCs w:val="22"/>
        </w:rPr>
      </w:pPr>
    </w:p>
    <w:p w14:paraId="6D00E58F" w14:textId="77777777" w:rsidR="008568E8" w:rsidRPr="009A76C8" w:rsidRDefault="008568E8" w:rsidP="004776ED">
      <w:pPr>
        <w:pStyle w:val="RulesParagraph"/>
        <w:jc w:val="left"/>
        <w:rPr>
          <w:color w:val="000000"/>
          <w:szCs w:val="22"/>
        </w:rPr>
      </w:pPr>
      <w:r w:rsidRPr="009A76C8">
        <w:rPr>
          <w:color w:val="000000"/>
          <w:szCs w:val="22"/>
        </w:rPr>
        <w:t>(14) Commencement of Operations. Prior to the commencement of operations:</w:t>
      </w:r>
    </w:p>
    <w:p w14:paraId="56739855" w14:textId="77777777" w:rsidR="008568E8" w:rsidRPr="009A76C8" w:rsidRDefault="008568E8" w:rsidP="004776ED">
      <w:pPr>
        <w:pStyle w:val="RulesParagraph"/>
        <w:jc w:val="left"/>
        <w:rPr>
          <w:color w:val="000000"/>
          <w:szCs w:val="22"/>
        </w:rPr>
      </w:pPr>
    </w:p>
    <w:p w14:paraId="2BA7D89C" w14:textId="77777777" w:rsidR="008568E8" w:rsidRPr="009A76C8" w:rsidRDefault="008568E8" w:rsidP="004776ED">
      <w:pPr>
        <w:pStyle w:val="RulesParagraph"/>
        <w:ind w:left="1440"/>
        <w:jc w:val="left"/>
        <w:rPr>
          <w:color w:val="000000"/>
          <w:szCs w:val="22"/>
        </w:rPr>
      </w:pPr>
      <w:r w:rsidRPr="009A76C8">
        <w:rPr>
          <w:color w:val="000000"/>
          <w:szCs w:val="22"/>
        </w:rPr>
        <w:t>(a) The Permittee shall submit to the Department</w:t>
      </w:r>
      <w:r w:rsidR="003F16F3" w:rsidRPr="009A76C8">
        <w:rPr>
          <w:color w:val="000000"/>
          <w:szCs w:val="22"/>
        </w:rPr>
        <w:t>,</w:t>
      </w:r>
      <w:r w:rsidRPr="009A76C8">
        <w:rPr>
          <w:color w:val="000000"/>
          <w:szCs w:val="22"/>
        </w:rPr>
        <w:t xml:space="preserve"> by certified mail or hand delivery</w:t>
      </w:r>
      <w:r w:rsidR="003F16F3" w:rsidRPr="009A76C8">
        <w:rPr>
          <w:color w:val="000000"/>
          <w:szCs w:val="22"/>
        </w:rPr>
        <w:t>,</w:t>
      </w:r>
      <w:r w:rsidRPr="009A76C8">
        <w:rPr>
          <w:color w:val="000000"/>
          <w:szCs w:val="22"/>
        </w:rPr>
        <w:t xml:space="preserve"> a letter signed by the Permittee and a State of Maine Licensed Professional Engineer stating that the site has been constructed, altered, or modified in compliance with the permit; and</w:t>
      </w:r>
    </w:p>
    <w:p w14:paraId="612DA971" w14:textId="77777777" w:rsidR="008568E8" w:rsidRPr="009A76C8" w:rsidRDefault="008568E8" w:rsidP="004776ED">
      <w:pPr>
        <w:pStyle w:val="RulesParagraph"/>
        <w:ind w:left="1440"/>
        <w:jc w:val="left"/>
        <w:rPr>
          <w:color w:val="000000"/>
          <w:szCs w:val="22"/>
        </w:rPr>
      </w:pPr>
    </w:p>
    <w:p w14:paraId="2FCA4CE9" w14:textId="77777777" w:rsidR="008568E8" w:rsidRPr="009A76C8" w:rsidRDefault="008568E8" w:rsidP="004776ED">
      <w:pPr>
        <w:pStyle w:val="RulesParagraph"/>
        <w:ind w:left="1440"/>
        <w:jc w:val="left"/>
        <w:rPr>
          <w:color w:val="000000"/>
          <w:szCs w:val="22"/>
        </w:rPr>
      </w:pPr>
      <w:r w:rsidRPr="009A76C8">
        <w:rPr>
          <w:color w:val="000000"/>
          <w:szCs w:val="22"/>
        </w:rPr>
        <w:t>(b) The site must be inspected by the Department and found to be in compliance with the conditions of the permit.</w:t>
      </w:r>
    </w:p>
    <w:p w14:paraId="7EF55FF5" w14:textId="77777777" w:rsidR="008568E8" w:rsidRPr="009A76C8" w:rsidRDefault="008568E8" w:rsidP="00477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266F27A0" w14:textId="77777777" w:rsidR="008568E8" w:rsidRPr="009A76C8" w:rsidRDefault="008568E8" w:rsidP="004776ED">
      <w:pPr>
        <w:pStyle w:val="RulesParagraph"/>
        <w:jc w:val="left"/>
        <w:rPr>
          <w:color w:val="000000"/>
          <w:szCs w:val="22"/>
        </w:rPr>
      </w:pPr>
      <w:r w:rsidRPr="009A76C8">
        <w:rPr>
          <w:color w:val="000000"/>
          <w:szCs w:val="22"/>
        </w:rPr>
        <w:t>(15) Other Permits and Licenses.</w:t>
      </w:r>
      <w:r w:rsidRPr="009A76C8">
        <w:rPr>
          <w:b/>
          <w:color w:val="000000"/>
          <w:szCs w:val="22"/>
        </w:rPr>
        <w:t xml:space="preserve"> </w:t>
      </w:r>
      <w:r w:rsidRPr="009A76C8">
        <w:rPr>
          <w:color w:val="000000"/>
          <w:szCs w:val="22"/>
        </w:rPr>
        <w:t xml:space="preserve">The Applicant </w:t>
      </w:r>
      <w:r w:rsidR="00DD2350" w:rsidRPr="009A76C8">
        <w:rPr>
          <w:color w:val="000000"/>
          <w:szCs w:val="22"/>
        </w:rPr>
        <w:t xml:space="preserve">and Permittee </w:t>
      </w:r>
      <w:r w:rsidRPr="009A76C8">
        <w:rPr>
          <w:color w:val="000000"/>
          <w:szCs w:val="22"/>
        </w:rPr>
        <w:t xml:space="preserve">shall secure and comply with all applicable federal, state, and local licenses, permits, authorizations, approvals, conditions, </w:t>
      </w:r>
      <w:r w:rsidRPr="009A76C8">
        <w:rPr>
          <w:color w:val="000000"/>
          <w:szCs w:val="22"/>
        </w:rPr>
        <w:lastRenderedPageBreak/>
        <w:t>agreements, and orders prior to and during construction, alteration, modification, operation, reclamation, and closure as appropriate.</w:t>
      </w:r>
    </w:p>
    <w:p w14:paraId="114FF514" w14:textId="77777777" w:rsidR="008568E8" w:rsidRPr="009A76C8" w:rsidRDefault="008568E8" w:rsidP="004776ED">
      <w:pPr>
        <w:pStyle w:val="RulesParagraph"/>
        <w:jc w:val="left"/>
        <w:rPr>
          <w:color w:val="000000"/>
          <w:szCs w:val="22"/>
        </w:rPr>
      </w:pPr>
    </w:p>
    <w:p w14:paraId="4379AC79" w14:textId="77777777" w:rsidR="008568E8" w:rsidRPr="009A76C8" w:rsidRDefault="008568E8" w:rsidP="004776ED">
      <w:pPr>
        <w:pStyle w:val="RulesParagraph"/>
        <w:jc w:val="left"/>
        <w:rPr>
          <w:color w:val="000000"/>
          <w:szCs w:val="22"/>
        </w:rPr>
      </w:pPr>
      <w:r w:rsidRPr="009A76C8">
        <w:rPr>
          <w:color w:val="000000"/>
          <w:szCs w:val="22"/>
        </w:rPr>
        <w:t xml:space="preserve">(16) Bid Specification. A copy of the </w:t>
      </w:r>
      <w:r w:rsidR="00DD2350" w:rsidRPr="009A76C8">
        <w:rPr>
          <w:color w:val="000000"/>
          <w:szCs w:val="22"/>
        </w:rPr>
        <w:t xml:space="preserve">Permit </w:t>
      </w:r>
      <w:r w:rsidRPr="009A76C8">
        <w:rPr>
          <w:color w:val="000000"/>
          <w:szCs w:val="22"/>
        </w:rPr>
        <w:t>approval must be included in or attached to all contract bid specifications for the site.</w:t>
      </w:r>
    </w:p>
    <w:p w14:paraId="2DDA7E3E" w14:textId="77777777" w:rsidR="008568E8" w:rsidRPr="009A76C8" w:rsidRDefault="008568E8" w:rsidP="004776ED">
      <w:pPr>
        <w:pStyle w:val="RulesParagraph"/>
        <w:jc w:val="left"/>
        <w:rPr>
          <w:color w:val="000000"/>
          <w:szCs w:val="22"/>
        </w:rPr>
      </w:pPr>
    </w:p>
    <w:p w14:paraId="3229D3A9" w14:textId="77777777" w:rsidR="008568E8" w:rsidRPr="009A76C8" w:rsidRDefault="008568E8" w:rsidP="004776ED">
      <w:pPr>
        <w:pStyle w:val="RulesParagraph"/>
        <w:jc w:val="left"/>
        <w:rPr>
          <w:color w:val="000000"/>
          <w:szCs w:val="22"/>
        </w:rPr>
      </w:pPr>
      <w:r w:rsidRPr="009A76C8">
        <w:rPr>
          <w:color w:val="000000"/>
          <w:szCs w:val="22"/>
        </w:rPr>
        <w:t>(17) Contractor Copy. The Permittee may not direct or allow any work within the scope of the permit to be done by a contractor until the contractor(s) has been given a copy of the mining permit. The Permittee shall certify to the Department that the contractor(s) has received a copy of the permit.</w:t>
      </w:r>
    </w:p>
    <w:p w14:paraId="09A9CAA5" w14:textId="77777777" w:rsidR="008568E8" w:rsidRPr="009A76C8" w:rsidRDefault="008568E8" w:rsidP="004776ED">
      <w:pPr>
        <w:pStyle w:val="RulesParagraph"/>
        <w:jc w:val="left"/>
        <w:rPr>
          <w:color w:val="000000"/>
          <w:szCs w:val="22"/>
        </w:rPr>
      </w:pPr>
    </w:p>
    <w:p w14:paraId="51CFE406" w14:textId="77777777" w:rsidR="008568E8" w:rsidRPr="009A76C8" w:rsidRDefault="008568E8" w:rsidP="004776ED">
      <w:pPr>
        <w:pStyle w:val="RulesParagraph"/>
        <w:jc w:val="left"/>
        <w:rPr>
          <w:color w:val="000000"/>
          <w:szCs w:val="22"/>
        </w:rPr>
      </w:pPr>
      <w:r w:rsidRPr="009A76C8">
        <w:rPr>
          <w:color w:val="000000"/>
          <w:szCs w:val="22"/>
        </w:rPr>
        <w:t xml:space="preserve">(18) Annual Fee. The Applicant </w:t>
      </w:r>
      <w:r w:rsidR="00DD2350" w:rsidRPr="009A76C8">
        <w:rPr>
          <w:color w:val="000000"/>
          <w:szCs w:val="22"/>
        </w:rPr>
        <w:t xml:space="preserve">or Permittee </w:t>
      </w:r>
      <w:r w:rsidRPr="009A76C8">
        <w:rPr>
          <w:color w:val="000000"/>
          <w:szCs w:val="22"/>
        </w:rPr>
        <w:t xml:space="preserve">shall pay </w:t>
      </w:r>
      <w:r w:rsidR="00D369FB" w:rsidRPr="009A76C8">
        <w:rPr>
          <w:color w:val="000000"/>
          <w:szCs w:val="22"/>
        </w:rPr>
        <w:t xml:space="preserve">an </w:t>
      </w:r>
      <w:r w:rsidRPr="009A76C8">
        <w:rPr>
          <w:color w:val="000000"/>
          <w:szCs w:val="22"/>
        </w:rPr>
        <w:t xml:space="preserve">annual fee as required by 38 M.R.S. </w:t>
      </w:r>
      <w:r w:rsidR="007E2FE2" w:rsidRPr="009A76C8">
        <w:rPr>
          <w:color w:val="000000"/>
          <w:szCs w:val="22"/>
        </w:rPr>
        <w:t>§</w:t>
      </w:r>
      <w:r w:rsidRPr="009A76C8">
        <w:rPr>
          <w:color w:val="000000"/>
          <w:szCs w:val="22"/>
        </w:rPr>
        <w:t>352(4-A)(E). The permit is not effective until</w:t>
      </w:r>
      <w:r w:rsidR="003F16F3" w:rsidRPr="009A76C8">
        <w:rPr>
          <w:color w:val="000000"/>
          <w:szCs w:val="22"/>
        </w:rPr>
        <w:t>,</w:t>
      </w:r>
      <w:r w:rsidRPr="009A76C8">
        <w:rPr>
          <w:color w:val="000000"/>
          <w:szCs w:val="22"/>
        </w:rPr>
        <w:t xml:space="preserve"> and unless</w:t>
      </w:r>
      <w:r w:rsidR="003F16F3" w:rsidRPr="009A76C8">
        <w:rPr>
          <w:color w:val="000000"/>
          <w:szCs w:val="22"/>
        </w:rPr>
        <w:t>,</w:t>
      </w:r>
      <w:r w:rsidRPr="009A76C8">
        <w:rPr>
          <w:color w:val="000000"/>
          <w:szCs w:val="22"/>
        </w:rPr>
        <w:t xml:space="preserve"> the annual fee has been paid.</w:t>
      </w:r>
    </w:p>
    <w:p w14:paraId="2F6B89FB" w14:textId="77777777" w:rsidR="008568E8" w:rsidRPr="009A76C8" w:rsidRDefault="008568E8" w:rsidP="004776ED">
      <w:pPr>
        <w:pStyle w:val="RulesParagraph"/>
        <w:jc w:val="left"/>
        <w:rPr>
          <w:color w:val="000000"/>
          <w:szCs w:val="22"/>
        </w:rPr>
      </w:pPr>
    </w:p>
    <w:p w14:paraId="4B9926D1" w14:textId="77777777" w:rsidR="008568E8" w:rsidRPr="009A76C8" w:rsidRDefault="008568E8" w:rsidP="004776ED">
      <w:pPr>
        <w:pStyle w:val="RulesParagraph"/>
        <w:jc w:val="left"/>
        <w:rPr>
          <w:color w:val="000000"/>
          <w:szCs w:val="22"/>
        </w:rPr>
      </w:pPr>
      <w:r w:rsidRPr="009A76C8">
        <w:rPr>
          <w:color w:val="000000"/>
          <w:szCs w:val="22"/>
        </w:rPr>
        <w:t xml:space="preserve">(19) Inspection and Entry. Employees and authorized representatives of the Department </w:t>
      </w:r>
      <w:r w:rsidR="00D369FB" w:rsidRPr="009A76C8">
        <w:rPr>
          <w:color w:val="000000"/>
          <w:szCs w:val="22"/>
        </w:rPr>
        <w:t xml:space="preserve">must </w:t>
      </w:r>
      <w:r w:rsidRPr="009A76C8">
        <w:rPr>
          <w:color w:val="000000"/>
          <w:szCs w:val="22"/>
        </w:rPr>
        <w:t>be allowed access to the site and affected area during business hours, and at such other times as the Department deems necessary, for the purpose of performing tests, collecting samples, conducting inspections, examining records relating to the site, or developing or enforcing any rule</w:t>
      </w:r>
      <w:r w:rsidR="00DD2350" w:rsidRPr="009A76C8">
        <w:rPr>
          <w:color w:val="000000"/>
          <w:szCs w:val="22"/>
        </w:rPr>
        <w:t>,</w:t>
      </w:r>
      <w:r w:rsidRPr="009A76C8">
        <w:rPr>
          <w:color w:val="000000"/>
          <w:szCs w:val="22"/>
        </w:rPr>
        <w:t xml:space="preserve"> statute</w:t>
      </w:r>
      <w:r w:rsidR="00DD2350" w:rsidRPr="009A76C8">
        <w:rPr>
          <w:color w:val="000000"/>
          <w:szCs w:val="22"/>
        </w:rPr>
        <w:t xml:space="preserve"> or order</w:t>
      </w:r>
      <w:r w:rsidRPr="009A76C8">
        <w:rPr>
          <w:color w:val="000000"/>
          <w:szCs w:val="22"/>
        </w:rPr>
        <w:t>.</w:t>
      </w:r>
    </w:p>
    <w:p w14:paraId="4D730873" w14:textId="77777777" w:rsidR="001369D6" w:rsidRPr="009A76C8" w:rsidRDefault="001369D6" w:rsidP="004776ED">
      <w:pPr>
        <w:pStyle w:val="RulesParagraph"/>
        <w:jc w:val="left"/>
        <w:rPr>
          <w:color w:val="000000"/>
          <w:szCs w:val="22"/>
        </w:rPr>
      </w:pPr>
    </w:p>
    <w:p w14:paraId="51180C87" w14:textId="77777777" w:rsidR="00400FF3" w:rsidRPr="009A76C8" w:rsidRDefault="00213B95" w:rsidP="00E76A1B">
      <w:pPr>
        <w:ind w:left="1080" w:hanging="360"/>
        <w:rPr>
          <w:sz w:val="22"/>
          <w:szCs w:val="22"/>
        </w:rPr>
      </w:pPr>
      <w:r w:rsidRPr="009A76C8">
        <w:rPr>
          <w:sz w:val="22"/>
          <w:szCs w:val="22"/>
        </w:rPr>
        <w:t>(</w:t>
      </w:r>
      <w:r w:rsidR="00E76A1B" w:rsidRPr="009A76C8">
        <w:rPr>
          <w:sz w:val="22"/>
          <w:szCs w:val="22"/>
        </w:rPr>
        <w:t>20</w:t>
      </w:r>
      <w:r w:rsidRPr="009A76C8">
        <w:rPr>
          <w:sz w:val="22"/>
          <w:szCs w:val="22"/>
        </w:rPr>
        <w:t xml:space="preserve">) </w:t>
      </w:r>
      <w:r w:rsidR="00F16298" w:rsidRPr="009A76C8">
        <w:rPr>
          <w:sz w:val="22"/>
          <w:szCs w:val="22"/>
        </w:rPr>
        <w:t xml:space="preserve"> As a condition of a </w:t>
      </w:r>
      <w:r w:rsidR="000742CB" w:rsidRPr="009A76C8">
        <w:rPr>
          <w:sz w:val="22"/>
          <w:szCs w:val="22"/>
        </w:rPr>
        <w:t>mining permit</w:t>
      </w:r>
      <w:r w:rsidR="00F16298" w:rsidRPr="009A76C8">
        <w:rPr>
          <w:sz w:val="22"/>
          <w:szCs w:val="22"/>
        </w:rPr>
        <w:t xml:space="preserve">, the </w:t>
      </w:r>
      <w:r w:rsidR="003F16F3" w:rsidRPr="009A76C8">
        <w:rPr>
          <w:sz w:val="22"/>
          <w:szCs w:val="22"/>
        </w:rPr>
        <w:t>P</w:t>
      </w:r>
      <w:r w:rsidR="00F16298" w:rsidRPr="009A76C8">
        <w:rPr>
          <w:sz w:val="22"/>
          <w:szCs w:val="22"/>
        </w:rPr>
        <w:t>ermittee shall retain the services of a qualified third-party</w:t>
      </w:r>
      <w:r w:rsidR="00D707BF" w:rsidRPr="009A76C8">
        <w:rPr>
          <w:sz w:val="22"/>
          <w:szCs w:val="22"/>
        </w:rPr>
        <w:t xml:space="preserve"> independent </w:t>
      </w:r>
      <w:r w:rsidR="00F16298" w:rsidRPr="009A76C8">
        <w:rPr>
          <w:sz w:val="22"/>
          <w:szCs w:val="22"/>
        </w:rPr>
        <w:t xml:space="preserve">inspector to monitor compliance with permit conditions during construction, operations and closure. More than one inspector may be needed to obtain the qualifications necessary to monitor different activities.  An inspector retained under this section cannot also serve as a qualified professional under </w:t>
      </w:r>
      <w:r w:rsidR="008262B7" w:rsidRPr="009A76C8">
        <w:rPr>
          <w:sz w:val="22"/>
          <w:szCs w:val="22"/>
        </w:rPr>
        <w:t>s</w:t>
      </w:r>
      <w:r w:rsidR="00F16298" w:rsidRPr="009A76C8">
        <w:rPr>
          <w:sz w:val="22"/>
          <w:szCs w:val="22"/>
        </w:rPr>
        <w:t>ection 25</w:t>
      </w:r>
      <w:r w:rsidR="008262B7" w:rsidRPr="009A76C8">
        <w:rPr>
          <w:sz w:val="22"/>
          <w:szCs w:val="22"/>
        </w:rPr>
        <w:t xml:space="preserve"> of this Chapter</w:t>
      </w:r>
      <w:r w:rsidR="00F16298" w:rsidRPr="009A76C8">
        <w:rPr>
          <w:sz w:val="22"/>
          <w:szCs w:val="22"/>
        </w:rPr>
        <w:t>.</w:t>
      </w:r>
      <w:r w:rsidR="00400FF3" w:rsidRPr="009A76C8">
        <w:rPr>
          <w:sz w:val="22"/>
          <w:szCs w:val="22"/>
        </w:rPr>
        <w:t xml:space="preserve"> </w:t>
      </w:r>
    </w:p>
    <w:p w14:paraId="22A56E56" w14:textId="77777777" w:rsidR="00F16298" w:rsidRPr="009A76C8" w:rsidRDefault="00F16298" w:rsidP="00F16298">
      <w:pPr>
        <w:pStyle w:val="Default"/>
        <w:rPr>
          <w:sz w:val="22"/>
          <w:szCs w:val="22"/>
        </w:rPr>
      </w:pPr>
    </w:p>
    <w:p w14:paraId="3F86A42C" w14:textId="77777777" w:rsidR="00F16298" w:rsidRPr="009A76C8" w:rsidRDefault="00213B95" w:rsidP="00805130">
      <w:pPr>
        <w:pStyle w:val="Default"/>
        <w:ind w:left="1440" w:hanging="360"/>
        <w:rPr>
          <w:sz w:val="22"/>
          <w:szCs w:val="22"/>
        </w:rPr>
      </w:pPr>
      <w:r w:rsidRPr="009A76C8">
        <w:rPr>
          <w:sz w:val="22"/>
          <w:szCs w:val="22"/>
        </w:rPr>
        <w:t>(</w:t>
      </w:r>
      <w:r w:rsidR="00E76A1B" w:rsidRPr="009A76C8">
        <w:rPr>
          <w:sz w:val="22"/>
          <w:szCs w:val="22"/>
        </w:rPr>
        <w:t>a</w:t>
      </w:r>
      <w:r w:rsidRPr="009A76C8">
        <w:rPr>
          <w:sz w:val="22"/>
          <w:szCs w:val="22"/>
        </w:rPr>
        <w:t xml:space="preserve">) </w:t>
      </w:r>
      <w:r w:rsidR="00F16298" w:rsidRPr="009A76C8">
        <w:rPr>
          <w:sz w:val="22"/>
          <w:szCs w:val="22"/>
        </w:rPr>
        <w:t xml:space="preserve"> Inspector selection.  At least 30 days prior to starting any permitted activity on the site, the applicant must submit </w:t>
      </w:r>
      <w:r w:rsidR="008C5088" w:rsidRPr="009A76C8">
        <w:rPr>
          <w:sz w:val="22"/>
          <w:szCs w:val="22"/>
        </w:rPr>
        <w:t xml:space="preserve">the names of at least two inspector candidates to the Department. </w:t>
      </w:r>
      <w:r w:rsidR="00F16298" w:rsidRPr="009A76C8">
        <w:rPr>
          <w:sz w:val="22"/>
          <w:szCs w:val="22"/>
        </w:rPr>
        <w:t xml:space="preserve"> </w:t>
      </w:r>
      <w:r w:rsidR="008C5088" w:rsidRPr="009A76C8">
        <w:rPr>
          <w:sz w:val="22"/>
          <w:szCs w:val="22"/>
        </w:rPr>
        <w:t xml:space="preserve">Each candidate </w:t>
      </w:r>
      <w:r w:rsidR="00F16298" w:rsidRPr="009A76C8">
        <w:rPr>
          <w:sz w:val="22"/>
          <w:szCs w:val="22"/>
        </w:rPr>
        <w:t xml:space="preserve">must meet the minimum qualifications listed below. The inspector may not be an employee, partner, or contracted consultant involved with the permitting of the project or otherwise employed by the same company or agency except that the Department may accept subcontractors who worked for the project's primary consultant on some aspect of the project such as, but not limited to, completing wetland delineations, identifying significant wildlife habitats, or conducting geotechnical investigations, but who were not directly employed by the applicant, as independent inspectors on a case by case basis. </w:t>
      </w:r>
      <w:r w:rsidR="008C5088" w:rsidRPr="009A76C8">
        <w:rPr>
          <w:sz w:val="22"/>
          <w:szCs w:val="22"/>
        </w:rPr>
        <w:t xml:space="preserve">The Department will have 15 days from receiving the names to select one of the candidates as the inspector or to reject both candidates. If the </w:t>
      </w:r>
      <w:r w:rsidR="003F16F3" w:rsidRPr="009A76C8">
        <w:rPr>
          <w:sz w:val="22"/>
          <w:szCs w:val="22"/>
        </w:rPr>
        <w:t>Department r</w:t>
      </w:r>
      <w:r w:rsidR="008C5088" w:rsidRPr="009A76C8">
        <w:rPr>
          <w:sz w:val="22"/>
          <w:szCs w:val="22"/>
        </w:rPr>
        <w:t xml:space="preserve">ejects both candidates, then the </w:t>
      </w:r>
      <w:r w:rsidR="003F16F3" w:rsidRPr="009A76C8">
        <w:rPr>
          <w:sz w:val="22"/>
          <w:szCs w:val="22"/>
        </w:rPr>
        <w:t xml:space="preserve">Department </w:t>
      </w:r>
      <w:r w:rsidR="008C5088" w:rsidRPr="009A76C8">
        <w:rPr>
          <w:sz w:val="22"/>
          <w:szCs w:val="22"/>
        </w:rPr>
        <w:t>shall state the particular reasons for the rejections. In this case, the applicant may either dispute the rejection to the Commissioner, or start the selection process over by nominating two new candidates.</w:t>
      </w:r>
    </w:p>
    <w:p w14:paraId="2B54F80A" w14:textId="77777777" w:rsidR="00DD7025" w:rsidRPr="009A76C8" w:rsidRDefault="00DD7025" w:rsidP="00805130">
      <w:pPr>
        <w:pStyle w:val="Default"/>
        <w:ind w:left="1440" w:hanging="360"/>
        <w:rPr>
          <w:sz w:val="22"/>
          <w:szCs w:val="22"/>
        </w:rPr>
      </w:pPr>
    </w:p>
    <w:p w14:paraId="75BC591E" w14:textId="77777777" w:rsidR="00400FF3" w:rsidRPr="009A76C8" w:rsidRDefault="00DD7025" w:rsidP="00DD7025">
      <w:pPr>
        <w:pStyle w:val="Default"/>
        <w:ind w:left="1800" w:hanging="360"/>
        <w:rPr>
          <w:sz w:val="22"/>
          <w:szCs w:val="22"/>
        </w:rPr>
      </w:pPr>
      <w:r w:rsidRPr="009A76C8">
        <w:rPr>
          <w:sz w:val="22"/>
          <w:szCs w:val="22"/>
        </w:rPr>
        <w:t>(i)  The Permittee may not terminate the services of a qualified third-party independent inspector without prior Department approval.</w:t>
      </w:r>
      <w:r w:rsidR="00400FF3" w:rsidRPr="009A76C8">
        <w:rPr>
          <w:sz w:val="22"/>
          <w:szCs w:val="22"/>
        </w:rPr>
        <w:t xml:space="preserve"> </w:t>
      </w:r>
    </w:p>
    <w:p w14:paraId="55B3CAA9" w14:textId="77777777" w:rsidR="00DD7025" w:rsidRPr="009A76C8" w:rsidRDefault="00DD7025" w:rsidP="00DD7025">
      <w:pPr>
        <w:pStyle w:val="Default"/>
        <w:ind w:left="1800" w:hanging="360"/>
        <w:rPr>
          <w:sz w:val="22"/>
          <w:szCs w:val="22"/>
        </w:rPr>
      </w:pPr>
    </w:p>
    <w:p w14:paraId="6D728B7C" w14:textId="77777777" w:rsidR="00DD7025" w:rsidRPr="009A76C8" w:rsidRDefault="00DD7025" w:rsidP="00DD7025">
      <w:pPr>
        <w:pStyle w:val="Default"/>
        <w:ind w:left="1800" w:hanging="360"/>
        <w:rPr>
          <w:sz w:val="22"/>
          <w:szCs w:val="22"/>
        </w:rPr>
      </w:pPr>
      <w:r w:rsidRPr="009A76C8">
        <w:rPr>
          <w:sz w:val="22"/>
          <w:szCs w:val="22"/>
        </w:rPr>
        <w:t>(ii)  In the event the qualified third-party independent inspector is terminated or voluntarily resigns, the Permittee must select a</w:t>
      </w:r>
      <w:r w:rsidR="001F421C" w:rsidRPr="009A76C8">
        <w:rPr>
          <w:sz w:val="22"/>
          <w:szCs w:val="22"/>
        </w:rPr>
        <w:t xml:space="preserve">nd retain the services of a </w:t>
      </w:r>
      <w:r w:rsidRPr="009A76C8">
        <w:rPr>
          <w:sz w:val="22"/>
          <w:szCs w:val="22"/>
        </w:rPr>
        <w:t xml:space="preserve">replacement inspector </w:t>
      </w:r>
      <w:r w:rsidR="001F421C" w:rsidRPr="009A76C8">
        <w:rPr>
          <w:sz w:val="22"/>
          <w:szCs w:val="22"/>
        </w:rPr>
        <w:t>within 30 days.</w:t>
      </w:r>
      <w:r w:rsidRPr="009A76C8">
        <w:rPr>
          <w:sz w:val="22"/>
          <w:szCs w:val="22"/>
        </w:rPr>
        <w:t xml:space="preserve"> </w:t>
      </w:r>
    </w:p>
    <w:p w14:paraId="5E5E08EF" w14:textId="77777777" w:rsidR="00F16298" w:rsidRPr="009A76C8" w:rsidRDefault="00F16298" w:rsidP="00213B95">
      <w:pPr>
        <w:pStyle w:val="Default"/>
        <w:ind w:left="1440" w:hanging="360"/>
        <w:rPr>
          <w:sz w:val="22"/>
          <w:szCs w:val="22"/>
        </w:rPr>
      </w:pPr>
    </w:p>
    <w:p w14:paraId="5889A073" w14:textId="77777777" w:rsidR="00F16298" w:rsidRPr="009A76C8" w:rsidRDefault="00213B95" w:rsidP="00805130">
      <w:pPr>
        <w:pStyle w:val="Default"/>
        <w:ind w:left="1440" w:hanging="360"/>
        <w:rPr>
          <w:sz w:val="22"/>
          <w:szCs w:val="22"/>
        </w:rPr>
      </w:pPr>
      <w:r w:rsidRPr="009A76C8">
        <w:rPr>
          <w:sz w:val="22"/>
          <w:szCs w:val="22"/>
        </w:rPr>
        <w:t>(</w:t>
      </w:r>
      <w:r w:rsidR="00E76A1B" w:rsidRPr="009A76C8">
        <w:rPr>
          <w:sz w:val="22"/>
          <w:szCs w:val="22"/>
        </w:rPr>
        <w:t>b</w:t>
      </w:r>
      <w:r w:rsidRPr="009A76C8">
        <w:rPr>
          <w:sz w:val="22"/>
          <w:szCs w:val="22"/>
        </w:rPr>
        <w:t>)</w:t>
      </w:r>
      <w:r w:rsidR="00F16298" w:rsidRPr="009A76C8">
        <w:rPr>
          <w:sz w:val="22"/>
          <w:szCs w:val="22"/>
        </w:rPr>
        <w:t xml:space="preserve"> Inspector </w:t>
      </w:r>
      <w:r w:rsidR="003F16F3" w:rsidRPr="009A76C8">
        <w:rPr>
          <w:sz w:val="22"/>
          <w:szCs w:val="22"/>
        </w:rPr>
        <w:t>Q</w:t>
      </w:r>
      <w:r w:rsidR="00F16298" w:rsidRPr="009A76C8">
        <w:rPr>
          <w:sz w:val="22"/>
          <w:szCs w:val="22"/>
        </w:rPr>
        <w:t>ualifications.  A</w:t>
      </w:r>
      <w:r w:rsidR="00713CE7" w:rsidRPr="009A76C8">
        <w:rPr>
          <w:sz w:val="22"/>
          <w:szCs w:val="22"/>
        </w:rPr>
        <w:t xml:space="preserve"> </w:t>
      </w:r>
      <w:r w:rsidR="00D707BF" w:rsidRPr="009A76C8">
        <w:rPr>
          <w:sz w:val="22"/>
          <w:szCs w:val="22"/>
        </w:rPr>
        <w:t xml:space="preserve">qualified third party </w:t>
      </w:r>
      <w:r w:rsidR="00F16298" w:rsidRPr="009A76C8">
        <w:rPr>
          <w:sz w:val="22"/>
          <w:szCs w:val="22"/>
        </w:rPr>
        <w:t xml:space="preserve">independent inspector </w:t>
      </w:r>
      <w:r w:rsidR="00D707BF" w:rsidRPr="009A76C8">
        <w:rPr>
          <w:sz w:val="22"/>
          <w:szCs w:val="22"/>
        </w:rPr>
        <w:t xml:space="preserve">must be a qualified professional and must have </w:t>
      </w:r>
      <w:r w:rsidR="00F16298" w:rsidRPr="009A76C8">
        <w:rPr>
          <w:sz w:val="22"/>
          <w:szCs w:val="22"/>
        </w:rPr>
        <w:t xml:space="preserve">the following minimum qualifications: </w:t>
      </w:r>
    </w:p>
    <w:p w14:paraId="32DD3DA3" w14:textId="77777777" w:rsidR="00213B95" w:rsidRPr="009A76C8" w:rsidRDefault="00213B95" w:rsidP="00213B95">
      <w:pPr>
        <w:pStyle w:val="Default"/>
        <w:ind w:left="1440"/>
        <w:rPr>
          <w:sz w:val="22"/>
          <w:szCs w:val="22"/>
        </w:rPr>
      </w:pPr>
    </w:p>
    <w:p w14:paraId="6C92523B" w14:textId="77777777" w:rsidR="00F16298" w:rsidRPr="009A76C8" w:rsidRDefault="00213B95" w:rsidP="00805130">
      <w:pPr>
        <w:pStyle w:val="Default"/>
        <w:ind w:left="1800" w:hanging="360"/>
        <w:rPr>
          <w:sz w:val="22"/>
          <w:szCs w:val="22"/>
        </w:rPr>
      </w:pPr>
      <w:r w:rsidRPr="009A76C8">
        <w:rPr>
          <w:sz w:val="22"/>
          <w:szCs w:val="22"/>
        </w:rPr>
        <w:t>(</w:t>
      </w:r>
      <w:r w:rsidR="00E76A1B" w:rsidRPr="009A76C8">
        <w:rPr>
          <w:sz w:val="22"/>
          <w:szCs w:val="22"/>
        </w:rPr>
        <w:t>i</w:t>
      </w:r>
      <w:r w:rsidR="00F16298" w:rsidRPr="009A76C8">
        <w:rPr>
          <w:sz w:val="22"/>
          <w:szCs w:val="22"/>
        </w:rPr>
        <w:t>)</w:t>
      </w:r>
      <w:r w:rsidRPr="009A76C8">
        <w:rPr>
          <w:sz w:val="22"/>
          <w:szCs w:val="22"/>
        </w:rPr>
        <w:t xml:space="preserve"> </w:t>
      </w:r>
      <w:r w:rsidR="00F16298" w:rsidRPr="009A76C8">
        <w:rPr>
          <w:sz w:val="22"/>
          <w:szCs w:val="22"/>
        </w:rPr>
        <w:t xml:space="preserve"> </w:t>
      </w:r>
      <w:r w:rsidRPr="009A76C8">
        <w:rPr>
          <w:sz w:val="22"/>
          <w:szCs w:val="22"/>
        </w:rPr>
        <w:t>A</w:t>
      </w:r>
      <w:r w:rsidR="00F16298" w:rsidRPr="009A76C8">
        <w:rPr>
          <w:sz w:val="22"/>
          <w:szCs w:val="22"/>
        </w:rPr>
        <w:t xml:space="preserve"> degree from an accredited program in environmental science, civil engineering, mining engineering, geology, or other demonstrated expertise</w:t>
      </w:r>
      <w:r w:rsidRPr="009A76C8">
        <w:rPr>
          <w:sz w:val="22"/>
          <w:szCs w:val="22"/>
        </w:rPr>
        <w:t>;</w:t>
      </w:r>
      <w:r w:rsidR="00F16298" w:rsidRPr="009A76C8">
        <w:rPr>
          <w:sz w:val="22"/>
          <w:szCs w:val="22"/>
        </w:rPr>
        <w:t xml:space="preserve"> </w:t>
      </w:r>
    </w:p>
    <w:p w14:paraId="44698E3B" w14:textId="77777777" w:rsidR="00213B95" w:rsidRPr="009A76C8" w:rsidRDefault="00213B95" w:rsidP="00213B95">
      <w:pPr>
        <w:pStyle w:val="Default"/>
        <w:ind w:left="1800" w:hanging="360"/>
        <w:rPr>
          <w:sz w:val="22"/>
          <w:szCs w:val="22"/>
        </w:rPr>
      </w:pPr>
    </w:p>
    <w:p w14:paraId="20823D62" w14:textId="77777777" w:rsidR="00213B95" w:rsidRPr="009A76C8" w:rsidRDefault="00213B95" w:rsidP="00805130">
      <w:pPr>
        <w:pStyle w:val="Default"/>
        <w:ind w:left="1800" w:hanging="360"/>
        <w:rPr>
          <w:sz w:val="22"/>
          <w:szCs w:val="22"/>
        </w:rPr>
      </w:pPr>
      <w:r w:rsidRPr="009A76C8">
        <w:rPr>
          <w:sz w:val="22"/>
          <w:szCs w:val="22"/>
        </w:rPr>
        <w:t>(</w:t>
      </w:r>
      <w:r w:rsidR="00F16298" w:rsidRPr="009A76C8">
        <w:rPr>
          <w:sz w:val="22"/>
          <w:szCs w:val="22"/>
        </w:rPr>
        <w:t xml:space="preserve">ii) </w:t>
      </w:r>
      <w:r w:rsidRPr="009A76C8">
        <w:rPr>
          <w:sz w:val="22"/>
          <w:szCs w:val="22"/>
        </w:rPr>
        <w:t xml:space="preserve"> A</w:t>
      </w:r>
      <w:r w:rsidR="00F16298" w:rsidRPr="009A76C8">
        <w:rPr>
          <w:sz w:val="22"/>
          <w:szCs w:val="22"/>
        </w:rPr>
        <w:t xml:space="preserve"> practical knowledge of mining principles, stormwater control</w:t>
      </w:r>
      <w:r w:rsidR="003F16F3" w:rsidRPr="009A76C8">
        <w:rPr>
          <w:sz w:val="22"/>
          <w:szCs w:val="22"/>
        </w:rPr>
        <w:t>,</w:t>
      </w:r>
      <w:r w:rsidR="00F16298" w:rsidRPr="009A76C8">
        <w:rPr>
          <w:sz w:val="22"/>
          <w:szCs w:val="22"/>
        </w:rPr>
        <w:t xml:space="preserve"> and waste management</w:t>
      </w:r>
      <w:r w:rsidRPr="009A76C8">
        <w:rPr>
          <w:sz w:val="22"/>
          <w:szCs w:val="22"/>
        </w:rPr>
        <w:t>;</w:t>
      </w:r>
    </w:p>
    <w:p w14:paraId="3F79AB2C" w14:textId="77777777" w:rsidR="00F16298" w:rsidRPr="009A76C8" w:rsidRDefault="00F16298" w:rsidP="00213B95">
      <w:pPr>
        <w:pStyle w:val="Default"/>
        <w:ind w:left="1800" w:hanging="360"/>
        <w:rPr>
          <w:sz w:val="22"/>
          <w:szCs w:val="22"/>
        </w:rPr>
      </w:pPr>
      <w:r w:rsidRPr="009A76C8">
        <w:rPr>
          <w:sz w:val="22"/>
          <w:szCs w:val="22"/>
        </w:rPr>
        <w:t xml:space="preserve"> </w:t>
      </w:r>
    </w:p>
    <w:p w14:paraId="39A89745" w14:textId="77777777" w:rsidR="00213B95" w:rsidRPr="009A76C8" w:rsidRDefault="00213B95" w:rsidP="00805130">
      <w:pPr>
        <w:pStyle w:val="Default"/>
        <w:ind w:left="1800" w:hanging="360"/>
        <w:rPr>
          <w:sz w:val="22"/>
          <w:szCs w:val="22"/>
        </w:rPr>
      </w:pPr>
      <w:r w:rsidRPr="009A76C8">
        <w:rPr>
          <w:sz w:val="22"/>
          <w:szCs w:val="22"/>
        </w:rPr>
        <w:t>(</w:t>
      </w:r>
      <w:r w:rsidR="00F16298" w:rsidRPr="009A76C8">
        <w:rPr>
          <w:sz w:val="22"/>
          <w:szCs w:val="22"/>
        </w:rPr>
        <w:t>iii)</w:t>
      </w:r>
      <w:r w:rsidRPr="009A76C8">
        <w:rPr>
          <w:sz w:val="22"/>
          <w:szCs w:val="22"/>
        </w:rPr>
        <w:t xml:space="preserve"> </w:t>
      </w:r>
      <w:r w:rsidR="00F16298" w:rsidRPr="009A76C8">
        <w:rPr>
          <w:sz w:val="22"/>
          <w:szCs w:val="22"/>
        </w:rPr>
        <w:t xml:space="preserve"> </w:t>
      </w:r>
      <w:r w:rsidRPr="009A76C8">
        <w:rPr>
          <w:sz w:val="22"/>
          <w:szCs w:val="22"/>
        </w:rPr>
        <w:t>E</w:t>
      </w:r>
      <w:r w:rsidR="00F16298" w:rsidRPr="009A76C8">
        <w:rPr>
          <w:sz w:val="22"/>
          <w:szCs w:val="22"/>
        </w:rPr>
        <w:t>xperience in management or supervision on large construction projects</w:t>
      </w:r>
      <w:r w:rsidRPr="009A76C8">
        <w:rPr>
          <w:sz w:val="22"/>
          <w:szCs w:val="22"/>
        </w:rPr>
        <w:t xml:space="preserve">; </w:t>
      </w:r>
    </w:p>
    <w:p w14:paraId="13BFF535" w14:textId="77777777" w:rsidR="00F16298" w:rsidRPr="009A76C8" w:rsidRDefault="00F16298" w:rsidP="00213B95">
      <w:pPr>
        <w:pStyle w:val="Default"/>
        <w:ind w:left="1800" w:hanging="360"/>
        <w:rPr>
          <w:sz w:val="22"/>
          <w:szCs w:val="22"/>
        </w:rPr>
      </w:pPr>
      <w:r w:rsidRPr="009A76C8">
        <w:rPr>
          <w:sz w:val="22"/>
          <w:szCs w:val="22"/>
        </w:rPr>
        <w:t xml:space="preserve"> </w:t>
      </w:r>
    </w:p>
    <w:p w14:paraId="462E9C24" w14:textId="77777777" w:rsidR="00213B95" w:rsidRPr="009A76C8" w:rsidRDefault="00213B95" w:rsidP="00805130">
      <w:pPr>
        <w:pStyle w:val="Default"/>
        <w:ind w:left="1800" w:hanging="360"/>
        <w:rPr>
          <w:sz w:val="22"/>
          <w:szCs w:val="22"/>
        </w:rPr>
      </w:pPr>
      <w:r w:rsidRPr="009A76C8">
        <w:rPr>
          <w:sz w:val="22"/>
          <w:szCs w:val="22"/>
        </w:rPr>
        <w:t>(</w:t>
      </w:r>
      <w:r w:rsidR="00F16298" w:rsidRPr="009A76C8">
        <w:rPr>
          <w:sz w:val="22"/>
          <w:szCs w:val="22"/>
        </w:rPr>
        <w:t>iv)</w:t>
      </w:r>
      <w:r w:rsidRPr="009A76C8">
        <w:rPr>
          <w:sz w:val="22"/>
          <w:szCs w:val="22"/>
        </w:rPr>
        <w:t xml:space="preserve"> </w:t>
      </w:r>
      <w:r w:rsidR="00F16298" w:rsidRPr="009A76C8">
        <w:rPr>
          <w:sz w:val="22"/>
          <w:szCs w:val="22"/>
        </w:rPr>
        <w:t xml:space="preserve"> </w:t>
      </w:r>
      <w:r w:rsidRPr="009A76C8">
        <w:rPr>
          <w:sz w:val="22"/>
          <w:szCs w:val="22"/>
        </w:rPr>
        <w:t>T</w:t>
      </w:r>
      <w:r w:rsidR="00F16298" w:rsidRPr="009A76C8">
        <w:rPr>
          <w:sz w:val="22"/>
          <w:szCs w:val="22"/>
        </w:rPr>
        <w:t>he ability to understand and articulate permit conditions to contractors</w:t>
      </w:r>
      <w:r w:rsidRPr="009A76C8">
        <w:rPr>
          <w:sz w:val="22"/>
          <w:szCs w:val="22"/>
        </w:rPr>
        <w:t>;</w:t>
      </w:r>
    </w:p>
    <w:p w14:paraId="0528D92A" w14:textId="77777777" w:rsidR="00F16298" w:rsidRPr="009A76C8" w:rsidRDefault="00F16298" w:rsidP="00213B95">
      <w:pPr>
        <w:pStyle w:val="Default"/>
        <w:ind w:left="1800" w:hanging="360"/>
        <w:rPr>
          <w:sz w:val="22"/>
          <w:szCs w:val="22"/>
        </w:rPr>
      </w:pPr>
      <w:r w:rsidRPr="009A76C8">
        <w:rPr>
          <w:sz w:val="22"/>
          <w:szCs w:val="22"/>
        </w:rPr>
        <w:t xml:space="preserve"> </w:t>
      </w:r>
    </w:p>
    <w:p w14:paraId="0B1FC9B2" w14:textId="77777777" w:rsidR="00213B95" w:rsidRPr="009A76C8" w:rsidRDefault="00213B95" w:rsidP="00805130">
      <w:pPr>
        <w:pStyle w:val="Default"/>
        <w:ind w:left="1800" w:hanging="360"/>
        <w:rPr>
          <w:sz w:val="22"/>
          <w:szCs w:val="22"/>
        </w:rPr>
      </w:pPr>
      <w:r w:rsidRPr="009A76C8">
        <w:rPr>
          <w:sz w:val="22"/>
          <w:szCs w:val="22"/>
        </w:rPr>
        <w:t>(</w:t>
      </w:r>
      <w:r w:rsidR="00F16298" w:rsidRPr="009A76C8">
        <w:rPr>
          <w:sz w:val="22"/>
          <w:szCs w:val="22"/>
        </w:rPr>
        <w:t>v)</w:t>
      </w:r>
      <w:r w:rsidRPr="009A76C8">
        <w:rPr>
          <w:sz w:val="22"/>
          <w:szCs w:val="22"/>
        </w:rPr>
        <w:t xml:space="preserve"> </w:t>
      </w:r>
      <w:r w:rsidR="00F16298" w:rsidRPr="009A76C8">
        <w:rPr>
          <w:sz w:val="22"/>
          <w:szCs w:val="22"/>
        </w:rPr>
        <w:t xml:space="preserve"> </w:t>
      </w:r>
      <w:r w:rsidRPr="009A76C8">
        <w:rPr>
          <w:sz w:val="22"/>
          <w:szCs w:val="22"/>
        </w:rPr>
        <w:t>T</w:t>
      </w:r>
      <w:r w:rsidR="00F16298" w:rsidRPr="009A76C8">
        <w:rPr>
          <w:sz w:val="22"/>
          <w:szCs w:val="22"/>
        </w:rPr>
        <w:t>he ability to clearly document activities being inspected</w:t>
      </w:r>
      <w:r w:rsidRPr="009A76C8">
        <w:rPr>
          <w:sz w:val="22"/>
          <w:szCs w:val="22"/>
        </w:rPr>
        <w:t xml:space="preserve">; </w:t>
      </w:r>
    </w:p>
    <w:p w14:paraId="5D89764C" w14:textId="77777777" w:rsidR="00F16298" w:rsidRPr="009A76C8" w:rsidRDefault="00F16298" w:rsidP="00213B95">
      <w:pPr>
        <w:pStyle w:val="Default"/>
        <w:ind w:left="1800" w:hanging="360"/>
        <w:rPr>
          <w:sz w:val="22"/>
          <w:szCs w:val="22"/>
        </w:rPr>
      </w:pPr>
      <w:r w:rsidRPr="009A76C8">
        <w:rPr>
          <w:sz w:val="22"/>
          <w:szCs w:val="22"/>
        </w:rPr>
        <w:t xml:space="preserve"> </w:t>
      </w:r>
    </w:p>
    <w:p w14:paraId="7D8C2A22" w14:textId="77777777" w:rsidR="00F16298" w:rsidRPr="009A76C8" w:rsidRDefault="00213B95" w:rsidP="00805130">
      <w:pPr>
        <w:pStyle w:val="Default"/>
        <w:ind w:left="1800" w:hanging="360"/>
        <w:rPr>
          <w:sz w:val="22"/>
          <w:szCs w:val="22"/>
        </w:rPr>
      </w:pPr>
      <w:r w:rsidRPr="009A76C8">
        <w:rPr>
          <w:sz w:val="22"/>
          <w:szCs w:val="22"/>
        </w:rPr>
        <w:t>(</w:t>
      </w:r>
      <w:r w:rsidR="00F16298" w:rsidRPr="009A76C8">
        <w:rPr>
          <w:sz w:val="22"/>
          <w:szCs w:val="22"/>
        </w:rPr>
        <w:t>vi)</w:t>
      </w:r>
      <w:r w:rsidRPr="009A76C8">
        <w:rPr>
          <w:sz w:val="22"/>
          <w:szCs w:val="22"/>
        </w:rPr>
        <w:t xml:space="preserve"> </w:t>
      </w:r>
      <w:r w:rsidR="00F16298" w:rsidRPr="009A76C8">
        <w:rPr>
          <w:sz w:val="22"/>
          <w:szCs w:val="22"/>
        </w:rPr>
        <w:t xml:space="preserve"> </w:t>
      </w:r>
      <w:r w:rsidRPr="009A76C8">
        <w:rPr>
          <w:sz w:val="22"/>
          <w:szCs w:val="22"/>
        </w:rPr>
        <w:t>A</w:t>
      </w:r>
      <w:r w:rsidR="00F16298" w:rsidRPr="009A76C8">
        <w:rPr>
          <w:sz w:val="22"/>
          <w:szCs w:val="22"/>
        </w:rPr>
        <w:t>ppropriate facilities and, if necessary, support staff to carry out the duties and responsibilities set forth in subsection (4), below, in a timely manner</w:t>
      </w:r>
      <w:r w:rsidRPr="009A76C8">
        <w:rPr>
          <w:sz w:val="22"/>
          <w:szCs w:val="22"/>
        </w:rPr>
        <w:t xml:space="preserve">; </w:t>
      </w:r>
      <w:r w:rsidR="00F16298" w:rsidRPr="009A76C8">
        <w:rPr>
          <w:sz w:val="22"/>
          <w:szCs w:val="22"/>
        </w:rPr>
        <w:t xml:space="preserve">and </w:t>
      </w:r>
    </w:p>
    <w:p w14:paraId="0539431B" w14:textId="77777777" w:rsidR="00213B95" w:rsidRPr="009A76C8" w:rsidRDefault="00213B95" w:rsidP="00213B95">
      <w:pPr>
        <w:pStyle w:val="Default"/>
        <w:ind w:left="1800" w:hanging="360"/>
        <w:rPr>
          <w:sz w:val="22"/>
          <w:szCs w:val="22"/>
        </w:rPr>
      </w:pPr>
    </w:p>
    <w:p w14:paraId="00D013E4" w14:textId="77777777" w:rsidR="00F16298" w:rsidRPr="009A76C8" w:rsidRDefault="00213B95" w:rsidP="00805130">
      <w:pPr>
        <w:pStyle w:val="Default"/>
        <w:ind w:left="1800" w:hanging="360"/>
        <w:rPr>
          <w:sz w:val="22"/>
          <w:szCs w:val="22"/>
        </w:rPr>
      </w:pPr>
      <w:r w:rsidRPr="009A76C8">
        <w:rPr>
          <w:sz w:val="22"/>
          <w:szCs w:val="22"/>
        </w:rPr>
        <w:t>(</w:t>
      </w:r>
      <w:r w:rsidR="00F16298" w:rsidRPr="009A76C8">
        <w:rPr>
          <w:sz w:val="22"/>
          <w:szCs w:val="22"/>
        </w:rPr>
        <w:t>vii)</w:t>
      </w:r>
      <w:r w:rsidRPr="009A76C8">
        <w:rPr>
          <w:sz w:val="22"/>
          <w:szCs w:val="22"/>
        </w:rPr>
        <w:t xml:space="preserve"> N</w:t>
      </w:r>
      <w:r w:rsidR="00F16298" w:rsidRPr="009A76C8">
        <w:rPr>
          <w:sz w:val="22"/>
          <w:szCs w:val="22"/>
        </w:rPr>
        <w:t>o ownership or financial interest in the permitted activities other than that created by being retained as the third-party inspector.</w:t>
      </w:r>
    </w:p>
    <w:p w14:paraId="4997C454" w14:textId="77777777" w:rsidR="00F16298" w:rsidRPr="009A76C8" w:rsidRDefault="00F16298" w:rsidP="00213B95">
      <w:pPr>
        <w:pStyle w:val="Default"/>
        <w:ind w:left="1800" w:hanging="360"/>
        <w:rPr>
          <w:sz w:val="22"/>
          <w:szCs w:val="22"/>
        </w:rPr>
      </w:pPr>
      <w:r w:rsidRPr="009A76C8">
        <w:rPr>
          <w:sz w:val="22"/>
          <w:szCs w:val="22"/>
        </w:rPr>
        <w:t xml:space="preserve"> </w:t>
      </w:r>
    </w:p>
    <w:p w14:paraId="5E53B4B0" w14:textId="77777777" w:rsidR="00F16298" w:rsidRPr="009A76C8" w:rsidRDefault="00213B95" w:rsidP="00805130">
      <w:pPr>
        <w:pStyle w:val="Default"/>
        <w:ind w:left="1440" w:hanging="360"/>
        <w:rPr>
          <w:sz w:val="22"/>
          <w:szCs w:val="22"/>
        </w:rPr>
      </w:pPr>
      <w:r w:rsidRPr="009A76C8">
        <w:rPr>
          <w:sz w:val="22"/>
          <w:szCs w:val="22"/>
        </w:rPr>
        <w:t>(</w:t>
      </w:r>
      <w:r w:rsidR="00E76A1B" w:rsidRPr="009A76C8">
        <w:rPr>
          <w:sz w:val="22"/>
          <w:szCs w:val="22"/>
        </w:rPr>
        <w:t>c</w:t>
      </w:r>
      <w:r w:rsidRPr="009A76C8">
        <w:rPr>
          <w:sz w:val="22"/>
          <w:szCs w:val="22"/>
        </w:rPr>
        <w:t>)</w:t>
      </w:r>
      <w:r w:rsidR="00F16298" w:rsidRPr="009A76C8">
        <w:rPr>
          <w:sz w:val="22"/>
          <w:szCs w:val="22"/>
        </w:rPr>
        <w:t xml:space="preserve"> Inspector Duties and Responsibilities.  The inspector's work shall include the following duties and responsibilities: </w:t>
      </w:r>
    </w:p>
    <w:p w14:paraId="4C47B800" w14:textId="77777777" w:rsidR="00F16298" w:rsidRPr="009A76C8" w:rsidRDefault="00F16298" w:rsidP="00F16298">
      <w:pPr>
        <w:pStyle w:val="Default"/>
        <w:rPr>
          <w:sz w:val="22"/>
          <w:szCs w:val="22"/>
        </w:rPr>
      </w:pPr>
    </w:p>
    <w:p w14:paraId="766ABFB3" w14:textId="77777777" w:rsidR="00F16298" w:rsidRPr="009A76C8" w:rsidRDefault="00213B95" w:rsidP="00805130">
      <w:pPr>
        <w:pStyle w:val="Default"/>
        <w:ind w:left="1800" w:hanging="360"/>
        <w:rPr>
          <w:sz w:val="22"/>
          <w:szCs w:val="22"/>
        </w:rPr>
      </w:pPr>
      <w:r w:rsidRPr="009A76C8">
        <w:rPr>
          <w:sz w:val="22"/>
          <w:szCs w:val="22"/>
        </w:rPr>
        <w:t>(</w:t>
      </w:r>
      <w:r w:rsidR="00F16298" w:rsidRPr="009A76C8">
        <w:rPr>
          <w:sz w:val="22"/>
          <w:szCs w:val="22"/>
        </w:rPr>
        <w:t xml:space="preserve">i) Prior to construction, the inspector will become thoroughly familiar with the project plans and specifications, including those for containment structures and impoundments, mine operations buildings and structures associated with ore handling and processing, detention basins, those for installing the erosion control measures to be used on the site, and those for stabilizing disturbed soils. </w:t>
      </w:r>
    </w:p>
    <w:p w14:paraId="78491ED9" w14:textId="77777777" w:rsidR="00213B95" w:rsidRPr="009A76C8" w:rsidRDefault="00213B95" w:rsidP="00213B95">
      <w:pPr>
        <w:pStyle w:val="Default"/>
        <w:ind w:left="1800" w:hanging="360"/>
        <w:rPr>
          <w:sz w:val="22"/>
          <w:szCs w:val="22"/>
        </w:rPr>
      </w:pPr>
    </w:p>
    <w:p w14:paraId="28316F88" w14:textId="77777777" w:rsidR="00F16298" w:rsidRPr="009A76C8" w:rsidRDefault="00213B95" w:rsidP="00805130">
      <w:pPr>
        <w:pStyle w:val="Default"/>
        <w:ind w:left="1800" w:hanging="360"/>
        <w:rPr>
          <w:sz w:val="22"/>
          <w:szCs w:val="22"/>
        </w:rPr>
      </w:pPr>
      <w:r w:rsidRPr="009A76C8">
        <w:rPr>
          <w:sz w:val="22"/>
          <w:szCs w:val="22"/>
        </w:rPr>
        <w:t>(</w:t>
      </w:r>
      <w:r w:rsidR="00F16298" w:rsidRPr="009A76C8">
        <w:rPr>
          <w:sz w:val="22"/>
          <w:szCs w:val="22"/>
        </w:rPr>
        <w:t xml:space="preserve">ii) During construction, the inspector will monitor activities </w:t>
      </w:r>
      <w:r w:rsidR="00851E05" w:rsidRPr="009A76C8">
        <w:rPr>
          <w:sz w:val="22"/>
          <w:szCs w:val="22"/>
        </w:rPr>
        <w:t xml:space="preserve">required by </w:t>
      </w:r>
      <w:r w:rsidR="00F16298" w:rsidRPr="009A76C8">
        <w:rPr>
          <w:sz w:val="22"/>
          <w:szCs w:val="22"/>
        </w:rPr>
        <w:t xml:space="preserve">the permit and contained in the approved construction documents. </w:t>
      </w:r>
    </w:p>
    <w:p w14:paraId="0B908243" w14:textId="77777777" w:rsidR="00213B95" w:rsidRPr="009A76C8" w:rsidRDefault="00213B95" w:rsidP="00213B95">
      <w:pPr>
        <w:pStyle w:val="Default"/>
        <w:ind w:left="1800" w:hanging="360"/>
        <w:rPr>
          <w:sz w:val="22"/>
          <w:szCs w:val="22"/>
        </w:rPr>
      </w:pPr>
    </w:p>
    <w:p w14:paraId="41E1ED40" w14:textId="77777777" w:rsidR="00F16298" w:rsidRPr="009A76C8" w:rsidRDefault="00213B95" w:rsidP="00213B95">
      <w:pPr>
        <w:pStyle w:val="Default"/>
        <w:ind w:left="1800" w:hanging="360"/>
        <w:rPr>
          <w:sz w:val="22"/>
          <w:szCs w:val="22"/>
        </w:rPr>
      </w:pPr>
      <w:r w:rsidRPr="009A76C8">
        <w:rPr>
          <w:sz w:val="22"/>
          <w:szCs w:val="22"/>
        </w:rPr>
        <w:t>(</w:t>
      </w:r>
      <w:r w:rsidR="00F16298" w:rsidRPr="009A76C8">
        <w:rPr>
          <w:sz w:val="22"/>
          <w:szCs w:val="22"/>
        </w:rPr>
        <w:t>iii) The inspector will keep logs recording activities on the</w:t>
      </w:r>
      <w:r w:rsidR="00CE3070" w:rsidRPr="009A76C8">
        <w:rPr>
          <w:sz w:val="22"/>
          <w:szCs w:val="22"/>
        </w:rPr>
        <w:t xml:space="preserve"> </w:t>
      </w:r>
      <w:r w:rsidR="00F16298" w:rsidRPr="009A76C8">
        <w:rPr>
          <w:sz w:val="22"/>
          <w:szCs w:val="22"/>
        </w:rPr>
        <w:t xml:space="preserve">site, discussions with contractor(s) and/or mine operations personnel, and possible violations of the approved construction documents or the permit terms and conditions. </w:t>
      </w:r>
    </w:p>
    <w:p w14:paraId="135790D6" w14:textId="77777777" w:rsidR="00213B95" w:rsidRPr="009A76C8" w:rsidRDefault="00213B95" w:rsidP="00213B95">
      <w:pPr>
        <w:pStyle w:val="Default"/>
        <w:ind w:left="1800" w:hanging="360"/>
        <w:rPr>
          <w:sz w:val="22"/>
          <w:szCs w:val="22"/>
        </w:rPr>
      </w:pPr>
    </w:p>
    <w:p w14:paraId="215C1A64" w14:textId="77777777" w:rsidR="00F16298" w:rsidRPr="009A76C8" w:rsidRDefault="00213B95" w:rsidP="00805130">
      <w:pPr>
        <w:pStyle w:val="Default"/>
        <w:ind w:left="1800" w:hanging="360"/>
        <w:rPr>
          <w:sz w:val="22"/>
          <w:szCs w:val="22"/>
        </w:rPr>
      </w:pPr>
      <w:r w:rsidRPr="009A76C8">
        <w:rPr>
          <w:sz w:val="22"/>
          <w:szCs w:val="22"/>
        </w:rPr>
        <w:t>(</w:t>
      </w:r>
      <w:r w:rsidR="00F16298" w:rsidRPr="009A76C8">
        <w:rPr>
          <w:sz w:val="22"/>
          <w:szCs w:val="22"/>
        </w:rPr>
        <w:t xml:space="preserve">iv) The inspector will inspect the </w:t>
      </w:r>
      <w:r w:rsidR="00CE3070" w:rsidRPr="009A76C8">
        <w:rPr>
          <w:sz w:val="22"/>
          <w:szCs w:val="22"/>
        </w:rPr>
        <w:t xml:space="preserve">site </w:t>
      </w:r>
      <w:r w:rsidR="00F16298" w:rsidRPr="009A76C8">
        <w:rPr>
          <w:sz w:val="22"/>
          <w:szCs w:val="22"/>
        </w:rPr>
        <w:t xml:space="preserve">at least </w:t>
      </w:r>
      <w:r w:rsidR="00CE3070" w:rsidRPr="009A76C8">
        <w:rPr>
          <w:sz w:val="22"/>
          <w:szCs w:val="22"/>
        </w:rPr>
        <w:t>twice per week from the commencement of construction until closure.  The site must be inspected at least monthly during the post-closure monitoring period.</w:t>
      </w:r>
      <w:r w:rsidR="00F16298" w:rsidRPr="009A76C8">
        <w:rPr>
          <w:sz w:val="22"/>
          <w:szCs w:val="22"/>
        </w:rPr>
        <w:t xml:space="preserve"> </w:t>
      </w:r>
    </w:p>
    <w:p w14:paraId="656D2E17" w14:textId="77777777" w:rsidR="00213B95" w:rsidRPr="009A76C8" w:rsidRDefault="00213B95" w:rsidP="00213B95">
      <w:pPr>
        <w:pStyle w:val="Default"/>
        <w:ind w:left="1800" w:hanging="360"/>
        <w:rPr>
          <w:sz w:val="22"/>
          <w:szCs w:val="22"/>
        </w:rPr>
      </w:pPr>
    </w:p>
    <w:p w14:paraId="288E184D" w14:textId="77777777" w:rsidR="00F16298" w:rsidRPr="009A76C8" w:rsidRDefault="00F16298" w:rsidP="00805130">
      <w:pPr>
        <w:pStyle w:val="Default"/>
        <w:ind w:left="1800" w:hanging="360"/>
        <w:rPr>
          <w:sz w:val="22"/>
          <w:szCs w:val="22"/>
        </w:rPr>
      </w:pPr>
      <w:r w:rsidRPr="009A76C8">
        <w:rPr>
          <w:sz w:val="22"/>
          <w:szCs w:val="22"/>
        </w:rPr>
        <w:t xml:space="preserve">v) </w:t>
      </w:r>
      <w:r w:rsidR="00CE3070" w:rsidRPr="009A76C8">
        <w:rPr>
          <w:sz w:val="22"/>
          <w:szCs w:val="22"/>
        </w:rPr>
        <w:t xml:space="preserve"> </w:t>
      </w:r>
      <w:r w:rsidRPr="009A76C8">
        <w:rPr>
          <w:sz w:val="22"/>
          <w:szCs w:val="22"/>
        </w:rPr>
        <w:t xml:space="preserve"> The inspector will notify the designated person at the Department immediately of potential violations of the </w:t>
      </w:r>
      <w:r w:rsidR="000742CB" w:rsidRPr="009A76C8">
        <w:rPr>
          <w:sz w:val="22"/>
          <w:szCs w:val="22"/>
        </w:rPr>
        <w:t>mining permit</w:t>
      </w:r>
      <w:r w:rsidRPr="009A76C8">
        <w:rPr>
          <w:sz w:val="22"/>
          <w:szCs w:val="22"/>
        </w:rPr>
        <w:t>.</w:t>
      </w:r>
    </w:p>
    <w:p w14:paraId="6E4703AF" w14:textId="77777777" w:rsidR="00F16298" w:rsidRPr="009A76C8" w:rsidRDefault="00F16298" w:rsidP="00F16298">
      <w:pPr>
        <w:rPr>
          <w:sz w:val="22"/>
          <w:szCs w:val="22"/>
        </w:rPr>
      </w:pPr>
    </w:p>
    <w:p w14:paraId="356535E1" w14:textId="77777777" w:rsidR="00CE3070" w:rsidRPr="009A76C8" w:rsidRDefault="00CE3070" w:rsidP="00805130">
      <w:pPr>
        <w:pStyle w:val="Default"/>
        <w:ind w:left="1440" w:hanging="360"/>
        <w:rPr>
          <w:sz w:val="22"/>
          <w:szCs w:val="22"/>
        </w:rPr>
      </w:pPr>
      <w:r w:rsidRPr="009A76C8">
        <w:rPr>
          <w:sz w:val="22"/>
          <w:szCs w:val="22"/>
        </w:rPr>
        <w:t>(</w:t>
      </w:r>
      <w:r w:rsidR="00E76A1B" w:rsidRPr="009A76C8">
        <w:rPr>
          <w:sz w:val="22"/>
          <w:szCs w:val="22"/>
        </w:rPr>
        <w:t>d</w:t>
      </w:r>
      <w:r w:rsidRPr="009A76C8">
        <w:rPr>
          <w:sz w:val="22"/>
          <w:szCs w:val="22"/>
        </w:rPr>
        <w:t>)</w:t>
      </w:r>
      <w:r w:rsidR="00F16298" w:rsidRPr="009A76C8">
        <w:rPr>
          <w:sz w:val="22"/>
          <w:szCs w:val="22"/>
        </w:rPr>
        <w:t xml:space="preserve"> Inspection Reports.  The inspector will submit written reports, including photographic documentation, in a format approved by the Department to the designated person at the Department. Reports shall be submitted to the Department in accordance with a schedule determined by the Department</w:t>
      </w:r>
      <w:r w:rsidR="003F16F3" w:rsidRPr="009A76C8">
        <w:rPr>
          <w:sz w:val="22"/>
          <w:szCs w:val="22"/>
        </w:rPr>
        <w:t>.</w:t>
      </w:r>
    </w:p>
    <w:p w14:paraId="06D0C266" w14:textId="77777777" w:rsidR="00400FF3" w:rsidRPr="009A76C8" w:rsidRDefault="00400FF3" w:rsidP="00CE3070">
      <w:pPr>
        <w:pStyle w:val="Default"/>
        <w:ind w:left="1440" w:hanging="360"/>
        <w:rPr>
          <w:sz w:val="22"/>
          <w:szCs w:val="22"/>
        </w:rPr>
      </w:pPr>
      <w:r w:rsidRPr="009A76C8">
        <w:rPr>
          <w:sz w:val="22"/>
          <w:szCs w:val="22"/>
        </w:rPr>
        <w:t xml:space="preserve"> </w:t>
      </w:r>
    </w:p>
    <w:p w14:paraId="11BE6560" w14:textId="77777777" w:rsidR="00CE3070" w:rsidRPr="009A76C8" w:rsidRDefault="00CE3070" w:rsidP="00805130">
      <w:pPr>
        <w:pStyle w:val="Default"/>
        <w:ind w:left="1800" w:hanging="360"/>
        <w:rPr>
          <w:sz w:val="22"/>
          <w:szCs w:val="22"/>
        </w:rPr>
      </w:pPr>
      <w:r w:rsidRPr="009A76C8">
        <w:rPr>
          <w:sz w:val="22"/>
          <w:szCs w:val="22"/>
        </w:rPr>
        <w:t>(</w:t>
      </w:r>
      <w:r w:rsidR="00F16298" w:rsidRPr="009A76C8">
        <w:rPr>
          <w:sz w:val="22"/>
          <w:szCs w:val="22"/>
        </w:rPr>
        <w:t>i) The report will state the start and end dates for the reporting period.</w:t>
      </w:r>
    </w:p>
    <w:p w14:paraId="5043CEB1" w14:textId="77777777" w:rsidR="00F16298" w:rsidRPr="009A76C8" w:rsidRDefault="00F16298" w:rsidP="00CE3070">
      <w:pPr>
        <w:pStyle w:val="Default"/>
        <w:ind w:left="1800" w:hanging="360"/>
        <w:rPr>
          <w:sz w:val="22"/>
          <w:szCs w:val="22"/>
        </w:rPr>
      </w:pPr>
      <w:r w:rsidRPr="009A76C8">
        <w:rPr>
          <w:sz w:val="22"/>
          <w:szCs w:val="22"/>
        </w:rPr>
        <w:t xml:space="preserve"> </w:t>
      </w:r>
    </w:p>
    <w:p w14:paraId="545D4CB1" w14:textId="77777777" w:rsidR="00F16298" w:rsidRPr="009A76C8" w:rsidRDefault="00CE3070" w:rsidP="00805130">
      <w:pPr>
        <w:pStyle w:val="Default"/>
        <w:ind w:left="1800" w:hanging="360"/>
        <w:rPr>
          <w:sz w:val="22"/>
          <w:szCs w:val="22"/>
        </w:rPr>
      </w:pPr>
      <w:r w:rsidRPr="009A76C8">
        <w:rPr>
          <w:sz w:val="22"/>
          <w:szCs w:val="22"/>
        </w:rPr>
        <w:lastRenderedPageBreak/>
        <w:t>(</w:t>
      </w:r>
      <w:r w:rsidR="00F16298" w:rsidRPr="009A76C8">
        <w:rPr>
          <w:sz w:val="22"/>
          <w:szCs w:val="22"/>
        </w:rPr>
        <w:t xml:space="preserve">ii) The report will state the date(s) and time(s) when the inspector was on the site making inspections. </w:t>
      </w:r>
    </w:p>
    <w:p w14:paraId="1A540DD3" w14:textId="77777777" w:rsidR="00CE3070" w:rsidRPr="009A76C8" w:rsidRDefault="00CE3070" w:rsidP="00CE3070">
      <w:pPr>
        <w:pStyle w:val="Default"/>
        <w:ind w:left="1800" w:hanging="360"/>
        <w:rPr>
          <w:sz w:val="22"/>
          <w:szCs w:val="22"/>
        </w:rPr>
      </w:pPr>
    </w:p>
    <w:p w14:paraId="25A3243B" w14:textId="77777777" w:rsidR="00F16298" w:rsidRPr="009A76C8" w:rsidRDefault="00CE3070" w:rsidP="00805130">
      <w:pPr>
        <w:pStyle w:val="Default"/>
        <w:ind w:left="1800" w:hanging="360"/>
        <w:rPr>
          <w:sz w:val="22"/>
          <w:szCs w:val="22"/>
        </w:rPr>
      </w:pPr>
      <w:r w:rsidRPr="009A76C8">
        <w:rPr>
          <w:sz w:val="22"/>
          <w:szCs w:val="22"/>
        </w:rPr>
        <w:t>(</w:t>
      </w:r>
      <w:r w:rsidR="00F16298" w:rsidRPr="009A76C8">
        <w:rPr>
          <w:sz w:val="22"/>
          <w:szCs w:val="22"/>
        </w:rPr>
        <w:t xml:space="preserve">iii) The report will describe the </w:t>
      </w:r>
      <w:r w:rsidR="003F16F3" w:rsidRPr="009A76C8">
        <w:rPr>
          <w:sz w:val="22"/>
          <w:szCs w:val="22"/>
        </w:rPr>
        <w:t>P</w:t>
      </w:r>
      <w:r w:rsidR="00F16298" w:rsidRPr="009A76C8">
        <w:rPr>
          <w:sz w:val="22"/>
          <w:szCs w:val="22"/>
        </w:rPr>
        <w:t>ermittee’s activities over the reporting period.</w:t>
      </w:r>
    </w:p>
    <w:p w14:paraId="7EB1B755" w14:textId="77777777" w:rsidR="00CE3070" w:rsidRPr="009A76C8" w:rsidRDefault="00CE3070" w:rsidP="00CE3070">
      <w:pPr>
        <w:pStyle w:val="Default"/>
        <w:ind w:left="1800" w:hanging="360"/>
        <w:rPr>
          <w:sz w:val="22"/>
          <w:szCs w:val="22"/>
        </w:rPr>
      </w:pPr>
    </w:p>
    <w:p w14:paraId="02D33829" w14:textId="77777777" w:rsidR="00F16298" w:rsidRPr="009A76C8" w:rsidRDefault="00CE3070" w:rsidP="00805130">
      <w:pPr>
        <w:pStyle w:val="RulesParagraph"/>
        <w:ind w:left="1800"/>
        <w:jc w:val="left"/>
        <w:rPr>
          <w:color w:val="000000"/>
          <w:szCs w:val="22"/>
        </w:rPr>
      </w:pPr>
      <w:r w:rsidRPr="009A76C8">
        <w:rPr>
          <w:szCs w:val="22"/>
        </w:rPr>
        <w:t>(</w:t>
      </w:r>
      <w:r w:rsidR="00F16298" w:rsidRPr="009A76C8">
        <w:rPr>
          <w:szCs w:val="22"/>
        </w:rPr>
        <w:t>iv) The report will summarize the inspection results, identify and describe any deficiencies noted, and provide recommendations for correcting deficiencies.</w:t>
      </w:r>
    </w:p>
    <w:p w14:paraId="7C1E2F2B" w14:textId="77777777" w:rsidR="008568E8" w:rsidRPr="009A76C8" w:rsidRDefault="008568E8" w:rsidP="00F16298">
      <w:pPr>
        <w:pStyle w:val="RulesParagraph"/>
        <w:jc w:val="left"/>
        <w:rPr>
          <w:color w:val="000000"/>
          <w:szCs w:val="22"/>
        </w:rPr>
      </w:pPr>
    </w:p>
    <w:p w14:paraId="2D048042" w14:textId="77777777" w:rsidR="008568E8" w:rsidRPr="009A76C8" w:rsidRDefault="008568E8" w:rsidP="00805130">
      <w:pPr>
        <w:pStyle w:val="RulesParagraph"/>
        <w:jc w:val="left"/>
        <w:rPr>
          <w:color w:val="000000"/>
          <w:szCs w:val="22"/>
        </w:rPr>
      </w:pPr>
      <w:r w:rsidRPr="009A76C8">
        <w:rPr>
          <w:color w:val="000000"/>
          <w:szCs w:val="22"/>
        </w:rPr>
        <w:t>(</w:t>
      </w:r>
      <w:r w:rsidR="00E76A1B" w:rsidRPr="009A76C8">
        <w:rPr>
          <w:color w:val="000000"/>
          <w:szCs w:val="22"/>
        </w:rPr>
        <w:t>2</w:t>
      </w:r>
      <w:r w:rsidR="00713CE7" w:rsidRPr="009A76C8">
        <w:rPr>
          <w:color w:val="000000"/>
          <w:szCs w:val="22"/>
        </w:rPr>
        <w:t>1</w:t>
      </w:r>
      <w:r w:rsidRPr="009A76C8">
        <w:rPr>
          <w:color w:val="000000"/>
          <w:szCs w:val="22"/>
        </w:rPr>
        <w:t>) Preconstruction. All preconstruction terms and conditions must be met before any construction begins.</w:t>
      </w:r>
    </w:p>
    <w:p w14:paraId="20B9234B" w14:textId="77777777" w:rsidR="008568E8" w:rsidRPr="009A76C8" w:rsidRDefault="008568E8" w:rsidP="00805130">
      <w:pPr>
        <w:pStyle w:val="RulesParagraph"/>
        <w:jc w:val="left"/>
        <w:rPr>
          <w:color w:val="000000"/>
          <w:szCs w:val="22"/>
        </w:rPr>
      </w:pPr>
    </w:p>
    <w:p w14:paraId="798BBA60" w14:textId="77777777" w:rsidR="008568E8" w:rsidRPr="009A76C8" w:rsidRDefault="008568E8" w:rsidP="00805130">
      <w:pPr>
        <w:pStyle w:val="RulesParagraph"/>
        <w:jc w:val="left"/>
        <w:rPr>
          <w:color w:val="000000"/>
          <w:szCs w:val="22"/>
        </w:rPr>
      </w:pPr>
      <w:r w:rsidRPr="009A76C8">
        <w:rPr>
          <w:color w:val="000000"/>
          <w:szCs w:val="22"/>
        </w:rPr>
        <w:t>(</w:t>
      </w:r>
      <w:r w:rsidR="00E76A1B" w:rsidRPr="009A76C8">
        <w:rPr>
          <w:color w:val="000000"/>
          <w:szCs w:val="22"/>
        </w:rPr>
        <w:t>2</w:t>
      </w:r>
      <w:r w:rsidR="00713CE7" w:rsidRPr="009A76C8">
        <w:rPr>
          <w:color w:val="000000"/>
          <w:szCs w:val="22"/>
        </w:rPr>
        <w:t>2</w:t>
      </w:r>
      <w:r w:rsidRPr="009A76C8">
        <w:rPr>
          <w:color w:val="000000"/>
          <w:szCs w:val="22"/>
        </w:rPr>
        <w:t xml:space="preserve">) Advertising. Advertising relating to matters included in the permit application may refer to the </w:t>
      </w:r>
      <w:r w:rsidR="00DD2350" w:rsidRPr="009A76C8">
        <w:rPr>
          <w:color w:val="000000"/>
          <w:szCs w:val="22"/>
        </w:rPr>
        <w:t xml:space="preserve">Permit </w:t>
      </w:r>
      <w:r w:rsidRPr="009A76C8">
        <w:rPr>
          <w:color w:val="000000"/>
          <w:szCs w:val="22"/>
        </w:rPr>
        <w:t>approval only if it notes that the approval has been granted with conditions, and indicates where copies of the permit may be obtained.</w:t>
      </w:r>
    </w:p>
    <w:p w14:paraId="0079F5AE" w14:textId="77777777" w:rsidR="008568E8" w:rsidRPr="009A76C8" w:rsidRDefault="008568E8" w:rsidP="00805130">
      <w:pPr>
        <w:pStyle w:val="RulesParagraph"/>
        <w:jc w:val="left"/>
        <w:rPr>
          <w:color w:val="000000"/>
          <w:szCs w:val="22"/>
        </w:rPr>
      </w:pPr>
    </w:p>
    <w:p w14:paraId="61D2D0FA" w14:textId="77777777" w:rsidR="008568E8" w:rsidRPr="009A76C8" w:rsidRDefault="008568E8" w:rsidP="00805130">
      <w:pPr>
        <w:pStyle w:val="RulesParagraph"/>
        <w:jc w:val="left"/>
        <w:rPr>
          <w:color w:val="000000"/>
          <w:szCs w:val="22"/>
        </w:rPr>
      </w:pPr>
      <w:r w:rsidRPr="009A76C8">
        <w:rPr>
          <w:color w:val="000000"/>
          <w:szCs w:val="22"/>
        </w:rPr>
        <w:t>(</w:t>
      </w:r>
      <w:r w:rsidR="00E76A1B" w:rsidRPr="009A76C8">
        <w:rPr>
          <w:color w:val="000000"/>
          <w:szCs w:val="22"/>
        </w:rPr>
        <w:t>2</w:t>
      </w:r>
      <w:r w:rsidR="00713CE7" w:rsidRPr="009A76C8">
        <w:rPr>
          <w:color w:val="000000"/>
          <w:szCs w:val="22"/>
        </w:rPr>
        <w:t>3</w:t>
      </w:r>
      <w:r w:rsidRPr="009A76C8">
        <w:rPr>
          <w:color w:val="000000"/>
          <w:szCs w:val="22"/>
        </w:rPr>
        <w:t xml:space="preserve">) Transfer of Ownership. Unless otherwise provided in the permit, the Permittee may not sell, lease, assign, or otherwise transfer the site or any portion thereof, or cause or allow any other action where the purpose or consequence is to transfer any of the obligations of the Permittee as incorporated in the permit, without prior written approval of the Department pursuant the 06-096 C.M.R. </w:t>
      </w:r>
      <w:r w:rsidR="00170983" w:rsidRPr="009A76C8">
        <w:rPr>
          <w:color w:val="000000"/>
          <w:szCs w:val="22"/>
        </w:rPr>
        <w:t xml:space="preserve">ch. </w:t>
      </w:r>
      <w:r w:rsidRPr="009A76C8">
        <w:rPr>
          <w:color w:val="000000"/>
          <w:szCs w:val="22"/>
        </w:rPr>
        <w:t>2(21).</w:t>
      </w:r>
    </w:p>
    <w:p w14:paraId="6FA7EC92" w14:textId="77777777" w:rsidR="008568E8" w:rsidRPr="009A76C8" w:rsidRDefault="008568E8" w:rsidP="00805130">
      <w:pPr>
        <w:pStyle w:val="RulesParagraph"/>
        <w:jc w:val="left"/>
        <w:rPr>
          <w:color w:val="000000"/>
          <w:szCs w:val="22"/>
        </w:rPr>
      </w:pPr>
    </w:p>
    <w:p w14:paraId="182B9BF8" w14:textId="77777777" w:rsidR="008568E8" w:rsidRPr="009A76C8" w:rsidRDefault="008568E8" w:rsidP="00805130">
      <w:pPr>
        <w:pStyle w:val="RulesParagraph"/>
        <w:jc w:val="left"/>
        <w:rPr>
          <w:color w:val="000000"/>
          <w:szCs w:val="22"/>
        </w:rPr>
      </w:pPr>
      <w:r w:rsidRPr="009A76C8">
        <w:rPr>
          <w:color w:val="000000"/>
          <w:szCs w:val="22"/>
        </w:rPr>
        <w:t>(</w:t>
      </w:r>
      <w:r w:rsidR="00E76A1B" w:rsidRPr="009A76C8">
        <w:rPr>
          <w:color w:val="000000"/>
          <w:szCs w:val="22"/>
        </w:rPr>
        <w:t>2</w:t>
      </w:r>
      <w:r w:rsidR="00713CE7" w:rsidRPr="009A76C8">
        <w:rPr>
          <w:color w:val="000000"/>
          <w:szCs w:val="22"/>
        </w:rPr>
        <w:t>4</w:t>
      </w:r>
      <w:r w:rsidRPr="009A76C8">
        <w:rPr>
          <w:color w:val="000000"/>
          <w:szCs w:val="22"/>
        </w:rPr>
        <w:t>) Deed Notation. Whenever any site, or portion thereof, previously used for mining or advanced exploration is transferred by deed, the following must be expressly stated in the deed:</w:t>
      </w:r>
    </w:p>
    <w:p w14:paraId="5C0B478B" w14:textId="77777777" w:rsidR="008568E8" w:rsidRPr="009A76C8" w:rsidRDefault="008568E8" w:rsidP="00805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37C48028" w14:textId="77777777" w:rsidR="008568E8" w:rsidRPr="009A76C8" w:rsidRDefault="008568E8" w:rsidP="00805130">
      <w:pPr>
        <w:pStyle w:val="RulesSub-Paragraph"/>
        <w:jc w:val="left"/>
        <w:rPr>
          <w:color w:val="000000"/>
          <w:szCs w:val="22"/>
        </w:rPr>
      </w:pPr>
      <w:r w:rsidRPr="009A76C8">
        <w:rPr>
          <w:color w:val="000000"/>
          <w:szCs w:val="22"/>
        </w:rPr>
        <w:t>(a)</w:t>
      </w:r>
      <w:r w:rsidRPr="009A76C8">
        <w:rPr>
          <w:color w:val="000000"/>
          <w:szCs w:val="22"/>
        </w:rPr>
        <w:tab/>
        <w:t>The type(s) of waste unit(s) located on the site, the dates of establishment and closure of each, and a description of the location, composition, extent, and depth of waste deposited in each; and</w:t>
      </w:r>
    </w:p>
    <w:p w14:paraId="08753E26" w14:textId="77777777" w:rsidR="008568E8" w:rsidRPr="009A76C8" w:rsidRDefault="008568E8" w:rsidP="00805130">
      <w:pPr>
        <w:pStyle w:val="RulesSub-Paragraph"/>
        <w:jc w:val="left"/>
        <w:rPr>
          <w:color w:val="000000"/>
          <w:szCs w:val="22"/>
        </w:rPr>
      </w:pPr>
    </w:p>
    <w:p w14:paraId="14DDF373" w14:textId="77777777" w:rsidR="008568E8" w:rsidRPr="009A76C8" w:rsidRDefault="008568E8" w:rsidP="00805130">
      <w:pPr>
        <w:pStyle w:val="RulesSub-Paragraph"/>
        <w:jc w:val="left"/>
        <w:rPr>
          <w:color w:val="000000"/>
          <w:szCs w:val="22"/>
        </w:rPr>
      </w:pPr>
      <w:r w:rsidRPr="009A76C8">
        <w:rPr>
          <w:color w:val="000000"/>
          <w:szCs w:val="22"/>
        </w:rPr>
        <w:t>(b)</w:t>
      </w:r>
      <w:r w:rsidRPr="009A76C8">
        <w:rPr>
          <w:color w:val="000000"/>
          <w:szCs w:val="22"/>
        </w:rPr>
        <w:tab/>
        <w:t>The heading and date of issuance of the permit, the identification number of the permit, and the fact that it was issued by the Department of Environmental Protection.</w:t>
      </w:r>
    </w:p>
    <w:p w14:paraId="21D14CBC" w14:textId="77777777" w:rsidR="000B7085" w:rsidRPr="009A76C8" w:rsidRDefault="000B7085" w:rsidP="000B7085">
      <w:pPr>
        <w:pStyle w:val="RulesSub-Paragraph"/>
        <w:jc w:val="left"/>
        <w:rPr>
          <w:color w:val="000000"/>
          <w:szCs w:val="22"/>
        </w:rPr>
      </w:pPr>
    </w:p>
    <w:p w14:paraId="7579867C" w14:textId="77777777" w:rsidR="000B7085" w:rsidRPr="009A76C8" w:rsidRDefault="000B7085" w:rsidP="000B7085">
      <w:pPr>
        <w:pStyle w:val="BodyText5"/>
        <w:numPr>
          <w:ilvl w:val="0"/>
          <w:numId w:val="0"/>
        </w:numPr>
        <w:ind w:left="1080" w:hanging="360"/>
        <w:rPr>
          <w:color w:val="000000"/>
        </w:rPr>
      </w:pPr>
      <w:r w:rsidRPr="009A76C8">
        <w:rPr>
          <w:lang w:val="en-US"/>
        </w:rPr>
        <w:t>(</w:t>
      </w:r>
      <w:r w:rsidR="00E76A1B" w:rsidRPr="009A76C8">
        <w:rPr>
          <w:lang w:val="en-US"/>
        </w:rPr>
        <w:t>2</w:t>
      </w:r>
      <w:r w:rsidR="00713CE7" w:rsidRPr="009A76C8">
        <w:rPr>
          <w:lang w:val="en-US"/>
        </w:rPr>
        <w:t>5</w:t>
      </w:r>
      <w:r w:rsidRPr="009A76C8">
        <w:rPr>
          <w:lang w:val="en-US"/>
        </w:rPr>
        <w:t xml:space="preserve">)  </w:t>
      </w:r>
      <w:r w:rsidR="00653A20" w:rsidRPr="009A76C8">
        <w:rPr>
          <w:lang w:val="en-US"/>
        </w:rPr>
        <w:t xml:space="preserve">Event of </w:t>
      </w:r>
      <w:r w:rsidRPr="009A76C8">
        <w:rPr>
          <w:lang w:val="en-US"/>
        </w:rPr>
        <w:t>Force Majeure.  The Permittee</w:t>
      </w:r>
      <w:r w:rsidR="00653A20" w:rsidRPr="009A76C8">
        <w:rPr>
          <w:lang w:val="en-US"/>
        </w:rPr>
        <w:t>’s responsibility for meeting all requirements of the Act, this Chapter and the mining permit shall not be discharged due to an Event of Force Majeure.</w:t>
      </w:r>
      <w:r w:rsidRPr="009A76C8">
        <w:rPr>
          <w:color w:val="333333"/>
          <w:lang w:val="en"/>
        </w:rPr>
        <w:t xml:space="preserve"> </w:t>
      </w:r>
    </w:p>
    <w:p w14:paraId="52293A1B" w14:textId="77777777" w:rsidR="008568E8" w:rsidRPr="009A76C8" w:rsidRDefault="008568E8" w:rsidP="00E6412D">
      <w:pPr>
        <w:pStyle w:val="BodyText7"/>
        <w:rPr>
          <w:b/>
          <w:color w:val="000000"/>
        </w:rPr>
      </w:pPr>
    </w:p>
    <w:p w14:paraId="12A70FC7" w14:textId="77777777" w:rsidR="008568E8" w:rsidRPr="009A76C8" w:rsidRDefault="008568E8" w:rsidP="00F747E0">
      <w:pPr>
        <w:pStyle w:val="RulesSub-section"/>
        <w:jc w:val="left"/>
        <w:rPr>
          <w:color w:val="000000"/>
          <w:szCs w:val="22"/>
        </w:rPr>
      </w:pPr>
      <w:r w:rsidRPr="009A76C8">
        <w:rPr>
          <w:color w:val="000000"/>
          <w:szCs w:val="22"/>
        </w:rPr>
        <w:t>B.</w:t>
      </w:r>
      <w:r w:rsidRPr="009A76C8">
        <w:rPr>
          <w:color w:val="000000"/>
          <w:szCs w:val="22"/>
        </w:rPr>
        <w:tab/>
      </w:r>
      <w:r w:rsidRPr="009A76C8">
        <w:rPr>
          <w:b/>
          <w:color w:val="000000"/>
          <w:szCs w:val="22"/>
        </w:rPr>
        <w:t>Special Conditions.</w:t>
      </w:r>
      <w:r w:rsidRPr="009A76C8">
        <w:rPr>
          <w:color w:val="000000"/>
          <w:szCs w:val="22"/>
        </w:rPr>
        <w:t xml:space="preserve"> The Department may place special terms and conditions on a permit issued under this Chapter as necessary to ensure that the construction, operation, and reclamation of the proposed mining operation is implemented in compliance with the law and terms of the permit and to protect the environment and public health and safety. However, terms and conditions must specify particular means of satisfying minor or easily corrected problems, relating to compliance with this Chapter and with the applicable law, and may not substitute for or reduce the burden of proof on the Applicant to affirmatively demonstrate to the Department that each of the applicable standards has been met.</w:t>
      </w:r>
    </w:p>
    <w:p w14:paraId="2E150356" w14:textId="77777777" w:rsidR="008568E8" w:rsidRPr="009A76C8" w:rsidRDefault="008568E8" w:rsidP="00FA7556">
      <w:pPr>
        <w:pStyle w:val="BodyText7"/>
        <w:ind w:left="720"/>
        <w:rPr>
          <w:b/>
          <w:color w:val="000000"/>
        </w:rPr>
      </w:pPr>
    </w:p>
    <w:p w14:paraId="772DBD00" w14:textId="77777777" w:rsidR="008568E8" w:rsidRPr="009A76C8" w:rsidRDefault="008568E8" w:rsidP="00F47037">
      <w:pPr>
        <w:ind w:left="360" w:hanging="360"/>
        <w:rPr>
          <w:color w:val="000000"/>
          <w:sz w:val="22"/>
          <w:szCs w:val="22"/>
        </w:rPr>
      </w:pPr>
      <w:bookmarkStart w:id="80" w:name="_Toc354476054"/>
      <w:r w:rsidRPr="009A76C8">
        <w:rPr>
          <w:rStyle w:val="Heading3Char"/>
          <w:rFonts w:cs="Times New Roman"/>
          <w:color w:val="000000"/>
          <w:szCs w:val="22"/>
        </w:rPr>
        <w:t>13.</w:t>
      </w:r>
      <w:r w:rsidRPr="009A76C8">
        <w:rPr>
          <w:rStyle w:val="Heading3Char"/>
          <w:rFonts w:cs="Times New Roman"/>
          <w:color w:val="000000"/>
          <w:szCs w:val="22"/>
        </w:rPr>
        <w:tab/>
        <w:t>Duration of Permit</w:t>
      </w:r>
      <w:bookmarkEnd w:id="80"/>
    </w:p>
    <w:p w14:paraId="30B8A322" w14:textId="77777777" w:rsidR="008568E8" w:rsidRPr="009A76C8" w:rsidRDefault="008568E8" w:rsidP="003A2E71">
      <w:pPr>
        <w:ind w:left="720" w:hanging="360"/>
        <w:rPr>
          <w:color w:val="000000"/>
          <w:sz w:val="22"/>
          <w:szCs w:val="22"/>
        </w:rPr>
      </w:pPr>
    </w:p>
    <w:p w14:paraId="36572C30" w14:textId="77777777" w:rsidR="008568E8" w:rsidRPr="009A76C8" w:rsidRDefault="008568E8" w:rsidP="003A2E71">
      <w:pPr>
        <w:ind w:left="720" w:hanging="360"/>
        <w:rPr>
          <w:color w:val="000000"/>
          <w:sz w:val="22"/>
          <w:szCs w:val="22"/>
        </w:rPr>
      </w:pPr>
      <w:r w:rsidRPr="009A76C8">
        <w:rPr>
          <w:b/>
          <w:color w:val="000000"/>
          <w:sz w:val="22"/>
          <w:szCs w:val="22"/>
        </w:rPr>
        <w:t>A.</w:t>
      </w:r>
      <w:r w:rsidRPr="009A76C8">
        <w:rPr>
          <w:color w:val="000000"/>
          <w:sz w:val="22"/>
          <w:szCs w:val="22"/>
        </w:rPr>
        <w:tab/>
        <w:t>If construction and/or operation commences within 4 years after the effective date of a mining permit, a permit granted pursuant to this Chapter continues in effect as long as:</w:t>
      </w:r>
    </w:p>
    <w:p w14:paraId="4947094D" w14:textId="77777777" w:rsidR="008568E8" w:rsidRPr="009A76C8" w:rsidRDefault="008568E8" w:rsidP="00FA23A4">
      <w:pPr>
        <w:rPr>
          <w:color w:val="000000"/>
          <w:sz w:val="22"/>
          <w:szCs w:val="22"/>
        </w:rPr>
      </w:pPr>
    </w:p>
    <w:p w14:paraId="453C9CF9" w14:textId="77777777" w:rsidR="008568E8" w:rsidRPr="009A76C8" w:rsidRDefault="008568E8" w:rsidP="00CE67E9">
      <w:pPr>
        <w:ind w:left="1080" w:hanging="360"/>
        <w:rPr>
          <w:rStyle w:val="Heading4Char"/>
          <w:b w:val="0"/>
          <w:bCs w:val="0"/>
          <w:color w:val="000000"/>
          <w:szCs w:val="22"/>
        </w:rPr>
      </w:pPr>
      <w:bookmarkStart w:id="81" w:name="_Toc353373264"/>
      <w:bookmarkStart w:id="82" w:name="_Toc354476055"/>
      <w:r w:rsidRPr="009A76C8">
        <w:rPr>
          <w:rStyle w:val="Heading4Char"/>
          <w:b w:val="0"/>
          <w:color w:val="000000"/>
          <w:szCs w:val="22"/>
        </w:rPr>
        <w:lastRenderedPageBreak/>
        <w:t xml:space="preserve">(1) The </w:t>
      </w:r>
      <w:r w:rsidR="00A22C34" w:rsidRPr="009A76C8">
        <w:rPr>
          <w:rStyle w:val="Heading4Char"/>
          <w:b w:val="0"/>
          <w:color w:val="000000"/>
          <w:szCs w:val="22"/>
        </w:rPr>
        <w:t xml:space="preserve">Commissioner or a court </w:t>
      </w:r>
      <w:r w:rsidRPr="009A76C8">
        <w:rPr>
          <w:rStyle w:val="Heading4Char"/>
          <w:b w:val="0"/>
          <w:color w:val="000000"/>
          <w:szCs w:val="22"/>
        </w:rPr>
        <w:t xml:space="preserve">has not </w:t>
      </w:r>
      <w:r w:rsidR="00A22C34" w:rsidRPr="009A76C8">
        <w:rPr>
          <w:rStyle w:val="Heading4Char"/>
          <w:b w:val="0"/>
          <w:color w:val="000000"/>
          <w:szCs w:val="22"/>
        </w:rPr>
        <w:t xml:space="preserve">issued an </w:t>
      </w:r>
      <w:r w:rsidRPr="009A76C8">
        <w:rPr>
          <w:rStyle w:val="Heading4Char"/>
          <w:b w:val="0"/>
          <w:color w:val="000000"/>
          <w:szCs w:val="22"/>
        </w:rPr>
        <w:t xml:space="preserve">order terminating or revoking the permit pursuant to </w:t>
      </w:r>
      <w:r w:rsidR="00AD3F54" w:rsidRPr="009A76C8">
        <w:rPr>
          <w:rStyle w:val="Heading4Char"/>
          <w:b w:val="0"/>
          <w:color w:val="000000"/>
          <w:szCs w:val="22"/>
        </w:rPr>
        <w:t>s</w:t>
      </w:r>
      <w:r w:rsidRPr="009A76C8">
        <w:rPr>
          <w:rStyle w:val="Heading4Char"/>
          <w:b w:val="0"/>
          <w:color w:val="000000"/>
          <w:szCs w:val="22"/>
        </w:rPr>
        <w:t xml:space="preserve">ection 32 of this </w:t>
      </w:r>
      <w:r w:rsidR="00AD3F54" w:rsidRPr="009A76C8">
        <w:rPr>
          <w:rStyle w:val="Heading4Char"/>
          <w:b w:val="0"/>
          <w:color w:val="000000"/>
          <w:szCs w:val="22"/>
        </w:rPr>
        <w:t>C</w:t>
      </w:r>
      <w:r w:rsidRPr="009A76C8">
        <w:rPr>
          <w:rStyle w:val="Heading4Char"/>
          <w:b w:val="0"/>
          <w:color w:val="000000"/>
          <w:szCs w:val="22"/>
        </w:rPr>
        <w:t xml:space="preserve">hapter, 38 M.R.S. </w:t>
      </w:r>
      <w:r w:rsidR="007E2FE2" w:rsidRPr="009A76C8">
        <w:rPr>
          <w:rStyle w:val="Heading4Char"/>
          <w:b w:val="0"/>
          <w:color w:val="000000"/>
          <w:szCs w:val="22"/>
        </w:rPr>
        <w:t>§</w:t>
      </w:r>
      <w:r w:rsidRPr="009A76C8">
        <w:rPr>
          <w:rStyle w:val="Heading4Char"/>
          <w:b w:val="0"/>
          <w:color w:val="000000"/>
          <w:szCs w:val="22"/>
        </w:rPr>
        <w:t xml:space="preserve">342(11-B), and the </w:t>
      </w:r>
      <w:r w:rsidRPr="009A76C8">
        <w:rPr>
          <w:rStyle w:val="Heading4Char"/>
          <w:b w:val="0"/>
          <w:i/>
          <w:color w:val="000000"/>
          <w:szCs w:val="22"/>
        </w:rPr>
        <w:t>Maine Administrative Procedure Act</w:t>
      </w:r>
      <w:r w:rsidRPr="009A76C8">
        <w:rPr>
          <w:rStyle w:val="Heading4Char"/>
          <w:b w:val="0"/>
          <w:color w:val="000000"/>
          <w:szCs w:val="22"/>
        </w:rPr>
        <w:t xml:space="preserve">, 5 M.R.S. </w:t>
      </w:r>
      <w:r w:rsidR="007E2FE2" w:rsidRPr="009A76C8">
        <w:rPr>
          <w:rStyle w:val="Heading4Char"/>
          <w:b w:val="0"/>
          <w:color w:val="000000"/>
          <w:szCs w:val="22"/>
        </w:rPr>
        <w:t>§</w:t>
      </w:r>
      <w:r w:rsidRPr="009A76C8">
        <w:rPr>
          <w:rStyle w:val="Heading4Char"/>
          <w:b w:val="0"/>
          <w:color w:val="000000"/>
          <w:szCs w:val="22"/>
        </w:rPr>
        <w:t>100</w:t>
      </w:r>
      <w:r w:rsidR="00AD3F54" w:rsidRPr="009A76C8">
        <w:rPr>
          <w:rStyle w:val="Heading4Char"/>
          <w:b w:val="0"/>
          <w:color w:val="000000"/>
          <w:szCs w:val="22"/>
        </w:rPr>
        <w:t>51(1)</w:t>
      </w:r>
      <w:r w:rsidRPr="009A76C8">
        <w:rPr>
          <w:rStyle w:val="Heading4Char"/>
          <w:b w:val="0"/>
          <w:color w:val="000000"/>
          <w:szCs w:val="22"/>
        </w:rPr>
        <w:t>;</w:t>
      </w:r>
      <w:bookmarkEnd w:id="81"/>
      <w:bookmarkEnd w:id="82"/>
      <w:r w:rsidRPr="009A76C8">
        <w:rPr>
          <w:rStyle w:val="Heading4Char"/>
          <w:b w:val="0"/>
          <w:color w:val="000000"/>
          <w:szCs w:val="22"/>
        </w:rPr>
        <w:t xml:space="preserve"> or</w:t>
      </w:r>
    </w:p>
    <w:p w14:paraId="415ED9AB" w14:textId="77777777" w:rsidR="008568E8" w:rsidRPr="009A76C8" w:rsidRDefault="008568E8" w:rsidP="00677129">
      <w:pPr>
        <w:ind w:left="1080" w:hanging="360"/>
        <w:rPr>
          <w:rStyle w:val="BodyText4CharChar"/>
          <w:color w:val="000000"/>
        </w:rPr>
      </w:pPr>
      <w:r w:rsidRPr="009A76C8">
        <w:rPr>
          <w:rStyle w:val="BodyText4CharChar"/>
          <w:color w:val="000000"/>
        </w:rPr>
        <w:t xml:space="preserve"> </w:t>
      </w:r>
    </w:p>
    <w:p w14:paraId="6ED14D76" w14:textId="77777777" w:rsidR="008568E8" w:rsidRPr="009A76C8" w:rsidRDefault="008568E8" w:rsidP="00EA721B">
      <w:pPr>
        <w:ind w:left="1080" w:right="180" w:hanging="360"/>
        <w:rPr>
          <w:rStyle w:val="BodyText4CharChar"/>
          <w:color w:val="000000"/>
        </w:rPr>
      </w:pPr>
      <w:bookmarkStart w:id="83" w:name="_Toc353373265"/>
      <w:bookmarkStart w:id="84" w:name="_Toc354476056"/>
      <w:r w:rsidRPr="009A76C8">
        <w:rPr>
          <w:rStyle w:val="Heading4Char"/>
          <w:b w:val="0"/>
          <w:color w:val="000000"/>
          <w:szCs w:val="22"/>
        </w:rPr>
        <w:t xml:space="preserve">(2) </w:t>
      </w:r>
      <w:bookmarkEnd w:id="83"/>
      <w:bookmarkEnd w:id="84"/>
      <w:r w:rsidRPr="009A76C8">
        <w:rPr>
          <w:rStyle w:val="BodyText4CharChar"/>
          <w:color w:val="000000"/>
        </w:rPr>
        <w:t>There is a Department</w:t>
      </w:r>
      <w:r w:rsidR="003F16F3" w:rsidRPr="009A76C8">
        <w:rPr>
          <w:rStyle w:val="BodyText4CharChar"/>
          <w:color w:val="000000"/>
        </w:rPr>
        <w:t xml:space="preserve"> </w:t>
      </w:r>
      <w:r w:rsidRPr="009A76C8">
        <w:rPr>
          <w:rStyle w:val="BodyText4CharChar"/>
          <w:color w:val="000000"/>
        </w:rPr>
        <w:t>approved suspension of mining operations as provided in section 29 of this Chapter</w:t>
      </w:r>
      <w:r w:rsidR="007A51EE" w:rsidRPr="009A76C8">
        <w:rPr>
          <w:rStyle w:val="BodyText4CharChar"/>
          <w:color w:val="000000"/>
        </w:rPr>
        <w:t>.</w:t>
      </w:r>
      <w:r w:rsidRPr="009A76C8">
        <w:rPr>
          <w:rStyle w:val="BodyText4CharChar"/>
          <w:color w:val="000000"/>
        </w:rPr>
        <w:t xml:space="preserve"> </w:t>
      </w:r>
    </w:p>
    <w:p w14:paraId="6E95879F" w14:textId="77777777" w:rsidR="008568E8" w:rsidRPr="009A76C8" w:rsidRDefault="008568E8" w:rsidP="00EC29F6">
      <w:pPr>
        <w:ind w:left="720" w:hanging="360"/>
        <w:rPr>
          <w:rStyle w:val="BodyText4CharChar"/>
          <w:color w:val="000000"/>
        </w:rPr>
      </w:pPr>
    </w:p>
    <w:p w14:paraId="7980E45B" w14:textId="77777777" w:rsidR="008568E8" w:rsidRPr="009A76C8" w:rsidRDefault="00D369FB" w:rsidP="00811751">
      <w:pPr>
        <w:widowControl w:val="0"/>
        <w:tabs>
          <w:tab w:val="left" w:pos="2160"/>
        </w:tabs>
        <w:autoSpaceDE w:val="0"/>
        <w:autoSpaceDN w:val="0"/>
        <w:adjustRightInd w:val="0"/>
        <w:ind w:left="720" w:hanging="360"/>
        <w:rPr>
          <w:color w:val="000000"/>
          <w:sz w:val="22"/>
          <w:szCs w:val="22"/>
        </w:rPr>
      </w:pPr>
      <w:r w:rsidRPr="009A76C8">
        <w:rPr>
          <w:color w:val="000000"/>
          <w:sz w:val="22"/>
          <w:szCs w:val="22"/>
        </w:rPr>
        <w:t>B</w:t>
      </w:r>
      <w:r w:rsidR="008568E8" w:rsidRPr="009A76C8">
        <w:rPr>
          <w:color w:val="000000"/>
          <w:sz w:val="22"/>
          <w:szCs w:val="22"/>
        </w:rPr>
        <w:t>.</w:t>
      </w:r>
      <w:r w:rsidR="004776ED" w:rsidRPr="009A76C8">
        <w:rPr>
          <w:color w:val="000000"/>
          <w:sz w:val="22"/>
          <w:szCs w:val="22"/>
        </w:rPr>
        <w:t xml:space="preserve"> </w:t>
      </w:r>
      <w:r w:rsidR="004776ED" w:rsidRPr="009A76C8">
        <w:rPr>
          <w:b/>
          <w:color w:val="000000"/>
          <w:sz w:val="22"/>
          <w:szCs w:val="22"/>
        </w:rPr>
        <w:t xml:space="preserve"> </w:t>
      </w:r>
      <w:r w:rsidR="008568E8" w:rsidRPr="009A76C8">
        <w:rPr>
          <w:color w:val="000000"/>
          <w:sz w:val="22"/>
          <w:szCs w:val="22"/>
        </w:rPr>
        <w:t>All other permits associated with the mining activities and mine waste site expire in accordance with their terms and conditions.</w:t>
      </w:r>
    </w:p>
    <w:p w14:paraId="60C5722A" w14:textId="77777777" w:rsidR="008568E8" w:rsidRPr="009A76C8" w:rsidRDefault="008568E8" w:rsidP="00BE4FAF">
      <w:pPr>
        <w:widowControl w:val="0"/>
        <w:tabs>
          <w:tab w:val="left" w:pos="2160"/>
        </w:tabs>
        <w:autoSpaceDE w:val="0"/>
        <w:autoSpaceDN w:val="0"/>
        <w:adjustRightInd w:val="0"/>
        <w:ind w:left="720" w:hanging="360"/>
        <w:rPr>
          <w:color w:val="000000"/>
          <w:sz w:val="22"/>
          <w:szCs w:val="22"/>
        </w:rPr>
      </w:pPr>
    </w:p>
    <w:p w14:paraId="11B99FE2" w14:textId="77777777" w:rsidR="008568E8" w:rsidRPr="009A76C8" w:rsidRDefault="00D369FB" w:rsidP="00EB520F">
      <w:pPr>
        <w:widowControl w:val="0"/>
        <w:tabs>
          <w:tab w:val="left" w:pos="2160"/>
        </w:tabs>
        <w:autoSpaceDE w:val="0"/>
        <w:autoSpaceDN w:val="0"/>
        <w:adjustRightInd w:val="0"/>
        <w:ind w:left="720" w:hanging="360"/>
        <w:rPr>
          <w:color w:val="000000"/>
          <w:sz w:val="22"/>
          <w:szCs w:val="22"/>
        </w:rPr>
      </w:pPr>
      <w:r w:rsidRPr="009A76C8">
        <w:rPr>
          <w:color w:val="000000"/>
          <w:sz w:val="22"/>
          <w:szCs w:val="22"/>
        </w:rPr>
        <w:t>C</w:t>
      </w:r>
      <w:r w:rsidR="008568E8" w:rsidRPr="009A76C8">
        <w:rPr>
          <w:color w:val="000000"/>
          <w:sz w:val="22"/>
          <w:szCs w:val="22"/>
        </w:rPr>
        <w:t>.</w:t>
      </w:r>
      <w:r w:rsidR="004776ED" w:rsidRPr="009A76C8">
        <w:rPr>
          <w:b/>
          <w:color w:val="000000"/>
          <w:sz w:val="22"/>
          <w:szCs w:val="22"/>
        </w:rPr>
        <w:t xml:space="preserve">  </w:t>
      </w:r>
      <w:r w:rsidR="008568E8" w:rsidRPr="009A76C8">
        <w:rPr>
          <w:color w:val="000000"/>
          <w:sz w:val="22"/>
          <w:szCs w:val="22"/>
        </w:rPr>
        <w:t>The Department shall conduct annual reviews of the mining operations and assess compliance with the permit terms.  If the Department determines at any time that the Permittee is in noncompliance with the Act, rules, permit, or order, and determines that the violation is causing an imminent and substantial endangerment, the Commissioner may issue an order requirin</w:t>
      </w:r>
      <w:r w:rsidR="00204668" w:rsidRPr="009A76C8">
        <w:rPr>
          <w:color w:val="000000"/>
          <w:sz w:val="22"/>
          <w:szCs w:val="22"/>
        </w:rPr>
        <w:t xml:space="preserve">g </w:t>
      </w:r>
      <w:r w:rsidR="008568E8" w:rsidRPr="009A76C8">
        <w:rPr>
          <w:color w:val="000000"/>
          <w:sz w:val="22"/>
          <w:szCs w:val="22"/>
        </w:rPr>
        <w:t>that the Permittee cease mining for metallic metals, and cease the removal of metallic metals from the site until the compliance issues are corrected to the Department’s satisfaction.  In addition to requiring the correction of the violations, the Department may pursue enforcement action including the termination or revocation of the permit.</w:t>
      </w:r>
      <w:bookmarkStart w:id="85" w:name="_Toc353372993"/>
      <w:bookmarkStart w:id="86" w:name="_Toc353373266"/>
      <w:bookmarkStart w:id="87" w:name="_Toc353521730"/>
      <w:bookmarkStart w:id="88" w:name="_Toc353521934"/>
      <w:bookmarkStart w:id="89" w:name="_Toc354476057"/>
    </w:p>
    <w:p w14:paraId="193766CA" w14:textId="77777777" w:rsidR="008462D8" w:rsidRPr="009A76C8" w:rsidRDefault="008462D8" w:rsidP="00CA3701">
      <w:pPr>
        <w:rPr>
          <w:rStyle w:val="Heading3Char"/>
          <w:rFonts w:cs="Times New Roman"/>
          <w:color w:val="000000"/>
          <w:szCs w:val="22"/>
        </w:rPr>
      </w:pPr>
      <w:bookmarkStart w:id="90" w:name="_Toc354476058"/>
      <w:bookmarkStart w:id="91" w:name="_Toc353373267"/>
      <w:bookmarkEnd w:id="85"/>
      <w:bookmarkEnd w:id="86"/>
      <w:bookmarkEnd w:id="87"/>
      <w:bookmarkEnd w:id="88"/>
      <w:bookmarkEnd w:id="89"/>
    </w:p>
    <w:p w14:paraId="7D6F0402" w14:textId="77777777" w:rsidR="00400FF3" w:rsidRPr="009A76C8" w:rsidRDefault="008568E8" w:rsidP="00CA3701">
      <w:pPr>
        <w:rPr>
          <w:rStyle w:val="Heading3Char"/>
          <w:rFonts w:cs="Times New Roman"/>
          <w:color w:val="000000"/>
          <w:szCs w:val="22"/>
        </w:rPr>
      </w:pPr>
      <w:r w:rsidRPr="009A76C8">
        <w:rPr>
          <w:rStyle w:val="Heading3Char"/>
          <w:rFonts w:cs="Times New Roman"/>
          <w:color w:val="000000"/>
          <w:szCs w:val="22"/>
        </w:rPr>
        <w:t>14.</w:t>
      </w:r>
      <w:r w:rsidRPr="009A76C8">
        <w:rPr>
          <w:rStyle w:val="Heading3Char"/>
          <w:rFonts w:cs="Times New Roman"/>
          <w:color w:val="000000"/>
          <w:szCs w:val="22"/>
        </w:rPr>
        <w:tab/>
        <w:t>Termination of Permit</w:t>
      </w:r>
      <w:bookmarkEnd w:id="90"/>
      <w:r w:rsidR="00400FF3" w:rsidRPr="009A76C8">
        <w:rPr>
          <w:rStyle w:val="Heading3Char"/>
          <w:rFonts w:cs="Times New Roman"/>
          <w:color w:val="000000"/>
          <w:szCs w:val="22"/>
        </w:rPr>
        <w:t xml:space="preserve"> </w:t>
      </w:r>
    </w:p>
    <w:p w14:paraId="26F9BC83" w14:textId="77777777" w:rsidR="008568E8" w:rsidRPr="009A76C8" w:rsidRDefault="008568E8" w:rsidP="00DE45B1">
      <w:pPr>
        <w:rPr>
          <w:color w:val="000000"/>
          <w:sz w:val="22"/>
          <w:szCs w:val="22"/>
        </w:rPr>
      </w:pPr>
    </w:p>
    <w:p w14:paraId="55C1A3C3" w14:textId="77777777" w:rsidR="008568E8" w:rsidRPr="009A76C8" w:rsidRDefault="008568E8" w:rsidP="000746BB">
      <w:pPr>
        <w:numPr>
          <w:ilvl w:val="1"/>
          <w:numId w:val="17"/>
        </w:numPr>
        <w:rPr>
          <w:b/>
          <w:color w:val="000000"/>
          <w:sz w:val="22"/>
          <w:szCs w:val="22"/>
        </w:rPr>
      </w:pPr>
      <w:bookmarkStart w:id="92" w:name="_Toc353373269"/>
      <w:bookmarkEnd w:id="91"/>
      <w:r w:rsidRPr="009A76C8">
        <w:rPr>
          <w:b/>
          <w:color w:val="000000"/>
          <w:sz w:val="22"/>
          <w:szCs w:val="22"/>
        </w:rPr>
        <w:t>Requirements</w:t>
      </w:r>
      <w:bookmarkEnd w:id="92"/>
    </w:p>
    <w:p w14:paraId="00B45632" w14:textId="77777777" w:rsidR="008568E8" w:rsidRPr="009A76C8" w:rsidRDefault="008568E8" w:rsidP="0005160B">
      <w:pPr>
        <w:rPr>
          <w:b/>
          <w:color w:val="000000"/>
          <w:sz w:val="22"/>
          <w:szCs w:val="22"/>
        </w:rPr>
      </w:pPr>
    </w:p>
    <w:p w14:paraId="215B744A" w14:textId="77777777" w:rsidR="008568E8" w:rsidRPr="009A76C8" w:rsidRDefault="008568E8" w:rsidP="00456A73">
      <w:pPr>
        <w:ind w:left="1080" w:hanging="360"/>
        <w:rPr>
          <w:color w:val="000000"/>
          <w:sz w:val="22"/>
          <w:szCs w:val="22"/>
        </w:rPr>
      </w:pPr>
      <w:r w:rsidRPr="009A76C8">
        <w:rPr>
          <w:color w:val="000000"/>
          <w:sz w:val="22"/>
          <w:szCs w:val="22"/>
        </w:rPr>
        <w:t>(1)</w:t>
      </w:r>
      <w:r w:rsidRPr="009A76C8">
        <w:rPr>
          <w:color w:val="000000"/>
          <w:sz w:val="22"/>
          <w:szCs w:val="22"/>
        </w:rPr>
        <w:tab/>
        <w:t>After public notice the Department may terminate or request surrender of a mining permit if the Permittee has not conducted mining activities covered by the mining permit within 4 years after the effective date of the mining permit.</w:t>
      </w:r>
    </w:p>
    <w:p w14:paraId="4C88F03C" w14:textId="77777777" w:rsidR="008568E8" w:rsidRPr="009A76C8" w:rsidRDefault="008568E8" w:rsidP="00E20707">
      <w:pPr>
        <w:ind w:left="1080" w:hanging="360"/>
        <w:rPr>
          <w:color w:val="000000"/>
          <w:sz w:val="22"/>
          <w:szCs w:val="22"/>
        </w:rPr>
      </w:pPr>
    </w:p>
    <w:p w14:paraId="3C74F95D" w14:textId="77777777" w:rsidR="008568E8" w:rsidRPr="009A76C8" w:rsidRDefault="008568E8" w:rsidP="00E20707">
      <w:pPr>
        <w:ind w:left="1080" w:hanging="360"/>
        <w:rPr>
          <w:color w:val="000000"/>
          <w:sz w:val="22"/>
          <w:szCs w:val="22"/>
        </w:rPr>
      </w:pPr>
      <w:r w:rsidRPr="009A76C8">
        <w:rPr>
          <w:color w:val="000000"/>
          <w:sz w:val="22"/>
          <w:szCs w:val="22"/>
        </w:rPr>
        <w:t>(2)</w:t>
      </w:r>
      <w:r w:rsidRPr="009A76C8">
        <w:rPr>
          <w:color w:val="000000"/>
          <w:sz w:val="22"/>
          <w:szCs w:val="22"/>
        </w:rPr>
        <w:tab/>
        <w:t>The Permittee may file a written request with the Department for approval of an extension of time to conduct mining activities covered by the mining permit prior to Department</w:t>
      </w:r>
      <w:r w:rsidR="003F16F3" w:rsidRPr="009A76C8">
        <w:rPr>
          <w:color w:val="000000"/>
          <w:sz w:val="22"/>
          <w:szCs w:val="22"/>
        </w:rPr>
        <w:t xml:space="preserve"> </w:t>
      </w:r>
      <w:r w:rsidRPr="009A76C8">
        <w:rPr>
          <w:color w:val="000000"/>
          <w:sz w:val="22"/>
          <w:szCs w:val="22"/>
        </w:rPr>
        <w:t>ordered termination or surrender of a mining permit.  The request must set forth:</w:t>
      </w:r>
    </w:p>
    <w:p w14:paraId="6E8F328F" w14:textId="77777777" w:rsidR="008568E8" w:rsidRPr="009A76C8" w:rsidRDefault="008568E8" w:rsidP="00AF0CF5">
      <w:pPr>
        <w:rPr>
          <w:color w:val="000000"/>
          <w:sz w:val="22"/>
          <w:szCs w:val="22"/>
        </w:rPr>
      </w:pPr>
    </w:p>
    <w:p w14:paraId="0693869F" w14:textId="77777777" w:rsidR="008568E8" w:rsidRPr="009A76C8" w:rsidRDefault="008568E8" w:rsidP="00F9551E">
      <w:pPr>
        <w:numPr>
          <w:ilvl w:val="3"/>
          <w:numId w:val="19"/>
        </w:numPr>
        <w:rPr>
          <w:color w:val="000000"/>
          <w:sz w:val="22"/>
          <w:szCs w:val="22"/>
        </w:rPr>
      </w:pPr>
      <w:r w:rsidRPr="009A76C8">
        <w:rPr>
          <w:color w:val="000000"/>
          <w:sz w:val="22"/>
          <w:szCs w:val="22"/>
        </w:rPr>
        <w:t>The reasons for the delay in the construction of mining facilities or commencement of mining activities;</w:t>
      </w:r>
    </w:p>
    <w:p w14:paraId="64A0402D" w14:textId="77777777" w:rsidR="008568E8" w:rsidRPr="009A76C8" w:rsidRDefault="008568E8" w:rsidP="00E5745D">
      <w:pPr>
        <w:rPr>
          <w:color w:val="000000"/>
          <w:sz w:val="22"/>
          <w:szCs w:val="22"/>
        </w:rPr>
      </w:pPr>
    </w:p>
    <w:p w14:paraId="72CAE3F3" w14:textId="77777777" w:rsidR="008568E8" w:rsidRPr="009A76C8" w:rsidRDefault="008568E8" w:rsidP="00F16298">
      <w:pPr>
        <w:numPr>
          <w:ilvl w:val="3"/>
          <w:numId w:val="19"/>
        </w:numPr>
        <w:rPr>
          <w:color w:val="000000"/>
          <w:sz w:val="22"/>
          <w:szCs w:val="22"/>
        </w:rPr>
      </w:pPr>
      <w:r w:rsidRPr="009A76C8">
        <w:rPr>
          <w:color w:val="000000"/>
          <w:sz w:val="22"/>
          <w:szCs w:val="22"/>
        </w:rPr>
        <w:t>The date of anticipated construction of mining facilities or commencement of mining activities; and</w:t>
      </w:r>
    </w:p>
    <w:p w14:paraId="6C97C6CE" w14:textId="77777777" w:rsidR="008568E8" w:rsidRPr="009A76C8" w:rsidRDefault="008568E8" w:rsidP="00F46690">
      <w:pPr>
        <w:rPr>
          <w:color w:val="000000"/>
          <w:sz w:val="22"/>
          <w:szCs w:val="22"/>
        </w:rPr>
      </w:pPr>
    </w:p>
    <w:p w14:paraId="15B2AB79" w14:textId="77777777" w:rsidR="008568E8" w:rsidRPr="009A76C8" w:rsidRDefault="008568E8" w:rsidP="00F46690">
      <w:pPr>
        <w:numPr>
          <w:ilvl w:val="3"/>
          <w:numId w:val="19"/>
        </w:numPr>
        <w:rPr>
          <w:color w:val="000000"/>
          <w:sz w:val="22"/>
          <w:szCs w:val="22"/>
        </w:rPr>
      </w:pPr>
      <w:r w:rsidRPr="009A76C8">
        <w:rPr>
          <w:color w:val="000000"/>
          <w:sz w:val="22"/>
          <w:szCs w:val="22"/>
        </w:rPr>
        <w:t>The factors that will influence the decision for construction of mining facilities or commencement of mining activities.</w:t>
      </w:r>
    </w:p>
    <w:p w14:paraId="02690452" w14:textId="77777777" w:rsidR="008568E8" w:rsidRPr="009A76C8" w:rsidRDefault="008568E8" w:rsidP="00F46690">
      <w:pPr>
        <w:rPr>
          <w:color w:val="000000"/>
          <w:sz w:val="22"/>
          <w:szCs w:val="22"/>
        </w:rPr>
      </w:pPr>
    </w:p>
    <w:p w14:paraId="11D77C95" w14:textId="77777777" w:rsidR="008568E8" w:rsidRPr="009A76C8" w:rsidRDefault="008568E8" w:rsidP="00F46690">
      <w:pPr>
        <w:ind w:left="720" w:hanging="360"/>
        <w:rPr>
          <w:color w:val="000000"/>
          <w:sz w:val="22"/>
          <w:szCs w:val="22"/>
        </w:rPr>
      </w:pPr>
      <w:r w:rsidRPr="009A76C8">
        <w:rPr>
          <w:color w:val="000000"/>
          <w:sz w:val="22"/>
          <w:szCs w:val="22"/>
        </w:rPr>
        <w:t>B.</w:t>
      </w:r>
      <w:r w:rsidRPr="009A76C8">
        <w:rPr>
          <w:color w:val="000000"/>
          <w:sz w:val="22"/>
          <w:szCs w:val="22"/>
        </w:rPr>
        <w:tab/>
        <w:t>The Department may approve an extension of time to commence construction of mining facilities or conduct mining activities covered by the mining permit if the Permittee demonstrates that the mining operations are expected to commence within a reasonable period of time as determined by the Department.</w:t>
      </w:r>
    </w:p>
    <w:p w14:paraId="12D31BDA" w14:textId="77777777" w:rsidR="008568E8" w:rsidRPr="009A76C8" w:rsidRDefault="008568E8" w:rsidP="00F46690">
      <w:pPr>
        <w:tabs>
          <w:tab w:val="num" w:pos="1440"/>
        </w:tabs>
        <w:rPr>
          <w:color w:val="000000"/>
          <w:sz w:val="22"/>
          <w:szCs w:val="22"/>
        </w:rPr>
      </w:pPr>
    </w:p>
    <w:p w14:paraId="47E03BC2" w14:textId="77777777" w:rsidR="008568E8" w:rsidRPr="009A76C8" w:rsidRDefault="008568E8" w:rsidP="00F46690">
      <w:pPr>
        <w:ind w:left="720" w:hanging="360"/>
        <w:rPr>
          <w:color w:val="000000"/>
          <w:sz w:val="22"/>
          <w:szCs w:val="22"/>
        </w:rPr>
      </w:pPr>
      <w:r w:rsidRPr="009A76C8">
        <w:rPr>
          <w:color w:val="000000"/>
          <w:sz w:val="22"/>
          <w:szCs w:val="22"/>
        </w:rPr>
        <w:t>C.</w:t>
      </w:r>
      <w:r w:rsidRPr="009A76C8">
        <w:rPr>
          <w:color w:val="000000"/>
          <w:sz w:val="22"/>
          <w:szCs w:val="22"/>
        </w:rPr>
        <w:tab/>
        <w:t>The Department may terminate or request surrender of a mining permit if the following conditions have been achieved:</w:t>
      </w:r>
    </w:p>
    <w:p w14:paraId="006158D9" w14:textId="77777777" w:rsidR="008568E8" w:rsidRPr="009A76C8" w:rsidRDefault="008568E8" w:rsidP="00F46690">
      <w:pPr>
        <w:rPr>
          <w:color w:val="000000"/>
          <w:sz w:val="22"/>
          <w:szCs w:val="22"/>
        </w:rPr>
      </w:pPr>
    </w:p>
    <w:p w14:paraId="319A285E" w14:textId="77777777" w:rsidR="008568E8" w:rsidRPr="009A76C8" w:rsidRDefault="008568E8" w:rsidP="00F46690">
      <w:pPr>
        <w:ind w:left="1080" w:hanging="360"/>
        <w:rPr>
          <w:color w:val="000000"/>
          <w:sz w:val="22"/>
          <w:szCs w:val="22"/>
        </w:rPr>
      </w:pPr>
      <w:r w:rsidRPr="009A76C8">
        <w:rPr>
          <w:color w:val="000000"/>
          <w:sz w:val="22"/>
          <w:szCs w:val="22"/>
        </w:rPr>
        <w:t>(1)</w:t>
      </w:r>
      <w:r w:rsidRPr="009A76C8">
        <w:rPr>
          <w:color w:val="000000"/>
          <w:sz w:val="22"/>
          <w:szCs w:val="22"/>
        </w:rPr>
        <w:tab/>
        <w:t>The Permittee has requested termination of the mining permit and has demonstrated that:</w:t>
      </w:r>
    </w:p>
    <w:p w14:paraId="020B6616" w14:textId="77777777" w:rsidR="008568E8" w:rsidRPr="009A76C8" w:rsidRDefault="008568E8" w:rsidP="00F46690">
      <w:pPr>
        <w:rPr>
          <w:color w:val="000000"/>
          <w:sz w:val="22"/>
          <w:szCs w:val="22"/>
        </w:rPr>
      </w:pPr>
    </w:p>
    <w:p w14:paraId="0A5803E1" w14:textId="77777777" w:rsidR="008568E8" w:rsidRPr="009A76C8" w:rsidRDefault="008568E8" w:rsidP="00F46690">
      <w:pPr>
        <w:ind w:left="1440" w:hanging="360"/>
        <w:rPr>
          <w:color w:val="000000"/>
          <w:sz w:val="22"/>
          <w:szCs w:val="22"/>
        </w:rPr>
      </w:pPr>
      <w:r w:rsidRPr="009A76C8">
        <w:rPr>
          <w:color w:val="000000"/>
          <w:sz w:val="22"/>
          <w:szCs w:val="22"/>
        </w:rPr>
        <w:lastRenderedPageBreak/>
        <w:t>(a)</w:t>
      </w:r>
      <w:r w:rsidR="007B5FC9" w:rsidRPr="009A76C8">
        <w:rPr>
          <w:color w:val="000000"/>
          <w:sz w:val="22"/>
          <w:szCs w:val="22"/>
        </w:rPr>
        <w:t xml:space="preserve"> </w:t>
      </w:r>
      <w:r w:rsidRPr="009A76C8">
        <w:rPr>
          <w:color w:val="000000"/>
          <w:sz w:val="22"/>
          <w:szCs w:val="22"/>
        </w:rPr>
        <w:t xml:space="preserve">The requirements of the </w:t>
      </w:r>
      <w:r w:rsidR="00D673E1" w:rsidRPr="009A76C8">
        <w:rPr>
          <w:color w:val="000000"/>
          <w:sz w:val="22"/>
          <w:szCs w:val="22"/>
        </w:rPr>
        <w:t xml:space="preserve">mine </w:t>
      </w:r>
      <w:r w:rsidRPr="009A76C8">
        <w:rPr>
          <w:color w:val="000000"/>
          <w:sz w:val="22"/>
          <w:szCs w:val="22"/>
        </w:rPr>
        <w:t>plan</w:t>
      </w:r>
      <w:r w:rsidRPr="009A76C8">
        <w:rPr>
          <w:strike/>
          <w:color w:val="000000"/>
          <w:sz w:val="22"/>
          <w:szCs w:val="22"/>
        </w:rPr>
        <w:t>s</w:t>
      </w:r>
      <w:r w:rsidRPr="009A76C8">
        <w:rPr>
          <w:color w:val="000000"/>
          <w:sz w:val="22"/>
          <w:szCs w:val="22"/>
        </w:rPr>
        <w:t xml:space="preserve"> have been satisfied;</w:t>
      </w:r>
    </w:p>
    <w:p w14:paraId="6D9996D2" w14:textId="77777777" w:rsidR="008568E8" w:rsidRPr="009A76C8" w:rsidRDefault="008568E8" w:rsidP="00F46690">
      <w:pPr>
        <w:ind w:left="1440" w:hanging="360"/>
        <w:rPr>
          <w:color w:val="000000"/>
          <w:sz w:val="22"/>
          <w:szCs w:val="22"/>
        </w:rPr>
      </w:pPr>
    </w:p>
    <w:p w14:paraId="383BDD15" w14:textId="77777777" w:rsidR="008568E8" w:rsidRPr="009A76C8" w:rsidRDefault="008568E8" w:rsidP="00F46690">
      <w:pPr>
        <w:ind w:left="1440" w:hanging="360"/>
        <w:rPr>
          <w:color w:val="000000"/>
          <w:sz w:val="22"/>
          <w:szCs w:val="22"/>
        </w:rPr>
      </w:pPr>
      <w:r w:rsidRPr="009A76C8">
        <w:rPr>
          <w:color w:val="000000"/>
          <w:sz w:val="22"/>
          <w:szCs w:val="22"/>
        </w:rPr>
        <w:t>(b) Final reclamation of the mining area</w:t>
      </w:r>
      <w:r w:rsidR="00AD3F54" w:rsidRPr="009A76C8">
        <w:rPr>
          <w:color w:val="000000"/>
          <w:sz w:val="22"/>
          <w:szCs w:val="22"/>
        </w:rPr>
        <w:t>s</w:t>
      </w:r>
      <w:r w:rsidRPr="009A76C8">
        <w:rPr>
          <w:color w:val="000000"/>
          <w:sz w:val="22"/>
          <w:szCs w:val="22"/>
        </w:rPr>
        <w:t xml:space="preserve"> and, as necessary, the affected area</w:t>
      </w:r>
      <w:r w:rsidR="00AD3F54" w:rsidRPr="009A76C8">
        <w:rPr>
          <w:color w:val="000000"/>
          <w:sz w:val="22"/>
          <w:szCs w:val="22"/>
        </w:rPr>
        <w:t>s</w:t>
      </w:r>
      <w:r w:rsidRPr="009A76C8">
        <w:rPr>
          <w:color w:val="000000"/>
          <w:sz w:val="22"/>
          <w:szCs w:val="22"/>
        </w:rPr>
        <w:t xml:space="preserve"> ha</w:t>
      </w:r>
      <w:r w:rsidR="00327569" w:rsidRPr="009A76C8">
        <w:rPr>
          <w:color w:val="000000"/>
          <w:sz w:val="22"/>
          <w:szCs w:val="22"/>
        </w:rPr>
        <w:t>ve</w:t>
      </w:r>
      <w:r w:rsidRPr="009A76C8">
        <w:rPr>
          <w:color w:val="000000"/>
          <w:sz w:val="22"/>
          <w:szCs w:val="22"/>
        </w:rPr>
        <w:t xml:space="preserve"> been completed, including post-closure monitoring; and</w:t>
      </w:r>
    </w:p>
    <w:p w14:paraId="6B9D416C" w14:textId="77777777" w:rsidR="008568E8" w:rsidRPr="009A76C8" w:rsidRDefault="008568E8" w:rsidP="00F46690">
      <w:pPr>
        <w:ind w:left="1440" w:hanging="360"/>
        <w:rPr>
          <w:color w:val="000000"/>
          <w:sz w:val="22"/>
          <w:szCs w:val="22"/>
        </w:rPr>
      </w:pPr>
    </w:p>
    <w:p w14:paraId="0AE3C16D" w14:textId="77777777" w:rsidR="008568E8" w:rsidRPr="009A76C8" w:rsidRDefault="008568E8" w:rsidP="00F46690">
      <w:pPr>
        <w:ind w:left="1440" w:hanging="360"/>
        <w:rPr>
          <w:color w:val="000000"/>
          <w:sz w:val="22"/>
          <w:szCs w:val="22"/>
        </w:rPr>
      </w:pPr>
      <w:r w:rsidRPr="009A76C8">
        <w:rPr>
          <w:color w:val="000000"/>
          <w:sz w:val="22"/>
          <w:szCs w:val="22"/>
        </w:rPr>
        <w:t>(c)</w:t>
      </w:r>
      <w:r w:rsidR="007B5FC9" w:rsidRPr="009A76C8">
        <w:rPr>
          <w:color w:val="000000"/>
          <w:sz w:val="22"/>
          <w:szCs w:val="22"/>
        </w:rPr>
        <w:t xml:space="preserve"> </w:t>
      </w:r>
      <w:r w:rsidRPr="009A76C8">
        <w:rPr>
          <w:color w:val="000000"/>
          <w:sz w:val="22"/>
          <w:szCs w:val="22"/>
        </w:rPr>
        <w:t xml:space="preserve">The mine is in compliance with all requirements of the permit, </w:t>
      </w:r>
      <w:r w:rsidR="00AD3F54" w:rsidRPr="009A76C8">
        <w:rPr>
          <w:color w:val="000000"/>
          <w:sz w:val="22"/>
          <w:szCs w:val="22"/>
        </w:rPr>
        <w:t>this Chapter</w:t>
      </w:r>
      <w:r w:rsidRPr="009A76C8">
        <w:rPr>
          <w:color w:val="000000"/>
          <w:sz w:val="22"/>
          <w:szCs w:val="22"/>
        </w:rPr>
        <w:t>, and the Act</w:t>
      </w:r>
      <w:r w:rsidR="007A51EE" w:rsidRPr="009A76C8">
        <w:rPr>
          <w:color w:val="000000"/>
          <w:sz w:val="22"/>
          <w:szCs w:val="22"/>
        </w:rPr>
        <w:t>; and</w:t>
      </w:r>
    </w:p>
    <w:p w14:paraId="5E80295E" w14:textId="77777777" w:rsidR="008568E8" w:rsidRPr="009A76C8" w:rsidRDefault="008568E8" w:rsidP="00F46690">
      <w:pPr>
        <w:rPr>
          <w:color w:val="000000"/>
          <w:sz w:val="22"/>
          <w:szCs w:val="22"/>
        </w:rPr>
      </w:pPr>
    </w:p>
    <w:p w14:paraId="75BFF2E2" w14:textId="77777777" w:rsidR="008568E8" w:rsidRPr="009A76C8" w:rsidRDefault="008568E8" w:rsidP="00F46690">
      <w:pPr>
        <w:ind w:left="1080" w:hanging="360"/>
        <w:rPr>
          <w:color w:val="000000"/>
          <w:sz w:val="22"/>
          <w:szCs w:val="22"/>
        </w:rPr>
      </w:pPr>
      <w:r w:rsidRPr="009A76C8">
        <w:rPr>
          <w:color w:val="000000"/>
          <w:sz w:val="22"/>
          <w:szCs w:val="22"/>
        </w:rPr>
        <w:t>(2)</w:t>
      </w:r>
      <w:r w:rsidRPr="009A76C8">
        <w:rPr>
          <w:color w:val="000000"/>
          <w:sz w:val="22"/>
          <w:szCs w:val="22"/>
        </w:rPr>
        <w:tab/>
        <w:t>The Department has:</w:t>
      </w:r>
    </w:p>
    <w:p w14:paraId="5FD5ABFB" w14:textId="77777777" w:rsidR="008568E8" w:rsidRPr="009A76C8" w:rsidRDefault="008568E8" w:rsidP="00F46690">
      <w:pPr>
        <w:ind w:left="1440" w:hanging="360"/>
        <w:rPr>
          <w:color w:val="000000"/>
          <w:sz w:val="22"/>
          <w:szCs w:val="22"/>
        </w:rPr>
      </w:pPr>
    </w:p>
    <w:p w14:paraId="23339AF8" w14:textId="77777777" w:rsidR="008568E8" w:rsidRPr="009A76C8" w:rsidRDefault="008568E8" w:rsidP="00F46690">
      <w:pPr>
        <w:ind w:left="1440" w:hanging="360"/>
        <w:rPr>
          <w:color w:val="000000"/>
          <w:sz w:val="22"/>
          <w:szCs w:val="22"/>
        </w:rPr>
      </w:pPr>
      <w:r w:rsidRPr="009A76C8">
        <w:rPr>
          <w:color w:val="000000"/>
          <w:sz w:val="22"/>
          <w:szCs w:val="22"/>
        </w:rPr>
        <w:t>(a) Determined that the documentation provided by the Permittee is complete and adequate to make a determination that the conditions required to terminate a mining permit have been achieved;</w:t>
      </w:r>
    </w:p>
    <w:p w14:paraId="0DCCED52" w14:textId="77777777" w:rsidR="008568E8" w:rsidRPr="009A76C8" w:rsidRDefault="008568E8" w:rsidP="00F46690">
      <w:pPr>
        <w:ind w:left="1440" w:hanging="360"/>
        <w:rPr>
          <w:color w:val="000000"/>
          <w:sz w:val="22"/>
          <w:szCs w:val="22"/>
        </w:rPr>
      </w:pPr>
    </w:p>
    <w:p w14:paraId="09B9125F" w14:textId="77777777" w:rsidR="008568E8" w:rsidRPr="009A76C8" w:rsidRDefault="008568E8" w:rsidP="00F46690">
      <w:pPr>
        <w:ind w:left="1440" w:hanging="360"/>
        <w:rPr>
          <w:color w:val="000000"/>
          <w:sz w:val="22"/>
          <w:szCs w:val="22"/>
        </w:rPr>
      </w:pPr>
      <w:r w:rsidRPr="009A76C8">
        <w:rPr>
          <w:color w:val="000000"/>
          <w:sz w:val="22"/>
          <w:szCs w:val="22"/>
        </w:rPr>
        <w:t>(b) Completed a field inspection of the mine and determined that:</w:t>
      </w:r>
    </w:p>
    <w:p w14:paraId="1C02871A" w14:textId="77777777" w:rsidR="008568E8" w:rsidRPr="009A76C8" w:rsidRDefault="008568E8" w:rsidP="00F46690">
      <w:pPr>
        <w:rPr>
          <w:color w:val="000000"/>
          <w:sz w:val="22"/>
          <w:szCs w:val="22"/>
        </w:rPr>
      </w:pPr>
    </w:p>
    <w:p w14:paraId="2805B9F4" w14:textId="77777777" w:rsidR="008568E8" w:rsidRPr="009A76C8" w:rsidRDefault="008568E8" w:rsidP="00F46690">
      <w:pPr>
        <w:ind w:left="1800" w:hanging="360"/>
        <w:rPr>
          <w:color w:val="000000"/>
          <w:sz w:val="22"/>
          <w:szCs w:val="22"/>
        </w:rPr>
      </w:pPr>
      <w:r w:rsidRPr="009A76C8">
        <w:rPr>
          <w:color w:val="000000"/>
          <w:sz w:val="22"/>
          <w:szCs w:val="22"/>
        </w:rPr>
        <w:t>(i)</w:t>
      </w:r>
      <w:r w:rsidR="007B5FC9" w:rsidRPr="009A76C8">
        <w:rPr>
          <w:color w:val="000000"/>
          <w:sz w:val="22"/>
          <w:szCs w:val="22"/>
        </w:rPr>
        <w:t xml:space="preserve"> T</w:t>
      </w:r>
      <w:r w:rsidRPr="009A76C8">
        <w:rPr>
          <w:color w:val="000000"/>
          <w:sz w:val="22"/>
          <w:szCs w:val="22"/>
        </w:rPr>
        <w:t>he Permittee has complied with all requirements of the permit,</w:t>
      </w:r>
      <w:r w:rsidR="00AD3F54" w:rsidRPr="009A76C8">
        <w:rPr>
          <w:color w:val="000000"/>
          <w:sz w:val="22"/>
          <w:szCs w:val="22"/>
        </w:rPr>
        <w:t xml:space="preserve"> applicable </w:t>
      </w:r>
      <w:r w:rsidRPr="009A76C8">
        <w:rPr>
          <w:color w:val="000000"/>
          <w:sz w:val="22"/>
          <w:szCs w:val="22"/>
        </w:rPr>
        <w:t>rules</w:t>
      </w:r>
      <w:r w:rsidR="003F16F3" w:rsidRPr="009A76C8">
        <w:rPr>
          <w:color w:val="000000"/>
          <w:sz w:val="22"/>
          <w:szCs w:val="22"/>
        </w:rPr>
        <w:t>,</w:t>
      </w:r>
      <w:r w:rsidR="00AD3F54" w:rsidRPr="009A76C8">
        <w:rPr>
          <w:color w:val="000000"/>
          <w:sz w:val="22"/>
          <w:szCs w:val="22"/>
        </w:rPr>
        <w:t xml:space="preserve"> </w:t>
      </w:r>
      <w:r w:rsidRPr="009A76C8">
        <w:rPr>
          <w:color w:val="000000"/>
          <w:sz w:val="22"/>
          <w:szCs w:val="22"/>
        </w:rPr>
        <w:t xml:space="preserve">and </w:t>
      </w:r>
      <w:r w:rsidR="00AD3F54" w:rsidRPr="009A76C8">
        <w:rPr>
          <w:color w:val="000000"/>
          <w:sz w:val="22"/>
          <w:szCs w:val="22"/>
        </w:rPr>
        <w:t xml:space="preserve">the </w:t>
      </w:r>
      <w:r w:rsidRPr="009A76C8">
        <w:rPr>
          <w:color w:val="000000"/>
          <w:sz w:val="22"/>
          <w:szCs w:val="22"/>
        </w:rPr>
        <w:t>Act;</w:t>
      </w:r>
    </w:p>
    <w:p w14:paraId="7EBB8062" w14:textId="77777777" w:rsidR="008568E8" w:rsidRPr="009A76C8" w:rsidRDefault="008568E8" w:rsidP="00F46690">
      <w:pPr>
        <w:ind w:left="1800" w:hanging="360"/>
        <w:rPr>
          <w:color w:val="000000"/>
          <w:sz w:val="22"/>
          <w:szCs w:val="22"/>
        </w:rPr>
      </w:pPr>
    </w:p>
    <w:p w14:paraId="7A391906" w14:textId="77777777" w:rsidR="008568E8" w:rsidRPr="009A76C8" w:rsidRDefault="008568E8" w:rsidP="00F46690">
      <w:pPr>
        <w:ind w:left="1800" w:hanging="360"/>
        <w:rPr>
          <w:color w:val="000000"/>
          <w:sz w:val="22"/>
          <w:szCs w:val="22"/>
        </w:rPr>
      </w:pPr>
      <w:r w:rsidRPr="009A76C8">
        <w:rPr>
          <w:color w:val="000000"/>
          <w:sz w:val="22"/>
          <w:szCs w:val="22"/>
        </w:rPr>
        <w:t>(ii)</w:t>
      </w:r>
      <w:r w:rsidR="007B5FC9" w:rsidRPr="009A76C8">
        <w:rPr>
          <w:color w:val="000000"/>
          <w:sz w:val="22"/>
          <w:szCs w:val="22"/>
        </w:rPr>
        <w:t xml:space="preserve"> A</w:t>
      </w:r>
      <w:r w:rsidRPr="009A76C8">
        <w:rPr>
          <w:color w:val="000000"/>
          <w:sz w:val="22"/>
          <w:szCs w:val="22"/>
        </w:rPr>
        <w:t>ir, water, or other natural resources are not contaminated or impaired from the mining operation;</w:t>
      </w:r>
    </w:p>
    <w:p w14:paraId="7B81EAE5" w14:textId="77777777" w:rsidR="008568E8" w:rsidRPr="009A76C8" w:rsidRDefault="008568E8" w:rsidP="00F46690">
      <w:pPr>
        <w:ind w:left="1800" w:hanging="360"/>
        <w:rPr>
          <w:color w:val="000000"/>
          <w:sz w:val="22"/>
          <w:szCs w:val="22"/>
        </w:rPr>
      </w:pPr>
    </w:p>
    <w:p w14:paraId="421D4CCD" w14:textId="77777777" w:rsidR="008568E8" w:rsidRPr="009A76C8" w:rsidRDefault="008568E8" w:rsidP="00F46690">
      <w:pPr>
        <w:ind w:left="1800" w:hanging="360"/>
        <w:rPr>
          <w:color w:val="000000"/>
          <w:sz w:val="22"/>
          <w:szCs w:val="22"/>
        </w:rPr>
      </w:pPr>
      <w:r w:rsidRPr="009A76C8">
        <w:rPr>
          <w:color w:val="000000"/>
          <w:sz w:val="22"/>
          <w:szCs w:val="22"/>
        </w:rPr>
        <w:t>(iii)</w:t>
      </w:r>
      <w:r w:rsidRPr="009A76C8">
        <w:rPr>
          <w:color w:val="000000"/>
          <w:sz w:val="22"/>
          <w:szCs w:val="22"/>
        </w:rPr>
        <w:tab/>
        <w:t>The Permittee has fulfilled all conditions determined to be necessary by the Department to protect the public health, safety and welfare, and the environment; and</w:t>
      </w:r>
    </w:p>
    <w:p w14:paraId="791826D1" w14:textId="77777777" w:rsidR="008568E8" w:rsidRPr="009A76C8" w:rsidRDefault="008568E8" w:rsidP="00445FB1">
      <w:pPr>
        <w:ind w:left="1800" w:hanging="360"/>
        <w:rPr>
          <w:color w:val="000000"/>
          <w:sz w:val="22"/>
          <w:szCs w:val="22"/>
        </w:rPr>
      </w:pPr>
    </w:p>
    <w:p w14:paraId="2E9611AB" w14:textId="77777777" w:rsidR="008568E8" w:rsidRPr="009A76C8" w:rsidRDefault="008568E8" w:rsidP="00445FB1">
      <w:pPr>
        <w:ind w:left="1800" w:hanging="360"/>
        <w:rPr>
          <w:color w:val="000000"/>
          <w:sz w:val="22"/>
          <w:szCs w:val="22"/>
        </w:rPr>
      </w:pPr>
      <w:r w:rsidRPr="009A76C8">
        <w:rPr>
          <w:color w:val="000000"/>
          <w:sz w:val="22"/>
          <w:szCs w:val="22"/>
        </w:rPr>
        <w:t>(iv)</w:t>
      </w:r>
      <w:r w:rsidR="007B5FC9" w:rsidRPr="009A76C8">
        <w:rPr>
          <w:color w:val="000000"/>
          <w:sz w:val="22"/>
          <w:szCs w:val="22"/>
        </w:rPr>
        <w:t xml:space="preserve"> </w:t>
      </w:r>
      <w:r w:rsidRPr="009A76C8">
        <w:rPr>
          <w:color w:val="000000"/>
          <w:sz w:val="22"/>
          <w:szCs w:val="22"/>
        </w:rPr>
        <w:t>Requirements for the post-closure monitoring period have been satisfied; and</w:t>
      </w:r>
    </w:p>
    <w:p w14:paraId="4E309CC5" w14:textId="77777777" w:rsidR="008568E8" w:rsidRPr="009A76C8" w:rsidRDefault="008568E8" w:rsidP="00445FB1">
      <w:pPr>
        <w:rPr>
          <w:color w:val="000000"/>
          <w:sz w:val="22"/>
          <w:szCs w:val="22"/>
        </w:rPr>
      </w:pPr>
    </w:p>
    <w:p w14:paraId="39FB0EA1" w14:textId="77777777" w:rsidR="008568E8" w:rsidRPr="009A76C8" w:rsidRDefault="008568E8" w:rsidP="00445FB1">
      <w:pPr>
        <w:ind w:left="1440" w:hanging="360"/>
        <w:rPr>
          <w:color w:val="000000"/>
          <w:sz w:val="22"/>
          <w:szCs w:val="22"/>
        </w:rPr>
      </w:pPr>
      <w:r w:rsidRPr="009A76C8">
        <w:rPr>
          <w:color w:val="000000"/>
          <w:sz w:val="22"/>
          <w:szCs w:val="22"/>
        </w:rPr>
        <w:t xml:space="preserve">(c) Completed public notice requirements </w:t>
      </w:r>
      <w:r w:rsidR="00AA610A" w:rsidRPr="009A76C8">
        <w:rPr>
          <w:color w:val="000000"/>
          <w:sz w:val="22"/>
          <w:szCs w:val="22"/>
        </w:rPr>
        <w:t xml:space="preserve">pursuant to 38 M.R.S. </w:t>
      </w:r>
      <w:r w:rsidR="007E2FE2" w:rsidRPr="009A76C8">
        <w:rPr>
          <w:color w:val="000000"/>
          <w:sz w:val="22"/>
          <w:szCs w:val="22"/>
        </w:rPr>
        <w:t>§</w:t>
      </w:r>
      <w:r w:rsidR="00AA610A" w:rsidRPr="009A76C8">
        <w:rPr>
          <w:color w:val="000000"/>
          <w:sz w:val="22"/>
          <w:szCs w:val="22"/>
        </w:rPr>
        <w:t>490-PP(4)</w:t>
      </w:r>
      <w:r w:rsidRPr="009A76C8">
        <w:rPr>
          <w:color w:val="000000"/>
          <w:sz w:val="22"/>
          <w:szCs w:val="22"/>
        </w:rPr>
        <w:t xml:space="preserve">. </w:t>
      </w:r>
    </w:p>
    <w:p w14:paraId="6F6D00E4" w14:textId="77777777" w:rsidR="008568E8" w:rsidRPr="009A76C8" w:rsidRDefault="008568E8" w:rsidP="00445FB1">
      <w:pPr>
        <w:rPr>
          <w:color w:val="000000"/>
          <w:sz w:val="22"/>
          <w:szCs w:val="22"/>
        </w:rPr>
      </w:pPr>
    </w:p>
    <w:p w14:paraId="43C812D4" w14:textId="77777777" w:rsidR="008568E8" w:rsidRPr="009A76C8" w:rsidRDefault="008568E8" w:rsidP="00445FB1">
      <w:pPr>
        <w:ind w:left="360" w:hanging="360"/>
        <w:rPr>
          <w:color w:val="000000"/>
          <w:sz w:val="22"/>
          <w:szCs w:val="22"/>
        </w:rPr>
      </w:pPr>
      <w:bookmarkStart w:id="93" w:name="_Toc353373275"/>
      <w:bookmarkStart w:id="94" w:name="_Toc354476065"/>
      <w:r w:rsidRPr="009A76C8">
        <w:rPr>
          <w:rStyle w:val="Heading3Char"/>
          <w:rFonts w:cs="Times New Roman"/>
          <w:color w:val="000000"/>
          <w:szCs w:val="22"/>
        </w:rPr>
        <w:t>15.</w:t>
      </w:r>
      <w:r w:rsidRPr="009A76C8">
        <w:rPr>
          <w:rStyle w:val="Heading3Char"/>
          <w:rFonts w:cs="Times New Roman"/>
          <w:color w:val="000000"/>
          <w:szCs w:val="22"/>
        </w:rPr>
        <w:tab/>
        <w:t>Transfer of Permit.</w:t>
      </w:r>
      <w:bookmarkEnd w:id="93"/>
      <w:bookmarkEnd w:id="94"/>
      <w:r w:rsidRPr="009A76C8">
        <w:rPr>
          <w:color w:val="000000"/>
          <w:sz w:val="22"/>
          <w:szCs w:val="22"/>
        </w:rPr>
        <w:t xml:space="preserve">  No permit issued pursuant to the Act and these rules may be transferred without prior written approval of the Department.  Prior to the transfer of a min</w:t>
      </w:r>
      <w:r w:rsidRPr="009A76C8">
        <w:rPr>
          <w:rStyle w:val="BodyText3Char"/>
          <w:color w:val="000000"/>
        </w:rPr>
        <w:t xml:space="preserve">ing permit to another person, the acquiring person, the </w:t>
      </w:r>
      <w:r w:rsidR="00367FA5" w:rsidRPr="009A76C8">
        <w:rPr>
          <w:rStyle w:val="BodyText3Char"/>
          <w:color w:val="000000"/>
        </w:rPr>
        <w:t>T</w:t>
      </w:r>
      <w:r w:rsidRPr="009A76C8">
        <w:rPr>
          <w:rStyle w:val="BodyText3Char"/>
          <w:color w:val="000000"/>
        </w:rPr>
        <w:t xml:space="preserve">ransferee, shall submit to the Department a request for the transfer of the </w:t>
      </w:r>
      <w:r w:rsidR="00805130" w:rsidRPr="009A76C8">
        <w:rPr>
          <w:rStyle w:val="BodyText3Char"/>
          <w:color w:val="000000"/>
        </w:rPr>
        <w:t>mining</w:t>
      </w:r>
      <w:r w:rsidR="00424C9E" w:rsidRPr="009A76C8">
        <w:rPr>
          <w:rStyle w:val="BodyText3Char"/>
          <w:color w:val="000000"/>
        </w:rPr>
        <w:t xml:space="preserve"> </w:t>
      </w:r>
      <w:r w:rsidRPr="009A76C8">
        <w:rPr>
          <w:rStyle w:val="BodyText3Char"/>
          <w:color w:val="000000"/>
        </w:rPr>
        <w:t>permit.</w:t>
      </w:r>
    </w:p>
    <w:p w14:paraId="6D872D59" w14:textId="77777777" w:rsidR="008568E8" w:rsidRPr="009A76C8" w:rsidRDefault="008568E8" w:rsidP="00F46690">
      <w:pPr>
        <w:ind w:left="360" w:hanging="360"/>
        <w:rPr>
          <w:color w:val="000000"/>
          <w:sz w:val="22"/>
          <w:szCs w:val="22"/>
        </w:rPr>
      </w:pPr>
    </w:p>
    <w:p w14:paraId="75E3A378" w14:textId="77777777" w:rsidR="008568E8" w:rsidRPr="009A76C8" w:rsidRDefault="008568E8" w:rsidP="00F46690">
      <w:pPr>
        <w:pStyle w:val="Heading4"/>
        <w:ind w:left="720" w:hanging="360"/>
        <w:rPr>
          <w:b w:val="0"/>
          <w:color w:val="000000"/>
          <w:szCs w:val="22"/>
        </w:rPr>
      </w:pPr>
      <w:bookmarkStart w:id="95" w:name="_Toc353373277"/>
      <w:bookmarkStart w:id="96" w:name="_Toc354476067"/>
      <w:r w:rsidRPr="009A76C8">
        <w:rPr>
          <w:b w:val="0"/>
          <w:color w:val="000000"/>
          <w:szCs w:val="22"/>
        </w:rPr>
        <w:t>A.</w:t>
      </w:r>
      <w:bookmarkEnd w:id="95"/>
      <w:bookmarkEnd w:id="96"/>
      <w:r w:rsidRPr="009A76C8">
        <w:rPr>
          <w:color w:val="000000"/>
          <w:szCs w:val="22"/>
        </w:rPr>
        <w:tab/>
      </w:r>
      <w:r w:rsidRPr="009A76C8">
        <w:rPr>
          <w:b w:val="0"/>
          <w:color w:val="000000"/>
          <w:szCs w:val="22"/>
        </w:rPr>
        <w:t xml:space="preserve">A </w:t>
      </w:r>
      <w:r w:rsidR="00367FA5" w:rsidRPr="009A76C8">
        <w:rPr>
          <w:b w:val="0"/>
          <w:color w:val="000000"/>
          <w:szCs w:val="22"/>
        </w:rPr>
        <w:t>T</w:t>
      </w:r>
      <w:r w:rsidRPr="009A76C8">
        <w:rPr>
          <w:b w:val="0"/>
          <w:color w:val="000000"/>
          <w:szCs w:val="22"/>
        </w:rPr>
        <w:t>ransferee shall submit to the Department a request for the transfer of the mining permit on a form provided by the Department.</w:t>
      </w:r>
    </w:p>
    <w:p w14:paraId="3903216A" w14:textId="77777777" w:rsidR="008568E8" w:rsidRPr="009A76C8" w:rsidRDefault="008568E8" w:rsidP="00F46690">
      <w:pPr>
        <w:ind w:left="1080" w:hanging="360"/>
        <w:rPr>
          <w:color w:val="000000"/>
          <w:sz w:val="22"/>
          <w:szCs w:val="22"/>
        </w:rPr>
      </w:pPr>
    </w:p>
    <w:p w14:paraId="4825ABDC" w14:textId="77777777" w:rsidR="008568E8" w:rsidRPr="009A76C8" w:rsidRDefault="008568E8" w:rsidP="00F46690">
      <w:pPr>
        <w:pStyle w:val="BodyText5"/>
        <w:numPr>
          <w:ilvl w:val="0"/>
          <w:numId w:val="0"/>
        </w:numPr>
        <w:ind w:left="720" w:hanging="360"/>
        <w:rPr>
          <w:color w:val="000000"/>
        </w:rPr>
      </w:pPr>
      <w:r w:rsidRPr="009A76C8">
        <w:rPr>
          <w:color w:val="000000"/>
        </w:rPr>
        <w:t>B.</w:t>
      </w:r>
      <w:r w:rsidRPr="009A76C8">
        <w:rPr>
          <w:color w:val="000000"/>
        </w:rPr>
        <w:tab/>
        <w:t xml:space="preserve">A </w:t>
      </w:r>
      <w:r w:rsidR="00367FA5" w:rsidRPr="009A76C8">
        <w:rPr>
          <w:color w:val="000000"/>
          <w:lang w:val="en-US"/>
        </w:rPr>
        <w:t>T</w:t>
      </w:r>
      <w:r w:rsidRPr="009A76C8">
        <w:rPr>
          <w:color w:val="000000"/>
        </w:rPr>
        <w:t>ransferee shall provide the following to the Department as part of the request:</w:t>
      </w:r>
    </w:p>
    <w:p w14:paraId="683EF448" w14:textId="77777777" w:rsidR="008568E8" w:rsidRPr="009A76C8" w:rsidRDefault="008568E8" w:rsidP="00F46690">
      <w:pPr>
        <w:ind w:left="720"/>
        <w:rPr>
          <w:color w:val="000000"/>
          <w:sz w:val="22"/>
          <w:szCs w:val="22"/>
        </w:rPr>
      </w:pPr>
    </w:p>
    <w:p w14:paraId="522E546F" w14:textId="77777777" w:rsidR="008568E8" w:rsidRPr="009A76C8" w:rsidRDefault="008568E8" w:rsidP="00F46690">
      <w:pPr>
        <w:pStyle w:val="BodyText6"/>
        <w:numPr>
          <w:ilvl w:val="0"/>
          <w:numId w:val="0"/>
        </w:numPr>
        <w:ind w:left="1080" w:hanging="360"/>
        <w:rPr>
          <w:color w:val="000000"/>
        </w:rPr>
      </w:pPr>
      <w:r w:rsidRPr="009A76C8">
        <w:rPr>
          <w:color w:val="000000"/>
        </w:rPr>
        <w:t>(1)  Evidence of title, right</w:t>
      </w:r>
      <w:r w:rsidRPr="009A76C8">
        <w:rPr>
          <w:color w:val="000000"/>
          <w:lang w:val="en-US"/>
        </w:rPr>
        <w:t>,</w:t>
      </w:r>
      <w:r w:rsidRPr="009A76C8">
        <w:rPr>
          <w:color w:val="000000"/>
        </w:rPr>
        <w:t xml:space="preserve"> or interest in all of the property that is proposed for development or use;</w:t>
      </w:r>
    </w:p>
    <w:p w14:paraId="5669FDD7" w14:textId="77777777" w:rsidR="008568E8" w:rsidRPr="009A76C8" w:rsidRDefault="008568E8" w:rsidP="00F46690">
      <w:pPr>
        <w:pStyle w:val="BodyText6"/>
        <w:numPr>
          <w:ilvl w:val="0"/>
          <w:numId w:val="0"/>
        </w:numPr>
        <w:ind w:left="1080" w:hanging="360"/>
        <w:rPr>
          <w:color w:val="000000"/>
        </w:rPr>
      </w:pPr>
    </w:p>
    <w:p w14:paraId="3B3C00F0" w14:textId="77777777" w:rsidR="008568E8" w:rsidRPr="009A76C8" w:rsidRDefault="008568E8" w:rsidP="00F46690">
      <w:pPr>
        <w:pStyle w:val="BodyText6"/>
        <w:numPr>
          <w:ilvl w:val="0"/>
          <w:numId w:val="0"/>
        </w:numPr>
        <w:ind w:left="1080" w:hanging="360"/>
        <w:rPr>
          <w:color w:val="000000"/>
        </w:rPr>
      </w:pPr>
      <w:r w:rsidRPr="009A76C8">
        <w:rPr>
          <w:color w:val="000000"/>
        </w:rPr>
        <w:t>(2)  An update to the contingency plan;</w:t>
      </w:r>
    </w:p>
    <w:p w14:paraId="07FCDD3E" w14:textId="77777777" w:rsidR="008568E8" w:rsidRPr="009A76C8" w:rsidRDefault="008568E8" w:rsidP="00F46690">
      <w:pPr>
        <w:ind w:left="1080" w:hanging="360"/>
        <w:rPr>
          <w:color w:val="000000"/>
          <w:sz w:val="22"/>
          <w:szCs w:val="22"/>
        </w:rPr>
      </w:pPr>
    </w:p>
    <w:p w14:paraId="0AC05623" w14:textId="77777777" w:rsidR="008568E8" w:rsidRPr="009A76C8" w:rsidRDefault="008568E8" w:rsidP="00F46690">
      <w:pPr>
        <w:pStyle w:val="BodyText6"/>
        <w:numPr>
          <w:ilvl w:val="0"/>
          <w:numId w:val="0"/>
        </w:numPr>
        <w:ind w:left="1080" w:hanging="360"/>
        <w:rPr>
          <w:color w:val="000000"/>
        </w:rPr>
      </w:pPr>
      <w:r w:rsidRPr="009A76C8">
        <w:rPr>
          <w:color w:val="000000"/>
        </w:rPr>
        <w:t>(3)  A demonstration of financial capacity and technical ability;</w:t>
      </w:r>
    </w:p>
    <w:p w14:paraId="0FB5428D" w14:textId="77777777" w:rsidR="008568E8" w:rsidRPr="009A76C8" w:rsidRDefault="008568E8" w:rsidP="00F46690">
      <w:pPr>
        <w:pStyle w:val="BodyText6"/>
        <w:numPr>
          <w:ilvl w:val="0"/>
          <w:numId w:val="0"/>
        </w:numPr>
        <w:ind w:left="1080" w:hanging="360"/>
        <w:rPr>
          <w:color w:val="000000"/>
        </w:rPr>
      </w:pPr>
    </w:p>
    <w:p w14:paraId="37C6D9CA" w14:textId="77777777" w:rsidR="008568E8" w:rsidRPr="009A76C8" w:rsidRDefault="008568E8" w:rsidP="00F46690">
      <w:pPr>
        <w:ind w:left="1080" w:hanging="360"/>
        <w:rPr>
          <w:color w:val="000000"/>
          <w:sz w:val="22"/>
          <w:szCs w:val="22"/>
        </w:rPr>
      </w:pPr>
      <w:r w:rsidRPr="009A76C8">
        <w:rPr>
          <w:color w:val="000000"/>
          <w:sz w:val="22"/>
          <w:szCs w:val="22"/>
        </w:rPr>
        <w:t xml:space="preserve">(4)  A summary of the </w:t>
      </w:r>
      <w:r w:rsidR="00100A00" w:rsidRPr="009A76C8">
        <w:rPr>
          <w:color w:val="000000"/>
          <w:sz w:val="22"/>
          <w:szCs w:val="22"/>
        </w:rPr>
        <w:t xml:space="preserve">Transferee’s </w:t>
      </w:r>
      <w:r w:rsidRPr="009A76C8">
        <w:rPr>
          <w:color w:val="000000"/>
          <w:sz w:val="22"/>
          <w:szCs w:val="22"/>
        </w:rPr>
        <w:t>and its responsible officers’ and related corporations’ record of compliance with environmental and land use laws and financial requirements of Maine and other jurisdictions, as follows:</w:t>
      </w:r>
    </w:p>
    <w:p w14:paraId="629DE78F" w14:textId="77777777" w:rsidR="008568E8" w:rsidRPr="009A76C8" w:rsidRDefault="008568E8" w:rsidP="00445FB1">
      <w:pPr>
        <w:ind w:left="1440" w:hanging="360"/>
        <w:rPr>
          <w:color w:val="000000"/>
          <w:sz w:val="22"/>
          <w:szCs w:val="22"/>
        </w:rPr>
      </w:pPr>
    </w:p>
    <w:p w14:paraId="5EC9363C" w14:textId="77777777" w:rsidR="00D369FB" w:rsidRPr="009A76C8" w:rsidRDefault="00D369FB" w:rsidP="00445FB1">
      <w:pPr>
        <w:pStyle w:val="RulesParagraph"/>
        <w:ind w:left="1440"/>
        <w:jc w:val="left"/>
        <w:rPr>
          <w:szCs w:val="22"/>
        </w:rPr>
      </w:pPr>
      <w:r w:rsidRPr="009A76C8">
        <w:rPr>
          <w:szCs w:val="22"/>
        </w:rPr>
        <w:lastRenderedPageBreak/>
        <w:t xml:space="preserve">(a)  </w:t>
      </w:r>
      <w:r w:rsidRPr="009A76C8">
        <w:rPr>
          <w:bCs/>
          <w:szCs w:val="22"/>
        </w:rPr>
        <w:t>Criminal Convictions</w:t>
      </w:r>
      <w:r w:rsidRPr="009A76C8">
        <w:rPr>
          <w:szCs w:val="22"/>
        </w:rPr>
        <w:t>. A listing and explanation of any criminal convictions of the State, other states, the United States, or another country of the persons required to disclose under this section;</w:t>
      </w:r>
    </w:p>
    <w:p w14:paraId="68327B1B" w14:textId="77777777" w:rsidR="00D369FB" w:rsidRPr="009A76C8" w:rsidRDefault="00D369FB" w:rsidP="00445FB1">
      <w:pPr>
        <w:spacing w:line="240" w:lineRule="exact"/>
        <w:ind w:left="360"/>
        <w:rPr>
          <w:sz w:val="22"/>
          <w:szCs w:val="22"/>
        </w:rPr>
      </w:pPr>
    </w:p>
    <w:p w14:paraId="73A99671" w14:textId="77777777" w:rsidR="00D369FB" w:rsidRPr="009A76C8" w:rsidRDefault="00D369FB" w:rsidP="00445FB1">
      <w:pPr>
        <w:pStyle w:val="RulesParagraph"/>
        <w:ind w:left="1440"/>
        <w:jc w:val="left"/>
        <w:rPr>
          <w:szCs w:val="22"/>
        </w:rPr>
      </w:pPr>
      <w:r w:rsidRPr="009A76C8">
        <w:rPr>
          <w:szCs w:val="22"/>
        </w:rPr>
        <w:t xml:space="preserve">(b)  </w:t>
      </w:r>
      <w:r w:rsidRPr="009A76C8">
        <w:rPr>
          <w:bCs/>
          <w:szCs w:val="22"/>
        </w:rPr>
        <w:t>Civil Violations</w:t>
      </w:r>
      <w:r w:rsidRPr="009A76C8">
        <w:rPr>
          <w:szCs w:val="22"/>
        </w:rPr>
        <w:t>. A listing and explanation of any adjudicated civil violations of environmental laws or rules administered by the State, other states, the United States, or another country by any of the persons required to disclose under this section in the 10 years immediately preceding the filing of the application;</w:t>
      </w:r>
    </w:p>
    <w:p w14:paraId="4BFD72DF" w14:textId="77777777" w:rsidR="00D369FB" w:rsidRPr="009A76C8" w:rsidRDefault="00D369FB" w:rsidP="00445FB1">
      <w:pPr>
        <w:spacing w:line="240" w:lineRule="exact"/>
        <w:ind w:left="360"/>
        <w:rPr>
          <w:sz w:val="22"/>
          <w:szCs w:val="22"/>
        </w:rPr>
      </w:pPr>
    </w:p>
    <w:p w14:paraId="552CBEBC" w14:textId="77777777" w:rsidR="00D369FB" w:rsidRPr="009A76C8" w:rsidRDefault="00D369FB" w:rsidP="00445FB1">
      <w:pPr>
        <w:pStyle w:val="RulesParagraph"/>
        <w:ind w:left="1440"/>
        <w:jc w:val="left"/>
        <w:rPr>
          <w:szCs w:val="22"/>
        </w:rPr>
      </w:pPr>
      <w:r w:rsidRPr="009A76C8">
        <w:rPr>
          <w:szCs w:val="22"/>
        </w:rPr>
        <w:t xml:space="preserve">(c) </w:t>
      </w:r>
      <w:r w:rsidR="00EA721B" w:rsidRPr="009A76C8">
        <w:rPr>
          <w:szCs w:val="22"/>
        </w:rPr>
        <w:t xml:space="preserve"> </w:t>
      </w:r>
      <w:r w:rsidRPr="009A76C8">
        <w:rPr>
          <w:bCs/>
          <w:szCs w:val="22"/>
        </w:rPr>
        <w:t>Consent Decrees and Administrative Orders or Agreements</w:t>
      </w:r>
      <w:r w:rsidRPr="009A76C8">
        <w:rPr>
          <w:szCs w:val="22"/>
        </w:rPr>
        <w:t>. A listing and explanation of administrative agreements or consent decrees entered into by, or administrative orders directed at, any of the persons required to disclose under this section for violations of environmental laws administered by the Department, the State, other states, the United States or another country in the 10 years immediately preceding the filing of the application;</w:t>
      </w:r>
      <w:r w:rsidR="007A51EE" w:rsidRPr="009A76C8">
        <w:rPr>
          <w:szCs w:val="22"/>
        </w:rPr>
        <w:t xml:space="preserve"> and</w:t>
      </w:r>
    </w:p>
    <w:p w14:paraId="309E1774" w14:textId="77777777" w:rsidR="00D369FB" w:rsidRPr="009A76C8" w:rsidRDefault="00D369FB" w:rsidP="00445FB1">
      <w:pPr>
        <w:spacing w:line="240" w:lineRule="exact"/>
        <w:ind w:left="360"/>
        <w:rPr>
          <w:sz w:val="22"/>
          <w:szCs w:val="22"/>
        </w:rPr>
      </w:pPr>
    </w:p>
    <w:p w14:paraId="3BF678DC" w14:textId="77777777" w:rsidR="00D369FB" w:rsidRPr="009A76C8" w:rsidRDefault="00D369FB" w:rsidP="00445FB1">
      <w:pPr>
        <w:pStyle w:val="RulesParagraph"/>
        <w:ind w:left="1440"/>
        <w:jc w:val="left"/>
        <w:rPr>
          <w:szCs w:val="22"/>
        </w:rPr>
      </w:pPr>
      <w:r w:rsidRPr="009A76C8">
        <w:rPr>
          <w:szCs w:val="22"/>
        </w:rPr>
        <w:t xml:space="preserve">(d)  </w:t>
      </w:r>
      <w:r w:rsidRPr="009A76C8">
        <w:rPr>
          <w:bCs/>
          <w:szCs w:val="22"/>
        </w:rPr>
        <w:t>Other Proceedings</w:t>
      </w:r>
      <w:r w:rsidRPr="009A76C8">
        <w:rPr>
          <w:szCs w:val="22"/>
        </w:rPr>
        <w:t xml:space="preserve">. A listing and explanation of any ongoing court proceeding, administrative consent agreement negotiation, or similar ongoing administrative enforcement action not already provided in which the </w:t>
      </w:r>
      <w:r w:rsidR="00044A36" w:rsidRPr="009A76C8">
        <w:rPr>
          <w:szCs w:val="22"/>
        </w:rPr>
        <w:t>A</w:t>
      </w:r>
      <w:r w:rsidRPr="009A76C8">
        <w:rPr>
          <w:szCs w:val="22"/>
        </w:rPr>
        <w:t>pplicant or any of the persons required to disclose under this section is a party and which concerns environmental laws administered by the Department or the State.</w:t>
      </w:r>
    </w:p>
    <w:p w14:paraId="798760D7" w14:textId="77777777" w:rsidR="00D369FB" w:rsidRPr="009A76C8" w:rsidRDefault="00D369FB" w:rsidP="00D369FB">
      <w:pPr>
        <w:pStyle w:val="RulesParagraph"/>
        <w:ind w:left="1800"/>
        <w:jc w:val="left"/>
        <w:rPr>
          <w:szCs w:val="22"/>
        </w:rPr>
      </w:pPr>
    </w:p>
    <w:p w14:paraId="599B1EE6" w14:textId="77777777" w:rsidR="00D369FB" w:rsidRPr="009A76C8" w:rsidRDefault="00D369FB" w:rsidP="00445FB1">
      <w:pPr>
        <w:pStyle w:val="RulesParagraph"/>
        <w:ind w:firstLine="0"/>
        <w:jc w:val="left"/>
        <w:rPr>
          <w:szCs w:val="22"/>
        </w:rPr>
      </w:pPr>
      <w:r w:rsidRPr="009A76C8">
        <w:rPr>
          <w:color w:val="000000"/>
          <w:szCs w:val="22"/>
        </w:rPr>
        <w:t xml:space="preserve">The Department may require the Applicant to update the list set forth in this subsection subsequent to the filing of the request to transfer a </w:t>
      </w:r>
      <w:r w:rsidR="00805130" w:rsidRPr="009A76C8">
        <w:rPr>
          <w:color w:val="000000"/>
          <w:szCs w:val="22"/>
        </w:rPr>
        <w:t xml:space="preserve">mining </w:t>
      </w:r>
      <w:r w:rsidRPr="009A76C8">
        <w:rPr>
          <w:color w:val="000000"/>
          <w:szCs w:val="22"/>
        </w:rPr>
        <w:t>permit</w:t>
      </w:r>
      <w:r w:rsidR="007A51EE" w:rsidRPr="009A76C8">
        <w:rPr>
          <w:color w:val="000000"/>
          <w:szCs w:val="22"/>
        </w:rPr>
        <w:t>;</w:t>
      </w:r>
    </w:p>
    <w:p w14:paraId="2EFD5511" w14:textId="77777777" w:rsidR="00D369FB" w:rsidRPr="009A76C8" w:rsidRDefault="00D369FB" w:rsidP="00D369FB">
      <w:pPr>
        <w:pStyle w:val="RulesParagraph"/>
        <w:ind w:left="1800"/>
        <w:jc w:val="left"/>
        <w:rPr>
          <w:szCs w:val="22"/>
        </w:rPr>
      </w:pPr>
    </w:p>
    <w:p w14:paraId="47B53C26" w14:textId="77777777" w:rsidR="008568E8" w:rsidRPr="009A76C8" w:rsidRDefault="008568E8" w:rsidP="00F747E0">
      <w:pPr>
        <w:pStyle w:val="BodyText6"/>
        <w:numPr>
          <w:ilvl w:val="0"/>
          <w:numId w:val="0"/>
        </w:numPr>
        <w:ind w:left="1080" w:hanging="360"/>
        <w:rPr>
          <w:color w:val="000000"/>
        </w:rPr>
      </w:pPr>
      <w:r w:rsidRPr="009A76C8">
        <w:rPr>
          <w:color w:val="000000"/>
        </w:rPr>
        <w:t>(5)  An update to the financial assurance plan;</w:t>
      </w:r>
    </w:p>
    <w:p w14:paraId="0ED168E1" w14:textId="77777777" w:rsidR="008568E8" w:rsidRPr="009A76C8" w:rsidRDefault="008568E8" w:rsidP="00FA7556">
      <w:pPr>
        <w:ind w:left="1080" w:hanging="360"/>
        <w:rPr>
          <w:color w:val="000000"/>
          <w:sz w:val="22"/>
          <w:szCs w:val="22"/>
        </w:rPr>
      </w:pPr>
    </w:p>
    <w:p w14:paraId="12B148DF" w14:textId="77777777" w:rsidR="008568E8" w:rsidRPr="009A76C8" w:rsidRDefault="008568E8" w:rsidP="00F47037">
      <w:pPr>
        <w:pStyle w:val="BodyText6"/>
        <w:numPr>
          <w:ilvl w:val="0"/>
          <w:numId w:val="0"/>
        </w:numPr>
        <w:ind w:left="1080" w:hanging="360"/>
        <w:rPr>
          <w:color w:val="000000"/>
        </w:rPr>
      </w:pPr>
      <w:r w:rsidRPr="009A76C8">
        <w:rPr>
          <w:color w:val="000000"/>
        </w:rPr>
        <w:t>(6)  Documentation stipulating acceptance of all aspects of the</w:t>
      </w:r>
      <w:r w:rsidR="00805130" w:rsidRPr="009A76C8">
        <w:rPr>
          <w:color w:val="000000"/>
          <w:lang w:val="en-US"/>
        </w:rPr>
        <w:t xml:space="preserve"> mining </w:t>
      </w:r>
      <w:r w:rsidRPr="009A76C8">
        <w:rPr>
          <w:color w:val="000000"/>
        </w:rPr>
        <w:t xml:space="preserve">permit and </w:t>
      </w:r>
      <w:r w:rsidRPr="009A76C8">
        <w:rPr>
          <w:color w:val="000000"/>
          <w:lang w:val="en-US"/>
        </w:rPr>
        <w:t xml:space="preserve">a </w:t>
      </w:r>
      <w:r w:rsidRPr="009A76C8">
        <w:rPr>
          <w:color w:val="000000"/>
        </w:rPr>
        <w:t xml:space="preserve">commitment to adhere to the requirements of </w:t>
      </w:r>
      <w:r w:rsidR="00100A00" w:rsidRPr="009A76C8">
        <w:rPr>
          <w:color w:val="000000"/>
          <w:lang w:val="en-US"/>
        </w:rPr>
        <w:t xml:space="preserve">this Chapter </w:t>
      </w:r>
      <w:r w:rsidRPr="009A76C8">
        <w:rPr>
          <w:color w:val="000000"/>
        </w:rPr>
        <w:t xml:space="preserve">and </w:t>
      </w:r>
      <w:r w:rsidR="00100A00" w:rsidRPr="009A76C8">
        <w:rPr>
          <w:color w:val="000000"/>
          <w:lang w:val="en-US"/>
        </w:rPr>
        <w:t xml:space="preserve">the </w:t>
      </w:r>
      <w:r w:rsidRPr="009A76C8">
        <w:rPr>
          <w:color w:val="000000"/>
        </w:rPr>
        <w:t>Act;</w:t>
      </w:r>
    </w:p>
    <w:p w14:paraId="36455147" w14:textId="77777777" w:rsidR="008568E8" w:rsidRPr="009A76C8" w:rsidRDefault="008568E8" w:rsidP="003A2E71">
      <w:pPr>
        <w:pStyle w:val="ListParagraph"/>
        <w:ind w:left="1080" w:hanging="360"/>
        <w:rPr>
          <w:color w:val="000000"/>
          <w:sz w:val="22"/>
          <w:szCs w:val="22"/>
        </w:rPr>
      </w:pPr>
    </w:p>
    <w:p w14:paraId="1C4BE876" w14:textId="77777777" w:rsidR="008568E8" w:rsidRPr="009A76C8" w:rsidRDefault="008568E8" w:rsidP="00FA23A4">
      <w:pPr>
        <w:pStyle w:val="BodyText6"/>
        <w:numPr>
          <w:ilvl w:val="0"/>
          <w:numId w:val="0"/>
        </w:numPr>
        <w:ind w:left="1080" w:hanging="360"/>
        <w:rPr>
          <w:color w:val="000000"/>
        </w:rPr>
      </w:pPr>
      <w:r w:rsidRPr="009A76C8">
        <w:rPr>
          <w:color w:val="000000"/>
        </w:rPr>
        <w:t xml:space="preserve">(7)  Any proposed changes to the mining </w:t>
      </w:r>
      <w:r w:rsidRPr="009A76C8">
        <w:rPr>
          <w:color w:val="000000"/>
          <w:lang w:val="en-US"/>
        </w:rPr>
        <w:t xml:space="preserve">operation plan or the mine plan </w:t>
      </w:r>
      <w:r w:rsidRPr="009A76C8">
        <w:rPr>
          <w:color w:val="000000"/>
        </w:rPr>
        <w:t>;</w:t>
      </w:r>
    </w:p>
    <w:p w14:paraId="2721BE47" w14:textId="77777777" w:rsidR="008568E8" w:rsidRPr="009A76C8" w:rsidRDefault="008568E8" w:rsidP="00CE67E9">
      <w:pPr>
        <w:ind w:left="1080" w:hanging="360"/>
        <w:rPr>
          <w:color w:val="000000"/>
          <w:sz w:val="22"/>
          <w:szCs w:val="22"/>
        </w:rPr>
      </w:pPr>
    </w:p>
    <w:p w14:paraId="548D613D" w14:textId="77777777" w:rsidR="008568E8" w:rsidRPr="009A76C8" w:rsidRDefault="008568E8" w:rsidP="00677129">
      <w:pPr>
        <w:pStyle w:val="BodyText6"/>
        <w:numPr>
          <w:ilvl w:val="0"/>
          <w:numId w:val="0"/>
        </w:numPr>
        <w:ind w:left="1080" w:hanging="360"/>
        <w:rPr>
          <w:color w:val="000000"/>
        </w:rPr>
      </w:pPr>
      <w:r w:rsidRPr="009A76C8">
        <w:rPr>
          <w:color w:val="000000"/>
        </w:rPr>
        <w:t>(8)  Transfer fee; and</w:t>
      </w:r>
    </w:p>
    <w:p w14:paraId="4ED84AE2" w14:textId="77777777" w:rsidR="008568E8" w:rsidRPr="009A76C8" w:rsidRDefault="008568E8" w:rsidP="008C3951">
      <w:pPr>
        <w:ind w:left="1080" w:hanging="360"/>
        <w:rPr>
          <w:color w:val="000000"/>
          <w:sz w:val="22"/>
          <w:szCs w:val="22"/>
        </w:rPr>
      </w:pPr>
    </w:p>
    <w:p w14:paraId="5ABDA541" w14:textId="77777777" w:rsidR="00445FB1" w:rsidRPr="009A76C8" w:rsidRDefault="008568E8" w:rsidP="00445FB1">
      <w:pPr>
        <w:pStyle w:val="BodyText7"/>
        <w:ind w:left="1080" w:hanging="360"/>
        <w:rPr>
          <w:color w:val="000000"/>
        </w:rPr>
      </w:pPr>
      <w:r w:rsidRPr="009A76C8">
        <w:rPr>
          <w:color w:val="000000"/>
        </w:rPr>
        <w:t xml:space="preserve">(9)  The </w:t>
      </w:r>
      <w:r w:rsidR="00100A00" w:rsidRPr="009A76C8">
        <w:rPr>
          <w:color w:val="000000"/>
        </w:rPr>
        <w:t>T</w:t>
      </w:r>
      <w:r w:rsidRPr="009A76C8">
        <w:rPr>
          <w:color w:val="000000"/>
        </w:rPr>
        <w:t>ransferee shall complete the public notice requirements specified in subsection 10(E) of this Chapter.</w:t>
      </w:r>
    </w:p>
    <w:p w14:paraId="387990B2" w14:textId="77777777" w:rsidR="00445FB1" w:rsidRPr="009A76C8" w:rsidRDefault="00445FB1" w:rsidP="00B131EE">
      <w:pPr>
        <w:pStyle w:val="BodyText7"/>
        <w:ind w:left="720" w:hanging="360"/>
        <w:rPr>
          <w:color w:val="000000"/>
        </w:rPr>
      </w:pPr>
    </w:p>
    <w:p w14:paraId="2AB0CD97" w14:textId="77777777" w:rsidR="008568E8" w:rsidRPr="009A76C8" w:rsidRDefault="008568E8" w:rsidP="00B131EE">
      <w:pPr>
        <w:pStyle w:val="BodyText7"/>
        <w:ind w:left="720" w:hanging="360"/>
        <w:rPr>
          <w:color w:val="000000"/>
        </w:rPr>
      </w:pPr>
      <w:r w:rsidRPr="009A76C8">
        <w:rPr>
          <w:color w:val="000000"/>
        </w:rPr>
        <w:t xml:space="preserve">C.  The Department </w:t>
      </w:r>
      <w:r w:rsidR="0071481C" w:rsidRPr="009A76C8">
        <w:rPr>
          <w:color w:val="000000"/>
        </w:rPr>
        <w:t>shall</w:t>
      </w:r>
      <w:r w:rsidRPr="009A76C8">
        <w:rPr>
          <w:color w:val="000000"/>
        </w:rPr>
        <w:t xml:space="preserve"> hold a public meeting pursuant to 06-096 </w:t>
      </w:r>
      <w:r w:rsidR="00C91015" w:rsidRPr="009A76C8">
        <w:rPr>
          <w:color w:val="000000"/>
        </w:rPr>
        <w:t>C.M.R.</w:t>
      </w:r>
      <w:r w:rsidRPr="009A76C8">
        <w:rPr>
          <w:color w:val="000000"/>
        </w:rPr>
        <w:t xml:space="preserve"> </w:t>
      </w:r>
      <w:r w:rsidR="00170983" w:rsidRPr="009A76C8">
        <w:rPr>
          <w:color w:val="000000"/>
        </w:rPr>
        <w:t xml:space="preserve">ch. </w:t>
      </w:r>
      <w:r w:rsidRPr="009A76C8">
        <w:rPr>
          <w:color w:val="000000"/>
        </w:rPr>
        <w:t>2 for all mining permit transfers.</w:t>
      </w:r>
    </w:p>
    <w:p w14:paraId="5BCBD3EC" w14:textId="77777777" w:rsidR="008568E8" w:rsidRPr="009A76C8" w:rsidRDefault="008568E8" w:rsidP="00715B34">
      <w:pPr>
        <w:pStyle w:val="BodyText6"/>
        <w:numPr>
          <w:ilvl w:val="0"/>
          <w:numId w:val="0"/>
        </w:numPr>
        <w:ind w:left="720" w:hanging="360"/>
        <w:rPr>
          <w:color w:val="000000"/>
        </w:rPr>
      </w:pPr>
    </w:p>
    <w:p w14:paraId="358DFC2C" w14:textId="77777777" w:rsidR="008568E8" w:rsidRPr="009A76C8" w:rsidRDefault="008568E8" w:rsidP="00811751">
      <w:pPr>
        <w:pStyle w:val="BodyText5"/>
        <w:numPr>
          <w:ilvl w:val="0"/>
          <w:numId w:val="0"/>
        </w:numPr>
        <w:ind w:left="720" w:hanging="360"/>
        <w:rPr>
          <w:color w:val="000000"/>
        </w:rPr>
      </w:pPr>
      <w:r w:rsidRPr="009A76C8">
        <w:rPr>
          <w:color w:val="000000"/>
        </w:rPr>
        <w:t xml:space="preserve">D.  The Department </w:t>
      </w:r>
      <w:r w:rsidR="0071481C" w:rsidRPr="009A76C8">
        <w:rPr>
          <w:color w:val="000000"/>
          <w:lang w:val="en-US"/>
        </w:rPr>
        <w:t xml:space="preserve">shall inspect </w:t>
      </w:r>
      <w:r w:rsidRPr="009A76C8">
        <w:rPr>
          <w:color w:val="000000"/>
        </w:rPr>
        <w:t xml:space="preserve">the mining operation and determine whether the existing Permittee is in compliance with the </w:t>
      </w:r>
      <w:r w:rsidR="00805130" w:rsidRPr="009A76C8">
        <w:rPr>
          <w:color w:val="000000"/>
          <w:lang w:val="en-US"/>
        </w:rPr>
        <w:t xml:space="preserve">mining </w:t>
      </w:r>
      <w:r w:rsidRPr="009A76C8">
        <w:rPr>
          <w:color w:val="000000"/>
        </w:rPr>
        <w:t>permit,</w:t>
      </w:r>
      <w:r w:rsidR="00100A00" w:rsidRPr="009A76C8">
        <w:rPr>
          <w:color w:val="000000"/>
          <w:lang w:val="en-US"/>
        </w:rPr>
        <w:t xml:space="preserve"> this Chapter</w:t>
      </w:r>
      <w:r w:rsidR="003F16F3" w:rsidRPr="009A76C8">
        <w:rPr>
          <w:color w:val="000000"/>
          <w:lang w:val="en-US"/>
        </w:rPr>
        <w:t>,</w:t>
      </w:r>
      <w:r w:rsidR="00100A00" w:rsidRPr="009A76C8">
        <w:rPr>
          <w:color w:val="000000"/>
          <w:lang w:val="en-US"/>
        </w:rPr>
        <w:t xml:space="preserve"> </w:t>
      </w:r>
      <w:r w:rsidRPr="009A76C8">
        <w:rPr>
          <w:color w:val="000000"/>
        </w:rPr>
        <w:t xml:space="preserve">and the Act.  If a Permittee is determined by the Department to be in violation of the </w:t>
      </w:r>
      <w:r w:rsidR="00805130" w:rsidRPr="009A76C8">
        <w:rPr>
          <w:color w:val="000000"/>
          <w:lang w:val="en-US"/>
        </w:rPr>
        <w:t xml:space="preserve">mining </w:t>
      </w:r>
      <w:r w:rsidRPr="009A76C8">
        <w:rPr>
          <w:color w:val="000000"/>
        </w:rPr>
        <w:t>permit,</w:t>
      </w:r>
      <w:r w:rsidR="00100A00" w:rsidRPr="009A76C8">
        <w:rPr>
          <w:color w:val="000000"/>
          <w:lang w:val="en-US"/>
        </w:rPr>
        <w:t xml:space="preserve"> this Chapter</w:t>
      </w:r>
      <w:r w:rsidR="003F16F3" w:rsidRPr="009A76C8">
        <w:rPr>
          <w:color w:val="000000"/>
          <w:lang w:val="en-US"/>
        </w:rPr>
        <w:t>,</w:t>
      </w:r>
      <w:r w:rsidR="00100A00" w:rsidRPr="009A76C8">
        <w:rPr>
          <w:color w:val="000000"/>
          <w:lang w:val="en-US"/>
        </w:rPr>
        <w:t xml:space="preserve"> </w:t>
      </w:r>
      <w:r w:rsidRPr="009A76C8">
        <w:rPr>
          <w:color w:val="000000"/>
        </w:rPr>
        <w:t>or the Act, the mining permit of the mine subject to the transfer may not be transferred until the Permittee has completed the necessary corrective actions or the person acquiring the mining permit has agreed in a legally enforceable document to correct the violation pursuant to a compliance schedule approved by the Department.</w:t>
      </w:r>
    </w:p>
    <w:p w14:paraId="230FEBFE" w14:textId="77777777" w:rsidR="008568E8" w:rsidRPr="009A76C8" w:rsidRDefault="008568E8" w:rsidP="00BE4FAF">
      <w:pPr>
        <w:ind w:left="1080"/>
        <w:rPr>
          <w:color w:val="000000"/>
          <w:sz w:val="22"/>
          <w:szCs w:val="22"/>
        </w:rPr>
      </w:pPr>
    </w:p>
    <w:p w14:paraId="34DD381B" w14:textId="77777777" w:rsidR="00C029AF" w:rsidRPr="009A76C8" w:rsidRDefault="00C029AF" w:rsidP="00EB520F">
      <w:pPr>
        <w:ind w:left="720" w:hanging="360"/>
        <w:rPr>
          <w:sz w:val="22"/>
          <w:szCs w:val="22"/>
        </w:rPr>
      </w:pPr>
      <w:r w:rsidRPr="009A76C8">
        <w:rPr>
          <w:color w:val="000000"/>
          <w:sz w:val="22"/>
          <w:szCs w:val="22"/>
        </w:rPr>
        <w:t>E.</w:t>
      </w:r>
      <w:r w:rsidRPr="009A76C8">
        <w:rPr>
          <w:b/>
          <w:color w:val="000000"/>
          <w:sz w:val="22"/>
          <w:szCs w:val="22"/>
        </w:rPr>
        <w:t xml:space="preserve">  </w:t>
      </w:r>
      <w:r w:rsidRPr="009A76C8">
        <w:rPr>
          <w:sz w:val="22"/>
          <w:szCs w:val="22"/>
        </w:rPr>
        <w:t xml:space="preserve">The Department may not transfer a mining permit if the </w:t>
      </w:r>
      <w:r w:rsidR="00367FA5" w:rsidRPr="009A76C8">
        <w:rPr>
          <w:sz w:val="22"/>
          <w:szCs w:val="22"/>
        </w:rPr>
        <w:t>T</w:t>
      </w:r>
      <w:r w:rsidRPr="009A76C8">
        <w:rPr>
          <w:sz w:val="22"/>
          <w:szCs w:val="22"/>
        </w:rPr>
        <w:t xml:space="preserve">ransferee or any person in a position to control the operations of the </w:t>
      </w:r>
      <w:r w:rsidR="00367FA5" w:rsidRPr="009A76C8">
        <w:rPr>
          <w:sz w:val="22"/>
          <w:szCs w:val="22"/>
        </w:rPr>
        <w:t>T</w:t>
      </w:r>
      <w:r w:rsidRPr="009A76C8">
        <w:rPr>
          <w:sz w:val="22"/>
          <w:szCs w:val="22"/>
        </w:rPr>
        <w:t xml:space="preserve">ansferee has documented violation(s) of state or federal land use or environmental laws, or documented violations of land use or environmental laws of a foreign </w:t>
      </w:r>
      <w:r w:rsidRPr="009A76C8">
        <w:rPr>
          <w:sz w:val="22"/>
          <w:szCs w:val="22"/>
        </w:rPr>
        <w:lastRenderedPageBreak/>
        <w:t xml:space="preserve">country, demonstrating that the </w:t>
      </w:r>
      <w:r w:rsidR="00367FA5" w:rsidRPr="009A76C8">
        <w:rPr>
          <w:sz w:val="22"/>
          <w:szCs w:val="22"/>
        </w:rPr>
        <w:t>T</w:t>
      </w:r>
      <w:r w:rsidRPr="009A76C8">
        <w:rPr>
          <w:sz w:val="22"/>
          <w:szCs w:val="22"/>
        </w:rPr>
        <w:t xml:space="preserve">ransferee would not be capable of complying with the terms and conditions of a mining permit. A </w:t>
      </w:r>
      <w:r w:rsidR="00367FA5" w:rsidRPr="009A76C8">
        <w:rPr>
          <w:sz w:val="22"/>
          <w:szCs w:val="22"/>
        </w:rPr>
        <w:t>T</w:t>
      </w:r>
      <w:r w:rsidRPr="009A76C8">
        <w:rPr>
          <w:sz w:val="22"/>
          <w:szCs w:val="22"/>
        </w:rPr>
        <w:t xml:space="preserve">ransferee may present evidence of changed conditions or circumstances demonstrating the current ability to comply with all permit terms and conditions notwithstanding any prior violations. If that evidence is sufficient to warrant a finding by the Department that the </w:t>
      </w:r>
      <w:r w:rsidR="00367FA5" w:rsidRPr="009A76C8">
        <w:rPr>
          <w:sz w:val="22"/>
          <w:szCs w:val="22"/>
        </w:rPr>
        <w:t>T</w:t>
      </w:r>
      <w:r w:rsidRPr="009A76C8">
        <w:rPr>
          <w:sz w:val="22"/>
          <w:szCs w:val="22"/>
        </w:rPr>
        <w:t>ransferee is capable of compliance, the Department may transfer the permit.</w:t>
      </w:r>
    </w:p>
    <w:p w14:paraId="25BE2C91" w14:textId="77777777" w:rsidR="00C029AF" w:rsidRPr="009A76C8" w:rsidRDefault="00C029AF" w:rsidP="00EF489A">
      <w:pPr>
        <w:pStyle w:val="BodyText5"/>
        <w:numPr>
          <w:ilvl w:val="0"/>
          <w:numId w:val="0"/>
        </w:numPr>
        <w:ind w:left="720" w:hanging="360"/>
        <w:rPr>
          <w:b/>
          <w:color w:val="000000"/>
          <w:lang w:val="en-US"/>
        </w:rPr>
      </w:pPr>
    </w:p>
    <w:p w14:paraId="0BC07877" w14:textId="77777777" w:rsidR="008568E8" w:rsidRPr="009A76C8" w:rsidRDefault="00930225" w:rsidP="00CA3701">
      <w:pPr>
        <w:pStyle w:val="BodyText5"/>
        <w:numPr>
          <w:ilvl w:val="0"/>
          <w:numId w:val="0"/>
        </w:numPr>
        <w:ind w:left="720" w:hanging="360"/>
        <w:rPr>
          <w:color w:val="000000"/>
        </w:rPr>
      </w:pPr>
      <w:r w:rsidRPr="009A76C8">
        <w:rPr>
          <w:color w:val="000000"/>
          <w:lang w:val="en-US"/>
        </w:rPr>
        <w:t>F</w:t>
      </w:r>
      <w:r w:rsidR="008568E8" w:rsidRPr="009A76C8">
        <w:rPr>
          <w:color w:val="000000"/>
        </w:rPr>
        <w:t>.  A permit transfer is not effective until:</w:t>
      </w:r>
    </w:p>
    <w:p w14:paraId="71DA3323" w14:textId="77777777" w:rsidR="008568E8" w:rsidRPr="009A76C8" w:rsidRDefault="008568E8" w:rsidP="00DE45B1">
      <w:pPr>
        <w:rPr>
          <w:color w:val="000000"/>
          <w:sz w:val="22"/>
          <w:szCs w:val="22"/>
        </w:rPr>
      </w:pPr>
    </w:p>
    <w:p w14:paraId="5AE8B19C" w14:textId="77777777" w:rsidR="008568E8" w:rsidRPr="009A76C8" w:rsidRDefault="008568E8" w:rsidP="000746BB">
      <w:pPr>
        <w:ind w:left="1080" w:hanging="360"/>
        <w:rPr>
          <w:color w:val="000000"/>
          <w:sz w:val="22"/>
          <w:szCs w:val="22"/>
        </w:rPr>
      </w:pPr>
      <w:r w:rsidRPr="009A76C8">
        <w:rPr>
          <w:color w:val="000000"/>
          <w:sz w:val="22"/>
          <w:szCs w:val="22"/>
        </w:rPr>
        <w:t xml:space="preserve">(1) The </w:t>
      </w:r>
      <w:r w:rsidR="00986B9F" w:rsidRPr="009A76C8">
        <w:rPr>
          <w:color w:val="000000"/>
          <w:sz w:val="22"/>
          <w:szCs w:val="22"/>
        </w:rPr>
        <w:t xml:space="preserve">Department is satisfied that the </w:t>
      </w:r>
      <w:r w:rsidR="00367FA5" w:rsidRPr="009A76C8">
        <w:rPr>
          <w:color w:val="000000"/>
          <w:sz w:val="22"/>
          <w:szCs w:val="22"/>
        </w:rPr>
        <w:t>T</w:t>
      </w:r>
      <w:r w:rsidRPr="009A76C8">
        <w:rPr>
          <w:color w:val="000000"/>
          <w:sz w:val="22"/>
          <w:szCs w:val="22"/>
        </w:rPr>
        <w:t xml:space="preserve">ransferee has </w:t>
      </w:r>
      <w:r w:rsidR="00986B9F" w:rsidRPr="009A76C8">
        <w:rPr>
          <w:color w:val="000000"/>
          <w:sz w:val="22"/>
          <w:szCs w:val="22"/>
        </w:rPr>
        <w:t xml:space="preserve">provided </w:t>
      </w:r>
      <w:r w:rsidRPr="009A76C8">
        <w:rPr>
          <w:color w:val="000000"/>
          <w:sz w:val="22"/>
          <w:szCs w:val="22"/>
        </w:rPr>
        <w:t xml:space="preserve">evidence of the financial assurance required by the </w:t>
      </w:r>
      <w:r w:rsidR="00805130" w:rsidRPr="009A76C8">
        <w:rPr>
          <w:color w:val="000000"/>
          <w:sz w:val="22"/>
          <w:szCs w:val="22"/>
        </w:rPr>
        <w:t xml:space="preserve">mining </w:t>
      </w:r>
      <w:r w:rsidRPr="009A76C8">
        <w:rPr>
          <w:color w:val="000000"/>
          <w:sz w:val="22"/>
          <w:szCs w:val="22"/>
        </w:rPr>
        <w:t>permit, this Chapter</w:t>
      </w:r>
      <w:r w:rsidR="003F16F3" w:rsidRPr="009A76C8">
        <w:rPr>
          <w:color w:val="000000"/>
          <w:sz w:val="22"/>
          <w:szCs w:val="22"/>
        </w:rPr>
        <w:t>,</w:t>
      </w:r>
      <w:r w:rsidRPr="009A76C8">
        <w:rPr>
          <w:color w:val="000000"/>
          <w:sz w:val="22"/>
          <w:szCs w:val="22"/>
        </w:rPr>
        <w:t xml:space="preserve"> and the Act; </w:t>
      </w:r>
    </w:p>
    <w:p w14:paraId="2BF29D17" w14:textId="77777777" w:rsidR="008568E8" w:rsidRPr="009A76C8" w:rsidRDefault="008568E8" w:rsidP="0005160B">
      <w:pPr>
        <w:rPr>
          <w:color w:val="000000"/>
          <w:sz w:val="22"/>
          <w:szCs w:val="22"/>
        </w:rPr>
      </w:pPr>
    </w:p>
    <w:p w14:paraId="15815905" w14:textId="77777777" w:rsidR="008568E8" w:rsidRPr="009A76C8" w:rsidRDefault="008568E8" w:rsidP="00456A73">
      <w:pPr>
        <w:pStyle w:val="BodyText6"/>
        <w:numPr>
          <w:ilvl w:val="0"/>
          <w:numId w:val="0"/>
        </w:numPr>
        <w:ind w:left="1080" w:hanging="360"/>
        <w:rPr>
          <w:color w:val="000000"/>
        </w:rPr>
      </w:pPr>
      <w:r w:rsidRPr="009A76C8">
        <w:rPr>
          <w:color w:val="000000"/>
        </w:rPr>
        <w:t>(</w:t>
      </w:r>
      <w:r w:rsidR="00D833BC" w:rsidRPr="009A76C8">
        <w:rPr>
          <w:color w:val="000000"/>
          <w:lang w:val="en-US"/>
        </w:rPr>
        <w:t>2</w:t>
      </w:r>
      <w:r w:rsidRPr="009A76C8">
        <w:rPr>
          <w:color w:val="000000"/>
        </w:rPr>
        <w:t>)</w:t>
      </w:r>
      <w:r w:rsidR="00473FA1" w:rsidRPr="009A76C8">
        <w:rPr>
          <w:color w:val="000000"/>
          <w:lang w:val="en-US"/>
        </w:rPr>
        <w:t xml:space="preserve"> </w:t>
      </w:r>
      <w:r w:rsidR="00FD3A9F" w:rsidRPr="009A76C8">
        <w:rPr>
          <w:color w:val="000000"/>
          <w:lang w:val="en-US"/>
        </w:rPr>
        <w:t>A</w:t>
      </w:r>
      <w:r w:rsidR="00473FA1" w:rsidRPr="009A76C8">
        <w:rPr>
          <w:color w:val="000000"/>
          <w:lang w:val="en-US"/>
        </w:rPr>
        <w:t>ll</w:t>
      </w:r>
      <w:r w:rsidRPr="009A76C8">
        <w:rPr>
          <w:color w:val="000000"/>
        </w:rPr>
        <w:t xml:space="preserve"> other applicable permits and authorizations have been transferred to the acquiring Permittee</w:t>
      </w:r>
      <w:r w:rsidRPr="009A76C8">
        <w:rPr>
          <w:color w:val="000000"/>
          <w:lang w:val="en-US"/>
        </w:rPr>
        <w:t>; and</w:t>
      </w:r>
    </w:p>
    <w:p w14:paraId="1E40CA3E" w14:textId="77777777" w:rsidR="008568E8" w:rsidRPr="009A76C8" w:rsidRDefault="008568E8" w:rsidP="00E20707">
      <w:pPr>
        <w:tabs>
          <w:tab w:val="num" w:pos="1440"/>
        </w:tabs>
        <w:ind w:left="1080" w:hanging="360"/>
        <w:rPr>
          <w:color w:val="000000"/>
          <w:sz w:val="22"/>
          <w:szCs w:val="22"/>
        </w:rPr>
      </w:pPr>
    </w:p>
    <w:p w14:paraId="369B738E" w14:textId="77777777" w:rsidR="008568E8" w:rsidRPr="009A76C8" w:rsidRDefault="008568E8" w:rsidP="00E20707">
      <w:pPr>
        <w:pStyle w:val="BodyText6"/>
        <w:numPr>
          <w:ilvl w:val="0"/>
          <w:numId w:val="0"/>
        </w:numPr>
        <w:ind w:left="1080" w:hanging="360"/>
        <w:rPr>
          <w:color w:val="000000"/>
        </w:rPr>
      </w:pPr>
      <w:r w:rsidRPr="009A76C8">
        <w:rPr>
          <w:color w:val="000000"/>
        </w:rPr>
        <w:t>(3)</w:t>
      </w:r>
      <w:r w:rsidRPr="009A76C8">
        <w:rPr>
          <w:color w:val="000000"/>
        </w:rPr>
        <w:tab/>
        <w:t xml:space="preserve">A </w:t>
      </w:r>
      <w:r w:rsidR="00367FA5" w:rsidRPr="009A76C8">
        <w:rPr>
          <w:color w:val="000000"/>
          <w:lang w:val="en-US"/>
        </w:rPr>
        <w:t>T</w:t>
      </w:r>
      <w:r w:rsidRPr="009A76C8">
        <w:rPr>
          <w:color w:val="000000"/>
        </w:rPr>
        <w:t>ransferee has demonstrated to the Department’s satisfaction the intent to:</w:t>
      </w:r>
    </w:p>
    <w:p w14:paraId="04ACEFEC" w14:textId="77777777" w:rsidR="008568E8" w:rsidRPr="009A76C8" w:rsidRDefault="008568E8" w:rsidP="00AF0CF5">
      <w:pPr>
        <w:pStyle w:val="BodyText6"/>
        <w:numPr>
          <w:ilvl w:val="0"/>
          <w:numId w:val="0"/>
        </w:numPr>
        <w:ind w:left="1080" w:hanging="360"/>
        <w:rPr>
          <w:color w:val="000000"/>
        </w:rPr>
      </w:pPr>
    </w:p>
    <w:p w14:paraId="797CE255" w14:textId="77777777" w:rsidR="008568E8" w:rsidRPr="009A76C8" w:rsidRDefault="008568E8" w:rsidP="00F9551E">
      <w:pPr>
        <w:pStyle w:val="BodyText6"/>
        <w:numPr>
          <w:ilvl w:val="0"/>
          <w:numId w:val="0"/>
        </w:numPr>
        <w:ind w:left="1440" w:hanging="360"/>
        <w:rPr>
          <w:color w:val="000000"/>
        </w:rPr>
      </w:pPr>
      <w:r w:rsidRPr="009A76C8">
        <w:rPr>
          <w:color w:val="000000"/>
        </w:rPr>
        <w:t>(a)</w:t>
      </w:r>
      <w:r w:rsidRPr="009A76C8">
        <w:rPr>
          <w:color w:val="000000"/>
        </w:rPr>
        <w:tab/>
        <w:t xml:space="preserve">Comply with all terms and conditions of the mining permit, </w:t>
      </w:r>
      <w:r w:rsidR="00100A00" w:rsidRPr="009A76C8">
        <w:rPr>
          <w:color w:val="000000"/>
          <w:lang w:val="en-US"/>
        </w:rPr>
        <w:t>this Chapter</w:t>
      </w:r>
      <w:r w:rsidRPr="009A76C8">
        <w:rPr>
          <w:color w:val="000000"/>
          <w:lang w:val="en-US"/>
        </w:rPr>
        <w:t>,</w:t>
      </w:r>
      <w:r w:rsidRPr="009A76C8">
        <w:rPr>
          <w:color w:val="000000"/>
        </w:rPr>
        <w:t xml:space="preserve"> and the Act; and</w:t>
      </w:r>
    </w:p>
    <w:p w14:paraId="4703E086" w14:textId="77777777" w:rsidR="008568E8" w:rsidRPr="009A76C8" w:rsidRDefault="008568E8" w:rsidP="00E5745D">
      <w:pPr>
        <w:pStyle w:val="BodyText6"/>
        <w:numPr>
          <w:ilvl w:val="0"/>
          <w:numId w:val="0"/>
        </w:numPr>
        <w:rPr>
          <w:color w:val="000000"/>
        </w:rPr>
      </w:pPr>
    </w:p>
    <w:p w14:paraId="7AC94214" w14:textId="77777777" w:rsidR="008568E8" w:rsidRPr="009A76C8" w:rsidRDefault="008568E8" w:rsidP="00F16298">
      <w:pPr>
        <w:pStyle w:val="BodyText6"/>
        <w:numPr>
          <w:ilvl w:val="0"/>
          <w:numId w:val="0"/>
        </w:numPr>
        <w:ind w:left="1440" w:hanging="360"/>
        <w:rPr>
          <w:color w:val="000000"/>
        </w:rPr>
      </w:pPr>
      <w:r w:rsidRPr="009A76C8">
        <w:rPr>
          <w:color w:val="000000"/>
        </w:rPr>
        <w:t>(b)</w:t>
      </w:r>
      <w:r w:rsidRPr="009A76C8">
        <w:rPr>
          <w:color w:val="000000"/>
        </w:rPr>
        <w:tab/>
        <w:t>Satisfy all applicable statutory and regulatory</w:t>
      </w:r>
      <w:r w:rsidRPr="009A76C8">
        <w:rPr>
          <w:color w:val="000000"/>
          <w:lang w:val="en-US"/>
        </w:rPr>
        <w:t xml:space="preserve"> </w:t>
      </w:r>
      <w:r w:rsidRPr="009A76C8">
        <w:rPr>
          <w:color w:val="000000"/>
        </w:rPr>
        <w:t>criteria</w:t>
      </w:r>
      <w:r w:rsidRPr="009A76C8">
        <w:rPr>
          <w:color w:val="000000"/>
          <w:lang w:val="en-US"/>
        </w:rPr>
        <w:t>.</w:t>
      </w:r>
    </w:p>
    <w:p w14:paraId="15F8EB76" w14:textId="77777777" w:rsidR="008568E8" w:rsidRPr="009A76C8" w:rsidRDefault="008568E8" w:rsidP="00445FB1">
      <w:pPr>
        <w:rPr>
          <w:color w:val="000000"/>
          <w:sz w:val="22"/>
          <w:szCs w:val="22"/>
        </w:rPr>
      </w:pPr>
    </w:p>
    <w:p w14:paraId="096DBA74" w14:textId="77777777" w:rsidR="008568E8" w:rsidRPr="009A76C8" w:rsidRDefault="00930225" w:rsidP="00445FB1">
      <w:pPr>
        <w:pStyle w:val="BodyText5"/>
        <w:numPr>
          <w:ilvl w:val="0"/>
          <w:numId w:val="0"/>
        </w:numPr>
        <w:ind w:left="720" w:hanging="360"/>
        <w:rPr>
          <w:color w:val="000000"/>
        </w:rPr>
      </w:pPr>
      <w:r w:rsidRPr="009A76C8">
        <w:rPr>
          <w:color w:val="000000"/>
          <w:lang w:val="en-US"/>
        </w:rPr>
        <w:t>G</w:t>
      </w:r>
      <w:r w:rsidR="008568E8" w:rsidRPr="009A76C8">
        <w:rPr>
          <w:color w:val="000000"/>
          <w:lang w:val="en-US"/>
        </w:rPr>
        <w:t xml:space="preserve">. </w:t>
      </w:r>
      <w:r w:rsidR="00B56595" w:rsidRPr="009A76C8">
        <w:rPr>
          <w:color w:val="000000"/>
          <w:lang w:val="en-US"/>
        </w:rPr>
        <w:t xml:space="preserve"> </w:t>
      </w:r>
      <w:r w:rsidR="008568E8" w:rsidRPr="009A76C8">
        <w:rPr>
          <w:color w:val="000000"/>
        </w:rPr>
        <w:t xml:space="preserve">A Permittee </w:t>
      </w:r>
      <w:r w:rsidR="00986B9F" w:rsidRPr="009A76C8">
        <w:rPr>
          <w:color w:val="000000"/>
          <w:lang w:val="en-US"/>
        </w:rPr>
        <w:t>may</w:t>
      </w:r>
      <w:r w:rsidR="008568E8" w:rsidRPr="009A76C8">
        <w:rPr>
          <w:color w:val="000000"/>
        </w:rPr>
        <w:t xml:space="preserve"> not convey authority to operate a mine to another person until a </w:t>
      </w:r>
      <w:r w:rsidR="00805130" w:rsidRPr="009A76C8">
        <w:rPr>
          <w:color w:val="000000"/>
          <w:lang w:val="en-US"/>
        </w:rPr>
        <w:t xml:space="preserve">mining </w:t>
      </w:r>
      <w:r w:rsidR="008568E8" w:rsidRPr="009A76C8">
        <w:rPr>
          <w:color w:val="000000"/>
        </w:rPr>
        <w:t xml:space="preserve">permit is granted to the </w:t>
      </w:r>
      <w:r w:rsidR="00367FA5" w:rsidRPr="009A76C8">
        <w:rPr>
          <w:color w:val="000000"/>
          <w:lang w:val="en-US"/>
        </w:rPr>
        <w:t>T</w:t>
      </w:r>
      <w:r w:rsidR="008568E8" w:rsidRPr="009A76C8">
        <w:rPr>
          <w:color w:val="000000"/>
        </w:rPr>
        <w:t>ransferee by the Department.</w:t>
      </w:r>
    </w:p>
    <w:p w14:paraId="5196AA8A" w14:textId="77777777" w:rsidR="008568E8" w:rsidRPr="009A76C8" w:rsidRDefault="008568E8" w:rsidP="00445FB1">
      <w:pPr>
        <w:ind w:left="1080" w:hanging="360"/>
        <w:rPr>
          <w:color w:val="000000"/>
          <w:sz w:val="22"/>
          <w:szCs w:val="22"/>
        </w:rPr>
      </w:pPr>
    </w:p>
    <w:p w14:paraId="1C194507" w14:textId="77777777" w:rsidR="008568E8" w:rsidRPr="009A76C8" w:rsidRDefault="008568E8" w:rsidP="00445FB1">
      <w:pPr>
        <w:ind w:left="360" w:hanging="360"/>
        <w:rPr>
          <w:color w:val="000000"/>
          <w:sz w:val="22"/>
          <w:szCs w:val="22"/>
        </w:rPr>
      </w:pPr>
      <w:bookmarkStart w:id="97" w:name="_Toc353373279"/>
      <w:bookmarkStart w:id="98" w:name="_Toc354476069"/>
      <w:r w:rsidRPr="009A76C8">
        <w:rPr>
          <w:rStyle w:val="Heading3Char"/>
          <w:rFonts w:cs="Times New Roman"/>
          <w:color w:val="000000"/>
          <w:szCs w:val="22"/>
        </w:rPr>
        <w:t>16.  Amendment of Permit.</w:t>
      </w:r>
      <w:bookmarkEnd w:id="97"/>
      <w:bookmarkEnd w:id="98"/>
      <w:r w:rsidRPr="009A76C8">
        <w:rPr>
          <w:color w:val="000000"/>
          <w:sz w:val="22"/>
          <w:szCs w:val="22"/>
        </w:rPr>
        <w:t xml:space="preserve">  </w:t>
      </w:r>
      <w:r w:rsidRPr="009A76C8">
        <w:rPr>
          <w:rStyle w:val="BodyText3Char"/>
          <w:color w:val="000000"/>
        </w:rPr>
        <w:t>A mining permit may be amended in accordance with the requirements of this section to address changes in the mining operation, natural or human</w:t>
      </w:r>
      <w:r w:rsidR="00986B9F" w:rsidRPr="009A76C8">
        <w:rPr>
          <w:rStyle w:val="BodyText3Char"/>
          <w:color w:val="000000"/>
        </w:rPr>
        <w:t>-</w:t>
      </w:r>
      <w:r w:rsidRPr="009A76C8">
        <w:rPr>
          <w:rStyle w:val="BodyText3Char"/>
          <w:color w:val="000000"/>
        </w:rPr>
        <w:t>made conditions, technology, deficiencies in the reasonable protection of the environment, natural resources or public health and safety, or to correct an oversight.</w:t>
      </w:r>
    </w:p>
    <w:p w14:paraId="1079EFAB" w14:textId="77777777" w:rsidR="007B5FC9" w:rsidRPr="009A76C8" w:rsidRDefault="007B5FC9" w:rsidP="00F46690">
      <w:pPr>
        <w:pStyle w:val="Heading4"/>
        <w:ind w:left="360"/>
        <w:rPr>
          <w:color w:val="000000"/>
          <w:szCs w:val="22"/>
        </w:rPr>
      </w:pPr>
      <w:bookmarkStart w:id="99" w:name="_Toc353373281"/>
      <w:bookmarkStart w:id="100" w:name="_Toc354476071"/>
    </w:p>
    <w:p w14:paraId="30EC2998" w14:textId="77777777" w:rsidR="008568E8" w:rsidRPr="009A76C8" w:rsidRDefault="008568E8" w:rsidP="00F46690">
      <w:pPr>
        <w:pStyle w:val="Heading4"/>
        <w:ind w:left="360"/>
        <w:rPr>
          <w:color w:val="000000"/>
          <w:szCs w:val="22"/>
        </w:rPr>
      </w:pPr>
      <w:r w:rsidRPr="009A76C8">
        <w:rPr>
          <w:b w:val="0"/>
          <w:color w:val="000000"/>
          <w:szCs w:val="22"/>
        </w:rPr>
        <w:t>A.</w:t>
      </w:r>
      <w:r w:rsidRPr="009A76C8">
        <w:rPr>
          <w:b w:val="0"/>
          <w:color w:val="000000"/>
          <w:szCs w:val="22"/>
        </w:rPr>
        <w:tab/>
      </w:r>
      <w:r w:rsidRPr="009A76C8">
        <w:rPr>
          <w:color w:val="000000"/>
          <w:szCs w:val="22"/>
        </w:rPr>
        <w:t>Requirements</w:t>
      </w:r>
      <w:bookmarkEnd w:id="99"/>
      <w:bookmarkEnd w:id="100"/>
    </w:p>
    <w:p w14:paraId="6F048814" w14:textId="77777777" w:rsidR="008568E8" w:rsidRPr="009A76C8" w:rsidRDefault="008568E8" w:rsidP="00F46690">
      <w:pPr>
        <w:rPr>
          <w:color w:val="000000"/>
          <w:sz w:val="22"/>
          <w:szCs w:val="22"/>
        </w:rPr>
      </w:pPr>
    </w:p>
    <w:p w14:paraId="1BE55BA2" w14:textId="77777777" w:rsidR="008568E8" w:rsidRPr="009A76C8" w:rsidRDefault="008568E8" w:rsidP="00F46690">
      <w:pPr>
        <w:pStyle w:val="BodyText5"/>
        <w:numPr>
          <w:ilvl w:val="0"/>
          <w:numId w:val="0"/>
        </w:numPr>
        <w:ind w:left="1080" w:hanging="360"/>
        <w:rPr>
          <w:color w:val="000000"/>
        </w:rPr>
      </w:pPr>
      <w:r w:rsidRPr="009A76C8">
        <w:rPr>
          <w:color w:val="000000"/>
        </w:rPr>
        <w:t>(1)</w:t>
      </w:r>
      <w:r w:rsidRPr="009A76C8">
        <w:rPr>
          <w:color w:val="000000"/>
        </w:rPr>
        <w:tab/>
        <w:t>A Permittee may submit to the Department a request to amend a mining permit to address anticipated changes in the mining operation.</w:t>
      </w:r>
    </w:p>
    <w:p w14:paraId="48F90CC6" w14:textId="77777777" w:rsidR="008568E8" w:rsidRPr="009A76C8" w:rsidRDefault="008568E8" w:rsidP="00F46690">
      <w:pPr>
        <w:ind w:left="1080" w:hanging="360"/>
        <w:rPr>
          <w:color w:val="000000"/>
          <w:sz w:val="22"/>
          <w:szCs w:val="22"/>
        </w:rPr>
      </w:pPr>
    </w:p>
    <w:p w14:paraId="156BE73E" w14:textId="77777777" w:rsidR="008568E8" w:rsidRPr="009A76C8" w:rsidRDefault="008568E8" w:rsidP="00F46690">
      <w:pPr>
        <w:pStyle w:val="BodyText5"/>
        <w:numPr>
          <w:ilvl w:val="0"/>
          <w:numId w:val="0"/>
        </w:numPr>
        <w:ind w:left="1080" w:hanging="360"/>
        <w:rPr>
          <w:color w:val="000000"/>
        </w:rPr>
      </w:pPr>
      <w:r w:rsidRPr="009A76C8">
        <w:rPr>
          <w:color w:val="000000"/>
        </w:rPr>
        <w:t>(2)</w:t>
      </w:r>
      <w:r w:rsidRPr="009A76C8">
        <w:rPr>
          <w:color w:val="000000"/>
        </w:rPr>
        <w:tab/>
        <w:t>The Department may require the Permittee to submit a request to amend a mining permit if the Department determines that the terms and conditions of the mining permit are not providing reasonable protection of the environment, natural resources or public health and safety.</w:t>
      </w:r>
    </w:p>
    <w:p w14:paraId="6792EACC" w14:textId="77777777" w:rsidR="008568E8" w:rsidRPr="009A76C8" w:rsidRDefault="008568E8" w:rsidP="00F46690">
      <w:pPr>
        <w:ind w:left="1080" w:hanging="360"/>
        <w:rPr>
          <w:color w:val="000000"/>
          <w:sz w:val="22"/>
          <w:szCs w:val="22"/>
        </w:rPr>
      </w:pPr>
    </w:p>
    <w:p w14:paraId="0A467392" w14:textId="77777777" w:rsidR="008568E8" w:rsidRPr="009A76C8" w:rsidRDefault="008568E8" w:rsidP="00F46690">
      <w:pPr>
        <w:pStyle w:val="BodyText5"/>
        <w:numPr>
          <w:ilvl w:val="0"/>
          <w:numId w:val="0"/>
        </w:numPr>
        <w:ind w:left="1080" w:hanging="360"/>
        <w:rPr>
          <w:color w:val="000000"/>
        </w:rPr>
      </w:pPr>
      <w:r w:rsidRPr="009A76C8">
        <w:rPr>
          <w:color w:val="000000"/>
        </w:rPr>
        <w:t>(3)</w:t>
      </w:r>
      <w:r w:rsidRPr="009A76C8">
        <w:rPr>
          <w:color w:val="000000"/>
        </w:rPr>
        <w:tab/>
        <w:t>The Permittee shall provide revisions of any of the following that are, or reasonably could be, affected by the proposed amendment:</w:t>
      </w:r>
    </w:p>
    <w:p w14:paraId="4BCC6B40" w14:textId="77777777" w:rsidR="008568E8" w:rsidRPr="009A76C8" w:rsidRDefault="008568E8" w:rsidP="00F46690">
      <w:pPr>
        <w:rPr>
          <w:color w:val="000000"/>
          <w:sz w:val="22"/>
          <w:szCs w:val="22"/>
        </w:rPr>
      </w:pPr>
    </w:p>
    <w:p w14:paraId="7C3B4D77" w14:textId="77777777" w:rsidR="008568E8" w:rsidRPr="009A76C8" w:rsidRDefault="008568E8" w:rsidP="00F46690">
      <w:pPr>
        <w:pStyle w:val="BodyText6"/>
        <w:numPr>
          <w:ilvl w:val="0"/>
          <w:numId w:val="0"/>
        </w:numPr>
        <w:ind w:left="1080"/>
        <w:rPr>
          <w:color w:val="000000"/>
        </w:rPr>
      </w:pPr>
      <w:r w:rsidRPr="009A76C8">
        <w:rPr>
          <w:color w:val="000000"/>
        </w:rPr>
        <w:t>(a)</w:t>
      </w:r>
      <w:r w:rsidRPr="009A76C8">
        <w:rPr>
          <w:color w:val="000000"/>
        </w:rPr>
        <w:tab/>
        <w:t>Environmental impact assessment;</w:t>
      </w:r>
    </w:p>
    <w:p w14:paraId="0A17B88F" w14:textId="77777777" w:rsidR="008568E8" w:rsidRPr="009A76C8" w:rsidRDefault="008568E8" w:rsidP="00F46690">
      <w:pPr>
        <w:tabs>
          <w:tab w:val="num" w:pos="1440"/>
        </w:tabs>
        <w:ind w:left="1440"/>
        <w:rPr>
          <w:color w:val="000000"/>
          <w:sz w:val="22"/>
          <w:szCs w:val="22"/>
        </w:rPr>
      </w:pPr>
    </w:p>
    <w:p w14:paraId="4B0FEFD5" w14:textId="77777777" w:rsidR="008568E8" w:rsidRPr="009A76C8" w:rsidRDefault="00D673E1" w:rsidP="00F46690">
      <w:pPr>
        <w:pStyle w:val="BodyText6"/>
        <w:numPr>
          <w:ilvl w:val="3"/>
          <w:numId w:val="20"/>
        </w:numPr>
        <w:rPr>
          <w:color w:val="000000"/>
        </w:rPr>
      </w:pPr>
      <w:r w:rsidRPr="009A76C8">
        <w:rPr>
          <w:color w:val="000000"/>
          <w:lang w:val="en-US"/>
        </w:rPr>
        <w:t>Mine</w:t>
      </w:r>
      <w:r w:rsidRPr="009A76C8">
        <w:rPr>
          <w:color w:val="548DD4"/>
          <w:lang w:val="en-US"/>
        </w:rPr>
        <w:t xml:space="preserve"> </w:t>
      </w:r>
      <w:r w:rsidR="008568E8" w:rsidRPr="009A76C8">
        <w:rPr>
          <w:color w:val="000000"/>
        </w:rPr>
        <w:t>plan;</w:t>
      </w:r>
    </w:p>
    <w:p w14:paraId="3D70ACD3" w14:textId="77777777" w:rsidR="008568E8" w:rsidRPr="009A76C8" w:rsidRDefault="008568E8" w:rsidP="00F46690">
      <w:pPr>
        <w:tabs>
          <w:tab w:val="num" w:pos="1440"/>
        </w:tabs>
        <w:ind w:left="1440"/>
        <w:rPr>
          <w:color w:val="000000"/>
          <w:sz w:val="22"/>
          <w:szCs w:val="22"/>
        </w:rPr>
      </w:pPr>
    </w:p>
    <w:p w14:paraId="26A2EA74" w14:textId="77777777" w:rsidR="008568E8" w:rsidRPr="009A76C8" w:rsidRDefault="008568E8" w:rsidP="00F46690">
      <w:pPr>
        <w:pStyle w:val="BodyText6"/>
        <w:numPr>
          <w:ilvl w:val="3"/>
          <w:numId w:val="20"/>
        </w:numPr>
        <w:rPr>
          <w:color w:val="000000"/>
        </w:rPr>
      </w:pPr>
      <w:r w:rsidRPr="009A76C8">
        <w:rPr>
          <w:color w:val="000000"/>
        </w:rPr>
        <w:t>Contingency plan;</w:t>
      </w:r>
    </w:p>
    <w:p w14:paraId="530928C6" w14:textId="77777777" w:rsidR="008568E8" w:rsidRPr="009A76C8" w:rsidRDefault="008568E8" w:rsidP="00F46690">
      <w:pPr>
        <w:tabs>
          <w:tab w:val="num" w:pos="1440"/>
        </w:tabs>
        <w:ind w:left="1440"/>
        <w:rPr>
          <w:color w:val="000000"/>
          <w:sz w:val="22"/>
          <w:szCs w:val="22"/>
        </w:rPr>
      </w:pPr>
    </w:p>
    <w:p w14:paraId="216E1C75" w14:textId="77777777" w:rsidR="008568E8" w:rsidRPr="009A76C8" w:rsidRDefault="008568E8" w:rsidP="00F46690">
      <w:pPr>
        <w:pStyle w:val="BodyText6"/>
        <w:numPr>
          <w:ilvl w:val="3"/>
          <w:numId w:val="20"/>
        </w:numPr>
      </w:pPr>
      <w:r w:rsidRPr="009A76C8">
        <w:t xml:space="preserve">Mining </w:t>
      </w:r>
      <w:r w:rsidR="00D673E1" w:rsidRPr="009A76C8">
        <w:rPr>
          <w:lang w:val="en-US"/>
        </w:rPr>
        <w:t xml:space="preserve">operation </w:t>
      </w:r>
      <w:r w:rsidRPr="009A76C8">
        <w:t>plan;</w:t>
      </w:r>
    </w:p>
    <w:p w14:paraId="184676E5" w14:textId="77777777" w:rsidR="008568E8" w:rsidRPr="009A76C8" w:rsidRDefault="008568E8" w:rsidP="00F46690">
      <w:pPr>
        <w:tabs>
          <w:tab w:val="num" w:pos="1440"/>
        </w:tabs>
        <w:ind w:left="1440"/>
        <w:rPr>
          <w:color w:val="000000"/>
          <w:sz w:val="22"/>
          <w:szCs w:val="22"/>
        </w:rPr>
      </w:pPr>
    </w:p>
    <w:p w14:paraId="624BE01E" w14:textId="77777777" w:rsidR="008568E8" w:rsidRPr="009A76C8" w:rsidRDefault="008568E8" w:rsidP="00F46690">
      <w:pPr>
        <w:pStyle w:val="BodyText6"/>
        <w:numPr>
          <w:ilvl w:val="3"/>
          <w:numId w:val="20"/>
        </w:numPr>
        <w:rPr>
          <w:color w:val="000000"/>
        </w:rPr>
      </w:pPr>
      <w:r w:rsidRPr="009A76C8">
        <w:rPr>
          <w:color w:val="000000"/>
        </w:rPr>
        <w:lastRenderedPageBreak/>
        <w:t>Financial assurance provisions;</w:t>
      </w:r>
    </w:p>
    <w:p w14:paraId="13E1D031" w14:textId="77777777" w:rsidR="008568E8" w:rsidRPr="009A76C8" w:rsidRDefault="008568E8" w:rsidP="00F46690">
      <w:pPr>
        <w:tabs>
          <w:tab w:val="num" w:pos="1440"/>
        </w:tabs>
        <w:ind w:left="1440"/>
        <w:rPr>
          <w:color w:val="000000"/>
          <w:sz w:val="22"/>
          <w:szCs w:val="22"/>
        </w:rPr>
      </w:pPr>
    </w:p>
    <w:p w14:paraId="58FCB3DA" w14:textId="77777777" w:rsidR="008568E8" w:rsidRPr="009A76C8" w:rsidRDefault="008568E8" w:rsidP="00F46690">
      <w:pPr>
        <w:pStyle w:val="BodyText6"/>
        <w:numPr>
          <w:ilvl w:val="3"/>
          <w:numId w:val="20"/>
        </w:numPr>
        <w:rPr>
          <w:color w:val="000000"/>
        </w:rPr>
      </w:pPr>
      <w:r w:rsidRPr="009A76C8">
        <w:rPr>
          <w:color w:val="000000"/>
        </w:rPr>
        <w:t>Other applicable federal, state</w:t>
      </w:r>
      <w:r w:rsidRPr="009A76C8">
        <w:rPr>
          <w:color w:val="000000"/>
          <w:lang w:val="en-US"/>
        </w:rPr>
        <w:t>,</w:t>
      </w:r>
      <w:r w:rsidRPr="009A76C8">
        <w:rPr>
          <w:color w:val="000000"/>
        </w:rPr>
        <w:t xml:space="preserve"> and local permits and licenses that are anticipated to be required; and</w:t>
      </w:r>
    </w:p>
    <w:p w14:paraId="718C9A0B" w14:textId="77777777" w:rsidR="008568E8" w:rsidRPr="009A76C8" w:rsidRDefault="008568E8" w:rsidP="00F46690">
      <w:pPr>
        <w:tabs>
          <w:tab w:val="num" w:pos="1440"/>
        </w:tabs>
        <w:ind w:left="1440"/>
        <w:rPr>
          <w:color w:val="000000"/>
          <w:sz w:val="22"/>
          <w:szCs w:val="22"/>
        </w:rPr>
      </w:pPr>
    </w:p>
    <w:p w14:paraId="39FE8EC2" w14:textId="77777777" w:rsidR="008568E8" w:rsidRPr="009A76C8" w:rsidRDefault="008568E8" w:rsidP="00F46690">
      <w:pPr>
        <w:pStyle w:val="BodyText6"/>
        <w:numPr>
          <w:ilvl w:val="3"/>
          <w:numId w:val="20"/>
        </w:numPr>
        <w:rPr>
          <w:color w:val="000000"/>
        </w:rPr>
      </w:pPr>
      <w:r w:rsidRPr="009A76C8">
        <w:rPr>
          <w:color w:val="000000"/>
        </w:rPr>
        <w:t>Other terms and conditions of the mining permit.</w:t>
      </w:r>
    </w:p>
    <w:p w14:paraId="75B77E91" w14:textId="77777777" w:rsidR="008568E8" w:rsidRPr="009A76C8" w:rsidRDefault="008568E8" w:rsidP="00F46690">
      <w:pPr>
        <w:pStyle w:val="BodyText6"/>
        <w:numPr>
          <w:ilvl w:val="0"/>
          <w:numId w:val="0"/>
        </w:numPr>
        <w:ind w:left="1440" w:hanging="360"/>
        <w:rPr>
          <w:color w:val="000000"/>
        </w:rPr>
      </w:pPr>
    </w:p>
    <w:p w14:paraId="1B7F7591" w14:textId="77777777" w:rsidR="008568E8" w:rsidRPr="009A76C8" w:rsidRDefault="008568E8" w:rsidP="00F46690">
      <w:pPr>
        <w:pStyle w:val="BodyText6"/>
        <w:numPr>
          <w:ilvl w:val="2"/>
          <w:numId w:val="27"/>
        </w:numPr>
        <w:rPr>
          <w:color w:val="000000"/>
        </w:rPr>
      </w:pPr>
      <w:r w:rsidRPr="009A76C8">
        <w:rPr>
          <w:color w:val="000000"/>
        </w:rPr>
        <w:t xml:space="preserve">The Permittee shall pay all costs </w:t>
      </w:r>
      <w:r w:rsidR="00677ED2" w:rsidRPr="009A76C8">
        <w:rPr>
          <w:color w:val="000000"/>
          <w:lang w:val="en-US"/>
        </w:rPr>
        <w:t xml:space="preserve">incurred by the Department in processing an application. </w:t>
      </w:r>
    </w:p>
    <w:p w14:paraId="03CDFCF1" w14:textId="77777777" w:rsidR="008568E8" w:rsidRPr="009A76C8" w:rsidRDefault="008568E8" w:rsidP="00F46690">
      <w:pPr>
        <w:rPr>
          <w:color w:val="000000"/>
          <w:sz w:val="22"/>
          <w:szCs w:val="22"/>
        </w:rPr>
      </w:pPr>
    </w:p>
    <w:p w14:paraId="106D650C" w14:textId="77777777" w:rsidR="008568E8" w:rsidRPr="009A76C8" w:rsidRDefault="008568E8" w:rsidP="00F46690">
      <w:pPr>
        <w:pStyle w:val="BodyText5"/>
        <w:numPr>
          <w:ilvl w:val="0"/>
          <w:numId w:val="0"/>
        </w:numPr>
        <w:ind w:left="1080" w:hanging="360"/>
        <w:rPr>
          <w:color w:val="000000"/>
        </w:rPr>
      </w:pPr>
      <w:r w:rsidRPr="009A76C8">
        <w:rPr>
          <w:color w:val="000000"/>
        </w:rPr>
        <w:t>(5)</w:t>
      </w:r>
      <w:r w:rsidRPr="009A76C8">
        <w:rPr>
          <w:color w:val="000000"/>
        </w:rPr>
        <w:tab/>
        <w:t>The Permittee shall comply with the public notice requirement specified in 38 M.R.S.</w:t>
      </w:r>
      <w:r w:rsidRPr="009A76C8">
        <w:rPr>
          <w:color w:val="000000"/>
          <w:lang w:val="en-US"/>
        </w:rPr>
        <w:t xml:space="preserve"> </w:t>
      </w:r>
      <w:r w:rsidR="007E2FE2" w:rsidRPr="009A76C8">
        <w:rPr>
          <w:color w:val="000000"/>
        </w:rPr>
        <w:t>§</w:t>
      </w:r>
      <w:r w:rsidRPr="009A76C8">
        <w:rPr>
          <w:color w:val="000000"/>
        </w:rPr>
        <w:t>490-OO(6)(B).</w:t>
      </w:r>
    </w:p>
    <w:p w14:paraId="4FCA3960" w14:textId="77777777" w:rsidR="008568E8" w:rsidRPr="009A76C8" w:rsidRDefault="008568E8" w:rsidP="00F46690">
      <w:pPr>
        <w:tabs>
          <w:tab w:val="num" w:pos="1080"/>
          <w:tab w:val="num" w:pos="2160"/>
        </w:tabs>
        <w:ind w:left="1080" w:hanging="360"/>
        <w:rPr>
          <w:b/>
          <w:color w:val="000000"/>
          <w:sz w:val="22"/>
          <w:szCs w:val="22"/>
        </w:rPr>
      </w:pPr>
    </w:p>
    <w:p w14:paraId="1C0804AC" w14:textId="77777777" w:rsidR="008568E8" w:rsidRPr="009A76C8" w:rsidRDefault="008568E8" w:rsidP="00F46690">
      <w:pPr>
        <w:pStyle w:val="BodyText5"/>
        <w:numPr>
          <w:ilvl w:val="0"/>
          <w:numId w:val="0"/>
        </w:numPr>
        <w:ind w:left="720" w:hanging="360"/>
        <w:rPr>
          <w:color w:val="000000"/>
        </w:rPr>
      </w:pPr>
      <w:r w:rsidRPr="009A76C8">
        <w:rPr>
          <w:color w:val="000000"/>
        </w:rPr>
        <w:t>B.</w:t>
      </w:r>
      <w:r w:rsidRPr="009A76C8">
        <w:rPr>
          <w:color w:val="000000"/>
        </w:rPr>
        <w:tab/>
        <w:t>Within 15 working days after receiving a request to amend a mining permit, the Department shall determine whether the request constitutes a significant change from conditions of the approved mining permit, and whether the submitted documentation is administratively complete.</w:t>
      </w:r>
    </w:p>
    <w:p w14:paraId="7AA80A6E" w14:textId="77777777" w:rsidR="008568E8" w:rsidRPr="009A76C8" w:rsidRDefault="008568E8" w:rsidP="00F46690">
      <w:pPr>
        <w:tabs>
          <w:tab w:val="num" w:pos="2160"/>
        </w:tabs>
        <w:ind w:left="720" w:hanging="360"/>
        <w:rPr>
          <w:color w:val="000000"/>
          <w:sz w:val="22"/>
          <w:szCs w:val="22"/>
        </w:rPr>
      </w:pPr>
    </w:p>
    <w:p w14:paraId="1BA516E6" w14:textId="77777777" w:rsidR="008568E8" w:rsidRPr="009A76C8" w:rsidRDefault="008568E8" w:rsidP="00F46690">
      <w:pPr>
        <w:pStyle w:val="BodyText5"/>
        <w:numPr>
          <w:ilvl w:val="0"/>
          <w:numId w:val="0"/>
        </w:numPr>
        <w:ind w:left="720" w:hanging="360"/>
        <w:rPr>
          <w:color w:val="000000"/>
        </w:rPr>
      </w:pPr>
      <w:r w:rsidRPr="009A76C8">
        <w:rPr>
          <w:b/>
          <w:color w:val="000000"/>
        </w:rPr>
        <w:t>C</w:t>
      </w:r>
      <w:r w:rsidRPr="009A76C8">
        <w:rPr>
          <w:color w:val="000000"/>
        </w:rPr>
        <w:t>.</w:t>
      </w:r>
      <w:r w:rsidRPr="009A76C8">
        <w:rPr>
          <w:color w:val="000000"/>
        </w:rPr>
        <w:tab/>
        <w:t>In the event that the Department determines that an amendment is a minor revision, the Department shall consider the request for amendment automatically approved within 60 working days of an administratively complete submittal, unless the Department requests additional information or the application is denied.</w:t>
      </w:r>
    </w:p>
    <w:p w14:paraId="276C2FA0" w14:textId="77777777" w:rsidR="008568E8" w:rsidRPr="009A76C8" w:rsidRDefault="008568E8" w:rsidP="00F46690">
      <w:pPr>
        <w:ind w:left="720" w:hanging="360"/>
        <w:rPr>
          <w:color w:val="000000"/>
          <w:sz w:val="22"/>
          <w:szCs w:val="22"/>
        </w:rPr>
      </w:pPr>
    </w:p>
    <w:p w14:paraId="7C6BDE32" w14:textId="77777777" w:rsidR="008568E8" w:rsidRPr="009A76C8" w:rsidRDefault="008568E8" w:rsidP="00445FB1">
      <w:pPr>
        <w:pStyle w:val="BodyText5"/>
        <w:numPr>
          <w:ilvl w:val="0"/>
          <w:numId w:val="0"/>
        </w:numPr>
        <w:ind w:left="720" w:hanging="360"/>
        <w:rPr>
          <w:color w:val="000000"/>
        </w:rPr>
      </w:pPr>
      <w:r w:rsidRPr="009A76C8">
        <w:rPr>
          <w:color w:val="000000"/>
        </w:rPr>
        <w:t>D.</w:t>
      </w:r>
      <w:r w:rsidRPr="009A76C8">
        <w:rPr>
          <w:color w:val="000000"/>
        </w:rPr>
        <w:tab/>
        <w:t xml:space="preserve">In the event that the Department determines that an amendment is not a minor revision, the Applicant shall submit </w:t>
      </w:r>
      <w:r w:rsidRPr="009A76C8">
        <w:rPr>
          <w:color w:val="000000"/>
          <w:lang w:val="en-US"/>
        </w:rPr>
        <w:t xml:space="preserve">an application for permit amendment, including any </w:t>
      </w:r>
      <w:r w:rsidRPr="009A76C8">
        <w:rPr>
          <w:color w:val="000000"/>
        </w:rPr>
        <w:t>applicable fee</w:t>
      </w:r>
      <w:r w:rsidRPr="009A76C8">
        <w:rPr>
          <w:color w:val="000000"/>
          <w:lang w:val="en-US"/>
        </w:rPr>
        <w:t>s.</w:t>
      </w:r>
      <w:r w:rsidRPr="009A76C8">
        <w:rPr>
          <w:color w:val="000000"/>
        </w:rPr>
        <w:t xml:space="preserve"> </w:t>
      </w:r>
      <w:r w:rsidRPr="009A76C8">
        <w:rPr>
          <w:color w:val="000000"/>
          <w:lang w:val="en-US"/>
        </w:rPr>
        <w:t xml:space="preserve">Applications for permit amendment will be processed in accordance with </w:t>
      </w:r>
      <w:r w:rsidRPr="009A76C8">
        <w:rPr>
          <w:i/>
          <w:color w:val="000000"/>
        </w:rPr>
        <w:t>Rules Concerning the Processing of Applications</w:t>
      </w:r>
      <w:r w:rsidRPr="009A76C8">
        <w:rPr>
          <w:color w:val="000000"/>
        </w:rPr>
        <w:t xml:space="preserve">, 06-096 </w:t>
      </w:r>
      <w:r w:rsidR="00C91015" w:rsidRPr="009A76C8">
        <w:rPr>
          <w:color w:val="000000"/>
        </w:rPr>
        <w:t>C.M.R.</w:t>
      </w:r>
      <w:r w:rsidRPr="009A76C8">
        <w:rPr>
          <w:color w:val="000000"/>
        </w:rPr>
        <w:t xml:space="preserve"> </w:t>
      </w:r>
      <w:r w:rsidR="00170983" w:rsidRPr="009A76C8">
        <w:rPr>
          <w:color w:val="000000"/>
          <w:lang w:val="en-US"/>
        </w:rPr>
        <w:t xml:space="preserve">ch. </w:t>
      </w:r>
      <w:r w:rsidRPr="009A76C8">
        <w:rPr>
          <w:color w:val="000000"/>
        </w:rPr>
        <w:t>2</w:t>
      </w:r>
      <w:r w:rsidR="005C2098" w:rsidRPr="009A76C8">
        <w:rPr>
          <w:color w:val="000000"/>
          <w:lang w:val="en-US"/>
        </w:rPr>
        <w:t xml:space="preserve">. </w:t>
      </w:r>
      <w:r w:rsidRPr="009A76C8">
        <w:rPr>
          <w:color w:val="000000"/>
          <w:lang w:val="en-US"/>
        </w:rPr>
        <w:t xml:space="preserve">In addition, the Department may require any additional application requirements specified section 9 of this </w:t>
      </w:r>
      <w:r w:rsidR="00100A00" w:rsidRPr="009A76C8">
        <w:rPr>
          <w:color w:val="000000"/>
          <w:lang w:val="en-US"/>
        </w:rPr>
        <w:t>Chapter</w:t>
      </w:r>
      <w:r w:rsidR="00204668" w:rsidRPr="009A76C8">
        <w:rPr>
          <w:color w:val="000000"/>
          <w:lang w:val="en-US"/>
        </w:rPr>
        <w:t>.</w:t>
      </w:r>
      <w:r w:rsidRPr="009A76C8">
        <w:rPr>
          <w:color w:val="000000"/>
          <w:lang w:val="en-US"/>
        </w:rPr>
        <w:t xml:space="preserve"> The </w:t>
      </w:r>
      <w:r w:rsidR="00100A00" w:rsidRPr="009A76C8">
        <w:rPr>
          <w:color w:val="000000"/>
          <w:lang w:val="en-US"/>
        </w:rPr>
        <w:t>A</w:t>
      </w:r>
      <w:r w:rsidRPr="009A76C8">
        <w:rPr>
          <w:color w:val="000000"/>
          <w:lang w:val="en-US"/>
        </w:rPr>
        <w:t>pplicant</w:t>
      </w:r>
      <w:r w:rsidR="006F6726" w:rsidRPr="009A76C8">
        <w:rPr>
          <w:color w:val="000000"/>
          <w:lang w:val="en-US"/>
        </w:rPr>
        <w:t xml:space="preserve"> </w:t>
      </w:r>
      <w:r w:rsidRPr="009A76C8">
        <w:rPr>
          <w:color w:val="000000"/>
        </w:rPr>
        <w:t xml:space="preserve">will not be required to submit any information which duplicates applicable previous submittals.  The </w:t>
      </w:r>
      <w:r w:rsidR="00100A00" w:rsidRPr="009A76C8">
        <w:rPr>
          <w:color w:val="000000"/>
          <w:lang w:val="en-US"/>
        </w:rPr>
        <w:t xml:space="preserve">Applicant </w:t>
      </w:r>
      <w:r w:rsidRPr="009A76C8">
        <w:rPr>
          <w:color w:val="000000"/>
        </w:rPr>
        <w:t>shall clearly describe where the information not included in the amendment application, but necessary to render the amendment technically adequate, may be found</w:t>
      </w:r>
      <w:r w:rsidRPr="009A76C8">
        <w:rPr>
          <w:color w:val="000000"/>
          <w:lang w:val="en-US"/>
        </w:rPr>
        <w:t xml:space="preserve"> </w:t>
      </w:r>
      <w:r w:rsidRPr="009A76C8">
        <w:rPr>
          <w:color w:val="000000"/>
        </w:rPr>
        <w:t>in the original application and supporting documents.</w:t>
      </w:r>
    </w:p>
    <w:p w14:paraId="51381288" w14:textId="77777777" w:rsidR="00BA0BE9" w:rsidRPr="009A76C8" w:rsidRDefault="00BA0BE9" w:rsidP="00445FB1">
      <w:pPr>
        <w:pStyle w:val="Heading2"/>
        <w:rPr>
          <w:rFonts w:cs="Times New Roman"/>
          <w:szCs w:val="22"/>
        </w:rPr>
      </w:pPr>
      <w:bookmarkStart w:id="101" w:name="_Toc353373333"/>
      <w:bookmarkStart w:id="102" w:name="_Toc354476109"/>
    </w:p>
    <w:p w14:paraId="6F2BDAAC" w14:textId="77777777" w:rsidR="008568E8" w:rsidRPr="009A76C8" w:rsidRDefault="008568E8" w:rsidP="00445FB1">
      <w:pPr>
        <w:pStyle w:val="Heading2"/>
        <w:rPr>
          <w:rFonts w:cs="Times New Roman"/>
          <w:szCs w:val="22"/>
        </w:rPr>
      </w:pPr>
      <w:r w:rsidRPr="009A76C8">
        <w:rPr>
          <w:rFonts w:cs="Times New Roman"/>
          <w:szCs w:val="22"/>
        </w:rPr>
        <w:t xml:space="preserve">Subchapter 4:  </w:t>
      </w:r>
      <w:r w:rsidRPr="009A76C8">
        <w:rPr>
          <w:rFonts w:cs="Times New Roman"/>
          <w:szCs w:val="22"/>
        </w:rPr>
        <w:tab/>
        <w:t>FINANCIAL ASSURANCE</w:t>
      </w:r>
      <w:bookmarkEnd w:id="101"/>
      <w:bookmarkEnd w:id="102"/>
      <w:r w:rsidRPr="009A76C8">
        <w:rPr>
          <w:rFonts w:cs="Times New Roman"/>
          <w:szCs w:val="22"/>
        </w:rPr>
        <w:t xml:space="preserve"> AND INSURANCE</w:t>
      </w:r>
    </w:p>
    <w:p w14:paraId="0070EE93" w14:textId="77777777" w:rsidR="008568E8" w:rsidRPr="009A76C8" w:rsidRDefault="008568E8" w:rsidP="00445FB1">
      <w:pPr>
        <w:rPr>
          <w:b/>
          <w:bCs/>
          <w:color w:val="000000"/>
          <w:sz w:val="22"/>
          <w:szCs w:val="22"/>
        </w:rPr>
      </w:pPr>
    </w:p>
    <w:p w14:paraId="077D3B12" w14:textId="77777777" w:rsidR="008568E8" w:rsidRPr="009A76C8" w:rsidRDefault="008568E8" w:rsidP="00445FB1">
      <w:pPr>
        <w:pStyle w:val="RulesParagraph"/>
        <w:ind w:left="360"/>
        <w:rPr>
          <w:szCs w:val="22"/>
        </w:rPr>
      </w:pPr>
      <w:bookmarkStart w:id="103" w:name="_Toc353373341"/>
      <w:bookmarkStart w:id="104" w:name="_Toc354476117"/>
      <w:r w:rsidRPr="009A76C8">
        <w:rPr>
          <w:b/>
          <w:szCs w:val="22"/>
        </w:rPr>
        <w:t>17.</w:t>
      </w:r>
      <w:r w:rsidRPr="009A76C8">
        <w:rPr>
          <w:b/>
          <w:szCs w:val="22"/>
        </w:rPr>
        <w:tab/>
        <w:t>Financial Assurance and Insurance</w:t>
      </w:r>
      <w:bookmarkEnd w:id="103"/>
      <w:bookmarkEnd w:id="104"/>
      <w:r w:rsidRPr="009A76C8">
        <w:rPr>
          <w:b/>
          <w:szCs w:val="22"/>
        </w:rPr>
        <w:t xml:space="preserve"> Requirements</w:t>
      </w:r>
      <w:r w:rsidRPr="009A76C8">
        <w:rPr>
          <w:szCs w:val="22"/>
        </w:rPr>
        <w:t xml:space="preserve"> </w:t>
      </w:r>
    </w:p>
    <w:p w14:paraId="6A4FE7D2" w14:textId="77777777" w:rsidR="008568E8" w:rsidRPr="009A76C8" w:rsidRDefault="008568E8" w:rsidP="00445FB1">
      <w:pPr>
        <w:pStyle w:val="RulesParagraph"/>
        <w:ind w:left="360"/>
        <w:rPr>
          <w:szCs w:val="22"/>
        </w:rPr>
      </w:pPr>
    </w:p>
    <w:p w14:paraId="167D572B" w14:textId="77777777" w:rsidR="008568E8" w:rsidRPr="009A76C8" w:rsidRDefault="008568E8" w:rsidP="00445FB1">
      <w:pPr>
        <w:pStyle w:val="Heading4"/>
        <w:ind w:left="720" w:hanging="360"/>
        <w:rPr>
          <w:szCs w:val="22"/>
        </w:rPr>
      </w:pPr>
      <w:bookmarkStart w:id="105" w:name="_Toc353373336"/>
      <w:bookmarkStart w:id="106" w:name="_Toc354476112"/>
      <w:r w:rsidRPr="009A76C8">
        <w:rPr>
          <w:b w:val="0"/>
          <w:szCs w:val="22"/>
        </w:rPr>
        <w:t>A.</w:t>
      </w:r>
      <w:r w:rsidRPr="009A76C8">
        <w:rPr>
          <w:szCs w:val="22"/>
        </w:rPr>
        <w:tab/>
        <w:t>Requirements.</w:t>
      </w:r>
      <w:bookmarkEnd w:id="105"/>
      <w:bookmarkEnd w:id="106"/>
      <w:r w:rsidRPr="009A76C8">
        <w:rPr>
          <w:szCs w:val="22"/>
        </w:rPr>
        <w:t xml:space="preserve">  </w:t>
      </w:r>
      <w:r w:rsidRPr="009A76C8">
        <w:rPr>
          <w:b w:val="0"/>
          <w:szCs w:val="22"/>
        </w:rPr>
        <w:t>Financial assurance and insurance is required for all advanced exploration and mining activities</w:t>
      </w:r>
      <w:r w:rsidR="00826734" w:rsidRPr="009A76C8">
        <w:rPr>
          <w:b w:val="0"/>
          <w:szCs w:val="22"/>
        </w:rPr>
        <w:t xml:space="preserve"> and must be </w:t>
      </w:r>
      <w:r w:rsidR="009251D6" w:rsidRPr="009A76C8">
        <w:rPr>
          <w:b w:val="0"/>
          <w:szCs w:val="22"/>
        </w:rPr>
        <w:t xml:space="preserve">posted and </w:t>
      </w:r>
      <w:r w:rsidR="00826734" w:rsidRPr="009A76C8">
        <w:rPr>
          <w:b w:val="0"/>
          <w:szCs w:val="22"/>
        </w:rPr>
        <w:t xml:space="preserve">fully funded prior to the issuance of a </w:t>
      </w:r>
      <w:r w:rsidR="00805130" w:rsidRPr="009A76C8">
        <w:rPr>
          <w:b w:val="0"/>
          <w:szCs w:val="22"/>
        </w:rPr>
        <w:t xml:space="preserve">mining </w:t>
      </w:r>
      <w:r w:rsidR="00826734" w:rsidRPr="009A76C8">
        <w:rPr>
          <w:b w:val="0"/>
          <w:szCs w:val="22"/>
        </w:rPr>
        <w:t>permit</w:t>
      </w:r>
      <w:r w:rsidR="00930225" w:rsidRPr="009A76C8">
        <w:rPr>
          <w:b w:val="0"/>
          <w:szCs w:val="22"/>
        </w:rPr>
        <w:t>.</w:t>
      </w:r>
    </w:p>
    <w:p w14:paraId="6185CFC1" w14:textId="77777777" w:rsidR="008568E8" w:rsidRPr="009A76C8" w:rsidRDefault="008568E8" w:rsidP="00F46690">
      <w:pPr>
        <w:rPr>
          <w:sz w:val="22"/>
          <w:szCs w:val="22"/>
        </w:rPr>
      </w:pPr>
    </w:p>
    <w:p w14:paraId="658015B9" w14:textId="77777777" w:rsidR="008568E8" w:rsidRPr="009A76C8" w:rsidRDefault="008568E8" w:rsidP="00F46690">
      <w:pPr>
        <w:pStyle w:val="BodyText5"/>
        <w:numPr>
          <w:ilvl w:val="0"/>
          <w:numId w:val="0"/>
        </w:numPr>
        <w:ind w:left="1080" w:hanging="360"/>
        <w:rPr>
          <w:b/>
        </w:rPr>
      </w:pPr>
      <w:r w:rsidRPr="009A76C8">
        <w:t xml:space="preserve">(1) The Permittee shall continuously maintain financial assurance, as a condition of the </w:t>
      </w:r>
      <w:r w:rsidR="000742CB" w:rsidRPr="009A76C8">
        <w:rPr>
          <w:lang w:val="en-US"/>
        </w:rPr>
        <w:t xml:space="preserve">mining </w:t>
      </w:r>
      <w:r w:rsidRPr="009A76C8">
        <w:t>permit, until the Department determines that all reclamation</w:t>
      </w:r>
      <w:r w:rsidRPr="009A76C8">
        <w:rPr>
          <w:lang w:val="en-US"/>
        </w:rPr>
        <w:t>, closure,</w:t>
      </w:r>
      <w:r w:rsidRPr="009A76C8">
        <w:t xml:space="preserve"> post-closure </w:t>
      </w:r>
      <w:r w:rsidRPr="009A76C8">
        <w:rPr>
          <w:lang w:val="en-US"/>
        </w:rPr>
        <w:t xml:space="preserve">maintenance and </w:t>
      </w:r>
      <w:r w:rsidRPr="009A76C8">
        <w:t>monitoring</w:t>
      </w:r>
      <w:r w:rsidRPr="009A76C8">
        <w:rPr>
          <w:lang w:val="en-US"/>
        </w:rPr>
        <w:t>, and corrective actions</w:t>
      </w:r>
      <w:r w:rsidRPr="009A76C8">
        <w:t xml:space="preserve"> have been completed.</w:t>
      </w:r>
    </w:p>
    <w:p w14:paraId="7DCE48A6" w14:textId="77777777" w:rsidR="008568E8" w:rsidRPr="009A76C8" w:rsidRDefault="008568E8" w:rsidP="00F46690">
      <w:pPr>
        <w:ind w:left="1080" w:hanging="360"/>
        <w:rPr>
          <w:sz w:val="22"/>
          <w:szCs w:val="22"/>
        </w:rPr>
      </w:pPr>
    </w:p>
    <w:p w14:paraId="6DC5FE77" w14:textId="77777777" w:rsidR="008568E8" w:rsidRPr="009A76C8" w:rsidRDefault="008568E8" w:rsidP="00F46690">
      <w:pPr>
        <w:pStyle w:val="BodyText5"/>
        <w:numPr>
          <w:ilvl w:val="0"/>
          <w:numId w:val="0"/>
        </w:numPr>
        <w:ind w:left="1080" w:hanging="360"/>
      </w:pPr>
      <w:r w:rsidRPr="009A76C8">
        <w:t xml:space="preserve">(2) The Permittee </w:t>
      </w:r>
      <w:r w:rsidRPr="009A76C8">
        <w:rPr>
          <w:lang w:val="en-US"/>
        </w:rPr>
        <w:t>shall</w:t>
      </w:r>
      <w:r w:rsidRPr="009A76C8">
        <w:t xml:space="preserve"> be required to maintain financial assurance for as long as the </w:t>
      </w:r>
      <w:r w:rsidRPr="009A76C8">
        <w:rPr>
          <w:lang w:val="en-US"/>
        </w:rPr>
        <w:t xml:space="preserve">Department determines that the </w:t>
      </w:r>
      <w:r w:rsidRPr="009A76C8">
        <w:t xml:space="preserve">mining operation and any associated waste material could create an unreasonable threat to public health </w:t>
      </w:r>
      <w:r w:rsidRPr="009A76C8">
        <w:rPr>
          <w:lang w:val="en-US"/>
        </w:rPr>
        <w:t>and</w:t>
      </w:r>
      <w:r w:rsidRPr="009A76C8">
        <w:t xml:space="preserve"> safety </w:t>
      </w:r>
      <w:r w:rsidRPr="009A76C8">
        <w:rPr>
          <w:lang w:val="en-US"/>
        </w:rPr>
        <w:t>or</w:t>
      </w:r>
      <w:r w:rsidRPr="009A76C8">
        <w:t xml:space="preserve"> the environment.</w:t>
      </w:r>
    </w:p>
    <w:p w14:paraId="5FC0064D" w14:textId="77777777" w:rsidR="008568E8" w:rsidRPr="009A76C8" w:rsidRDefault="008568E8" w:rsidP="00F46690">
      <w:pPr>
        <w:tabs>
          <w:tab w:val="num" w:pos="1080"/>
        </w:tabs>
        <w:ind w:left="1080" w:hanging="360"/>
        <w:rPr>
          <w:sz w:val="22"/>
          <w:szCs w:val="22"/>
        </w:rPr>
      </w:pPr>
    </w:p>
    <w:p w14:paraId="64BEA78A" w14:textId="77777777" w:rsidR="008568E8" w:rsidRPr="009A76C8" w:rsidRDefault="008568E8" w:rsidP="00F46690">
      <w:pPr>
        <w:pStyle w:val="BodyText5"/>
        <w:numPr>
          <w:ilvl w:val="0"/>
          <w:numId w:val="0"/>
        </w:numPr>
        <w:ind w:left="1080" w:hanging="360"/>
      </w:pPr>
      <w:r w:rsidRPr="009A76C8">
        <w:t xml:space="preserve">(3) Financial assurance must be available and made payable to the Department when </w:t>
      </w:r>
      <w:r w:rsidRPr="009A76C8">
        <w:rPr>
          <w:lang w:val="en-US"/>
        </w:rPr>
        <w:t>requested by the Department</w:t>
      </w:r>
      <w:r w:rsidRPr="009A76C8">
        <w:t>.</w:t>
      </w:r>
    </w:p>
    <w:p w14:paraId="012E44BC" w14:textId="77777777" w:rsidR="008568E8" w:rsidRPr="009A76C8" w:rsidRDefault="008568E8" w:rsidP="00445FB1">
      <w:pPr>
        <w:tabs>
          <w:tab w:val="left" w:pos="8265"/>
        </w:tabs>
        <w:ind w:left="1080" w:hanging="360"/>
        <w:rPr>
          <w:sz w:val="22"/>
          <w:szCs w:val="22"/>
        </w:rPr>
      </w:pPr>
    </w:p>
    <w:p w14:paraId="670F8D7A" w14:textId="77777777" w:rsidR="008568E8" w:rsidRPr="009A76C8" w:rsidRDefault="008568E8" w:rsidP="00445FB1">
      <w:pPr>
        <w:pStyle w:val="BodyText5"/>
        <w:numPr>
          <w:ilvl w:val="0"/>
          <w:numId w:val="0"/>
        </w:numPr>
        <w:ind w:left="1080" w:hanging="360"/>
      </w:pPr>
      <w:r w:rsidRPr="009A76C8">
        <w:lastRenderedPageBreak/>
        <w:t xml:space="preserve">(4) Financial assurance may </w:t>
      </w:r>
      <w:r w:rsidR="00105305" w:rsidRPr="009A76C8">
        <w:rPr>
          <w:lang w:val="en-US"/>
        </w:rPr>
        <w:t xml:space="preserve">not </w:t>
      </w:r>
      <w:r w:rsidRPr="009A76C8">
        <w:t xml:space="preserve">be canceled by the Permittee </w:t>
      </w:r>
      <w:r w:rsidR="00826734" w:rsidRPr="009A76C8">
        <w:rPr>
          <w:lang w:val="en-US"/>
        </w:rPr>
        <w:t xml:space="preserve">unless </w:t>
      </w:r>
      <w:r w:rsidRPr="009A76C8">
        <w:t xml:space="preserve"> it is replaced by alternative mechanisms in the appropriate amount </w:t>
      </w:r>
      <w:r w:rsidR="00826734" w:rsidRPr="009A76C8">
        <w:rPr>
          <w:lang w:val="en-US"/>
        </w:rPr>
        <w:t xml:space="preserve">and with </w:t>
      </w:r>
      <w:r w:rsidRPr="009A76C8">
        <w:t xml:space="preserve"> the express written consent of the Commissioner</w:t>
      </w:r>
      <w:r w:rsidR="005937E9" w:rsidRPr="009A76C8">
        <w:rPr>
          <w:lang w:val="en-US"/>
        </w:rPr>
        <w:t xml:space="preserve"> after 30 days public notice in a paper of statewide coverage</w:t>
      </w:r>
      <w:r w:rsidRPr="009A76C8">
        <w:t>.</w:t>
      </w:r>
    </w:p>
    <w:p w14:paraId="5AB36F77" w14:textId="77777777" w:rsidR="008568E8" w:rsidRPr="009A76C8" w:rsidRDefault="008568E8" w:rsidP="00445FB1">
      <w:pPr>
        <w:pStyle w:val="BodyText5"/>
        <w:numPr>
          <w:ilvl w:val="0"/>
          <w:numId w:val="0"/>
        </w:numPr>
        <w:ind w:left="1080" w:hanging="360"/>
      </w:pPr>
    </w:p>
    <w:p w14:paraId="30C80DFC" w14:textId="77777777" w:rsidR="008568E8" w:rsidRPr="009A76C8" w:rsidRDefault="008568E8" w:rsidP="00445FB1">
      <w:pPr>
        <w:pStyle w:val="BodyText5"/>
        <w:numPr>
          <w:ilvl w:val="0"/>
          <w:numId w:val="0"/>
        </w:numPr>
        <w:ind w:left="1080" w:hanging="360"/>
      </w:pPr>
      <w:r w:rsidRPr="009A76C8">
        <w:t>(5) Financial assurance must be fully valid, binding, and enforceable under state and federal law</w:t>
      </w:r>
      <w:r w:rsidR="00986B9F" w:rsidRPr="009A76C8">
        <w:rPr>
          <w:lang w:val="en-US"/>
        </w:rPr>
        <w:t>.</w:t>
      </w:r>
    </w:p>
    <w:p w14:paraId="05CD49A7" w14:textId="77777777" w:rsidR="008568E8" w:rsidRPr="009A76C8" w:rsidRDefault="008568E8" w:rsidP="00445FB1">
      <w:pPr>
        <w:pStyle w:val="BodyText5"/>
        <w:numPr>
          <w:ilvl w:val="0"/>
          <w:numId w:val="0"/>
        </w:numPr>
        <w:ind w:left="1080" w:hanging="360"/>
      </w:pPr>
    </w:p>
    <w:p w14:paraId="2F8F3BA0" w14:textId="77777777" w:rsidR="008568E8" w:rsidRPr="009A76C8" w:rsidRDefault="008568E8" w:rsidP="00445FB1">
      <w:pPr>
        <w:pStyle w:val="RulesSub-Paragraph"/>
        <w:ind w:left="1080"/>
        <w:jc w:val="left"/>
        <w:rPr>
          <w:szCs w:val="22"/>
        </w:rPr>
      </w:pPr>
      <w:r w:rsidRPr="009A76C8">
        <w:rPr>
          <w:szCs w:val="22"/>
        </w:rPr>
        <w:t xml:space="preserve">(6) </w:t>
      </w:r>
      <w:r w:rsidR="003C2129" w:rsidRPr="009A76C8">
        <w:rPr>
          <w:szCs w:val="22"/>
        </w:rPr>
        <w:t xml:space="preserve"> All </w:t>
      </w:r>
      <w:r w:rsidR="00DE39F1" w:rsidRPr="009A76C8">
        <w:rPr>
          <w:szCs w:val="22"/>
        </w:rPr>
        <w:t>financial assurances</w:t>
      </w:r>
      <w:r w:rsidR="003C2129" w:rsidRPr="009A76C8">
        <w:rPr>
          <w:szCs w:val="22"/>
        </w:rPr>
        <w:t xml:space="preserve"> obtained under this Chapter must be in a form such that it would not be subject to discharge under any and all provisions of the </w:t>
      </w:r>
      <w:r w:rsidR="003C2129" w:rsidRPr="009A76C8">
        <w:rPr>
          <w:i/>
          <w:szCs w:val="22"/>
        </w:rPr>
        <w:t xml:space="preserve">Bankruptcy </w:t>
      </w:r>
      <w:r w:rsidR="0061257B" w:rsidRPr="009A76C8">
        <w:rPr>
          <w:i/>
          <w:szCs w:val="22"/>
        </w:rPr>
        <w:t>R</w:t>
      </w:r>
      <w:r w:rsidR="003C2129" w:rsidRPr="009A76C8">
        <w:rPr>
          <w:i/>
          <w:szCs w:val="22"/>
        </w:rPr>
        <w:t>eform Act of 1978</w:t>
      </w:r>
      <w:r w:rsidR="003C2129" w:rsidRPr="009A76C8">
        <w:rPr>
          <w:szCs w:val="22"/>
        </w:rPr>
        <w:t xml:space="preserve">, as amended by the </w:t>
      </w:r>
      <w:r w:rsidR="003C2129" w:rsidRPr="009A76C8">
        <w:rPr>
          <w:i/>
          <w:szCs w:val="22"/>
        </w:rPr>
        <w:t xml:space="preserve">Bankruptcy Abuse </w:t>
      </w:r>
      <w:r w:rsidR="0061257B" w:rsidRPr="009A76C8">
        <w:rPr>
          <w:i/>
          <w:szCs w:val="22"/>
        </w:rPr>
        <w:t>P</w:t>
      </w:r>
      <w:r w:rsidR="003C2129" w:rsidRPr="009A76C8">
        <w:rPr>
          <w:i/>
          <w:szCs w:val="22"/>
        </w:rPr>
        <w:t xml:space="preserve">revention and Consumer </w:t>
      </w:r>
      <w:r w:rsidR="0061257B" w:rsidRPr="009A76C8">
        <w:rPr>
          <w:i/>
          <w:szCs w:val="22"/>
        </w:rPr>
        <w:t>P</w:t>
      </w:r>
      <w:r w:rsidR="003C2129" w:rsidRPr="009A76C8">
        <w:rPr>
          <w:i/>
          <w:szCs w:val="22"/>
        </w:rPr>
        <w:t>rotection Act of 2005</w:t>
      </w:r>
      <w:r w:rsidR="003C2129" w:rsidRPr="009A76C8">
        <w:rPr>
          <w:szCs w:val="22"/>
        </w:rPr>
        <w:t xml:space="preserve">, Pub. L. No. 109-8, 119 Stat. 23, 11 U.S.C. </w:t>
      </w:r>
      <w:r w:rsidR="007E2FE2" w:rsidRPr="009A76C8">
        <w:rPr>
          <w:szCs w:val="22"/>
        </w:rPr>
        <w:t>§</w:t>
      </w:r>
      <w:r w:rsidR="003C2129" w:rsidRPr="009A76C8">
        <w:rPr>
          <w:szCs w:val="22"/>
        </w:rPr>
        <w:t xml:space="preserve">101 </w:t>
      </w:r>
      <w:r w:rsidR="003C2129" w:rsidRPr="009A76C8">
        <w:rPr>
          <w:i/>
          <w:szCs w:val="22"/>
        </w:rPr>
        <w:t>et seq</w:t>
      </w:r>
      <w:r w:rsidR="003C2129" w:rsidRPr="009A76C8">
        <w:rPr>
          <w:szCs w:val="22"/>
        </w:rPr>
        <w:t>. (as may be further amended from time to time) (the “United States Bankruptcy Code”) and must be in a form such that it will not be considered property of the bankruptcy estate under any and all provisions of the United State</w:t>
      </w:r>
      <w:r w:rsidR="003F16F3" w:rsidRPr="009A76C8">
        <w:rPr>
          <w:szCs w:val="22"/>
        </w:rPr>
        <w:t>s</w:t>
      </w:r>
      <w:r w:rsidR="003C2129" w:rsidRPr="009A76C8">
        <w:rPr>
          <w:szCs w:val="22"/>
        </w:rPr>
        <w:t xml:space="preserve"> Bankruptcy Code in the event that a bankruptcy petition is filed by or against the Permittee. </w:t>
      </w:r>
    </w:p>
    <w:p w14:paraId="24EF2632" w14:textId="77777777" w:rsidR="00930225" w:rsidRPr="009A76C8" w:rsidRDefault="00930225" w:rsidP="00445FB1">
      <w:pPr>
        <w:pStyle w:val="RulesSub-Paragraph"/>
        <w:ind w:left="1080"/>
        <w:jc w:val="left"/>
        <w:rPr>
          <w:szCs w:val="22"/>
        </w:rPr>
      </w:pPr>
    </w:p>
    <w:p w14:paraId="05990111" w14:textId="77777777" w:rsidR="00813DC7" w:rsidRPr="009A76C8" w:rsidRDefault="008568E8" w:rsidP="00445FB1">
      <w:pPr>
        <w:pStyle w:val="RulesSub-Paragraph"/>
        <w:ind w:left="1080"/>
        <w:jc w:val="left"/>
        <w:rPr>
          <w:szCs w:val="22"/>
        </w:rPr>
      </w:pPr>
      <w:r w:rsidRPr="009A76C8">
        <w:rPr>
          <w:szCs w:val="22"/>
        </w:rPr>
        <w:t xml:space="preserve">(7) All </w:t>
      </w:r>
      <w:r w:rsidR="00D707BF" w:rsidRPr="009A76C8">
        <w:rPr>
          <w:szCs w:val="22"/>
        </w:rPr>
        <w:t xml:space="preserve">forms of financial assurance and </w:t>
      </w:r>
      <w:r w:rsidRPr="009A76C8">
        <w:rPr>
          <w:szCs w:val="22"/>
        </w:rPr>
        <w:t xml:space="preserve">terms and conditions of financial assurances must be approved by the Department and must be analyzed by individuals with documented experience in material handling and construction, mining costs, and financial analysis. </w:t>
      </w:r>
      <w:r w:rsidR="00826734" w:rsidRPr="009A76C8">
        <w:rPr>
          <w:szCs w:val="22"/>
        </w:rPr>
        <w:t>If the Department does not have adequate in-house expertise, t</w:t>
      </w:r>
      <w:r w:rsidR="00100A00" w:rsidRPr="009A76C8">
        <w:rPr>
          <w:szCs w:val="22"/>
        </w:rPr>
        <w:t xml:space="preserve">he Department </w:t>
      </w:r>
      <w:r w:rsidR="00826734" w:rsidRPr="009A76C8">
        <w:rPr>
          <w:szCs w:val="22"/>
        </w:rPr>
        <w:t xml:space="preserve">shall </w:t>
      </w:r>
      <w:r w:rsidR="00100A00" w:rsidRPr="009A76C8">
        <w:rPr>
          <w:szCs w:val="22"/>
        </w:rPr>
        <w:t>hire third</w:t>
      </w:r>
      <w:r w:rsidR="003F16F3" w:rsidRPr="009A76C8">
        <w:rPr>
          <w:szCs w:val="22"/>
        </w:rPr>
        <w:t>-</w:t>
      </w:r>
      <w:r w:rsidR="00100A00" w:rsidRPr="009A76C8">
        <w:rPr>
          <w:szCs w:val="22"/>
        </w:rPr>
        <w:t xml:space="preserve">parties </w:t>
      </w:r>
      <w:r w:rsidR="00826734" w:rsidRPr="009A76C8">
        <w:rPr>
          <w:szCs w:val="22"/>
        </w:rPr>
        <w:t xml:space="preserve">with </w:t>
      </w:r>
      <w:r w:rsidR="00C029AF" w:rsidRPr="009A76C8">
        <w:rPr>
          <w:szCs w:val="22"/>
        </w:rPr>
        <w:t>documented experience in material handling and construction, mining costs</w:t>
      </w:r>
      <w:r w:rsidR="005937E9" w:rsidRPr="009A76C8">
        <w:rPr>
          <w:szCs w:val="22"/>
        </w:rPr>
        <w:t>, risk analysis,</w:t>
      </w:r>
      <w:r w:rsidR="00C029AF" w:rsidRPr="009A76C8">
        <w:rPr>
          <w:szCs w:val="22"/>
        </w:rPr>
        <w:t xml:space="preserve"> and financial analysis to analyze and evaluate the proposed terms and conditions of financial assurance required for the </w:t>
      </w:r>
      <w:r w:rsidR="00044A36" w:rsidRPr="009A76C8">
        <w:rPr>
          <w:szCs w:val="22"/>
        </w:rPr>
        <w:t>A</w:t>
      </w:r>
      <w:r w:rsidR="00C029AF" w:rsidRPr="009A76C8">
        <w:rPr>
          <w:szCs w:val="22"/>
        </w:rPr>
        <w:t>pplicant or Permittee.</w:t>
      </w:r>
      <w:r w:rsidR="0061257B" w:rsidRPr="009A76C8">
        <w:rPr>
          <w:szCs w:val="22"/>
        </w:rPr>
        <w:t xml:space="preserve">  </w:t>
      </w:r>
      <w:r w:rsidR="005937E9" w:rsidRPr="009A76C8">
        <w:rPr>
          <w:szCs w:val="22"/>
        </w:rPr>
        <w:t>The individual</w:t>
      </w:r>
      <w:r w:rsidR="001F3363" w:rsidRPr="009A76C8">
        <w:rPr>
          <w:szCs w:val="22"/>
        </w:rPr>
        <w:t xml:space="preserve">s </w:t>
      </w:r>
      <w:r w:rsidR="005937E9" w:rsidRPr="009A76C8">
        <w:rPr>
          <w:szCs w:val="22"/>
        </w:rPr>
        <w:t xml:space="preserve">and company hired to perform this function shall have no conflict of interest with the applicant, related persons, applicant’s consultants, attorneys or any of their employees.  </w:t>
      </w:r>
      <w:r w:rsidR="00826734" w:rsidRPr="009A76C8">
        <w:rPr>
          <w:szCs w:val="22"/>
        </w:rPr>
        <w:t>All costs of the third</w:t>
      </w:r>
      <w:r w:rsidR="00CD299B" w:rsidRPr="009A76C8">
        <w:rPr>
          <w:szCs w:val="22"/>
        </w:rPr>
        <w:t>-</w:t>
      </w:r>
      <w:r w:rsidR="00826734" w:rsidRPr="009A76C8">
        <w:rPr>
          <w:szCs w:val="22"/>
        </w:rPr>
        <w:t xml:space="preserve"> party evaluation</w:t>
      </w:r>
      <w:r w:rsidR="00986B9F" w:rsidRPr="009A76C8">
        <w:rPr>
          <w:szCs w:val="22"/>
        </w:rPr>
        <w:t xml:space="preserve"> must</w:t>
      </w:r>
      <w:r w:rsidR="00826734" w:rsidRPr="009A76C8">
        <w:rPr>
          <w:szCs w:val="22"/>
        </w:rPr>
        <w:t xml:space="preserve"> be paid by the</w:t>
      </w:r>
      <w:r w:rsidR="00044A36" w:rsidRPr="009A76C8">
        <w:rPr>
          <w:szCs w:val="22"/>
        </w:rPr>
        <w:t xml:space="preserve"> A</w:t>
      </w:r>
      <w:r w:rsidR="00826734" w:rsidRPr="009A76C8">
        <w:rPr>
          <w:szCs w:val="22"/>
        </w:rPr>
        <w:t xml:space="preserve">pplicant pursuant to 38 M.R.S. </w:t>
      </w:r>
      <w:r w:rsidR="007E2FE2" w:rsidRPr="009A76C8">
        <w:rPr>
          <w:szCs w:val="22"/>
        </w:rPr>
        <w:t>§</w:t>
      </w:r>
      <w:r w:rsidR="00826734" w:rsidRPr="009A76C8">
        <w:rPr>
          <w:szCs w:val="22"/>
        </w:rPr>
        <w:t>352(4-A).</w:t>
      </w:r>
    </w:p>
    <w:p w14:paraId="59CAA5CB" w14:textId="77777777" w:rsidR="00826734" w:rsidRPr="009A76C8" w:rsidRDefault="00826734" w:rsidP="00445FB1">
      <w:pPr>
        <w:pStyle w:val="RulesSub-Paragraph"/>
        <w:ind w:left="1080"/>
        <w:jc w:val="left"/>
        <w:rPr>
          <w:szCs w:val="22"/>
        </w:rPr>
      </w:pPr>
    </w:p>
    <w:p w14:paraId="4E473490" w14:textId="77777777" w:rsidR="00826734" w:rsidRPr="009A76C8" w:rsidRDefault="00826734" w:rsidP="00445FB1">
      <w:pPr>
        <w:pStyle w:val="RulesSub-Paragraph"/>
        <w:ind w:left="1080"/>
        <w:jc w:val="left"/>
        <w:rPr>
          <w:szCs w:val="22"/>
        </w:rPr>
      </w:pPr>
      <w:r w:rsidRPr="009A76C8">
        <w:rPr>
          <w:szCs w:val="22"/>
        </w:rPr>
        <w:t>(8) Failure of financial providers.  The financial assurance shall provide a mechanism for a bank or guarantor to give prompt notice by certified mail to the Department and the Permittee of any administrative or judicial action filed or initiated alleging the insolvency or bankruptcy of the bank</w:t>
      </w:r>
      <w:r w:rsidR="00222074" w:rsidRPr="009A76C8">
        <w:rPr>
          <w:szCs w:val="22"/>
        </w:rPr>
        <w:t xml:space="preserve"> </w:t>
      </w:r>
      <w:r w:rsidRPr="009A76C8">
        <w:rPr>
          <w:szCs w:val="22"/>
        </w:rPr>
        <w:t>or the Permittee, or alleging a</w:t>
      </w:r>
      <w:r w:rsidR="005937E9" w:rsidRPr="009A76C8">
        <w:rPr>
          <w:szCs w:val="22"/>
        </w:rPr>
        <w:t>n</w:t>
      </w:r>
      <w:r w:rsidRPr="009A76C8">
        <w:rPr>
          <w:szCs w:val="22"/>
        </w:rPr>
        <w:t>y violations which could result in suspension or revocation of the bank</w:t>
      </w:r>
      <w:r w:rsidR="00222074" w:rsidRPr="009A76C8">
        <w:rPr>
          <w:szCs w:val="22"/>
        </w:rPr>
        <w:t xml:space="preserve"> </w:t>
      </w:r>
      <w:r w:rsidRPr="009A76C8">
        <w:rPr>
          <w:szCs w:val="22"/>
        </w:rPr>
        <w:t xml:space="preserve">charter or license to do business. </w:t>
      </w:r>
    </w:p>
    <w:p w14:paraId="1CB84DA9" w14:textId="77777777" w:rsidR="00826734" w:rsidRPr="009A76C8" w:rsidRDefault="00826734" w:rsidP="00445FB1">
      <w:pPr>
        <w:pStyle w:val="RulesSub-Paragraph"/>
        <w:ind w:left="1080"/>
        <w:jc w:val="left"/>
        <w:rPr>
          <w:szCs w:val="22"/>
        </w:rPr>
      </w:pPr>
    </w:p>
    <w:p w14:paraId="6587FB99" w14:textId="77777777" w:rsidR="00BF7DD5" w:rsidRPr="009A76C8" w:rsidRDefault="00826734" w:rsidP="00445FB1">
      <w:pPr>
        <w:pStyle w:val="RulesSub-Paragraph"/>
        <w:ind w:left="1080"/>
        <w:jc w:val="left"/>
        <w:rPr>
          <w:szCs w:val="22"/>
        </w:rPr>
      </w:pPr>
      <w:r w:rsidRPr="009A76C8">
        <w:rPr>
          <w:szCs w:val="22"/>
        </w:rPr>
        <w:t>(</w:t>
      </w:r>
      <w:r w:rsidR="002D273E" w:rsidRPr="009A76C8">
        <w:rPr>
          <w:szCs w:val="22"/>
        </w:rPr>
        <w:t>9</w:t>
      </w:r>
      <w:r w:rsidR="005C2098" w:rsidRPr="009A76C8">
        <w:rPr>
          <w:szCs w:val="22"/>
        </w:rPr>
        <w:t xml:space="preserve">)  </w:t>
      </w:r>
      <w:r w:rsidR="00BF7DD5" w:rsidRPr="009A76C8">
        <w:rPr>
          <w:szCs w:val="22"/>
        </w:rPr>
        <w:t>Upon incapacity of a bank or guarantor by reason of bankruptcy, insolvency, suspension or revocation of charter or license for any other reason, the Permittee shall be deemed to be without financial assurance coverage and shall cease mining and immediately begin to conduct reclamation, closure, post-closure maintenance and monitoring, and corrective actions measures in accordance with the mine plan.  The Department may, for good cause shown, grant up to two 30-day extensions prior to the initiation of reclamation and closeout measures.  Mining operations shall not resume until the Department has determined that an acceptable replacement financial assurance has been provided.</w:t>
      </w:r>
    </w:p>
    <w:p w14:paraId="2CCC070E" w14:textId="77777777" w:rsidR="00445FB1" w:rsidRPr="009A76C8" w:rsidRDefault="00445FB1" w:rsidP="00F747E0">
      <w:pPr>
        <w:pStyle w:val="BodyText5"/>
        <w:numPr>
          <w:ilvl w:val="0"/>
          <w:numId w:val="0"/>
        </w:numPr>
        <w:ind w:left="1080" w:hanging="360"/>
        <w:rPr>
          <w:lang w:val="en-US"/>
        </w:rPr>
      </w:pPr>
    </w:p>
    <w:p w14:paraId="2A378233" w14:textId="77777777" w:rsidR="005F7DEF" w:rsidRPr="009A76C8" w:rsidRDefault="00762887" w:rsidP="00F747E0">
      <w:pPr>
        <w:pStyle w:val="BodyText5"/>
        <w:numPr>
          <w:ilvl w:val="0"/>
          <w:numId w:val="0"/>
        </w:numPr>
        <w:ind w:left="1080" w:hanging="360"/>
        <w:rPr>
          <w:lang w:val="en-US"/>
        </w:rPr>
      </w:pPr>
      <w:r w:rsidRPr="009A76C8">
        <w:rPr>
          <w:lang w:val="en-US"/>
        </w:rPr>
        <w:t>(</w:t>
      </w:r>
      <w:r w:rsidR="005F7DEF" w:rsidRPr="009A76C8">
        <w:rPr>
          <w:lang w:val="en-US"/>
        </w:rPr>
        <w:t>1</w:t>
      </w:r>
      <w:r w:rsidR="002D273E" w:rsidRPr="009A76C8">
        <w:rPr>
          <w:lang w:val="en-US"/>
        </w:rPr>
        <w:t>0</w:t>
      </w:r>
      <w:r w:rsidR="005F7DEF" w:rsidRPr="009A76C8">
        <w:rPr>
          <w:lang w:val="en-US"/>
        </w:rPr>
        <w:t>)  Advance notice</w:t>
      </w:r>
      <w:r w:rsidR="00CA311A" w:rsidRPr="009A76C8">
        <w:rPr>
          <w:lang w:val="en-US"/>
        </w:rPr>
        <w:t xml:space="preserve"> </w:t>
      </w:r>
    </w:p>
    <w:p w14:paraId="2E8A9766" w14:textId="77777777" w:rsidR="002D273E" w:rsidRPr="009A76C8" w:rsidRDefault="002D273E" w:rsidP="00FA7556">
      <w:pPr>
        <w:pStyle w:val="BodyText5"/>
        <w:numPr>
          <w:ilvl w:val="0"/>
          <w:numId w:val="0"/>
        </w:numPr>
        <w:ind w:left="1080" w:hanging="360"/>
        <w:rPr>
          <w:lang w:val="en-US"/>
        </w:rPr>
      </w:pPr>
    </w:p>
    <w:p w14:paraId="15DEF8BA" w14:textId="77777777" w:rsidR="005F7DEF" w:rsidRPr="009A76C8" w:rsidRDefault="005F7DEF" w:rsidP="00445FB1">
      <w:pPr>
        <w:pStyle w:val="BodyText5"/>
        <w:numPr>
          <w:ilvl w:val="0"/>
          <w:numId w:val="0"/>
        </w:numPr>
        <w:ind w:left="1440" w:hanging="360"/>
        <w:rPr>
          <w:lang w:val="en-US"/>
        </w:rPr>
      </w:pPr>
      <w:r w:rsidRPr="009A76C8">
        <w:rPr>
          <w:lang w:val="en-US"/>
        </w:rPr>
        <w:t xml:space="preserve">(a) The </w:t>
      </w:r>
      <w:r w:rsidR="00CA311A" w:rsidRPr="009A76C8">
        <w:rPr>
          <w:lang w:val="en-US"/>
        </w:rPr>
        <w:t>P</w:t>
      </w:r>
      <w:r w:rsidRPr="009A76C8">
        <w:rPr>
          <w:lang w:val="en-US"/>
        </w:rPr>
        <w:t>ermitte</w:t>
      </w:r>
      <w:r w:rsidR="00CA311A" w:rsidRPr="009A76C8">
        <w:rPr>
          <w:lang w:val="en-US"/>
        </w:rPr>
        <w:t>e</w:t>
      </w:r>
      <w:r w:rsidRPr="009A76C8">
        <w:rPr>
          <w:lang w:val="en-US"/>
        </w:rPr>
        <w:t xml:space="preserve"> shall notify the De</w:t>
      </w:r>
      <w:r w:rsidR="00CA311A" w:rsidRPr="009A76C8">
        <w:rPr>
          <w:lang w:val="en-US"/>
        </w:rPr>
        <w:t xml:space="preserve">partment </w:t>
      </w:r>
      <w:r w:rsidRPr="009A76C8">
        <w:rPr>
          <w:lang w:val="en-US"/>
        </w:rPr>
        <w:t>within 30 days thereof if its and/or its parent company’s</w:t>
      </w:r>
      <w:r w:rsidR="00CA311A" w:rsidRPr="009A76C8">
        <w:rPr>
          <w:lang w:val="en-US"/>
        </w:rPr>
        <w:t xml:space="preserve"> c</w:t>
      </w:r>
      <w:r w:rsidRPr="009A76C8">
        <w:rPr>
          <w:lang w:val="en-US"/>
        </w:rPr>
        <w:t xml:space="preserve">redit rating falls below investment </w:t>
      </w:r>
      <w:r w:rsidR="00CA311A" w:rsidRPr="009A76C8">
        <w:rPr>
          <w:lang w:val="en-US"/>
        </w:rPr>
        <w:t>grade</w:t>
      </w:r>
      <w:r w:rsidRPr="009A76C8">
        <w:rPr>
          <w:lang w:val="en-US"/>
        </w:rPr>
        <w:t xml:space="preserve"> as determined by Moody’s Investor </w:t>
      </w:r>
      <w:r w:rsidR="00CA311A" w:rsidRPr="009A76C8">
        <w:rPr>
          <w:lang w:val="en-US"/>
        </w:rPr>
        <w:t>S</w:t>
      </w:r>
      <w:r w:rsidRPr="009A76C8">
        <w:rPr>
          <w:lang w:val="en-US"/>
        </w:rPr>
        <w:t>ervices</w:t>
      </w:r>
      <w:r w:rsidR="00CA311A" w:rsidRPr="009A76C8">
        <w:rPr>
          <w:lang w:val="en-US"/>
        </w:rPr>
        <w:t>, Standard &amp; Poor, or other comparable ratings service.</w:t>
      </w:r>
      <w:r w:rsidRPr="009A76C8">
        <w:rPr>
          <w:lang w:val="en-US"/>
        </w:rPr>
        <w:t xml:space="preserve"> </w:t>
      </w:r>
    </w:p>
    <w:p w14:paraId="25F8B4CA" w14:textId="77777777" w:rsidR="00CA311A" w:rsidRPr="009A76C8" w:rsidRDefault="00CA311A" w:rsidP="00445FB1">
      <w:pPr>
        <w:pStyle w:val="BodyText5"/>
        <w:numPr>
          <w:ilvl w:val="0"/>
          <w:numId w:val="0"/>
        </w:numPr>
        <w:ind w:left="1440" w:hanging="360"/>
        <w:rPr>
          <w:lang w:val="en-US"/>
        </w:rPr>
      </w:pPr>
    </w:p>
    <w:p w14:paraId="513C6C38" w14:textId="77777777" w:rsidR="00CA311A" w:rsidRPr="009A76C8" w:rsidRDefault="00CA311A" w:rsidP="00445FB1">
      <w:pPr>
        <w:pStyle w:val="BodyText5"/>
        <w:numPr>
          <w:ilvl w:val="0"/>
          <w:numId w:val="0"/>
        </w:numPr>
        <w:ind w:left="1440" w:hanging="360"/>
        <w:rPr>
          <w:lang w:val="en-US"/>
        </w:rPr>
      </w:pPr>
      <w:r w:rsidRPr="009A76C8">
        <w:rPr>
          <w:lang w:val="en-US"/>
        </w:rPr>
        <w:t>(b) If the Permittee’s and/or its parent company’s credit rating falls below investment grade, within 30 days of such determination the Permittee shall secure an irrevocable standby letter of credit in a</w:t>
      </w:r>
      <w:r w:rsidR="00D707BF" w:rsidRPr="009A76C8">
        <w:rPr>
          <w:lang w:val="en-US"/>
        </w:rPr>
        <w:t xml:space="preserve">n amount and </w:t>
      </w:r>
      <w:r w:rsidRPr="009A76C8">
        <w:rPr>
          <w:lang w:val="en-US"/>
        </w:rPr>
        <w:t>form approved by the Commissioner.</w:t>
      </w:r>
    </w:p>
    <w:p w14:paraId="16107B16" w14:textId="77777777" w:rsidR="00CA311A" w:rsidRPr="009A76C8" w:rsidRDefault="00CA311A" w:rsidP="00445FB1">
      <w:pPr>
        <w:pStyle w:val="BodyText5"/>
        <w:numPr>
          <w:ilvl w:val="0"/>
          <w:numId w:val="0"/>
        </w:numPr>
        <w:ind w:left="1440" w:hanging="360"/>
        <w:rPr>
          <w:lang w:val="en-US"/>
        </w:rPr>
      </w:pPr>
    </w:p>
    <w:p w14:paraId="114EAD33" w14:textId="77777777" w:rsidR="00CA311A" w:rsidRPr="009A76C8" w:rsidRDefault="00CA311A" w:rsidP="00445FB1">
      <w:pPr>
        <w:pStyle w:val="BodyText5"/>
        <w:numPr>
          <w:ilvl w:val="0"/>
          <w:numId w:val="0"/>
        </w:numPr>
        <w:ind w:left="1440" w:hanging="360"/>
        <w:rPr>
          <w:lang w:val="en-US"/>
        </w:rPr>
      </w:pPr>
      <w:r w:rsidRPr="009A76C8">
        <w:rPr>
          <w:lang w:val="en-US"/>
        </w:rPr>
        <w:lastRenderedPageBreak/>
        <w:t>(c) The Permittee shall notify the Department of the availability on line of quarterly financial statements (filed by it and/or its parent company) within 30 days of when such statements are filed with the U</w:t>
      </w:r>
      <w:r w:rsidR="003F16F3" w:rsidRPr="009A76C8">
        <w:rPr>
          <w:lang w:val="en-US"/>
        </w:rPr>
        <w:t xml:space="preserve">nited States </w:t>
      </w:r>
      <w:r w:rsidRPr="009A76C8">
        <w:rPr>
          <w:lang w:val="en-US"/>
        </w:rPr>
        <w:t>Securities and Exchange Commission (SEC).  If quarterly financial statements become unavailable on line, the Permittee shall submit these statements in writing to the Department within 30 days of when such statements are filed with the SEC.</w:t>
      </w:r>
    </w:p>
    <w:p w14:paraId="12572578" w14:textId="77777777" w:rsidR="000B7085" w:rsidRPr="009A76C8" w:rsidRDefault="000B7085" w:rsidP="000B7085">
      <w:pPr>
        <w:pStyle w:val="BodyText5"/>
        <w:numPr>
          <w:ilvl w:val="0"/>
          <w:numId w:val="0"/>
        </w:numPr>
        <w:ind w:left="1440" w:hanging="360"/>
        <w:rPr>
          <w:lang w:val="en-US"/>
        </w:rPr>
      </w:pPr>
    </w:p>
    <w:p w14:paraId="344518F4" w14:textId="77777777" w:rsidR="00400FF3" w:rsidRPr="009A76C8" w:rsidRDefault="008568E8" w:rsidP="00E6412D">
      <w:pPr>
        <w:pStyle w:val="RulesParagraph"/>
        <w:ind w:left="720"/>
        <w:rPr>
          <w:szCs w:val="22"/>
        </w:rPr>
      </w:pPr>
      <w:r w:rsidRPr="009A76C8">
        <w:rPr>
          <w:szCs w:val="22"/>
        </w:rPr>
        <w:t>B.</w:t>
      </w:r>
      <w:r w:rsidRPr="009A76C8">
        <w:rPr>
          <w:szCs w:val="22"/>
        </w:rPr>
        <w:tab/>
      </w:r>
      <w:r w:rsidRPr="009A76C8">
        <w:rPr>
          <w:b/>
          <w:szCs w:val="22"/>
        </w:rPr>
        <w:t>Coverage of</w:t>
      </w:r>
      <w:r w:rsidRPr="009A76C8">
        <w:rPr>
          <w:szCs w:val="22"/>
        </w:rPr>
        <w:t xml:space="preserve"> </w:t>
      </w:r>
      <w:r w:rsidRPr="009A76C8">
        <w:rPr>
          <w:b/>
          <w:szCs w:val="22"/>
        </w:rPr>
        <w:t>Financial Assurance</w:t>
      </w:r>
      <w:r w:rsidR="00400FF3" w:rsidRPr="009A76C8">
        <w:rPr>
          <w:szCs w:val="22"/>
        </w:rPr>
        <w:t xml:space="preserve"> </w:t>
      </w:r>
    </w:p>
    <w:p w14:paraId="59DB107F" w14:textId="77777777" w:rsidR="008568E8" w:rsidRPr="009A76C8" w:rsidRDefault="008568E8" w:rsidP="00F747E0">
      <w:pPr>
        <w:pStyle w:val="RulesParagraph"/>
        <w:ind w:left="720"/>
        <w:rPr>
          <w:szCs w:val="22"/>
        </w:rPr>
      </w:pPr>
    </w:p>
    <w:p w14:paraId="4414B965" w14:textId="77777777" w:rsidR="00C101D5" w:rsidRPr="009A76C8" w:rsidRDefault="008568E8" w:rsidP="00FA7556">
      <w:pPr>
        <w:pStyle w:val="RulesParagraph"/>
        <w:jc w:val="left"/>
        <w:rPr>
          <w:szCs w:val="22"/>
        </w:rPr>
      </w:pPr>
      <w:r w:rsidRPr="009A76C8">
        <w:rPr>
          <w:szCs w:val="22"/>
        </w:rPr>
        <w:t>(1)</w:t>
      </w:r>
      <w:r w:rsidRPr="009A76C8">
        <w:rPr>
          <w:szCs w:val="22"/>
        </w:rPr>
        <w:tab/>
        <w:t>Financial assurance under this section applies to mining</w:t>
      </w:r>
      <w:r w:rsidR="008F247E" w:rsidRPr="009A76C8">
        <w:rPr>
          <w:szCs w:val="22"/>
        </w:rPr>
        <w:t xml:space="preserve">, including advanced exploration, and </w:t>
      </w:r>
      <w:r w:rsidRPr="009A76C8">
        <w:rPr>
          <w:szCs w:val="22"/>
        </w:rPr>
        <w:t>reclamation operations that are subject to a mining permit</w:t>
      </w:r>
      <w:r w:rsidR="00222074" w:rsidRPr="009A76C8">
        <w:rPr>
          <w:szCs w:val="22"/>
        </w:rPr>
        <w:t xml:space="preserve">.  </w:t>
      </w:r>
      <w:r w:rsidR="00C101D5" w:rsidRPr="009A76C8">
        <w:rPr>
          <w:szCs w:val="22"/>
        </w:rPr>
        <w:t>The amount of financial assurance must be sufficient to cover the cost for the Department to administer, and hire a 3rd</w:t>
      </w:r>
      <w:r w:rsidR="008226C7" w:rsidRPr="009A76C8">
        <w:rPr>
          <w:szCs w:val="22"/>
        </w:rPr>
        <w:t>-</w:t>
      </w:r>
      <w:r w:rsidR="00C101D5" w:rsidRPr="009A76C8">
        <w:rPr>
          <w:szCs w:val="22"/>
        </w:rPr>
        <w:t>party to implement all necessary investigation, monitoring, closure, post-closure, treatment, remediation, corrective action, reclamation, operation and maintenance activities under the environmental protection, reclamation and closure plan, including, but not limited to:</w:t>
      </w:r>
    </w:p>
    <w:p w14:paraId="6A1928B0" w14:textId="77777777" w:rsidR="008568E8" w:rsidRPr="009A76C8" w:rsidRDefault="008568E8" w:rsidP="00F47037">
      <w:pPr>
        <w:pStyle w:val="RulesParagraph"/>
        <w:jc w:val="left"/>
        <w:rPr>
          <w:szCs w:val="22"/>
        </w:rPr>
      </w:pPr>
    </w:p>
    <w:p w14:paraId="623ACF56" w14:textId="77777777" w:rsidR="00070D76" w:rsidRPr="009A76C8" w:rsidRDefault="00C101D5" w:rsidP="00D074FE">
      <w:pPr>
        <w:pStyle w:val="RulesParagraph"/>
        <w:ind w:left="1440"/>
        <w:jc w:val="left"/>
        <w:rPr>
          <w:szCs w:val="22"/>
        </w:rPr>
      </w:pPr>
      <w:r w:rsidRPr="009A76C8">
        <w:rPr>
          <w:szCs w:val="22"/>
        </w:rPr>
        <w:t>(a) The cost to investigate all possible rel</w:t>
      </w:r>
      <w:r w:rsidR="00070D76" w:rsidRPr="009A76C8">
        <w:rPr>
          <w:szCs w:val="22"/>
        </w:rPr>
        <w:t>e</w:t>
      </w:r>
      <w:r w:rsidRPr="009A76C8">
        <w:rPr>
          <w:szCs w:val="22"/>
        </w:rPr>
        <w:t>ases of contamina</w:t>
      </w:r>
      <w:r w:rsidR="00070D76" w:rsidRPr="009A76C8">
        <w:rPr>
          <w:szCs w:val="22"/>
        </w:rPr>
        <w:t>n</w:t>
      </w:r>
      <w:r w:rsidRPr="009A76C8">
        <w:rPr>
          <w:szCs w:val="22"/>
        </w:rPr>
        <w:t xml:space="preserve">ts at the site, monitor all aspects of the mining operation, close the </w:t>
      </w:r>
      <w:r w:rsidR="00070D76" w:rsidRPr="009A76C8">
        <w:rPr>
          <w:szCs w:val="22"/>
        </w:rPr>
        <w:t>m</w:t>
      </w:r>
      <w:r w:rsidRPr="009A76C8">
        <w:rPr>
          <w:szCs w:val="22"/>
        </w:rPr>
        <w:t>i</w:t>
      </w:r>
      <w:r w:rsidR="00070D76" w:rsidRPr="009A76C8">
        <w:rPr>
          <w:szCs w:val="22"/>
        </w:rPr>
        <w:t>n</w:t>
      </w:r>
      <w:r w:rsidRPr="009A76C8">
        <w:rPr>
          <w:szCs w:val="22"/>
        </w:rPr>
        <w:t>ing operation in accordance with the closure plan, conduct treatment activities of all expected fluids and wastes g</w:t>
      </w:r>
      <w:r w:rsidR="00070D76" w:rsidRPr="009A76C8">
        <w:rPr>
          <w:szCs w:val="22"/>
        </w:rPr>
        <w:t>e</w:t>
      </w:r>
      <w:r w:rsidRPr="009A76C8">
        <w:rPr>
          <w:szCs w:val="22"/>
        </w:rPr>
        <w:t>nerated by the mining operation for a minimum of 100 years, implement rem</w:t>
      </w:r>
      <w:r w:rsidR="00070D76" w:rsidRPr="009A76C8">
        <w:rPr>
          <w:szCs w:val="22"/>
        </w:rPr>
        <w:t>e</w:t>
      </w:r>
      <w:r w:rsidRPr="009A76C8">
        <w:rPr>
          <w:szCs w:val="22"/>
        </w:rPr>
        <w:t>dial activities for all possible releases</w:t>
      </w:r>
      <w:r w:rsidR="00070D76" w:rsidRPr="009A76C8">
        <w:rPr>
          <w:szCs w:val="22"/>
        </w:rPr>
        <w:t xml:space="preserve"> and maintenance of structures and waste units as if these units have released contaminants to the groundwater and surface water, conduct corrective actions for potential environmental impacts to groundwater and surface water resources as identified in the environmental impact assessment and conduct all other necessary activities at the mine site in accordance with the environmental protection, reclamation and closure plan; and</w:t>
      </w:r>
    </w:p>
    <w:p w14:paraId="05310990" w14:textId="77777777" w:rsidR="00070D76" w:rsidRPr="009A76C8" w:rsidRDefault="00070D76" w:rsidP="00D074FE">
      <w:pPr>
        <w:pStyle w:val="RulesParagraph"/>
        <w:ind w:left="1440"/>
        <w:jc w:val="left"/>
        <w:rPr>
          <w:szCs w:val="22"/>
        </w:rPr>
      </w:pPr>
    </w:p>
    <w:p w14:paraId="45487B54" w14:textId="77777777" w:rsidR="00070D76" w:rsidRPr="009A76C8" w:rsidRDefault="00070D76" w:rsidP="00D074FE">
      <w:pPr>
        <w:pStyle w:val="RulesParagraph"/>
        <w:ind w:left="1440"/>
        <w:jc w:val="left"/>
        <w:rPr>
          <w:szCs w:val="22"/>
        </w:rPr>
      </w:pPr>
      <w:r w:rsidRPr="009A76C8">
        <w:rPr>
          <w:szCs w:val="22"/>
        </w:rPr>
        <w:t>(b) The cost to respond to a worst-case catastrophic mining event or failure, including,</w:t>
      </w:r>
      <w:r w:rsidR="008226C7" w:rsidRPr="009A76C8">
        <w:rPr>
          <w:szCs w:val="22"/>
        </w:rPr>
        <w:t xml:space="preserve"> </w:t>
      </w:r>
      <w:r w:rsidRPr="009A76C8">
        <w:rPr>
          <w:szCs w:val="22"/>
        </w:rPr>
        <w:t>but not limited to, the cost of restoring, repairing and remediating any damage to public facilities or services, to private property or to the environment resulting f</w:t>
      </w:r>
      <w:r w:rsidR="00D833BC" w:rsidRPr="009A76C8">
        <w:rPr>
          <w:szCs w:val="22"/>
        </w:rPr>
        <w:t>r</w:t>
      </w:r>
      <w:r w:rsidRPr="009A76C8">
        <w:rPr>
          <w:szCs w:val="22"/>
        </w:rPr>
        <w:t>om the event or failure.</w:t>
      </w:r>
    </w:p>
    <w:p w14:paraId="08B03131" w14:textId="77777777" w:rsidR="008568E8" w:rsidRPr="009A76C8" w:rsidRDefault="008568E8" w:rsidP="00215FE4">
      <w:pPr>
        <w:pStyle w:val="RulesSub-Paragraph"/>
        <w:ind w:left="1080"/>
        <w:jc w:val="left"/>
        <w:rPr>
          <w:szCs w:val="22"/>
        </w:rPr>
      </w:pPr>
    </w:p>
    <w:p w14:paraId="6A5BD8F3" w14:textId="77777777" w:rsidR="00CE1C83" w:rsidRPr="009A76C8" w:rsidRDefault="00CE1C83" w:rsidP="00215FE4">
      <w:pPr>
        <w:pStyle w:val="RulesSub-Paragraph"/>
        <w:ind w:left="1080"/>
        <w:jc w:val="left"/>
        <w:rPr>
          <w:szCs w:val="22"/>
        </w:rPr>
      </w:pPr>
      <w:r w:rsidRPr="009A76C8">
        <w:rPr>
          <w:szCs w:val="22"/>
        </w:rPr>
        <w:t xml:space="preserve">(2) An </w:t>
      </w:r>
      <w:r w:rsidR="007B3095" w:rsidRPr="009A76C8">
        <w:rPr>
          <w:szCs w:val="22"/>
        </w:rPr>
        <w:t>A</w:t>
      </w:r>
      <w:r w:rsidRPr="009A76C8">
        <w:rPr>
          <w:szCs w:val="22"/>
        </w:rPr>
        <w:t xml:space="preserve">pplicant for a mining permit must include with its application a review of the proposed financial assurance amounts required under </w:t>
      </w:r>
      <w:r w:rsidR="007B3095" w:rsidRPr="009A76C8">
        <w:rPr>
          <w:szCs w:val="22"/>
        </w:rPr>
        <w:t xml:space="preserve">38 M.R.S. </w:t>
      </w:r>
      <w:r w:rsidR="007E2FE2" w:rsidRPr="009A76C8">
        <w:rPr>
          <w:szCs w:val="22"/>
        </w:rPr>
        <w:t>§</w:t>
      </w:r>
      <w:r w:rsidR="007B3095" w:rsidRPr="009A76C8">
        <w:rPr>
          <w:szCs w:val="22"/>
        </w:rPr>
        <w:t>490-RR(2) and this Chapter</w:t>
      </w:r>
      <w:r w:rsidRPr="009A76C8">
        <w:rPr>
          <w:szCs w:val="22"/>
        </w:rPr>
        <w:t xml:space="preserve"> as performed by a qualified, independent 3rd-party reviewer approved by the Department.  The costs of the 3rd-party reviewer must be paid by the </w:t>
      </w:r>
      <w:r w:rsidR="002205DF" w:rsidRPr="009A76C8">
        <w:rPr>
          <w:szCs w:val="22"/>
        </w:rPr>
        <w:t>A</w:t>
      </w:r>
      <w:r w:rsidRPr="009A76C8">
        <w:rPr>
          <w:szCs w:val="22"/>
        </w:rPr>
        <w:t xml:space="preserve">pplicant.  Estimates of the costs of a worst-case catastrophic mining event or failure under </w:t>
      </w:r>
      <w:r w:rsidR="007B3095" w:rsidRPr="009A76C8">
        <w:rPr>
          <w:szCs w:val="22"/>
        </w:rPr>
        <w:t>subs</w:t>
      </w:r>
      <w:r w:rsidRPr="009A76C8">
        <w:rPr>
          <w:szCs w:val="22"/>
        </w:rPr>
        <w:t>ection 17(B)(1)(b) provided by the applicant may not include costs to the applicant associated with the loss of use of any mining operation or facility or the costs of repairing any damaged mining operation or facility to restore operations or other functions.</w:t>
      </w:r>
    </w:p>
    <w:p w14:paraId="609ECC4D" w14:textId="77777777" w:rsidR="00CE1C83" w:rsidRPr="009A76C8" w:rsidRDefault="00CE1C83" w:rsidP="00215FE4">
      <w:pPr>
        <w:pStyle w:val="RulesSub-Paragraph"/>
        <w:ind w:left="1080"/>
        <w:jc w:val="left"/>
        <w:rPr>
          <w:szCs w:val="22"/>
        </w:rPr>
      </w:pPr>
    </w:p>
    <w:p w14:paraId="471080A3" w14:textId="77777777" w:rsidR="008568E8" w:rsidRPr="009A76C8" w:rsidRDefault="008568E8" w:rsidP="00215FE4">
      <w:pPr>
        <w:pStyle w:val="RulesSub-Paragraph"/>
        <w:ind w:left="1080"/>
        <w:jc w:val="left"/>
        <w:rPr>
          <w:szCs w:val="22"/>
        </w:rPr>
      </w:pPr>
      <w:r w:rsidRPr="009A76C8">
        <w:rPr>
          <w:szCs w:val="22"/>
        </w:rPr>
        <w:t>(3)</w:t>
      </w:r>
      <w:r w:rsidRPr="009A76C8">
        <w:rPr>
          <w:szCs w:val="22"/>
        </w:rPr>
        <w:tab/>
        <w:t xml:space="preserve">The Applicant or Permittee must provide detailed documentation of the estimated cost to implement the activities </w:t>
      </w:r>
      <w:r w:rsidR="00986B9F" w:rsidRPr="009A76C8">
        <w:rPr>
          <w:szCs w:val="22"/>
        </w:rPr>
        <w:t xml:space="preserve">in </w:t>
      </w:r>
      <w:r w:rsidRPr="009A76C8">
        <w:rPr>
          <w:szCs w:val="22"/>
        </w:rPr>
        <w:t>the mine plan and the provisions of</w:t>
      </w:r>
      <w:r w:rsidR="00100A00" w:rsidRPr="009A76C8">
        <w:rPr>
          <w:szCs w:val="22"/>
        </w:rPr>
        <w:t xml:space="preserve"> subsection </w:t>
      </w:r>
      <w:r w:rsidRPr="009A76C8">
        <w:rPr>
          <w:szCs w:val="22"/>
        </w:rPr>
        <w:t xml:space="preserve">9(I)(5) </w:t>
      </w:r>
      <w:r w:rsidR="007B3095" w:rsidRPr="009A76C8">
        <w:rPr>
          <w:szCs w:val="22"/>
        </w:rPr>
        <w:t xml:space="preserve">of this Chapter </w:t>
      </w:r>
      <w:r w:rsidRPr="009A76C8">
        <w:rPr>
          <w:szCs w:val="22"/>
        </w:rPr>
        <w:t xml:space="preserve">with the application for permit, in the corrective action plan, </w:t>
      </w:r>
      <w:r w:rsidR="00100A00" w:rsidRPr="009A76C8">
        <w:rPr>
          <w:szCs w:val="22"/>
        </w:rPr>
        <w:t xml:space="preserve">and </w:t>
      </w:r>
      <w:r w:rsidRPr="009A76C8">
        <w:rPr>
          <w:szCs w:val="22"/>
        </w:rPr>
        <w:t>in other submittals as follows:</w:t>
      </w:r>
    </w:p>
    <w:p w14:paraId="5F23BECF" w14:textId="77777777" w:rsidR="008568E8" w:rsidRPr="009A76C8" w:rsidRDefault="008568E8" w:rsidP="00215FE4">
      <w:pPr>
        <w:rPr>
          <w:sz w:val="22"/>
          <w:szCs w:val="22"/>
        </w:rPr>
      </w:pPr>
    </w:p>
    <w:p w14:paraId="795C03FB" w14:textId="77777777" w:rsidR="008568E8" w:rsidRPr="009A76C8" w:rsidRDefault="008568E8" w:rsidP="00215FE4">
      <w:pPr>
        <w:pStyle w:val="BodyText6"/>
        <w:numPr>
          <w:ilvl w:val="0"/>
          <w:numId w:val="0"/>
        </w:numPr>
        <w:ind w:left="1440" w:hanging="360"/>
      </w:pPr>
      <w:r w:rsidRPr="009A76C8">
        <w:t xml:space="preserve">(a) Cost estimates </w:t>
      </w:r>
      <w:r w:rsidRPr="009A76C8">
        <w:rPr>
          <w:lang w:val="en-US"/>
        </w:rPr>
        <w:t xml:space="preserve">must </w:t>
      </w:r>
      <w:r w:rsidRPr="009A76C8">
        <w:t xml:space="preserve">be </w:t>
      </w:r>
      <w:r w:rsidRPr="009A76C8">
        <w:rPr>
          <w:lang w:val="en-US"/>
        </w:rPr>
        <w:t xml:space="preserve">in </w:t>
      </w:r>
      <w:r w:rsidRPr="009A76C8">
        <w:t xml:space="preserve">current </w:t>
      </w:r>
      <w:r w:rsidRPr="009A76C8">
        <w:rPr>
          <w:lang w:val="en-US"/>
        </w:rPr>
        <w:t>U</w:t>
      </w:r>
      <w:r w:rsidR="003F16F3" w:rsidRPr="009A76C8">
        <w:rPr>
          <w:lang w:val="en-US"/>
        </w:rPr>
        <w:t xml:space="preserve">nited States </w:t>
      </w:r>
      <w:r w:rsidRPr="009A76C8">
        <w:t>dollar value;</w:t>
      </w:r>
    </w:p>
    <w:p w14:paraId="5A11ACE4" w14:textId="77777777" w:rsidR="008568E8" w:rsidRPr="009A76C8" w:rsidRDefault="008568E8" w:rsidP="00215FE4">
      <w:pPr>
        <w:tabs>
          <w:tab w:val="num" w:pos="1440"/>
        </w:tabs>
        <w:ind w:left="1440" w:hanging="360"/>
        <w:rPr>
          <w:sz w:val="22"/>
          <w:szCs w:val="22"/>
        </w:rPr>
      </w:pPr>
    </w:p>
    <w:p w14:paraId="732298A4" w14:textId="77777777" w:rsidR="008568E8" w:rsidRPr="009A76C8" w:rsidRDefault="008568E8" w:rsidP="00215FE4">
      <w:pPr>
        <w:pStyle w:val="BodyText6"/>
        <w:numPr>
          <w:ilvl w:val="0"/>
          <w:numId w:val="0"/>
        </w:numPr>
        <w:ind w:left="1440" w:hanging="360"/>
      </w:pPr>
      <w:r w:rsidRPr="009A76C8">
        <w:t xml:space="preserve">(b) No salvage value attributed to the </w:t>
      </w:r>
      <w:r w:rsidRPr="009A76C8">
        <w:rPr>
          <w:lang w:val="en-US"/>
        </w:rPr>
        <w:t>sale of products,</w:t>
      </w:r>
      <w:r w:rsidRPr="009A76C8">
        <w:t xml:space="preserve"> wastes, facility structures, equipment, land or other assets </w:t>
      </w:r>
      <w:r w:rsidRPr="009A76C8">
        <w:rPr>
          <w:lang w:val="en-US"/>
        </w:rPr>
        <w:t xml:space="preserve">may </w:t>
      </w:r>
      <w:r w:rsidRPr="009A76C8">
        <w:t>be used for estimating purposes; and</w:t>
      </w:r>
    </w:p>
    <w:p w14:paraId="1146C869" w14:textId="77777777" w:rsidR="008568E8" w:rsidRPr="009A76C8" w:rsidRDefault="008568E8" w:rsidP="00215FE4">
      <w:pPr>
        <w:tabs>
          <w:tab w:val="num" w:pos="1440"/>
        </w:tabs>
        <w:ind w:left="1440" w:hanging="360"/>
        <w:rPr>
          <w:sz w:val="22"/>
          <w:szCs w:val="22"/>
        </w:rPr>
      </w:pPr>
    </w:p>
    <w:p w14:paraId="63832F4C" w14:textId="77777777" w:rsidR="008568E8" w:rsidRPr="009A76C8" w:rsidRDefault="008568E8" w:rsidP="00215FE4">
      <w:pPr>
        <w:pStyle w:val="BodyText6"/>
        <w:numPr>
          <w:ilvl w:val="0"/>
          <w:numId w:val="0"/>
        </w:numPr>
        <w:ind w:left="1440" w:hanging="360"/>
      </w:pPr>
      <w:r w:rsidRPr="009A76C8">
        <w:lastRenderedPageBreak/>
        <w:t xml:space="preserve">(c) Cost estimates </w:t>
      </w:r>
      <w:r w:rsidRPr="009A76C8">
        <w:rPr>
          <w:lang w:val="en-US"/>
        </w:rPr>
        <w:t xml:space="preserve">must </w:t>
      </w:r>
      <w:r w:rsidRPr="009A76C8">
        <w:t xml:space="preserve">be re-evaluated and updated at any time that the Department requires </w:t>
      </w:r>
      <w:r w:rsidRPr="009A76C8">
        <w:rPr>
          <w:lang w:val="en-US"/>
        </w:rPr>
        <w:t xml:space="preserve">a </w:t>
      </w:r>
      <w:r w:rsidRPr="009A76C8">
        <w:t>corrective action</w:t>
      </w:r>
      <w:r w:rsidRPr="009A76C8">
        <w:rPr>
          <w:lang w:val="en-US"/>
        </w:rPr>
        <w:t xml:space="preserve">, a change to the </w:t>
      </w:r>
      <w:r w:rsidR="000742CB" w:rsidRPr="009A76C8">
        <w:rPr>
          <w:lang w:val="en-US"/>
        </w:rPr>
        <w:t xml:space="preserve">mining </w:t>
      </w:r>
      <w:r w:rsidRPr="009A76C8">
        <w:rPr>
          <w:lang w:val="en-US"/>
        </w:rPr>
        <w:t>permit or changes to the cost estimates</w:t>
      </w:r>
      <w:r w:rsidR="00100A00" w:rsidRPr="009A76C8">
        <w:rPr>
          <w:lang w:val="en-US"/>
        </w:rPr>
        <w:t>,</w:t>
      </w:r>
      <w:r w:rsidRPr="009A76C8">
        <w:t xml:space="preserve"> and the financial assurance amount </w:t>
      </w:r>
      <w:r w:rsidRPr="009A76C8">
        <w:rPr>
          <w:lang w:val="en-US"/>
        </w:rPr>
        <w:t xml:space="preserve">must </w:t>
      </w:r>
      <w:r w:rsidRPr="009A76C8">
        <w:t>be adjusted accordingly</w:t>
      </w:r>
      <w:r w:rsidRPr="009A76C8">
        <w:rPr>
          <w:lang w:val="en-US"/>
        </w:rPr>
        <w:t xml:space="preserve"> within 30</w:t>
      </w:r>
      <w:r w:rsidR="00986B9F" w:rsidRPr="009A76C8">
        <w:rPr>
          <w:lang w:val="en-US"/>
        </w:rPr>
        <w:t xml:space="preserve"> </w:t>
      </w:r>
      <w:r w:rsidRPr="009A76C8">
        <w:rPr>
          <w:lang w:val="en-US"/>
        </w:rPr>
        <w:t>days of the filing of a new or modified corrective action plan, mine plan or when the permit or cost estimates are changed</w:t>
      </w:r>
      <w:r w:rsidRPr="009A76C8">
        <w:t>.</w:t>
      </w:r>
    </w:p>
    <w:p w14:paraId="3ABA5791" w14:textId="77777777" w:rsidR="008568E8" w:rsidRPr="009A76C8" w:rsidRDefault="008568E8" w:rsidP="00215FE4">
      <w:pPr>
        <w:pStyle w:val="BodyText5"/>
        <w:numPr>
          <w:ilvl w:val="0"/>
          <w:numId w:val="0"/>
        </w:numPr>
        <w:ind w:left="1080" w:hanging="360"/>
      </w:pPr>
    </w:p>
    <w:p w14:paraId="19BE312A" w14:textId="77777777" w:rsidR="00400FF3" w:rsidRPr="009A76C8" w:rsidRDefault="008568E8" w:rsidP="00AA0EDB">
      <w:pPr>
        <w:pStyle w:val="RulesSub-Paragraph"/>
        <w:ind w:left="1080"/>
        <w:jc w:val="left"/>
        <w:rPr>
          <w:szCs w:val="22"/>
        </w:rPr>
      </w:pPr>
      <w:r w:rsidRPr="009A76C8">
        <w:rPr>
          <w:szCs w:val="22"/>
        </w:rPr>
        <w:t>(4)</w:t>
      </w:r>
      <w:r w:rsidR="00AA0EDB" w:rsidRPr="009A76C8">
        <w:rPr>
          <w:szCs w:val="22"/>
        </w:rPr>
        <w:t xml:space="preserve"> </w:t>
      </w:r>
      <w:r w:rsidR="006163C6" w:rsidRPr="009A76C8">
        <w:rPr>
          <w:szCs w:val="22"/>
        </w:rPr>
        <w:t xml:space="preserve">The </w:t>
      </w:r>
      <w:r w:rsidR="007B3095" w:rsidRPr="009A76C8">
        <w:rPr>
          <w:szCs w:val="22"/>
        </w:rPr>
        <w:t>A</w:t>
      </w:r>
      <w:r w:rsidR="006163C6" w:rsidRPr="009A76C8">
        <w:rPr>
          <w:szCs w:val="22"/>
        </w:rPr>
        <w:t xml:space="preserve">pplicant or Permittee </w:t>
      </w:r>
      <w:r w:rsidR="007B3095" w:rsidRPr="009A76C8">
        <w:rPr>
          <w:szCs w:val="22"/>
        </w:rPr>
        <w:t>must</w:t>
      </w:r>
      <w:r w:rsidR="006163C6" w:rsidRPr="009A76C8">
        <w:rPr>
          <w:szCs w:val="22"/>
        </w:rPr>
        <w:t xml:space="preserve"> provide financial assurance in the amount determined by the 3rd-party reviewer under </w:t>
      </w:r>
      <w:r w:rsidR="007B3095" w:rsidRPr="009A76C8">
        <w:rPr>
          <w:szCs w:val="22"/>
        </w:rPr>
        <w:t>sub</w:t>
      </w:r>
      <w:r w:rsidR="006163C6" w:rsidRPr="009A76C8">
        <w:rPr>
          <w:szCs w:val="22"/>
        </w:rPr>
        <w:t xml:space="preserve">section 17(B)(2) to be sufficient for the Department to conduct all activities listed under </w:t>
      </w:r>
      <w:r w:rsidR="007B3095" w:rsidRPr="009A76C8">
        <w:rPr>
          <w:szCs w:val="22"/>
        </w:rPr>
        <w:t>subs</w:t>
      </w:r>
      <w:r w:rsidR="006163C6" w:rsidRPr="009A76C8">
        <w:rPr>
          <w:szCs w:val="22"/>
        </w:rPr>
        <w:t xml:space="preserve">ection 17(B)(1).  Financial assurance estimates provided by the </w:t>
      </w:r>
      <w:r w:rsidR="007B3095" w:rsidRPr="009A76C8">
        <w:rPr>
          <w:szCs w:val="22"/>
        </w:rPr>
        <w:t>A</w:t>
      </w:r>
      <w:r w:rsidR="006163C6" w:rsidRPr="009A76C8">
        <w:rPr>
          <w:szCs w:val="22"/>
        </w:rPr>
        <w:t xml:space="preserve">pplicant and reviewed by the 3rd-party reviewer under this </w:t>
      </w:r>
      <w:r w:rsidR="007B3095" w:rsidRPr="009A76C8">
        <w:rPr>
          <w:szCs w:val="22"/>
        </w:rPr>
        <w:t>s</w:t>
      </w:r>
      <w:r w:rsidR="006163C6" w:rsidRPr="009A76C8">
        <w:rPr>
          <w:szCs w:val="22"/>
        </w:rPr>
        <w:t>ection must use the highest cost option for all estimates</w:t>
      </w:r>
      <w:r w:rsidR="007B3095" w:rsidRPr="009A76C8">
        <w:rPr>
          <w:szCs w:val="22"/>
        </w:rPr>
        <w:t>,</w:t>
      </w:r>
      <w:r w:rsidR="006163C6" w:rsidRPr="009A76C8">
        <w:rPr>
          <w:szCs w:val="22"/>
        </w:rPr>
        <w:t xml:space="preserve"> include a minimum 20% contingency to account for unexpected expenses</w:t>
      </w:r>
      <w:r w:rsidR="00BD0FAB" w:rsidRPr="009A76C8">
        <w:rPr>
          <w:szCs w:val="22"/>
        </w:rPr>
        <w:t>,</w:t>
      </w:r>
      <w:r w:rsidR="006163C6" w:rsidRPr="009A76C8">
        <w:rPr>
          <w:szCs w:val="22"/>
        </w:rPr>
        <w:t xml:space="preserve"> </w:t>
      </w:r>
      <w:r w:rsidR="00BD0FAB" w:rsidRPr="009A76C8">
        <w:rPr>
          <w:szCs w:val="22"/>
        </w:rPr>
        <w:t>assume that all activities are to be completed concurrently</w:t>
      </w:r>
      <w:r w:rsidR="007B3095" w:rsidRPr="009A76C8">
        <w:rPr>
          <w:szCs w:val="22"/>
        </w:rPr>
        <w:t>,</w:t>
      </w:r>
      <w:r w:rsidR="00BD0FAB" w:rsidRPr="009A76C8">
        <w:rPr>
          <w:szCs w:val="22"/>
        </w:rPr>
        <w:t xml:space="preserve"> and base cost estimates on the maximum permitted quantities and volumes.</w:t>
      </w:r>
      <w:r w:rsidR="00400FF3" w:rsidRPr="009A76C8">
        <w:rPr>
          <w:szCs w:val="22"/>
        </w:rPr>
        <w:t xml:space="preserve"> </w:t>
      </w:r>
    </w:p>
    <w:p w14:paraId="3070E9C8" w14:textId="77777777" w:rsidR="0061257B" w:rsidRPr="009A76C8" w:rsidRDefault="0061257B" w:rsidP="00B77A63">
      <w:pPr>
        <w:pStyle w:val="RulesSub-Paragraph"/>
        <w:jc w:val="left"/>
        <w:rPr>
          <w:szCs w:val="22"/>
        </w:rPr>
      </w:pPr>
    </w:p>
    <w:p w14:paraId="76C5691B" w14:textId="77777777" w:rsidR="00400FF3" w:rsidRPr="009A76C8" w:rsidRDefault="008568E8" w:rsidP="00215FE4">
      <w:pPr>
        <w:pStyle w:val="RulesSub-Paragraph"/>
        <w:ind w:left="1080"/>
        <w:jc w:val="left"/>
        <w:rPr>
          <w:szCs w:val="22"/>
        </w:rPr>
      </w:pPr>
      <w:r w:rsidRPr="009A76C8">
        <w:rPr>
          <w:szCs w:val="22"/>
        </w:rPr>
        <w:t>(</w:t>
      </w:r>
      <w:r w:rsidR="00070D76" w:rsidRPr="009A76C8">
        <w:rPr>
          <w:szCs w:val="22"/>
        </w:rPr>
        <w:t>5</w:t>
      </w:r>
      <w:r w:rsidRPr="009A76C8">
        <w:rPr>
          <w:szCs w:val="22"/>
        </w:rPr>
        <w:t>)</w:t>
      </w:r>
      <w:r w:rsidR="00D707BF" w:rsidRPr="009A76C8">
        <w:rPr>
          <w:szCs w:val="22"/>
        </w:rPr>
        <w:t xml:space="preserve">  </w:t>
      </w:r>
      <w:r w:rsidRPr="009A76C8">
        <w:rPr>
          <w:szCs w:val="22"/>
        </w:rPr>
        <w:t>The financial assurance must be updated annually and adjusted using the implicit price deflator for gross national product as published by the U</w:t>
      </w:r>
      <w:r w:rsidR="003F16F3" w:rsidRPr="009A76C8">
        <w:rPr>
          <w:szCs w:val="22"/>
        </w:rPr>
        <w:t xml:space="preserve">nited States </w:t>
      </w:r>
      <w:r w:rsidRPr="009A76C8">
        <w:rPr>
          <w:szCs w:val="22"/>
        </w:rPr>
        <w:t>Department of Commerce, Survey of Current Business</w:t>
      </w:r>
      <w:r w:rsidR="00986B9F" w:rsidRPr="009A76C8">
        <w:rPr>
          <w:szCs w:val="22"/>
        </w:rPr>
        <w:t>, and must be</w:t>
      </w:r>
      <w:r w:rsidRPr="009A76C8">
        <w:rPr>
          <w:szCs w:val="22"/>
        </w:rPr>
        <w:t xml:space="preserve"> submitted to the Department on or before March 15 of each year.</w:t>
      </w:r>
      <w:r w:rsidR="00BF7DD5" w:rsidRPr="009A76C8">
        <w:rPr>
          <w:szCs w:val="22"/>
        </w:rPr>
        <w:t xml:space="preserve">  The financial assurance shall not be adjusted downward in the event of a negative implicit price deflator</w:t>
      </w:r>
      <w:r w:rsidR="008C5088" w:rsidRPr="009A76C8">
        <w:rPr>
          <w:szCs w:val="22"/>
        </w:rPr>
        <w:t>.</w:t>
      </w:r>
      <w:r w:rsidR="00400FF3" w:rsidRPr="009A76C8">
        <w:rPr>
          <w:szCs w:val="22"/>
        </w:rPr>
        <w:t xml:space="preserve"> </w:t>
      </w:r>
    </w:p>
    <w:p w14:paraId="0E5E2DA4" w14:textId="77777777" w:rsidR="008568E8" w:rsidRPr="009A76C8" w:rsidRDefault="008568E8" w:rsidP="00215FE4">
      <w:pPr>
        <w:pStyle w:val="BodyText5"/>
        <w:numPr>
          <w:ilvl w:val="0"/>
          <w:numId w:val="0"/>
        </w:numPr>
        <w:ind w:left="1080" w:hanging="360"/>
        <w:rPr>
          <w:lang w:val="en-US"/>
        </w:rPr>
      </w:pPr>
    </w:p>
    <w:p w14:paraId="4E09B7BB" w14:textId="77777777" w:rsidR="008568E8" w:rsidRPr="009A76C8" w:rsidRDefault="008568E8" w:rsidP="00215FE4">
      <w:pPr>
        <w:pStyle w:val="BodyText5"/>
        <w:numPr>
          <w:ilvl w:val="0"/>
          <w:numId w:val="0"/>
        </w:numPr>
        <w:ind w:left="1080" w:hanging="360"/>
      </w:pPr>
      <w:r w:rsidRPr="009A76C8">
        <w:t>(</w:t>
      </w:r>
      <w:r w:rsidR="00070D76" w:rsidRPr="009A76C8">
        <w:rPr>
          <w:lang w:val="en-US"/>
        </w:rPr>
        <w:t>6</w:t>
      </w:r>
      <w:r w:rsidRPr="009A76C8">
        <w:t>)</w:t>
      </w:r>
      <w:r w:rsidR="00D707BF" w:rsidRPr="009A76C8">
        <w:rPr>
          <w:lang w:val="en-US"/>
        </w:rPr>
        <w:t xml:space="preserve"> </w:t>
      </w:r>
      <w:r w:rsidRPr="009A76C8">
        <w:t xml:space="preserve">The financial assurance </w:t>
      </w:r>
      <w:r w:rsidRPr="009A76C8">
        <w:rPr>
          <w:lang w:val="en-US"/>
        </w:rPr>
        <w:t xml:space="preserve">must </w:t>
      </w:r>
      <w:r w:rsidRPr="009A76C8">
        <w:t xml:space="preserve">not </w:t>
      </w:r>
      <w:r w:rsidRPr="009A76C8">
        <w:rPr>
          <w:lang w:val="en-US"/>
        </w:rPr>
        <w:t xml:space="preserve">include funds from </w:t>
      </w:r>
      <w:r w:rsidR="00473FA1" w:rsidRPr="009A76C8">
        <w:rPr>
          <w:lang w:val="en-US"/>
        </w:rPr>
        <w:t>t</w:t>
      </w:r>
      <w:r w:rsidR="00473FA1" w:rsidRPr="009A76C8">
        <w:t>he</w:t>
      </w:r>
      <w:r w:rsidRPr="009A76C8">
        <w:t xml:space="preserve"> Maine Mining Oversight Fund as established at 36 M.R.S.</w:t>
      </w:r>
      <w:r w:rsidRPr="009A76C8">
        <w:rPr>
          <w:lang w:val="en-US"/>
        </w:rPr>
        <w:t xml:space="preserve"> </w:t>
      </w:r>
      <w:r w:rsidR="007E2FE2" w:rsidRPr="009A76C8">
        <w:t>§</w:t>
      </w:r>
      <w:r w:rsidRPr="009A76C8">
        <w:t xml:space="preserve">2866. </w:t>
      </w:r>
    </w:p>
    <w:p w14:paraId="65DA61E4" w14:textId="77777777" w:rsidR="008568E8" w:rsidRPr="009A76C8" w:rsidRDefault="008568E8" w:rsidP="00215FE4">
      <w:pPr>
        <w:pStyle w:val="BodyText5"/>
        <w:numPr>
          <w:ilvl w:val="0"/>
          <w:numId w:val="0"/>
        </w:numPr>
        <w:ind w:left="1080" w:hanging="360"/>
      </w:pPr>
    </w:p>
    <w:p w14:paraId="05EA4352" w14:textId="77777777" w:rsidR="008568E8" w:rsidRPr="009A76C8" w:rsidRDefault="008568E8" w:rsidP="00215FE4">
      <w:pPr>
        <w:pStyle w:val="RulesSub-Paragraph"/>
        <w:ind w:left="1080"/>
        <w:jc w:val="left"/>
        <w:rPr>
          <w:szCs w:val="22"/>
        </w:rPr>
      </w:pPr>
      <w:r w:rsidRPr="009A76C8">
        <w:rPr>
          <w:szCs w:val="22"/>
        </w:rPr>
        <w:t>(</w:t>
      </w:r>
      <w:r w:rsidR="00070D76" w:rsidRPr="009A76C8">
        <w:rPr>
          <w:szCs w:val="22"/>
        </w:rPr>
        <w:t>7</w:t>
      </w:r>
      <w:r w:rsidRPr="009A76C8">
        <w:rPr>
          <w:szCs w:val="22"/>
        </w:rPr>
        <w:t>)</w:t>
      </w:r>
      <w:r w:rsidR="00D707BF" w:rsidRPr="009A76C8">
        <w:rPr>
          <w:szCs w:val="22"/>
        </w:rPr>
        <w:t xml:space="preserve">  </w:t>
      </w:r>
      <w:r w:rsidRPr="009A76C8">
        <w:rPr>
          <w:szCs w:val="22"/>
        </w:rPr>
        <w:t xml:space="preserve">Without limitation, changes in the financial assurance may be required due to modifications of the permit, changed financial or site conditions, technology changes, inflation, anticipated changes in mining activity and waste unit utilization, or changes in requirements for closure, post-closure maintenance, corrective action or reclamation. The Permittee shall annually report to the Department, subject to the Department’s approval, an estimate of cost changes as provided in this </w:t>
      </w:r>
      <w:r w:rsidR="00D220E4" w:rsidRPr="009A76C8">
        <w:rPr>
          <w:szCs w:val="22"/>
        </w:rPr>
        <w:t xml:space="preserve">Chapter </w:t>
      </w:r>
      <w:r w:rsidRPr="009A76C8">
        <w:rPr>
          <w:szCs w:val="22"/>
        </w:rPr>
        <w:t>on or before March 15.  The permit remains in effect only if all required deposits or increases are made within 30 days of the due date provided in this rule. The obligation to make deposits or increases ceases only upon approval from the Department.</w:t>
      </w:r>
    </w:p>
    <w:p w14:paraId="07254BF4" w14:textId="77777777" w:rsidR="00D707BF" w:rsidRPr="009A76C8" w:rsidRDefault="00D707BF" w:rsidP="00215FE4">
      <w:pPr>
        <w:pStyle w:val="RulesSub-Paragraph"/>
        <w:ind w:left="1080"/>
        <w:jc w:val="left"/>
        <w:rPr>
          <w:strike/>
          <w:szCs w:val="22"/>
        </w:rPr>
      </w:pPr>
    </w:p>
    <w:p w14:paraId="3CDF74BB" w14:textId="77777777" w:rsidR="008568E8" w:rsidRPr="009A76C8" w:rsidRDefault="008568E8" w:rsidP="00215FE4">
      <w:pPr>
        <w:ind w:left="720" w:hanging="360"/>
        <w:rPr>
          <w:sz w:val="22"/>
          <w:szCs w:val="22"/>
        </w:rPr>
      </w:pPr>
      <w:r w:rsidRPr="009A76C8">
        <w:rPr>
          <w:sz w:val="22"/>
          <w:szCs w:val="22"/>
        </w:rPr>
        <w:t>C.</w:t>
      </w:r>
      <w:r w:rsidRPr="009A76C8">
        <w:rPr>
          <w:b/>
          <w:sz w:val="22"/>
          <w:szCs w:val="22"/>
        </w:rPr>
        <w:tab/>
      </w:r>
      <w:r w:rsidR="00384676" w:rsidRPr="009A76C8">
        <w:rPr>
          <w:b/>
          <w:sz w:val="22"/>
          <w:szCs w:val="22"/>
        </w:rPr>
        <w:t xml:space="preserve">Allowable Forms of </w:t>
      </w:r>
      <w:r w:rsidRPr="009A76C8">
        <w:rPr>
          <w:b/>
          <w:sz w:val="22"/>
          <w:szCs w:val="22"/>
        </w:rPr>
        <w:t>Financial Assurance</w:t>
      </w:r>
      <w:r w:rsidR="00384676" w:rsidRPr="009A76C8">
        <w:rPr>
          <w:b/>
          <w:sz w:val="22"/>
          <w:szCs w:val="22"/>
        </w:rPr>
        <w:t>.</w:t>
      </w:r>
      <w:r w:rsidRPr="009A76C8">
        <w:rPr>
          <w:b/>
          <w:sz w:val="22"/>
          <w:szCs w:val="22"/>
        </w:rPr>
        <w:t xml:space="preserve">  </w:t>
      </w:r>
      <w:r w:rsidRPr="009A76C8">
        <w:rPr>
          <w:sz w:val="22"/>
          <w:szCs w:val="22"/>
        </w:rPr>
        <w:t xml:space="preserve">The financial assurance must </w:t>
      </w:r>
      <w:r w:rsidR="009E044D" w:rsidRPr="009A76C8">
        <w:rPr>
          <w:sz w:val="22"/>
          <w:szCs w:val="22"/>
        </w:rPr>
        <w:t>consist of a trust fund that is secured with any of the following forms of negotiable property, or a combination thereof as approved by the Department:</w:t>
      </w:r>
      <w:r w:rsidRPr="009A76C8">
        <w:rPr>
          <w:sz w:val="22"/>
          <w:szCs w:val="22"/>
        </w:rPr>
        <w:t xml:space="preserve"> </w:t>
      </w:r>
    </w:p>
    <w:p w14:paraId="638E0066" w14:textId="77777777" w:rsidR="008568E8" w:rsidRPr="009A76C8" w:rsidRDefault="008568E8" w:rsidP="00215FE4">
      <w:pPr>
        <w:ind w:left="1080" w:hanging="360"/>
        <w:rPr>
          <w:sz w:val="22"/>
          <w:szCs w:val="22"/>
        </w:rPr>
      </w:pPr>
    </w:p>
    <w:p w14:paraId="59B23A6C" w14:textId="77777777" w:rsidR="009E044D" w:rsidRPr="009A76C8" w:rsidRDefault="009E044D" w:rsidP="00215FE4">
      <w:pPr>
        <w:ind w:left="1080" w:hanging="360"/>
        <w:rPr>
          <w:sz w:val="22"/>
          <w:szCs w:val="22"/>
        </w:rPr>
      </w:pPr>
      <w:r w:rsidRPr="009A76C8">
        <w:rPr>
          <w:sz w:val="22"/>
          <w:szCs w:val="22"/>
        </w:rPr>
        <w:t>(1) A cash account in one or more federally insured accounts;</w:t>
      </w:r>
    </w:p>
    <w:p w14:paraId="25781442" w14:textId="77777777" w:rsidR="009E044D" w:rsidRPr="009A76C8" w:rsidRDefault="009E044D" w:rsidP="00215FE4">
      <w:pPr>
        <w:ind w:left="1080" w:hanging="360"/>
        <w:rPr>
          <w:sz w:val="22"/>
          <w:szCs w:val="22"/>
        </w:rPr>
      </w:pPr>
    </w:p>
    <w:p w14:paraId="0AADE559" w14:textId="77777777" w:rsidR="009E044D" w:rsidRPr="009A76C8" w:rsidRDefault="009E044D" w:rsidP="00215FE4">
      <w:pPr>
        <w:ind w:left="1080" w:hanging="360"/>
        <w:rPr>
          <w:sz w:val="22"/>
          <w:szCs w:val="22"/>
        </w:rPr>
      </w:pPr>
      <w:r w:rsidRPr="009A76C8">
        <w:rPr>
          <w:sz w:val="22"/>
          <w:szCs w:val="22"/>
        </w:rPr>
        <w:t>(2) Negotiable bonds issued by the United States, a state or municipality having a Standard and Poor’s</w:t>
      </w:r>
      <w:r w:rsidR="00EF69BB" w:rsidRPr="009A76C8">
        <w:rPr>
          <w:sz w:val="22"/>
          <w:szCs w:val="22"/>
        </w:rPr>
        <w:t xml:space="preserve"> credit</w:t>
      </w:r>
      <w:r w:rsidRPr="009A76C8">
        <w:rPr>
          <w:sz w:val="22"/>
          <w:szCs w:val="22"/>
        </w:rPr>
        <w:t xml:space="preserve"> rating of AAA or AA, or an equivalent rating from a national securities rating service; or</w:t>
      </w:r>
    </w:p>
    <w:p w14:paraId="4C4431BE" w14:textId="77777777" w:rsidR="009E044D" w:rsidRPr="009A76C8" w:rsidRDefault="009E044D" w:rsidP="00215FE4">
      <w:pPr>
        <w:ind w:left="1080" w:hanging="360"/>
        <w:rPr>
          <w:sz w:val="22"/>
          <w:szCs w:val="22"/>
        </w:rPr>
      </w:pPr>
    </w:p>
    <w:p w14:paraId="6F351884" w14:textId="77777777" w:rsidR="009E044D" w:rsidRPr="009A76C8" w:rsidRDefault="009E044D" w:rsidP="009E044D">
      <w:pPr>
        <w:ind w:left="720"/>
        <w:rPr>
          <w:sz w:val="22"/>
          <w:szCs w:val="22"/>
        </w:rPr>
      </w:pPr>
      <w:r w:rsidRPr="009A76C8">
        <w:rPr>
          <w:sz w:val="22"/>
          <w:szCs w:val="22"/>
        </w:rPr>
        <w:t>(3) Negotiable certificates of deposit in one or more federally insured depositories.</w:t>
      </w:r>
    </w:p>
    <w:p w14:paraId="62FA7FA1" w14:textId="77777777" w:rsidR="00EF69BB" w:rsidRPr="009A76C8" w:rsidRDefault="00EF69BB" w:rsidP="00215FE4">
      <w:pPr>
        <w:pStyle w:val="Heading4"/>
        <w:ind w:left="1080" w:hanging="360"/>
        <w:rPr>
          <w:b w:val="0"/>
          <w:szCs w:val="22"/>
        </w:rPr>
      </w:pPr>
    </w:p>
    <w:p w14:paraId="3EFF311C" w14:textId="77777777" w:rsidR="00EF69BB" w:rsidRPr="009A76C8" w:rsidRDefault="00EF69BB" w:rsidP="00EF69BB">
      <w:pPr>
        <w:ind w:left="720"/>
        <w:rPr>
          <w:sz w:val="22"/>
          <w:szCs w:val="22"/>
        </w:rPr>
      </w:pPr>
      <w:r w:rsidRPr="009A76C8">
        <w:rPr>
          <w:sz w:val="22"/>
          <w:szCs w:val="22"/>
        </w:rPr>
        <w:t xml:space="preserve">The financial assurance must be in a form that cannot be canceled, withdrawn, revoked, or otherwise reduced without the express written consent of the Department. </w:t>
      </w:r>
    </w:p>
    <w:p w14:paraId="5F0BCF0B" w14:textId="77777777" w:rsidR="00EF69BB" w:rsidRPr="009A76C8" w:rsidRDefault="00EF69BB" w:rsidP="00EF69BB">
      <w:pPr>
        <w:ind w:left="1080" w:hanging="360"/>
        <w:rPr>
          <w:sz w:val="22"/>
          <w:szCs w:val="22"/>
        </w:rPr>
      </w:pPr>
    </w:p>
    <w:p w14:paraId="6312CAF6" w14:textId="77777777" w:rsidR="008568E8" w:rsidRPr="009A76C8" w:rsidRDefault="008568E8" w:rsidP="00215FE4">
      <w:pPr>
        <w:pStyle w:val="RulesParagraph"/>
        <w:ind w:left="720"/>
        <w:jc w:val="left"/>
        <w:rPr>
          <w:b/>
          <w:szCs w:val="22"/>
        </w:rPr>
      </w:pPr>
      <w:r w:rsidRPr="009A76C8">
        <w:rPr>
          <w:szCs w:val="22"/>
        </w:rPr>
        <w:t>D.</w:t>
      </w:r>
      <w:r w:rsidRPr="009A76C8">
        <w:rPr>
          <w:b/>
          <w:szCs w:val="22"/>
        </w:rPr>
        <w:tab/>
      </w:r>
      <w:r w:rsidR="00CD4DFF" w:rsidRPr="009A76C8">
        <w:rPr>
          <w:b/>
          <w:szCs w:val="22"/>
        </w:rPr>
        <w:t>General Terms and Conditions of</w:t>
      </w:r>
      <w:r w:rsidR="00384676" w:rsidRPr="009A76C8">
        <w:rPr>
          <w:b/>
          <w:szCs w:val="22"/>
        </w:rPr>
        <w:t xml:space="preserve"> </w:t>
      </w:r>
      <w:r w:rsidRPr="009A76C8">
        <w:rPr>
          <w:b/>
          <w:szCs w:val="22"/>
        </w:rPr>
        <w:t xml:space="preserve">Financial Assurance </w:t>
      </w:r>
    </w:p>
    <w:p w14:paraId="630123C5" w14:textId="77777777" w:rsidR="008568E8" w:rsidRPr="009A76C8" w:rsidRDefault="008568E8" w:rsidP="00215FE4">
      <w:pPr>
        <w:pStyle w:val="RulesParagraph"/>
        <w:ind w:left="360"/>
        <w:jc w:val="left"/>
        <w:rPr>
          <w:szCs w:val="22"/>
        </w:rPr>
      </w:pPr>
    </w:p>
    <w:p w14:paraId="3DC625B1" w14:textId="77777777" w:rsidR="008568E8" w:rsidRPr="009A76C8" w:rsidRDefault="008568E8" w:rsidP="0061257B">
      <w:pPr>
        <w:pStyle w:val="RulesSub-Paragraph"/>
        <w:ind w:left="1080"/>
        <w:jc w:val="left"/>
        <w:rPr>
          <w:szCs w:val="22"/>
        </w:rPr>
      </w:pPr>
      <w:r w:rsidRPr="009A76C8">
        <w:rPr>
          <w:szCs w:val="22"/>
        </w:rPr>
        <w:lastRenderedPageBreak/>
        <w:t>(1)</w:t>
      </w:r>
      <w:r w:rsidRPr="009A76C8">
        <w:rPr>
          <w:szCs w:val="22"/>
        </w:rPr>
        <w:tab/>
        <w:t xml:space="preserve">Trust fund requirements.  </w:t>
      </w:r>
      <w:r w:rsidR="003F31DB" w:rsidRPr="009A76C8">
        <w:rPr>
          <w:szCs w:val="22"/>
        </w:rPr>
        <w:t>T</w:t>
      </w:r>
      <w:r w:rsidRPr="009A76C8">
        <w:rPr>
          <w:szCs w:val="22"/>
        </w:rPr>
        <w:t xml:space="preserve">he Permittee </w:t>
      </w:r>
      <w:r w:rsidR="003F31DB" w:rsidRPr="009A76C8">
        <w:rPr>
          <w:szCs w:val="22"/>
        </w:rPr>
        <w:t xml:space="preserve">must </w:t>
      </w:r>
      <w:r w:rsidRPr="009A76C8">
        <w:rPr>
          <w:szCs w:val="22"/>
        </w:rPr>
        <w:t xml:space="preserve">deposit the required financial assurance </w:t>
      </w:r>
      <w:r w:rsidR="003F31DB" w:rsidRPr="009A76C8">
        <w:rPr>
          <w:szCs w:val="22"/>
        </w:rPr>
        <w:t xml:space="preserve">in a trust fund </w:t>
      </w:r>
      <w:r w:rsidRPr="009A76C8">
        <w:rPr>
          <w:szCs w:val="22"/>
        </w:rPr>
        <w:t xml:space="preserve">prior to the </w:t>
      </w:r>
      <w:r w:rsidR="0028731B" w:rsidRPr="009A76C8">
        <w:rPr>
          <w:szCs w:val="22"/>
        </w:rPr>
        <w:t xml:space="preserve">issuance of a </w:t>
      </w:r>
      <w:r w:rsidR="000140E3" w:rsidRPr="009A76C8">
        <w:rPr>
          <w:szCs w:val="22"/>
        </w:rPr>
        <w:t xml:space="preserve">mining </w:t>
      </w:r>
      <w:r w:rsidR="0028731B" w:rsidRPr="009A76C8">
        <w:rPr>
          <w:szCs w:val="22"/>
        </w:rPr>
        <w:t>permit.</w:t>
      </w:r>
      <w:r w:rsidR="00445FB1" w:rsidRPr="009A76C8">
        <w:rPr>
          <w:szCs w:val="22"/>
        </w:rPr>
        <w:t xml:space="preserve">  </w:t>
      </w:r>
      <w:r w:rsidRPr="009A76C8">
        <w:rPr>
          <w:szCs w:val="22"/>
        </w:rPr>
        <w:t xml:space="preserve">The trust fund must be fully funded with one or more of the instruments identified in </w:t>
      </w:r>
      <w:r w:rsidR="00D220E4" w:rsidRPr="009A76C8">
        <w:rPr>
          <w:szCs w:val="22"/>
        </w:rPr>
        <w:t xml:space="preserve">subsection </w:t>
      </w:r>
      <w:r w:rsidR="00002989" w:rsidRPr="009A76C8">
        <w:rPr>
          <w:szCs w:val="22"/>
        </w:rPr>
        <w:t>17</w:t>
      </w:r>
      <w:r w:rsidRPr="009A76C8">
        <w:rPr>
          <w:szCs w:val="22"/>
        </w:rPr>
        <w:t>(C) above</w:t>
      </w:r>
      <w:r w:rsidR="00445FB1" w:rsidRPr="009A76C8">
        <w:rPr>
          <w:szCs w:val="22"/>
        </w:rPr>
        <w:t xml:space="preserve">. </w:t>
      </w:r>
    </w:p>
    <w:p w14:paraId="75A0CB11" w14:textId="77777777" w:rsidR="0061257B" w:rsidRPr="009A76C8" w:rsidRDefault="0061257B" w:rsidP="00215FE4">
      <w:pPr>
        <w:pStyle w:val="RulesSub-Paragraph"/>
        <w:jc w:val="left"/>
        <w:rPr>
          <w:szCs w:val="22"/>
        </w:rPr>
      </w:pPr>
    </w:p>
    <w:p w14:paraId="349B4E3A" w14:textId="77777777" w:rsidR="008568E8" w:rsidRPr="009A76C8" w:rsidRDefault="00652082" w:rsidP="0061257B">
      <w:pPr>
        <w:pStyle w:val="RulesSub-Paragraph"/>
        <w:jc w:val="left"/>
        <w:rPr>
          <w:szCs w:val="22"/>
        </w:rPr>
      </w:pPr>
      <w:r w:rsidRPr="009A76C8">
        <w:rPr>
          <w:szCs w:val="22"/>
        </w:rPr>
        <w:t>(</w:t>
      </w:r>
      <w:r w:rsidR="00736072" w:rsidRPr="009A76C8">
        <w:rPr>
          <w:szCs w:val="22"/>
        </w:rPr>
        <w:t>a</w:t>
      </w:r>
      <w:r w:rsidRPr="009A76C8">
        <w:rPr>
          <w:szCs w:val="22"/>
        </w:rPr>
        <w:t>)</w:t>
      </w:r>
      <w:r w:rsidR="004D705B" w:rsidRPr="009A76C8">
        <w:rPr>
          <w:szCs w:val="22"/>
        </w:rPr>
        <w:t xml:space="preserve"> </w:t>
      </w:r>
      <w:r w:rsidR="008568E8" w:rsidRPr="009A76C8">
        <w:rPr>
          <w:szCs w:val="22"/>
        </w:rPr>
        <w:t>The Department shall be a party to the trust agreement as beneficiary and shall have the right to withdraw and use part or all of the funds in the trust fund or to require the liquidation of the assets of the trust fund, at its sole discretion, to carry out the Act requirements including all associated regulations, permit, and other requirements as the Department determines necessary. The trust agreement must provide that there shall be no withdrawals from the trust fund except as authorized in writing by the Department.</w:t>
      </w:r>
    </w:p>
    <w:p w14:paraId="4514D512" w14:textId="77777777" w:rsidR="008568E8" w:rsidRPr="009A76C8" w:rsidRDefault="008568E8" w:rsidP="00215FE4">
      <w:pPr>
        <w:pStyle w:val="RulesSub-Paragraph"/>
        <w:jc w:val="left"/>
        <w:rPr>
          <w:szCs w:val="22"/>
        </w:rPr>
      </w:pPr>
    </w:p>
    <w:p w14:paraId="4B3EF0C0" w14:textId="77777777" w:rsidR="008568E8" w:rsidRPr="009A76C8" w:rsidRDefault="008568E8" w:rsidP="00215FE4">
      <w:pPr>
        <w:pStyle w:val="RulesSub-Paragraph"/>
        <w:jc w:val="left"/>
        <w:rPr>
          <w:szCs w:val="22"/>
        </w:rPr>
      </w:pPr>
      <w:r w:rsidRPr="009A76C8">
        <w:rPr>
          <w:szCs w:val="22"/>
        </w:rPr>
        <w:t>(</w:t>
      </w:r>
      <w:r w:rsidR="00736072" w:rsidRPr="009A76C8">
        <w:rPr>
          <w:szCs w:val="22"/>
        </w:rPr>
        <w:t>b</w:t>
      </w:r>
      <w:r w:rsidRPr="009A76C8">
        <w:rPr>
          <w:szCs w:val="22"/>
        </w:rPr>
        <w:t>)</w:t>
      </w:r>
      <w:r w:rsidR="00204668" w:rsidRPr="009A76C8">
        <w:rPr>
          <w:szCs w:val="22"/>
        </w:rPr>
        <w:t xml:space="preserve"> </w:t>
      </w:r>
      <w:r w:rsidRPr="009A76C8">
        <w:rPr>
          <w:szCs w:val="22"/>
        </w:rPr>
        <w:t>The trust fund must not constitute an asset of the trustee or Permittee, and must be established in such a manner so as to ensure the funds in the account will be available to the Department and not any creditor, including in the event of bankruptcy or reorganization of the trustee or Permittee. The Permittee shall pay all costs of managing the fund and compensating the trustee.</w:t>
      </w:r>
    </w:p>
    <w:p w14:paraId="48A6CE17" w14:textId="77777777" w:rsidR="008568E8" w:rsidRPr="009A76C8" w:rsidRDefault="008568E8" w:rsidP="00215FE4">
      <w:pPr>
        <w:pStyle w:val="RulesSub-Paragraph"/>
        <w:rPr>
          <w:szCs w:val="22"/>
        </w:rPr>
      </w:pPr>
    </w:p>
    <w:p w14:paraId="423D281D" w14:textId="77777777" w:rsidR="008568E8" w:rsidRPr="009A76C8" w:rsidRDefault="008568E8" w:rsidP="00215FE4">
      <w:pPr>
        <w:pStyle w:val="RulesSub-Paragraph"/>
        <w:jc w:val="left"/>
        <w:rPr>
          <w:szCs w:val="22"/>
        </w:rPr>
      </w:pPr>
      <w:r w:rsidRPr="009A76C8">
        <w:rPr>
          <w:szCs w:val="22"/>
        </w:rPr>
        <w:t>(</w:t>
      </w:r>
      <w:r w:rsidR="00736072" w:rsidRPr="009A76C8">
        <w:rPr>
          <w:szCs w:val="22"/>
        </w:rPr>
        <w:t>c</w:t>
      </w:r>
      <w:r w:rsidRPr="009A76C8">
        <w:rPr>
          <w:szCs w:val="22"/>
        </w:rPr>
        <w:t>)</w:t>
      </w:r>
      <w:r w:rsidR="00204668" w:rsidRPr="009A76C8">
        <w:rPr>
          <w:szCs w:val="22"/>
        </w:rPr>
        <w:t xml:space="preserve"> </w:t>
      </w:r>
      <w:r w:rsidRPr="009A76C8">
        <w:rPr>
          <w:szCs w:val="22"/>
        </w:rPr>
        <w:t>The trustee must not invest assets of the trust fund in any real estate or real estate investment trust, any contract for the future sale or delivery of commodities or foreign currency, any state, municipal or corporate bond, or any other equity instrument or security, except that assets of the trust fund may be invested in securities issued by the United States Treasury.</w:t>
      </w:r>
    </w:p>
    <w:p w14:paraId="3F38BF9F" w14:textId="77777777" w:rsidR="008568E8" w:rsidRPr="009A76C8" w:rsidRDefault="008568E8" w:rsidP="00215FE4">
      <w:pPr>
        <w:pStyle w:val="RulesSub-Paragraph"/>
        <w:rPr>
          <w:szCs w:val="22"/>
        </w:rPr>
      </w:pPr>
    </w:p>
    <w:p w14:paraId="7F1BFD7E" w14:textId="77777777" w:rsidR="008568E8" w:rsidRPr="009A76C8" w:rsidRDefault="008568E8" w:rsidP="00215FE4">
      <w:pPr>
        <w:pStyle w:val="RulesSub-Paragraph"/>
        <w:rPr>
          <w:szCs w:val="22"/>
        </w:rPr>
      </w:pPr>
      <w:r w:rsidRPr="009A76C8">
        <w:rPr>
          <w:szCs w:val="22"/>
        </w:rPr>
        <w:t>(</w:t>
      </w:r>
      <w:r w:rsidR="00736072" w:rsidRPr="009A76C8">
        <w:rPr>
          <w:szCs w:val="22"/>
        </w:rPr>
        <w:t>d</w:t>
      </w:r>
      <w:r w:rsidRPr="009A76C8">
        <w:rPr>
          <w:szCs w:val="22"/>
        </w:rPr>
        <w:t>)</w:t>
      </w:r>
      <w:r w:rsidR="00204668" w:rsidRPr="009A76C8">
        <w:rPr>
          <w:szCs w:val="22"/>
        </w:rPr>
        <w:t xml:space="preserve"> </w:t>
      </w:r>
      <w:r w:rsidRPr="009A76C8">
        <w:rPr>
          <w:szCs w:val="22"/>
        </w:rPr>
        <w:t>The trustee shall notify the Department immediately in the event that any payment from the Permittee is not remitted by the due date.</w:t>
      </w:r>
    </w:p>
    <w:p w14:paraId="6FD8B698" w14:textId="77777777" w:rsidR="008568E8" w:rsidRPr="009A76C8" w:rsidRDefault="008568E8" w:rsidP="00215FE4">
      <w:pPr>
        <w:pStyle w:val="RulesSub-Paragraph"/>
        <w:rPr>
          <w:szCs w:val="22"/>
        </w:rPr>
      </w:pPr>
    </w:p>
    <w:p w14:paraId="67E1CDBE" w14:textId="77777777" w:rsidR="008568E8" w:rsidRPr="009A76C8" w:rsidRDefault="008568E8" w:rsidP="00215FE4">
      <w:pPr>
        <w:pStyle w:val="RulesSub-Paragraph"/>
        <w:jc w:val="left"/>
        <w:rPr>
          <w:szCs w:val="22"/>
        </w:rPr>
      </w:pPr>
      <w:r w:rsidRPr="009A76C8">
        <w:rPr>
          <w:szCs w:val="22"/>
        </w:rPr>
        <w:t>(</w:t>
      </w:r>
      <w:r w:rsidR="00736072" w:rsidRPr="009A76C8">
        <w:rPr>
          <w:szCs w:val="22"/>
        </w:rPr>
        <w:t>e</w:t>
      </w:r>
      <w:r w:rsidRPr="009A76C8">
        <w:rPr>
          <w:szCs w:val="22"/>
        </w:rPr>
        <w:t>)</w:t>
      </w:r>
      <w:r w:rsidR="00204668" w:rsidRPr="009A76C8">
        <w:rPr>
          <w:szCs w:val="22"/>
        </w:rPr>
        <w:t xml:space="preserve"> </w:t>
      </w:r>
      <w:r w:rsidRPr="009A76C8">
        <w:rPr>
          <w:szCs w:val="22"/>
        </w:rPr>
        <w:t>The trustee shall submit to the Department an annual statement of deposits, letters of credit, investments, and any income and principal in the trust fund, and changes in the same over the prior year.</w:t>
      </w:r>
    </w:p>
    <w:p w14:paraId="5C9EDAD9" w14:textId="77777777" w:rsidR="008568E8" w:rsidRPr="009A76C8" w:rsidRDefault="008568E8" w:rsidP="00215FE4">
      <w:pPr>
        <w:pStyle w:val="RulesSub-Paragraph"/>
        <w:rPr>
          <w:szCs w:val="22"/>
        </w:rPr>
      </w:pPr>
    </w:p>
    <w:p w14:paraId="553E9517" w14:textId="77777777" w:rsidR="008568E8" w:rsidRPr="009A76C8" w:rsidRDefault="008568E8" w:rsidP="00215FE4">
      <w:pPr>
        <w:pStyle w:val="RulesSub-Paragraph"/>
        <w:rPr>
          <w:szCs w:val="22"/>
        </w:rPr>
      </w:pPr>
      <w:r w:rsidRPr="009A76C8">
        <w:rPr>
          <w:szCs w:val="22"/>
        </w:rPr>
        <w:t>(</w:t>
      </w:r>
      <w:r w:rsidR="00736072" w:rsidRPr="009A76C8">
        <w:rPr>
          <w:szCs w:val="22"/>
        </w:rPr>
        <w:t>f</w:t>
      </w:r>
      <w:r w:rsidRPr="009A76C8">
        <w:rPr>
          <w:szCs w:val="22"/>
        </w:rPr>
        <w:t>) The financial institution serving as a trustee is subject to Department approval</w:t>
      </w:r>
      <w:r w:rsidR="00D43BFB" w:rsidRPr="009A76C8">
        <w:rPr>
          <w:szCs w:val="22"/>
        </w:rPr>
        <w:t xml:space="preserve"> </w:t>
      </w:r>
      <w:r w:rsidRPr="009A76C8">
        <w:rPr>
          <w:szCs w:val="22"/>
        </w:rPr>
        <w:t>and is limited to the following:</w:t>
      </w:r>
    </w:p>
    <w:p w14:paraId="5CEA8086" w14:textId="77777777" w:rsidR="008568E8" w:rsidRPr="009A76C8" w:rsidRDefault="008568E8" w:rsidP="00215FE4">
      <w:pPr>
        <w:pStyle w:val="RulesSub-Paragraph"/>
        <w:rPr>
          <w:szCs w:val="22"/>
        </w:rPr>
      </w:pPr>
    </w:p>
    <w:p w14:paraId="2B518779" w14:textId="77777777" w:rsidR="008568E8" w:rsidRPr="009A76C8" w:rsidRDefault="008568E8" w:rsidP="00215FE4">
      <w:pPr>
        <w:pStyle w:val="RulesSub-Paragraph"/>
        <w:ind w:left="1800"/>
        <w:jc w:val="left"/>
        <w:rPr>
          <w:szCs w:val="22"/>
        </w:rPr>
      </w:pPr>
      <w:r w:rsidRPr="009A76C8">
        <w:rPr>
          <w:szCs w:val="22"/>
        </w:rPr>
        <w:t>(i) A bank or trust company chartered by the State of Maine;</w:t>
      </w:r>
    </w:p>
    <w:p w14:paraId="71C6EAEC" w14:textId="77777777" w:rsidR="008568E8" w:rsidRPr="009A76C8" w:rsidRDefault="008568E8" w:rsidP="00215FE4">
      <w:pPr>
        <w:pStyle w:val="RulesSub-Paragraph"/>
        <w:ind w:left="1800"/>
        <w:jc w:val="left"/>
        <w:rPr>
          <w:szCs w:val="22"/>
        </w:rPr>
      </w:pPr>
    </w:p>
    <w:p w14:paraId="772F41E3" w14:textId="77777777" w:rsidR="008568E8" w:rsidRPr="009A76C8" w:rsidRDefault="008568E8" w:rsidP="00215FE4">
      <w:pPr>
        <w:pStyle w:val="RulesSub-Paragraph"/>
        <w:ind w:left="1800"/>
        <w:jc w:val="left"/>
        <w:rPr>
          <w:szCs w:val="22"/>
        </w:rPr>
      </w:pPr>
      <w:r w:rsidRPr="009A76C8">
        <w:rPr>
          <w:szCs w:val="22"/>
        </w:rPr>
        <w:t>(ii) A national bank chartered by the Office of the Comptroller of Currency; or</w:t>
      </w:r>
    </w:p>
    <w:p w14:paraId="6AFF9FDE" w14:textId="77777777" w:rsidR="008568E8" w:rsidRPr="009A76C8" w:rsidRDefault="008568E8" w:rsidP="00215FE4">
      <w:pPr>
        <w:pStyle w:val="RulesSub-Paragraph"/>
        <w:ind w:left="1800"/>
        <w:jc w:val="left"/>
        <w:rPr>
          <w:szCs w:val="22"/>
        </w:rPr>
      </w:pPr>
    </w:p>
    <w:p w14:paraId="6BA4F1F8" w14:textId="77777777" w:rsidR="00391F34" w:rsidRPr="009A76C8" w:rsidRDefault="008568E8" w:rsidP="00215FE4">
      <w:pPr>
        <w:pStyle w:val="RulesSub-Paragraph"/>
        <w:ind w:left="1800"/>
        <w:jc w:val="left"/>
        <w:rPr>
          <w:szCs w:val="22"/>
        </w:rPr>
      </w:pPr>
      <w:r w:rsidRPr="009A76C8">
        <w:rPr>
          <w:szCs w:val="22"/>
        </w:rPr>
        <w:t>(iii) An operating subsidiary of a national bank chartered by the Office of the Comptroller of Currency.</w:t>
      </w:r>
    </w:p>
    <w:p w14:paraId="31E3ADB5" w14:textId="77777777" w:rsidR="00CD4DFF" w:rsidRPr="009A76C8" w:rsidRDefault="00CD4DFF" w:rsidP="00CB726C">
      <w:pPr>
        <w:pStyle w:val="RulesSub-Paragraph"/>
        <w:ind w:left="720"/>
        <w:jc w:val="left"/>
        <w:rPr>
          <w:b/>
          <w:szCs w:val="22"/>
        </w:rPr>
      </w:pPr>
    </w:p>
    <w:p w14:paraId="068BC0EA" w14:textId="77777777" w:rsidR="00CD4DFF" w:rsidRPr="009A76C8" w:rsidRDefault="00CD4DFF" w:rsidP="00CB726C">
      <w:pPr>
        <w:pStyle w:val="RulesSub-Paragraph"/>
        <w:ind w:left="720"/>
        <w:jc w:val="left"/>
        <w:rPr>
          <w:b/>
          <w:szCs w:val="22"/>
        </w:rPr>
      </w:pPr>
      <w:r w:rsidRPr="009A76C8">
        <w:rPr>
          <w:szCs w:val="22"/>
        </w:rPr>
        <w:t>E.</w:t>
      </w:r>
      <w:r w:rsidRPr="009A76C8">
        <w:rPr>
          <w:b/>
          <w:szCs w:val="22"/>
        </w:rPr>
        <w:t xml:space="preserve">  Financial Assurance Mechanisms.</w:t>
      </w:r>
    </w:p>
    <w:p w14:paraId="3A74816A" w14:textId="77777777" w:rsidR="00CD4DFF" w:rsidRPr="009A76C8" w:rsidRDefault="00CD4DFF" w:rsidP="00CB726C">
      <w:pPr>
        <w:pStyle w:val="RulesSub-Paragraph"/>
        <w:ind w:left="720"/>
        <w:jc w:val="left"/>
        <w:rPr>
          <w:b/>
          <w:szCs w:val="22"/>
        </w:rPr>
      </w:pPr>
    </w:p>
    <w:p w14:paraId="22958006" w14:textId="77777777" w:rsidR="00736072" w:rsidRPr="009A76C8" w:rsidRDefault="00736072" w:rsidP="00CB726C">
      <w:pPr>
        <w:pStyle w:val="RulesSub-Paragraph"/>
        <w:ind w:left="1080"/>
        <w:jc w:val="left"/>
        <w:rPr>
          <w:szCs w:val="22"/>
        </w:rPr>
      </w:pPr>
      <w:r w:rsidRPr="009A76C8">
        <w:rPr>
          <w:szCs w:val="22"/>
        </w:rPr>
        <w:t>(</w:t>
      </w:r>
      <w:r w:rsidR="00CD4DFF" w:rsidRPr="009A76C8">
        <w:rPr>
          <w:szCs w:val="22"/>
        </w:rPr>
        <w:t>1</w:t>
      </w:r>
      <w:r w:rsidRPr="009A76C8">
        <w:rPr>
          <w:szCs w:val="22"/>
        </w:rPr>
        <w:t xml:space="preserve">) </w:t>
      </w:r>
      <w:r w:rsidR="0058438E" w:rsidRPr="009A76C8">
        <w:rPr>
          <w:szCs w:val="22"/>
        </w:rPr>
        <w:t xml:space="preserve"> </w:t>
      </w:r>
      <w:r w:rsidRPr="009A76C8">
        <w:rPr>
          <w:szCs w:val="22"/>
        </w:rPr>
        <w:t>Cash account</w:t>
      </w:r>
      <w:r w:rsidR="00CD4DFF" w:rsidRPr="009A76C8">
        <w:rPr>
          <w:szCs w:val="22"/>
        </w:rPr>
        <w:t>s</w:t>
      </w:r>
      <w:r w:rsidR="004228D6" w:rsidRPr="009A76C8">
        <w:rPr>
          <w:szCs w:val="22"/>
        </w:rPr>
        <w:t xml:space="preserve"> and Certificates of Deposits</w:t>
      </w:r>
      <w:r w:rsidR="00633BC4" w:rsidRPr="009A76C8">
        <w:rPr>
          <w:szCs w:val="22"/>
        </w:rPr>
        <w:t>.</w:t>
      </w:r>
      <w:r w:rsidRPr="009A76C8">
        <w:rPr>
          <w:szCs w:val="22"/>
        </w:rPr>
        <w:t xml:space="preserve">  </w:t>
      </w:r>
      <w:r w:rsidR="00221ABC" w:rsidRPr="009A76C8">
        <w:rPr>
          <w:szCs w:val="22"/>
        </w:rPr>
        <w:t>When t</w:t>
      </w:r>
      <w:r w:rsidRPr="009A76C8">
        <w:rPr>
          <w:szCs w:val="22"/>
        </w:rPr>
        <w:t xml:space="preserve">he Department </w:t>
      </w:r>
      <w:r w:rsidR="00221ABC" w:rsidRPr="009A76C8">
        <w:rPr>
          <w:szCs w:val="22"/>
        </w:rPr>
        <w:t>has</w:t>
      </w:r>
      <w:r w:rsidRPr="009A76C8">
        <w:rPr>
          <w:szCs w:val="22"/>
        </w:rPr>
        <w:t xml:space="preserve"> authorize</w:t>
      </w:r>
      <w:r w:rsidR="00221ABC" w:rsidRPr="009A76C8">
        <w:rPr>
          <w:szCs w:val="22"/>
        </w:rPr>
        <w:t>d</w:t>
      </w:r>
      <w:r w:rsidRPr="009A76C8">
        <w:rPr>
          <w:szCs w:val="22"/>
        </w:rPr>
        <w:t xml:space="preserve"> the </w:t>
      </w:r>
      <w:r w:rsidR="00044A36" w:rsidRPr="009A76C8">
        <w:rPr>
          <w:szCs w:val="22"/>
        </w:rPr>
        <w:t>A</w:t>
      </w:r>
      <w:r w:rsidRPr="009A76C8">
        <w:rPr>
          <w:szCs w:val="22"/>
        </w:rPr>
        <w:t xml:space="preserve">pplicant or Permittee to meet its financial assurance obligations through the establishment of a </w:t>
      </w:r>
      <w:r w:rsidR="00CD4DFF" w:rsidRPr="009A76C8">
        <w:rPr>
          <w:szCs w:val="22"/>
        </w:rPr>
        <w:t xml:space="preserve">trust fund </w:t>
      </w:r>
      <w:r w:rsidR="00727B4F" w:rsidRPr="009A76C8">
        <w:rPr>
          <w:szCs w:val="22"/>
        </w:rPr>
        <w:t xml:space="preserve">secured with a cash </w:t>
      </w:r>
      <w:r w:rsidRPr="009A76C8">
        <w:rPr>
          <w:szCs w:val="22"/>
        </w:rPr>
        <w:t>account</w:t>
      </w:r>
      <w:r w:rsidR="004228D6" w:rsidRPr="009A76C8">
        <w:rPr>
          <w:szCs w:val="22"/>
        </w:rPr>
        <w:t xml:space="preserve"> or certificate of deposit</w:t>
      </w:r>
      <w:r w:rsidR="00D707BF" w:rsidRPr="009A76C8">
        <w:rPr>
          <w:szCs w:val="22"/>
        </w:rPr>
        <w:t>, the following requirements apply:</w:t>
      </w:r>
    </w:p>
    <w:p w14:paraId="5C5D28B7" w14:textId="77777777" w:rsidR="00736072" w:rsidRPr="009A76C8" w:rsidRDefault="00736072" w:rsidP="00E6412D">
      <w:pPr>
        <w:pStyle w:val="RulesSub-Paragraph"/>
        <w:ind w:left="1800"/>
        <w:jc w:val="left"/>
        <w:rPr>
          <w:szCs w:val="22"/>
        </w:rPr>
      </w:pPr>
    </w:p>
    <w:p w14:paraId="7CEFD9B5" w14:textId="77777777" w:rsidR="00736072" w:rsidRPr="009A76C8" w:rsidRDefault="00736072" w:rsidP="00F747E0">
      <w:pPr>
        <w:pStyle w:val="RulesSub-Paragraph"/>
        <w:jc w:val="left"/>
        <w:rPr>
          <w:szCs w:val="22"/>
        </w:rPr>
      </w:pPr>
      <w:r w:rsidRPr="009A76C8">
        <w:rPr>
          <w:szCs w:val="22"/>
        </w:rPr>
        <w:t>(a) Any interest paid on a cash account must be retained in the account and applied to the account</w:t>
      </w:r>
      <w:r w:rsidR="00D707BF" w:rsidRPr="009A76C8">
        <w:rPr>
          <w:szCs w:val="22"/>
        </w:rPr>
        <w:t>; and</w:t>
      </w:r>
    </w:p>
    <w:p w14:paraId="187FDDCE" w14:textId="77777777" w:rsidR="00736072" w:rsidRPr="009A76C8" w:rsidRDefault="00736072" w:rsidP="00FA7556">
      <w:pPr>
        <w:pStyle w:val="RulesSub-Paragraph"/>
        <w:jc w:val="left"/>
        <w:rPr>
          <w:szCs w:val="22"/>
        </w:rPr>
      </w:pPr>
    </w:p>
    <w:p w14:paraId="7C6CF4C9" w14:textId="77777777" w:rsidR="00CD4DFF" w:rsidRPr="009A76C8" w:rsidRDefault="00D652C7" w:rsidP="00CB726C">
      <w:pPr>
        <w:pStyle w:val="RulesSub-Paragraph"/>
        <w:jc w:val="left"/>
        <w:rPr>
          <w:szCs w:val="22"/>
        </w:rPr>
      </w:pPr>
      <w:r w:rsidRPr="009A76C8">
        <w:rPr>
          <w:szCs w:val="22"/>
        </w:rPr>
        <w:lastRenderedPageBreak/>
        <w:t>(</w:t>
      </w:r>
      <w:r w:rsidR="0071615B" w:rsidRPr="009A76C8">
        <w:rPr>
          <w:szCs w:val="22"/>
        </w:rPr>
        <w:t>b</w:t>
      </w:r>
      <w:r w:rsidRPr="009A76C8">
        <w:rPr>
          <w:szCs w:val="22"/>
        </w:rPr>
        <w:t>)  The Department shall require that certificates of deposit be made payable to or assigned to the Department, both in writing and upon the records of the bank issuing the certificates.  If assigned, the Department shall require the banks issuing these certificates to waive all rights of setoff or liens against the certificates prior to the Department’s acceptance.</w:t>
      </w:r>
    </w:p>
    <w:p w14:paraId="7AF7B1C3" w14:textId="77777777" w:rsidR="00D652C7" w:rsidRPr="009A76C8" w:rsidRDefault="00D652C7" w:rsidP="00CB726C">
      <w:pPr>
        <w:pStyle w:val="RulesSub-Paragraph"/>
        <w:jc w:val="left"/>
        <w:rPr>
          <w:szCs w:val="22"/>
        </w:rPr>
      </w:pPr>
    </w:p>
    <w:p w14:paraId="0B6B71AA" w14:textId="77777777" w:rsidR="00CD4DFF" w:rsidRPr="009A76C8" w:rsidRDefault="00CD4DFF" w:rsidP="00E6412D">
      <w:pPr>
        <w:pStyle w:val="RulesSub-Paragraph"/>
        <w:ind w:left="1080"/>
        <w:jc w:val="left"/>
        <w:rPr>
          <w:szCs w:val="22"/>
        </w:rPr>
      </w:pPr>
      <w:r w:rsidRPr="009A76C8">
        <w:rPr>
          <w:szCs w:val="22"/>
        </w:rPr>
        <w:t xml:space="preserve">(2) </w:t>
      </w:r>
      <w:r w:rsidR="00E04441" w:rsidRPr="009A76C8">
        <w:rPr>
          <w:szCs w:val="22"/>
        </w:rPr>
        <w:t xml:space="preserve"> </w:t>
      </w:r>
      <w:r w:rsidR="00727B4F" w:rsidRPr="009A76C8">
        <w:rPr>
          <w:szCs w:val="22"/>
        </w:rPr>
        <w:t>Negotiable b</w:t>
      </w:r>
      <w:r w:rsidRPr="009A76C8">
        <w:rPr>
          <w:szCs w:val="22"/>
        </w:rPr>
        <w:t xml:space="preserve">onds.  The Department may authorize the </w:t>
      </w:r>
      <w:r w:rsidR="00044A36" w:rsidRPr="009A76C8">
        <w:rPr>
          <w:szCs w:val="22"/>
        </w:rPr>
        <w:t>A</w:t>
      </w:r>
      <w:r w:rsidRPr="009A76C8">
        <w:rPr>
          <w:szCs w:val="22"/>
        </w:rPr>
        <w:t xml:space="preserve">pplicant or Permittee to meet its financial assurance obligations through the establishment of a </w:t>
      </w:r>
      <w:r w:rsidR="00727B4F" w:rsidRPr="009A76C8">
        <w:rPr>
          <w:szCs w:val="22"/>
        </w:rPr>
        <w:t>trust fund secured with ne</w:t>
      </w:r>
      <w:r w:rsidRPr="009A76C8">
        <w:rPr>
          <w:szCs w:val="22"/>
        </w:rPr>
        <w:t>gotiable bonds</w:t>
      </w:r>
      <w:r w:rsidR="00727B4F" w:rsidRPr="009A76C8">
        <w:rPr>
          <w:szCs w:val="22"/>
        </w:rPr>
        <w:t>.</w:t>
      </w:r>
    </w:p>
    <w:p w14:paraId="33F448EC" w14:textId="77777777" w:rsidR="00727B4F" w:rsidRPr="009A76C8" w:rsidRDefault="00727B4F" w:rsidP="00CB726C">
      <w:pPr>
        <w:pStyle w:val="RulesSub-Paragraph"/>
        <w:ind w:left="1080"/>
        <w:jc w:val="left"/>
        <w:rPr>
          <w:szCs w:val="22"/>
        </w:rPr>
      </w:pPr>
    </w:p>
    <w:p w14:paraId="3D9E481F" w14:textId="77777777" w:rsidR="00D05799" w:rsidRPr="009A76C8" w:rsidRDefault="00727B4F" w:rsidP="0058438E">
      <w:pPr>
        <w:pStyle w:val="RulesSub-Paragraph"/>
        <w:numPr>
          <w:ilvl w:val="3"/>
          <w:numId w:val="27"/>
        </w:numPr>
        <w:jc w:val="left"/>
        <w:rPr>
          <w:szCs w:val="22"/>
        </w:rPr>
      </w:pPr>
      <w:r w:rsidRPr="009A76C8">
        <w:rPr>
          <w:szCs w:val="22"/>
        </w:rPr>
        <w:t>Negotiable bonds shall have a fair market value at the time of permit approval in excess of the financial assurance amount by</w:t>
      </w:r>
      <w:r w:rsidR="00C25EC9" w:rsidRPr="009A76C8">
        <w:rPr>
          <w:szCs w:val="22"/>
        </w:rPr>
        <w:t xml:space="preserve"> at least</w:t>
      </w:r>
      <w:r w:rsidRPr="009A76C8">
        <w:rPr>
          <w:szCs w:val="22"/>
        </w:rPr>
        <w:t xml:space="preserve"> </w:t>
      </w:r>
      <w:r w:rsidR="00C25EC9" w:rsidRPr="009A76C8">
        <w:rPr>
          <w:szCs w:val="22"/>
        </w:rPr>
        <w:t>10%</w:t>
      </w:r>
      <w:r w:rsidRPr="009A76C8">
        <w:rPr>
          <w:szCs w:val="22"/>
        </w:rPr>
        <w:t xml:space="preserve">.  The amount of such </w:t>
      </w:r>
      <w:r w:rsidR="00C25EC9" w:rsidRPr="009A76C8">
        <w:rPr>
          <w:szCs w:val="22"/>
        </w:rPr>
        <w:t>excess</w:t>
      </w:r>
      <w:r w:rsidRPr="009A76C8">
        <w:rPr>
          <w:szCs w:val="22"/>
        </w:rPr>
        <w:t xml:space="preserve"> shall reflect changes in value anticipated</w:t>
      </w:r>
      <w:r w:rsidR="00AA6A93" w:rsidRPr="009A76C8">
        <w:rPr>
          <w:szCs w:val="22"/>
        </w:rPr>
        <w:t xml:space="preserve"> </w:t>
      </w:r>
      <w:r w:rsidRPr="009A76C8">
        <w:rPr>
          <w:szCs w:val="22"/>
        </w:rPr>
        <w:t xml:space="preserve">over a period of </w:t>
      </w:r>
      <w:r w:rsidR="00D43BFB" w:rsidRPr="009A76C8">
        <w:rPr>
          <w:szCs w:val="22"/>
        </w:rPr>
        <w:t xml:space="preserve">5 </w:t>
      </w:r>
      <w:r w:rsidRPr="009A76C8">
        <w:rPr>
          <w:szCs w:val="22"/>
        </w:rPr>
        <w:t>years, including depreciation, appreciation, marketability</w:t>
      </w:r>
      <w:r w:rsidR="00D43BFB" w:rsidRPr="009A76C8">
        <w:rPr>
          <w:szCs w:val="22"/>
        </w:rPr>
        <w:t>,</w:t>
      </w:r>
      <w:r w:rsidRPr="009A76C8">
        <w:rPr>
          <w:szCs w:val="22"/>
        </w:rPr>
        <w:t xml:space="preserve"> and market fluctuation.  In any event, the Department shall require a margin for legal fees and costs of disposition of the bonds in the event of </w:t>
      </w:r>
      <w:r w:rsidR="008621C0" w:rsidRPr="009A76C8">
        <w:rPr>
          <w:szCs w:val="22"/>
        </w:rPr>
        <w:t>forfeiture</w:t>
      </w:r>
      <w:r w:rsidRPr="009A76C8">
        <w:rPr>
          <w:szCs w:val="22"/>
        </w:rPr>
        <w:t>.</w:t>
      </w:r>
    </w:p>
    <w:p w14:paraId="7C41A48D" w14:textId="77777777" w:rsidR="00D05799" w:rsidRPr="009A76C8" w:rsidRDefault="00D05799" w:rsidP="00D05799">
      <w:pPr>
        <w:pStyle w:val="RulesSub-Paragraph"/>
        <w:jc w:val="left"/>
        <w:rPr>
          <w:szCs w:val="22"/>
        </w:rPr>
      </w:pPr>
    </w:p>
    <w:p w14:paraId="7D52A683" w14:textId="77777777" w:rsidR="00727B4F" w:rsidRPr="009A76C8" w:rsidRDefault="00727B4F" w:rsidP="0058438E">
      <w:pPr>
        <w:pStyle w:val="RulesSub-Paragraph"/>
        <w:numPr>
          <w:ilvl w:val="3"/>
          <w:numId w:val="27"/>
        </w:numPr>
        <w:jc w:val="left"/>
        <w:rPr>
          <w:szCs w:val="22"/>
        </w:rPr>
      </w:pPr>
      <w:r w:rsidRPr="009A76C8">
        <w:rPr>
          <w:szCs w:val="22"/>
        </w:rPr>
        <w:t>The financial assurance value of the negotiable bonds used to secure a trust fund may be evaluated at any time</w:t>
      </w:r>
      <w:r w:rsidR="003F62A0" w:rsidRPr="009A76C8">
        <w:rPr>
          <w:szCs w:val="22"/>
        </w:rPr>
        <w:t xml:space="preserve"> by the trustee or the Department.  The Permit</w:t>
      </w:r>
      <w:r w:rsidR="00367FA5" w:rsidRPr="009A76C8">
        <w:rPr>
          <w:szCs w:val="22"/>
        </w:rPr>
        <w:t>t</w:t>
      </w:r>
      <w:r w:rsidR="003F62A0" w:rsidRPr="009A76C8">
        <w:rPr>
          <w:szCs w:val="22"/>
        </w:rPr>
        <w:t>ee shall</w:t>
      </w:r>
      <w:r w:rsidRPr="009A76C8">
        <w:rPr>
          <w:szCs w:val="22"/>
        </w:rPr>
        <w:t xml:space="preserve"> increase </w:t>
      </w:r>
      <w:r w:rsidR="003F62A0" w:rsidRPr="009A76C8">
        <w:rPr>
          <w:szCs w:val="22"/>
        </w:rPr>
        <w:t xml:space="preserve">the assets in the trust fund </w:t>
      </w:r>
      <w:r w:rsidRPr="009A76C8">
        <w:rPr>
          <w:szCs w:val="22"/>
        </w:rPr>
        <w:t>as necessary.  In no case shall the value attributed to the negotiable bonds exceed market value.</w:t>
      </w:r>
    </w:p>
    <w:p w14:paraId="66CAE201" w14:textId="77777777" w:rsidR="001F38CE" w:rsidRPr="009A76C8" w:rsidRDefault="001F38CE" w:rsidP="00FA23A4">
      <w:pPr>
        <w:pStyle w:val="RulesSub-Paragraph"/>
        <w:jc w:val="left"/>
        <w:rPr>
          <w:szCs w:val="22"/>
        </w:rPr>
      </w:pPr>
    </w:p>
    <w:p w14:paraId="104D284B" w14:textId="77777777" w:rsidR="008568E8" w:rsidRPr="009A76C8" w:rsidRDefault="00384676" w:rsidP="00CE67E9">
      <w:pPr>
        <w:pStyle w:val="BodyText5"/>
        <w:numPr>
          <w:ilvl w:val="0"/>
          <w:numId w:val="0"/>
        </w:numPr>
        <w:ind w:left="720" w:hanging="360"/>
        <w:rPr>
          <w:b/>
          <w:lang w:val="en-US"/>
        </w:rPr>
      </w:pPr>
      <w:r w:rsidRPr="009A76C8">
        <w:rPr>
          <w:lang w:val="en-US"/>
        </w:rPr>
        <w:t>F</w:t>
      </w:r>
      <w:r w:rsidR="008568E8" w:rsidRPr="009A76C8">
        <w:rPr>
          <w:lang w:val="en-US"/>
        </w:rPr>
        <w:t>.</w:t>
      </w:r>
      <w:r w:rsidR="008568E8" w:rsidRPr="009A76C8">
        <w:rPr>
          <w:b/>
          <w:lang w:val="en-US"/>
        </w:rPr>
        <w:t xml:space="preserve">  Release of Financial Assurance</w:t>
      </w:r>
    </w:p>
    <w:p w14:paraId="7B0F763F" w14:textId="77777777" w:rsidR="008568E8" w:rsidRPr="009A76C8" w:rsidRDefault="008568E8" w:rsidP="00677129">
      <w:pPr>
        <w:pStyle w:val="RulesSub-Paragraph"/>
        <w:ind w:hanging="720"/>
        <w:rPr>
          <w:szCs w:val="22"/>
        </w:rPr>
      </w:pPr>
    </w:p>
    <w:p w14:paraId="1B384726" w14:textId="77777777" w:rsidR="008568E8" w:rsidRPr="009A76C8" w:rsidRDefault="008568E8" w:rsidP="008C3951">
      <w:pPr>
        <w:pStyle w:val="RulesSub-Paragraph"/>
        <w:ind w:left="1080"/>
        <w:jc w:val="left"/>
        <w:rPr>
          <w:szCs w:val="22"/>
        </w:rPr>
      </w:pPr>
      <w:r w:rsidRPr="009A76C8">
        <w:rPr>
          <w:szCs w:val="22"/>
        </w:rPr>
        <w:t>(1)</w:t>
      </w:r>
      <w:r w:rsidRPr="009A76C8">
        <w:rPr>
          <w:szCs w:val="22"/>
        </w:rPr>
        <w:tab/>
        <w:t>When requesting release of financial assurance funds, the Permittee shall submit to the Department:</w:t>
      </w:r>
    </w:p>
    <w:p w14:paraId="590E44CF" w14:textId="77777777" w:rsidR="008568E8" w:rsidRPr="009A76C8" w:rsidRDefault="008568E8" w:rsidP="00EC29F6">
      <w:pPr>
        <w:pStyle w:val="RulesSub-Paragraph"/>
        <w:ind w:left="1080"/>
        <w:jc w:val="left"/>
        <w:rPr>
          <w:szCs w:val="22"/>
        </w:rPr>
      </w:pPr>
    </w:p>
    <w:p w14:paraId="1372A865" w14:textId="77777777" w:rsidR="00C652B1" w:rsidRPr="009A76C8" w:rsidRDefault="008568E8" w:rsidP="00715B34">
      <w:pPr>
        <w:pStyle w:val="RulesSub-Paragraph"/>
        <w:jc w:val="left"/>
        <w:rPr>
          <w:szCs w:val="22"/>
        </w:rPr>
      </w:pPr>
      <w:r w:rsidRPr="009A76C8">
        <w:rPr>
          <w:szCs w:val="22"/>
        </w:rPr>
        <w:t>(a)  An environmental evaluation of the mining operation, mining site,</w:t>
      </w:r>
      <w:r w:rsidR="00E50727" w:rsidRPr="009A76C8">
        <w:rPr>
          <w:szCs w:val="22"/>
        </w:rPr>
        <w:t xml:space="preserve"> affected </w:t>
      </w:r>
      <w:r w:rsidRPr="009A76C8">
        <w:rPr>
          <w:szCs w:val="22"/>
        </w:rPr>
        <w:t>areas, waste units, reclamation</w:t>
      </w:r>
      <w:r w:rsidR="00D43BFB" w:rsidRPr="009A76C8">
        <w:rPr>
          <w:szCs w:val="22"/>
        </w:rPr>
        <w:t>,</w:t>
      </w:r>
      <w:r w:rsidRPr="009A76C8">
        <w:rPr>
          <w:szCs w:val="22"/>
        </w:rPr>
        <w:t xml:space="preserve"> and any required corrective action to ensure that any remaining problems are identified and corrected before financial assurance funds are released; </w:t>
      </w:r>
    </w:p>
    <w:p w14:paraId="30B2F373" w14:textId="77777777" w:rsidR="0058438E" w:rsidRPr="009A76C8" w:rsidRDefault="0058438E" w:rsidP="00715B34">
      <w:pPr>
        <w:pStyle w:val="RulesSub-Paragraph"/>
        <w:jc w:val="left"/>
        <w:rPr>
          <w:szCs w:val="22"/>
        </w:rPr>
      </w:pPr>
    </w:p>
    <w:p w14:paraId="5C324490" w14:textId="77777777" w:rsidR="0009029A" w:rsidRPr="009A76C8" w:rsidRDefault="008568E8" w:rsidP="00BE4FAF">
      <w:pPr>
        <w:pStyle w:val="RulesSub-Paragraph"/>
        <w:jc w:val="left"/>
        <w:rPr>
          <w:szCs w:val="22"/>
        </w:rPr>
      </w:pPr>
      <w:r w:rsidRPr="009A76C8">
        <w:rPr>
          <w:szCs w:val="22"/>
        </w:rPr>
        <w:t>(b)  A detailed cost breakdown of the expended funds and the amount of money requested by the Permittee to be released from the trust fund</w:t>
      </w:r>
      <w:r w:rsidR="00C652B1" w:rsidRPr="009A76C8">
        <w:rPr>
          <w:szCs w:val="22"/>
        </w:rPr>
        <w:t>; and</w:t>
      </w:r>
    </w:p>
    <w:p w14:paraId="0F7D3496" w14:textId="77777777" w:rsidR="0058438E" w:rsidRPr="009A76C8" w:rsidRDefault="0058438E" w:rsidP="00BE4FAF">
      <w:pPr>
        <w:pStyle w:val="RulesSub-Paragraph"/>
        <w:jc w:val="left"/>
        <w:rPr>
          <w:szCs w:val="22"/>
        </w:rPr>
      </w:pPr>
    </w:p>
    <w:p w14:paraId="51572406" w14:textId="77777777" w:rsidR="00C652B1" w:rsidRPr="009A76C8" w:rsidRDefault="00C652B1" w:rsidP="00EF69BB">
      <w:pPr>
        <w:pStyle w:val="RulesSub-Paragraph"/>
        <w:jc w:val="left"/>
        <w:rPr>
          <w:szCs w:val="22"/>
        </w:rPr>
      </w:pPr>
      <w:r w:rsidRPr="009A76C8">
        <w:rPr>
          <w:szCs w:val="22"/>
        </w:rPr>
        <w:t xml:space="preserve">(c)  A detailed cost breakdown of the funds needed to complete the actions contained in </w:t>
      </w:r>
      <w:r w:rsidR="00EF69BB" w:rsidRPr="009A76C8">
        <w:rPr>
          <w:szCs w:val="22"/>
        </w:rPr>
        <w:t>subsection 17</w:t>
      </w:r>
      <w:r w:rsidR="00101424" w:rsidRPr="009A76C8">
        <w:rPr>
          <w:szCs w:val="22"/>
        </w:rPr>
        <w:t>(F)</w:t>
      </w:r>
      <w:r w:rsidRPr="009A76C8">
        <w:rPr>
          <w:szCs w:val="22"/>
        </w:rPr>
        <w:t>(1)(a) above.</w:t>
      </w:r>
    </w:p>
    <w:p w14:paraId="170DE99A" w14:textId="77777777" w:rsidR="00C652B1" w:rsidRPr="009A76C8" w:rsidRDefault="00C652B1" w:rsidP="00EF489A">
      <w:pPr>
        <w:pStyle w:val="RulesSub-Paragraph"/>
        <w:jc w:val="left"/>
        <w:rPr>
          <w:szCs w:val="22"/>
        </w:rPr>
      </w:pPr>
    </w:p>
    <w:p w14:paraId="0BC7703F" w14:textId="77777777" w:rsidR="0009029A" w:rsidRPr="009A76C8" w:rsidRDefault="0009029A" w:rsidP="00CB726C">
      <w:pPr>
        <w:pStyle w:val="RulesSection"/>
        <w:tabs>
          <w:tab w:val="left" w:pos="720"/>
          <w:tab w:val="left" w:pos="1440"/>
          <w:tab w:val="left" w:pos="2160"/>
          <w:tab w:val="left" w:pos="2880"/>
          <w:tab w:val="left" w:pos="3600"/>
        </w:tabs>
        <w:ind w:left="1080"/>
        <w:jc w:val="left"/>
        <w:rPr>
          <w:color w:val="000000"/>
          <w:szCs w:val="22"/>
        </w:rPr>
      </w:pPr>
      <w:r w:rsidRPr="009A76C8">
        <w:rPr>
          <w:szCs w:val="22"/>
        </w:rPr>
        <w:t xml:space="preserve">(2)  At the time the financial assurance release request is filed with the Department, the Permittee shall submit proof that notice of the request has been mailed by certified mail to </w:t>
      </w:r>
      <w:r w:rsidRPr="009A76C8">
        <w:rPr>
          <w:color w:val="000000"/>
          <w:szCs w:val="22"/>
        </w:rPr>
        <w:t xml:space="preserve">abutters, as determined by local tax records or other reliable means, to the municipal office of the municipality(ies) where the project is located and, if the project is located in the unorganized or deorganized areas of the State, to the appropriate county commissioners. The notice must also be published once per week for </w:t>
      </w:r>
      <w:r w:rsidR="00D43BFB" w:rsidRPr="009A76C8">
        <w:rPr>
          <w:color w:val="000000"/>
          <w:szCs w:val="22"/>
        </w:rPr>
        <w:t xml:space="preserve">4 </w:t>
      </w:r>
      <w:r w:rsidRPr="009A76C8">
        <w:rPr>
          <w:color w:val="000000"/>
          <w:szCs w:val="22"/>
        </w:rPr>
        <w:t xml:space="preserve">successive weeks in a newspaper </w:t>
      </w:r>
      <w:r w:rsidR="00E81281" w:rsidRPr="009A76C8">
        <w:rPr>
          <w:color w:val="000000"/>
          <w:szCs w:val="22"/>
        </w:rPr>
        <w:t>with statewide circulation</w:t>
      </w:r>
      <w:r w:rsidRPr="009A76C8">
        <w:rPr>
          <w:color w:val="000000"/>
          <w:szCs w:val="22"/>
        </w:rPr>
        <w:t>. Copies of the published notice must be submitted with the application. The notice must include the following information:</w:t>
      </w:r>
    </w:p>
    <w:p w14:paraId="7D29D64F" w14:textId="77777777" w:rsidR="0009029A" w:rsidRPr="009A76C8" w:rsidRDefault="0009029A" w:rsidP="00E6412D">
      <w:pPr>
        <w:pStyle w:val="RulesSub-Paragraph"/>
        <w:jc w:val="left"/>
        <w:rPr>
          <w:szCs w:val="22"/>
        </w:rPr>
      </w:pPr>
    </w:p>
    <w:p w14:paraId="490F8218" w14:textId="77777777" w:rsidR="0009029A" w:rsidRPr="009A76C8" w:rsidRDefault="0009029A" w:rsidP="00F747E0">
      <w:pPr>
        <w:pStyle w:val="RulesSub-Paragraph"/>
        <w:jc w:val="left"/>
        <w:rPr>
          <w:szCs w:val="22"/>
        </w:rPr>
      </w:pPr>
      <w:r w:rsidRPr="009A76C8">
        <w:rPr>
          <w:szCs w:val="22"/>
        </w:rPr>
        <w:t xml:space="preserve">(a) The </w:t>
      </w:r>
      <w:r w:rsidR="00C52CC8" w:rsidRPr="009A76C8">
        <w:rPr>
          <w:szCs w:val="22"/>
        </w:rPr>
        <w:t>P</w:t>
      </w:r>
      <w:r w:rsidRPr="009A76C8">
        <w:rPr>
          <w:szCs w:val="22"/>
        </w:rPr>
        <w:t>ermittee’s name;</w:t>
      </w:r>
    </w:p>
    <w:p w14:paraId="72FEB40C" w14:textId="77777777" w:rsidR="0009029A" w:rsidRPr="009A76C8" w:rsidRDefault="0009029A" w:rsidP="00FA7556">
      <w:pPr>
        <w:pStyle w:val="RulesSub-Paragraph"/>
        <w:jc w:val="left"/>
        <w:rPr>
          <w:szCs w:val="22"/>
        </w:rPr>
      </w:pPr>
    </w:p>
    <w:p w14:paraId="304E2EB1" w14:textId="77777777" w:rsidR="0009029A" w:rsidRPr="009A76C8" w:rsidRDefault="0009029A" w:rsidP="00F47037">
      <w:pPr>
        <w:pStyle w:val="RulesSub-Paragraph"/>
        <w:jc w:val="left"/>
        <w:rPr>
          <w:szCs w:val="22"/>
        </w:rPr>
      </w:pPr>
      <w:r w:rsidRPr="009A76C8">
        <w:rPr>
          <w:szCs w:val="22"/>
        </w:rPr>
        <w:t>(b) Permit number and approval date;</w:t>
      </w:r>
    </w:p>
    <w:p w14:paraId="4261F95E" w14:textId="77777777" w:rsidR="0009029A" w:rsidRPr="009A76C8" w:rsidRDefault="0009029A" w:rsidP="003A2E71">
      <w:pPr>
        <w:pStyle w:val="RulesSub-Paragraph"/>
        <w:jc w:val="left"/>
        <w:rPr>
          <w:szCs w:val="22"/>
        </w:rPr>
      </w:pPr>
    </w:p>
    <w:p w14:paraId="43A86669" w14:textId="77777777" w:rsidR="0009029A" w:rsidRPr="009A76C8" w:rsidRDefault="0009029A" w:rsidP="00FA23A4">
      <w:pPr>
        <w:pStyle w:val="RulesSub-Paragraph"/>
        <w:jc w:val="left"/>
        <w:rPr>
          <w:szCs w:val="22"/>
        </w:rPr>
      </w:pPr>
      <w:r w:rsidRPr="009A76C8">
        <w:rPr>
          <w:szCs w:val="22"/>
        </w:rPr>
        <w:lastRenderedPageBreak/>
        <w:t>(c) The precise location of the real property affected;</w:t>
      </w:r>
    </w:p>
    <w:p w14:paraId="2E6DAD20" w14:textId="77777777" w:rsidR="0009029A" w:rsidRPr="009A76C8" w:rsidRDefault="0009029A" w:rsidP="00CE67E9">
      <w:pPr>
        <w:pStyle w:val="RulesSub-Paragraph"/>
        <w:jc w:val="left"/>
        <w:rPr>
          <w:szCs w:val="22"/>
        </w:rPr>
      </w:pPr>
    </w:p>
    <w:p w14:paraId="40977C71" w14:textId="77777777" w:rsidR="0009029A" w:rsidRPr="009A76C8" w:rsidRDefault="0009029A" w:rsidP="00677129">
      <w:pPr>
        <w:pStyle w:val="RulesSub-Paragraph"/>
        <w:jc w:val="left"/>
        <w:rPr>
          <w:szCs w:val="22"/>
        </w:rPr>
      </w:pPr>
      <w:r w:rsidRPr="009A76C8">
        <w:rPr>
          <w:szCs w:val="22"/>
        </w:rPr>
        <w:t>(d</w:t>
      </w:r>
      <w:r w:rsidR="00235C56" w:rsidRPr="009A76C8">
        <w:rPr>
          <w:szCs w:val="22"/>
        </w:rPr>
        <w:t>)T</w:t>
      </w:r>
      <w:r w:rsidRPr="009A76C8">
        <w:rPr>
          <w:szCs w:val="22"/>
        </w:rPr>
        <w:t>he number of acres;</w:t>
      </w:r>
    </w:p>
    <w:p w14:paraId="0E8DD066" w14:textId="77777777" w:rsidR="0009029A" w:rsidRPr="009A76C8" w:rsidRDefault="0009029A" w:rsidP="008C3951">
      <w:pPr>
        <w:pStyle w:val="RulesSub-Paragraph"/>
        <w:jc w:val="left"/>
        <w:rPr>
          <w:szCs w:val="22"/>
        </w:rPr>
      </w:pPr>
    </w:p>
    <w:p w14:paraId="71808842" w14:textId="77777777" w:rsidR="0009029A" w:rsidRPr="009A76C8" w:rsidRDefault="0009029A" w:rsidP="00EC29F6">
      <w:pPr>
        <w:pStyle w:val="RulesSub-Paragraph"/>
        <w:jc w:val="left"/>
        <w:rPr>
          <w:szCs w:val="22"/>
        </w:rPr>
      </w:pPr>
      <w:r w:rsidRPr="009A76C8">
        <w:rPr>
          <w:szCs w:val="22"/>
        </w:rPr>
        <w:t xml:space="preserve">(e) </w:t>
      </w:r>
      <w:r w:rsidR="00235C56" w:rsidRPr="009A76C8">
        <w:rPr>
          <w:szCs w:val="22"/>
        </w:rPr>
        <w:t>T</w:t>
      </w:r>
      <w:r w:rsidRPr="009A76C8">
        <w:rPr>
          <w:szCs w:val="22"/>
        </w:rPr>
        <w:t>he type and amount of financial assurance;</w:t>
      </w:r>
    </w:p>
    <w:p w14:paraId="6AF83673" w14:textId="77777777" w:rsidR="0009029A" w:rsidRPr="009A76C8" w:rsidRDefault="0009029A" w:rsidP="00B131EE">
      <w:pPr>
        <w:pStyle w:val="RulesSub-Paragraph"/>
        <w:jc w:val="left"/>
        <w:rPr>
          <w:szCs w:val="22"/>
        </w:rPr>
      </w:pPr>
    </w:p>
    <w:p w14:paraId="4F4DB7F6" w14:textId="77777777" w:rsidR="0009029A" w:rsidRPr="009A76C8" w:rsidRDefault="0009029A" w:rsidP="00715B34">
      <w:pPr>
        <w:pStyle w:val="RulesSub-Paragraph"/>
        <w:jc w:val="left"/>
        <w:rPr>
          <w:szCs w:val="22"/>
        </w:rPr>
      </w:pPr>
      <w:r w:rsidRPr="009A76C8">
        <w:rPr>
          <w:szCs w:val="22"/>
        </w:rPr>
        <w:t xml:space="preserve">(f) </w:t>
      </w:r>
      <w:r w:rsidR="00235C56" w:rsidRPr="009A76C8">
        <w:rPr>
          <w:szCs w:val="22"/>
        </w:rPr>
        <w:t>T</w:t>
      </w:r>
      <w:r w:rsidRPr="009A76C8">
        <w:rPr>
          <w:szCs w:val="22"/>
        </w:rPr>
        <w:t>he type and appropriate dates of reclamation, closure, post-closure maintenance</w:t>
      </w:r>
      <w:r w:rsidR="00E81281" w:rsidRPr="009A76C8">
        <w:rPr>
          <w:szCs w:val="22"/>
        </w:rPr>
        <w:t>,</w:t>
      </w:r>
      <w:r w:rsidRPr="009A76C8">
        <w:rPr>
          <w:szCs w:val="22"/>
        </w:rPr>
        <w:t xml:space="preserve"> monitoring, and corrective actions;</w:t>
      </w:r>
    </w:p>
    <w:p w14:paraId="73973EA4" w14:textId="77777777" w:rsidR="0009029A" w:rsidRPr="009A76C8" w:rsidRDefault="0009029A" w:rsidP="00811751">
      <w:pPr>
        <w:pStyle w:val="RulesSub-Paragraph"/>
        <w:jc w:val="left"/>
        <w:rPr>
          <w:szCs w:val="22"/>
        </w:rPr>
      </w:pPr>
    </w:p>
    <w:p w14:paraId="0C4B1776" w14:textId="77777777" w:rsidR="0009029A" w:rsidRPr="009A76C8" w:rsidRDefault="0009029A" w:rsidP="00BE4FAF">
      <w:pPr>
        <w:pStyle w:val="RulesSub-Paragraph"/>
        <w:jc w:val="left"/>
        <w:rPr>
          <w:szCs w:val="22"/>
        </w:rPr>
      </w:pPr>
      <w:r w:rsidRPr="009A76C8">
        <w:rPr>
          <w:szCs w:val="22"/>
        </w:rPr>
        <w:t xml:space="preserve">(g)  A description of </w:t>
      </w:r>
      <w:r w:rsidR="00883408" w:rsidRPr="009A76C8">
        <w:rPr>
          <w:szCs w:val="22"/>
        </w:rPr>
        <w:t>compliance with the</w:t>
      </w:r>
      <w:r w:rsidRPr="009A76C8">
        <w:rPr>
          <w:szCs w:val="22"/>
        </w:rPr>
        <w:t xml:space="preserve"> Pe</w:t>
      </w:r>
      <w:r w:rsidR="00235C56" w:rsidRPr="009A76C8">
        <w:rPr>
          <w:szCs w:val="22"/>
        </w:rPr>
        <w:t>r</w:t>
      </w:r>
      <w:r w:rsidRPr="009A76C8">
        <w:rPr>
          <w:szCs w:val="22"/>
        </w:rPr>
        <w:t>mittee’s approved permit and mine plan; and</w:t>
      </w:r>
    </w:p>
    <w:p w14:paraId="37CFC357" w14:textId="77777777" w:rsidR="0009029A" w:rsidRPr="009A76C8" w:rsidRDefault="0009029A" w:rsidP="00EB520F">
      <w:pPr>
        <w:pStyle w:val="RulesSub-Paragraph"/>
        <w:jc w:val="left"/>
        <w:rPr>
          <w:szCs w:val="22"/>
        </w:rPr>
      </w:pPr>
    </w:p>
    <w:p w14:paraId="3885A04C" w14:textId="77777777" w:rsidR="00235C56" w:rsidRPr="009A76C8" w:rsidRDefault="0009029A" w:rsidP="00EF489A">
      <w:pPr>
        <w:pStyle w:val="RulesSub-Paragraph"/>
        <w:jc w:val="left"/>
        <w:rPr>
          <w:szCs w:val="22"/>
        </w:rPr>
      </w:pPr>
      <w:r w:rsidRPr="009A76C8">
        <w:rPr>
          <w:szCs w:val="22"/>
        </w:rPr>
        <w:t xml:space="preserve">(h) </w:t>
      </w:r>
      <w:r w:rsidR="00235C56" w:rsidRPr="009A76C8">
        <w:rPr>
          <w:szCs w:val="22"/>
        </w:rPr>
        <w:t>T</w:t>
      </w:r>
      <w:r w:rsidRPr="009A76C8">
        <w:rPr>
          <w:szCs w:val="22"/>
        </w:rPr>
        <w:t>he name and address of the Department</w:t>
      </w:r>
      <w:r w:rsidR="00C52CC8" w:rsidRPr="009A76C8">
        <w:rPr>
          <w:szCs w:val="22"/>
        </w:rPr>
        <w:t xml:space="preserve"> contact</w:t>
      </w:r>
      <w:r w:rsidRPr="009A76C8">
        <w:rPr>
          <w:szCs w:val="22"/>
        </w:rPr>
        <w:t>, to whom written comm</w:t>
      </w:r>
      <w:r w:rsidR="00235C56" w:rsidRPr="009A76C8">
        <w:rPr>
          <w:szCs w:val="22"/>
        </w:rPr>
        <w:t>ents, objections, or requests for public hearings on the financial assurance release request may be submitted.</w:t>
      </w:r>
    </w:p>
    <w:p w14:paraId="79634638" w14:textId="77777777" w:rsidR="002565D7" w:rsidRPr="009A76C8" w:rsidRDefault="002565D7" w:rsidP="00EF489A">
      <w:pPr>
        <w:pStyle w:val="RulesSub-Paragraph"/>
        <w:jc w:val="left"/>
        <w:rPr>
          <w:szCs w:val="22"/>
        </w:rPr>
      </w:pPr>
    </w:p>
    <w:p w14:paraId="7089BE8A" w14:textId="77777777" w:rsidR="00235C56" w:rsidRPr="009A76C8" w:rsidRDefault="00235C56" w:rsidP="00DE45B1">
      <w:pPr>
        <w:pStyle w:val="RulesSub-Paragraph"/>
        <w:ind w:left="1080"/>
        <w:jc w:val="left"/>
        <w:rPr>
          <w:szCs w:val="22"/>
        </w:rPr>
      </w:pPr>
      <w:r w:rsidRPr="009A76C8">
        <w:rPr>
          <w:szCs w:val="22"/>
        </w:rPr>
        <w:t>(3)  The Department shall provide notice of the receipt of the request for release of financial assurance to the Department of Inland Fisheries and Wildlife, Department of Agriculture, Conservation and Forestry, and other state and federal agencies deemed appropriate.</w:t>
      </w:r>
    </w:p>
    <w:p w14:paraId="6F5F990F" w14:textId="77777777" w:rsidR="00235C56" w:rsidRPr="009A76C8" w:rsidRDefault="00235C56" w:rsidP="000746BB">
      <w:pPr>
        <w:pStyle w:val="RulesSub-Paragraph"/>
        <w:ind w:left="1080"/>
        <w:jc w:val="left"/>
        <w:rPr>
          <w:szCs w:val="22"/>
        </w:rPr>
      </w:pPr>
    </w:p>
    <w:p w14:paraId="417FC810" w14:textId="77777777" w:rsidR="00883408" w:rsidRPr="009A76C8" w:rsidRDefault="00235C56" w:rsidP="0005160B">
      <w:pPr>
        <w:pStyle w:val="RulesSub-Paragraph"/>
        <w:ind w:left="1080"/>
        <w:jc w:val="left"/>
        <w:rPr>
          <w:szCs w:val="22"/>
        </w:rPr>
      </w:pPr>
      <w:r w:rsidRPr="009A76C8">
        <w:rPr>
          <w:szCs w:val="22"/>
        </w:rPr>
        <w:t xml:space="preserve">(4) </w:t>
      </w:r>
      <w:r w:rsidR="00883408" w:rsidRPr="009A76C8">
        <w:rPr>
          <w:szCs w:val="22"/>
        </w:rPr>
        <w:t>The Department shall post the public notice on the Department webpage dedicated to this</w:t>
      </w:r>
      <w:r w:rsidR="00E04441" w:rsidRPr="009A76C8">
        <w:rPr>
          <w:szCs w:val="22"/>
        </w:rPr>
        <w:t> </w:t>
      </w:r>
      <w:r w:rsidR="00883408" w:rsidRPr="009A76C8">
        <w:rPr>
          <w:szCs w:val="22"/>
        </w:rPr>
        <w:t>permit.</w:t>
      </w:r>
    </w:p>
    <w:p w14:paraId="5E2AF224" w14:textId="77777777" w:rsidR="00883408" w:rsidRPr="009A76C8" w:rsidRDefault="00883408" w:rsidP="00456A73">
      <w:pPr>
        <w:pStyle w:val="RulesSub-Paragraph"/>
        <w:ind w:left="1080"/>
        <w:jc w:val="left"/>
        <w:rPr>
          <w:szCs w:val="22"/>
        </w:rPr>
      </w:pPr>
    </w:p>
    <w:p w14:paraId="3098313C" w14:textId="77777777" w:rsidR="00374E2E" w:rsidRPr="009A76C8" w:rsidRDefault="00883408" w:rsidP="00E20707">
      <w:pPr>
        <w:pStyle w:val="RulesSub-Paragraph"/>
        <w:ind w:left="1080"/>
        <w:jc w:val="left"/>
        <w:rPr>
          <w:szCs w:val="22"/>
        </w:rPr>
      </w:pPr>
      <w:r w:rsidRPr="009A76C8">
        <w:rPr>
          <w:szCs w:val="22"/>
        </w:rPr>
        <w:t>(5)</w:t>
      </w:r>
      <w:r w:rsidR="00E50727" w:rsidRPr="009A76C8">
        <w:rPr>
          <w:szCs w:val="22"/>
        </w:rPr>
        <w:t xml:space="preserve"> Release</w:t>
      </w:r>
      <w:r w:rsidRPr="009A76C8">
        <w:rPr>
          <w:szCs w:val="22"/>
        </w:rPr>
        <w:t xml:space="preserve"> </w:t>
      </w:r>
      <w:r w:rsidR="00E50727" w:rsidRPr="009A76C8">
        <w:rPr>
          <w:szCs w:val="22"/>
        </w:rPr>
        <w:t>i</w:t>
      </w:r>
      <w:r w:rsidR="00235C56" w:rsidRPr="009A76C8">
        <w:rPr>
          <w:szCs w:val="22"/>
        </w:rPr>
        <w:t>nspection by the Department.  Upon receipt of the complete request for release of financial assurance, the Department shall conduct a</w:t>
      </w:r>
      <w:r w:rsidR="00E50727" w:rsidRPr="009A76C8">
        <w:rPr>
          <w:szCs w:val="22"/>
        </w:rPr>
        <w:t xml:space="preserve"> release </w:t>
      </w:r>
      <w:r w:rsidR="00235C56" w:rsidRPr="009A76C8">
        <w:rPr>
          <w:szCs w:val="22"/>
        </w:rPr>
        <w:t>inspection and evaluat</w:t>
      </w:r>
      <w:r w:rsidR="00374E2E" w:rsidRPr="009A76C8">
        <w:rPr>
          <w:szCs w:val="22"/>
        </w:rPr>
        <w:t>i</w:t>
      </w:r>
      <w:r w:rsidR="00235C56" w:rsidRPr="009A76C8">
        <w:rPr>
          <w:szCs w:val="22"/>
        </w:rPr>
        <w:t xml:space="preserve">on of the reclamation, closure, post-closure maintenance and monitoring, and corrective actions </w:t>
      </w:r>
      <w:r w:rsidR="00374E2E" w:rsidRPr="009A76C8">
        <w:rPr>
          <w:szCs w:val="22"/>
        </w:rPr>
        <w:t xml:space="preserve">completed at the mine site.  The surface owner or lessor of the real property, other state and federal agencies as listed in this section, and any persons who have requested advance notice of the inspection shall be given notice of </w:t>
      </w:r>
      <w:r w:rsidR="00E50727" w:rsidRPr="009A76C8">
        <w:rPr>
          <w:szCs w:val="22"/>
        </w:rPr>
        <w:t xml:space="preserve">the release </w:t>
      </w:r>
      <w:r w:rsidR="00374E2E" w:rsidRPr="009A76C8">
        <w:rPr>
          <w:szCs w:val="22"/>
        </w:rPr>
        <w:t>inspection and may be present at th</w:t>
      </w:r>
      <w:r w:rsidR="00E50727" w:rsidRPr="009A76C8">
        <w:rPr>
          <w:szCs w:val="22"/>
        </w:rPr>
        <w:t xml:space="preserve">at </w:t>
      </w:r>
      <w:r w:rsidR="00374E2E" w:rsidRPr="009A76C8">
        <w:rPr>
          <w:szCs w:val="22"/>
        </w:rPr>
        <w:t>inspection as may other members of the interested public</w:t>
      </w:r>
      <w:r w:rsidR="00E50727" w:rsidRPr="009A76C8">
        <w:rPr>
          <w:szCs w:val="22"/>
        </w:rPr>
        <w:t xml:space="preserve"> to the extent reasonably practicable.</w:t>
      </w:r>
      <w:r w:rsidR="00374E2E" w:rsidRPr="009A76C8">
        <w:rPr>
          <w:szCs w:val="22"/>
        </w:rPr>
        <w:t xml:space="preserve">  The Department may arrange with the Permittee to allow access to the permit </w:t>
      </w:r>
      <w:r w:rsidR="000C4257" w:rsidRPr="009A76C8">
        <w:rPr>
          <w:szCs w:val="22"/>
        </w:rPr>
        <w:t>area,</w:t>
      </w:r>
      <w:r w:rsidR="00374E2E" w:rsidRPr="009A76C8">
        <w:rPr>
          <w:szCs w:val="22"/>
        </w:rPr>
        <w:t xml:space="preserve"> upon request, by any person with an interest in the financial assurance release, for the purpose of gathering information relevant to the proceeding.</w:t>
      </w:r>
      <w:r w:rsidR="00E50727" w:rsidRPr="009A76C8">
        <w:rPr>
          <w:szCs w:val="22"/>
        </w:rPr>
        <w:t xml:space="preserve">  Nothing in this subsection prevents the Department from making additional inspections of the reclamation, closure, post-closure maintenance and monitoring, and corrective actions completed at the mine site </w:t>
      </w:r>
    </w:p>
    <w:p w14:paraId="59A5A2B0" w14:textId="77777777" w:rsidR="00BF3DC0" w:rsidRPr="009A76C8" w:rsidRDefault="00BF3DC0" w:rsidP="00BF3DC0">
      <w:pPr>
        <w:pStyle w:val="RulesSub-Paragraph"/>
        <w:jc w:val="left"/>
        <w:rPr>
          <w:szCs w:val="22"/>
        </w:rPr>
      </w:pPr>
    </w:p>
    <w:p w14:paraId="425F1640" w14:textId="77777777" w:rsidR="00374E2E" w:rsidRPr="009A76C8" w:rsidRDefault="00883408" w:rsidP="00BF3DC0">
      <w:pPr>
        <w:pStyle w:val="RulesSub-Paragraph"/>
        <w:ind w:left="1080"/>
        <w:jc w:val="left"/>
        <w:rPr>
          <w:szCs w:val="22"/>
        </w:rPr>
      </w:pPr>
      <w:r w:rsidRPr="009A76C8">
        <w:rPr>
          <w:szCs w:val="22"/>
        </w:rPr>
        <w:t>(6)</w:t>
      </w:r>
      <w:r w:rsidR="00374E2E" w:rsidRPr="009A76C8">
        <w:rPr>
          <w:szCs w:val="22"/>
        </w:rPr>
        <w:t xml:space="preserve"> Public Hearing</w:t>
      </w:r>
    </w:p>
    <w:p w14:paraId="54E566B2" w14:textId="77777777" w:rsidR="00374E2E" w:rsidRPr="009A76C8" w:rsidRDefault="00374E2E" w:rsidP="00BF3DC0">
      <w:pPr>
        <w:pStyle w:val="RulesSub-Paragraph"/>
        <w:jc w:val="left"/>
        <w:rPr>
          <w:szCs w:val="22"/>
        </w:rPr>
      </w:pPr>
    </w:p>
    <w:p w14:paraId="7FA1A582" w14:textId="77777777" w:rsidR="00374E2E" w:rsidRPr="009A76C8" w:rsidRDefault="00374E2E" w:rsidP="00BF3DC0">
      <w:pPr>
        <w:pStyle w:val="RulesSub-Paragraph"/>
        <w:jc w:val="left"/>
        <w:rPr>
          <w:szCs w:val="22"/>
        </w:rPr>
      </w:pPr>
      <w:r w:rsidRPr="009A76C8">
        <w:rPr>
          <w:szCs w:val="22"/>
        </w:rPr>
        <w:t xml:space="preserve">(a) </w:t>
      </w:r>
      <w:r w:rsidR="00E53B59" w:rsidRPr="009A76C8">
        <w:rPr>
          <w:szCs w:val="22"/>
        </w:rPr>
        <w:t xml:space="preserve">The Department shall hold a public hearing on all requests for release of the financial assurance, and </w:t>
      </w:r>
      <w:r w:rsidRPr="009A76C8">
        <w:rPr>
          <w:szCs w:val="22"/>
        </w:rPr>
        <w:t>the Department shall inform all persons who have requested notice of hearings and persons who have filed written objections in regard to the request of the time an</w:t>
      </w:r>
      <w:r w:rsidR="000C4257" w:rsidRPr="009A76C8">
        <w:rPr>
          <w:szCs w:val="22"/>
        </w:rPr>
        <w:t xml:space="preserve">d </w:t>
      </w:r>
      <w:r w:rsidRPr="009A76C8">
        <w:rPr>
          <w:szCs w:val="22"/>
        </w:rPr>
        <w:t xml:space="preserve">place of the </w:t>
      </w:r>
      <w:r w:rsidR="000C4257" w:rsidRPr="009A76C8">
        <w:rPr>
          <w:szCs w:val="22"/>
        </w:rPr>
        <w:t>hearing</w:t>
      </w:r>
      <w:r w:rsidRPr="009A76C8">
        <w:rPr>
          <w:szCs w:val="22"/>
        </w:rPr>
        <w:t xml:space="preserve"> at least 30 days in advance of the public hearing.  The hearing shall be h</w:t>
      </w:r>
      <w:r w:rsidR="000C4257" w:rsidRPr="009A76C8">
        <w:rPr>
          <w:szCs w:val="22"/>
        </w:rPr>
        <w:t>eld</w:t>
      </w:r>
      <w:r w:rsidRPr="009A76C8">
        <w:rPr>
          <w:szCs w:val="22"/>
        </w:rPr>
        <w:t xml:space="preserve"> in the </w:t>
      </w:r>
      <w:r w:rsidR="00883408" w:rsidRPr="009A76C8">
        <w:rPr>
          <w:szCs w:val="22"/>
        </w:rPr>
        <w:t>area of the permitted facility</w:t>
      </w:r>
      <w:r w:rsidRPr="009A76C8">
        <w:rPr>
          <w:szCs w:val="22"/>
        </w:rPr>
        <w:t>.</w:t>
      </w:r>
    </w:p>
    <w:p w14:paraId="77576D2D" w14:textId="77777777" w:rsidR="00374E2E" w:rsidRPr="009A76C8" w:rsidRDefault="00374E2E" w:rsidP="00BF3DC0">
      <w:pPr>
        <w:pStyle w:val="RulesSub-Paragraph"/>
        <w:jc w:val="left"/>
        <w:rPr>
          <w:szCs w:val="22"/>
        </w:rPr>
      </w:pPr>
    </w:p>
    <w:p w14:paraId="70044869" w14:textId="77777777" w:rsidR="00400FF3" w:rsidRPr="009A76C8" w:rsidRDefault="00374E2E" w:rsidP="00BF3DC0">
      <w:pPr>
        <w:pStyle w:val="RulesSub-Paragraph"/>
        <w:jc w:val="left"/>
        <w:rPr>
          <w:szCs w:val="22"/>
        </w:rPr>
      </w:pPr>
      <w:r w:rsidRPr="009A76C8">
        <w:rPr>
          <w:szCs w:val="22"/>
        </w:rPr>
        <w:t xml:space="preserve">(b)  </w:t>
      </w:r>
      <w:r w:rsidR="00E53B59" w:rsidRPr="009A76C8">
        <w:rPr>
          <w:szCs w:val="22"/>
        </w:rPr>
        <w:t>T</w:t>
      </w:r>
      <w:r w:rsidRPr="009A76C8">
        <w:rPr>
          <w:szCs w:val="22"/>
        </w:rPr>
        <w:t>he d</w:t>
      </w:r>
      <w:r w:rsidR="000C4257" w:rsidRPr="009A76C8">
        <w:rPr>
          <w:szCs w:val="22"/>
        </w:rPr>
        <w:t>a</w:t>
      </w:r>
      <w:r w:rsidRPr="009A76C8">
        <w:rPr>
          <w:szCs w:val="22"/>
        </w:rPr>
        <w:t>te, time</w:t>
      </w:r>
      <w:r w:rsidR="00D43BFB" w:rsidRPr="009A76C8">
        <w:rPr>
          <w:szCs w:val="22"/>
        </w:rPr>
        <w:t>,</w:t>
      </w:r>
      <w:r w:rsidRPr="009A76C8">
        <w:rPr>
          <w:szCs w:val="22"/>
        </w:rPr>
        <w:t xml:space="preserve"> and location of the public hearing shall be advertised by the Department in a newspaper of </w:t>
      </w:r>
      <w:r w:rsidR="00883408" w:rsidRPr="009A76C8">
        <w:rPr>
          <w:szCs w:val="22"/>
        </w:rPr>
        <w:t>statewide circulation</w:t>
      </w:r>
      <w:r w:rsidRPr="009A76C8">
        <w:rPr>
          <w:szCs w:val="22"/>
        </w:rPr>
        <w:t xml:space="preserve"> once a week for two consecutive weeks.  All persons who have submitted a written request</w:t>
      </w:r>
      <w:r w:rsidR="00404391" w:rsidRPr="009A76C8">
        <w:rPr>
          <w:szCs w:val="22"/>
        </w:rPr>
        <w:t xml:space="preserve"> in advance </w:t>
      </w:r>
      <w:r w:rsidR="000C4257" w:rsidRPr="009A76C8">
        <w:rPr>
          <w:szCs w:val="22"/>
        </w:rPr>
        <w:t>to</w:t>
      </w:r>
      <w:r w:rsidR="00404391" w:rsidRPr="009A76C8">
        <w:rPr>
          <w:szCs w:val="22"/>
        </w:rPr>
        <w:t xml:space="preserve"> the Department to rec</w:t>
      </w:r>
      <w:r w:rsidR="000C4257" w:rsidRPr="009A76C8">
        <w:rPr>
          <w:szCs w:val="22"/>
        </w:rPr>
        <w:t>e</w:t>
      </w:r>
      <w:r w:rsidR="00404391" w:rsidRPr="009A76C8">
        <w:rPr>
          <w:szCs w:val="22"/>
        </w:rPr>
        <w:t>ive notices of hea</w:t>
      </w:r>
      <w:r w:rsidR="000C4257" w:rsidRPr="009A76C8">
        <w:rPr>
          <w:szCs w:val="22"/>
        </w:rPr>
        <w:t>r</w:t>
      </w:r>
      <w:r w:rsidR="00404391" w:rsidRPr="009A76C8">
        <w:rPr>
          <w:szCs w:val="22"/>
        </w:rPr>
        <w:t>ings shall be provided notice at least 30 days prior to the hearing.  The hearing procedures of 06-096 C</w:t>
      </w:r>
      <w:r w:rsidR="00BA4682" w:rsidRPr="009A76C8">
        <w:rPr>
          <w:szCs w:val="22"/>
        </w:rPr>
        <w:t>.</w:t>
      </w:r>
      <w:r w:rsidR="00404391" w:rsidRPr="009A76C8">
        <w:rPr>
          <w:szCs w:val="22"/>
        </w:rPr>
        <w:t>M</w:t>
      </w:r>
      <w:r w:rsidR="00BA4682" w:rsidRPr="009A76C8">
        <w:rPr>
          <w:szCs w:val="22"/>
        </w:rPr>
        <w:t>.</w:t>
      </w:r>
      <w:r w:rsidR="00404391" w:rsidRPr="009A76C8">
        <w:rPr>
          <w:szCs w:val="22"/>
        </w:rPr>
        <w:t>R</w:t>
      </w:r>
      <w:r w:rsidR="00BA4682" w:rsidRPr="009A76C8">
        <w:rPr>
          <w:szCs w:val="22"/>
        </w:rPr>
        <w:t>.</w:t>
      </w:r>
      <w:r w:rsidR="00404391" w:rsidRPr="009A76C8">
        <w:rPr>
          <w:szCs w:val="22"/>
        </w:rPr>
        <w:t xml:space="preserve"> </w:t>
      </w:r>
      <w:r w:rsidR="00883408" w:rsidRPr="009A76C8">
        <w:rPr>
          <w:szCs w:val="22"/>
        </w:rPr>
        <w:t xml:space="preserve">ch. </w:t>
      </w:r>
      <w:r w:rsidR="00404391" w:rsidRPr="009A76C8">
        <w:rPr>
          <w:szCs w:val="22"/>
        </w:rPr>
        <w:t xml:space="preserve">3 </w:t>
      </w:r>
      <w:r w:rsidR="00E50727" w:rsidRPr="009A76C8">
        <w:rPr>
          <w:szCs w:val="22"/>
        </w:rPr>
        <w:t xml:space="preserve">will </w:t>
      </w:r>
      <w:r w:rsidR="00404391" w:rsidRPr="009A76C8">
        <w:rPr>
          <w:szCs w:val="22"/>
        </w:rPr>
        <w:t>be followed.</w:t>
      </w:r>
      <w:r w:rsidR="00400FF3" w:rsidRPr="009A76C8">
        <w:rPr>
          <w:szCs w:val="22"/>
        </w:rPr>
        <w:t xml:space="preserve"> </w:t>
      </w:r>
    </w:p>
    <w:p w14:paraId="6F5AE817" w14:textId="77777777" w:rsidR="00404391" w:rsidRPr="009A76C8" w:rsidRDefault="00404391" w:rsidP="00CB726C">
      <w:pPr>
        <w:pStyle w:val="RulesSub-Paragraph"/>
        <w:ind w:left="1080" w:firstLine="0"/>
        <w:jc w:val="left"/>
        <w:rPr>
          <w:szCs w:val="22"/>
        </w:rPr>
      </w:pPr>
    </w:p>
    <w:p w14:paraId="0D86B59E" w14:textId="77777777" w:rsidR="00EB65A3" w:rsidRPr="009A76C8" w:rsidRDefault="00EB65A3" w:rsidP="00B123C9">
      <w:pPr>
        <w:pStyle w:val="RulesSub-Paragraph"/>
        <w:jc w:val="left"/>
        <w:rPr>
          <w:szCs w:val="22"/>
        </w:rPr>
      </w:pPr>
      <w:r w:rsidRPr="009A76C8">
        <w:rPr>
          <w:szCs w:val="22"/>
        </w:rPr>
        <w:lastRenderedPageBreak/>
        <w:t xml:space="preserve">(c)  Within </w:t>
      </w:r>
      <w:r w:rsidR="0045676B" w:rsidRPr="009A76C8">
        <w:rPr>
          <w:szCs w:val="22"/>
        </w:rPr>
        <w:t>9</w:t>
      </w:r>
      <w:r w:rsidR="00D90B5E" w:rsidRPr="009A76C8">
        <w:rPr>
          <w:szCs w:val="22"/>
        </w:rPr>
        <w:t>0</w:t>
      </w:r>
      <w:r w:rsidRPr="009A76C8">
        <w:rPr>
          <w:szCs w:val="22"/>
        </w:rPr>
        <w:t xml:space="preserve"> days after a public hearing has been held pursuant to this section, the Department shall notify in writing the Permittee, trustee</w:t>
      </w:r>
      <w:r w:rsidR="00AA0EDB" w:rsidRPr="009A76C8">
        <w:rPr>
          <w:szCs w:val="22"/>
        </w:rPr>
        <w:t xml:space="preserve"> </w:t>
      </w:r>
      <w:r w:rsidRPr="009A76C8">
        <w:rPr>
          <w:szCs w:val="22"/>
        </w:rPr>
        <w:t>or other persons with an interest</w:t>
      </w:r>
      <w:r w:rsidR="000C4257" w:rsidRPr="009A76C8">
        <w:rPr>
          <w:szCs w:val="22"/>
        </w:rPr>
        <w:t xml:space="preserve"> in collateral</w:t>
      </w:r>
      <w:r w:rsidRPr="009A76C8">
        <w:rPr>
          <w:szCs w:val="22"/>
        </w:rPr>
        <w:t>, and the persons who either filed objections in writing or part</w:t>
      </w:r>
      <w:r w:rsidR="000C4257" w:rsidRPr="009A76C8">
        <w:rPr>
          <w:szCs w:val="22"/>
        </w:rPr>
        <w:t>i</w:t>
      </w:r>
      <w:r w:rsidRPr="009A76C8">
        <w:rPr>
          <w:szCs w:val="22"/>
        </w:rPr>
        <w:t xml:space="preserve">cipants in the </w:t>
      </w:r>
      <w:r w:rsidR="000C4257" w:rsidRPr="009A76C8">
        <w:rPr>
          <w:szCs w:val="22"/>
        </w:rPr>
        <w:t>hearing p</w:t>
      </w:r>
      <w:r w:rsidRPr="009A76C8">
        <w:rPr>
          <w:szCs w:val="22"/>
        </w:rPr>
        <w:t>roceedings who supplied their contact information to the Department, if any, of the decision to release the fi</w:t>
      </w:r>
      <w:r w:rsidR="000C4257" w:rsidRPr="009A76C8">
        <w:rPr>
          <w:szCs w:val="22"/>
        </w:rPr>
        <w:t xml:space="preserve">nancial </w:t>
      </w:r>
      <w:r w:rsidRPr="009A76C8">
        <w:rPr>
          <w:szCs w:val="22"/>
        </w:rPr>
        <w:t>assurance. The Department does not release the Permittee from any mining obligations, reclamation, closure, post-closure, or corrective action requirements or third party liability as a result of releasing any funds.</w:t>
      </w:r>
    </w:p>
    <w:p w14:paraId="03F21A3C" w14:textId="77777777" w:rsidR="00EB65A3" w:rsidRPr="009A76C8" w:rsidRDefault="00EB65A3" w:rsidP="00B123C9">
      <w:pPr>
        <w:pStyle w:val="RulesSub-Paragraph"/>
        <w:jc w:val="left"/>
        <w:rPr>
          <w:szCs w:val="22"/>
        </w:rPr>
      </w:pPr>
    </w:p>
    <w:p w14:paraId="79E52D3C" w14:textId="77777777" w:rsidR="000C4257" w:rsidRPr="009A76C8" w:rsidRDefault="000C4257" w:rsidP="00B123C9">
      <w:pPr>
        <w:pStyle w:val="RulesSub-Paragraph"/>
        <w:jc w:val="left"/>
        <w:rPr>
          <w:szCs w:val="22"/>
        </w:rPr>
      </w:pPr>
      <w:r w:rsidRPr="009A76C8">
        <w:rPr>
          <w:szCs w:val="22"/>
        </w:rPr>
        <w:t>(d) If the Department denies the release application or portion thereof, the Department shall notify the Permittee</w:t>
      </w:r>
      <w:r w:rsidR="00AA0EDB" w:rsidRPr="009A76C8">
        <w:rPr>
          <w:szCs w:val="22"/>
        </w:rPr>
        <w:t xml:space="preserve"> a</w:t>
      </w:r>
      <w:r w:rsidRPr="009A76C8">
        <w:rPr>
          <w:szCs w:val="22"/>
        </w:rPr>
        <w:t>nd any person with an interest in collateral</w:t>
      </w:r>
      <w:r w:rsidR="00D43BFB" w:rsidRPr="009A76C8">
        <w:rPr>
          <w:szCs w:val="22"/>
        </w:rPr>
        <w:t>,</w:t>
      </w:r>
      <w:r w:rsidRPr="009A76C8">
        <w:rPr>
          <w:szCs w:val="22"/>
        </w:rPr>
        <w:t xml:space="preserve"> in writing, stating the reason for </w:t>
      </w:r>
      <w:r w:rsidR="002565D7" w:rsidRPr="009A76C8">
        <w:rPr>
          <w:szCs w:val="22"/>
        </w:rPr>
        <w:t>denial</w:t>
      </w:r>
      <w:r w:rsidRPr="009A76C8">
        <w:rPr>
          <w:szCs w:val="22"/>
        </w:rPr>
        <w:t>.</w:t>
      </w:r>
    </w:p>
    <w:p w14:paraId="680554E6" w14:textId="77777777" w:rsidR="008568E8" w:rsidRPr="009A76C8" w:rsidRDefault="008568E8" w:rsidP="00E6412D">
      <w:pPr>
        <w:pStyle w:val="BodyText5"/>
        <w:numPr>
          <w:ilvl w:val="0"/>
          <w:numId w:val="0"/>
        </w:numPr>
        <w:ind w:left="1080" w:hanging="360"/>
        <w:rPr>
          <w:b/>
          <w:strike/>
          <w:lang w:val="en-US"/>
        </w:rPr>
      </w:pPr>
    </w:p>
    <w:p w14:paraId="2F96F05F" w14:textId="77777777" w:rsidR="00B53A8D" w:rsidRPr="009A76C8" w:rsidRDefault="00384676" w:rsidP="00E6412D">
      <w:pPr>
        <w:pStyle w:val="RulesSub-Paragraph"/>
        <w:ind w:left="720"/>
        <w:jc w:val="left"/>
        <w:rPr>
          <w:szCs w:val="22"/>
        </w:rPr>
      </w:pPr>
      <w:r w:rsidRPr="009A76C8">
        <w:rPr>
          <w:szCs w:val="22"/>
        </w:rPr>
        <w:t>G</w:t>
      </w:r>
      <w:r w:rsidR="00B53A8D" w:rsidRPr="009A76C8">
        <w:rPr>
          <w:szCs w:val="22"/>
        </w:rPr>
        <w:t>.</w:t>
      </w:r>
      <w:r w:rsidR="00B53A8D" w:rsidRPr="009A76C8">
        <w:rPr>
          <w:b/>
          <w:szCs w:val="22"/>
        </w:rPr>
        <w:t xml:space="preserve">  Forfeiture of Financial Assurance</w:t>
      </w:r>
      <w:r w:rsidRPr="009A76C8">
        <w:rPr>
          <w:b/>
          <w:szCs w:val="22"/>
        </w:rPr>
        <w:t xml:space="preserve"> to the Department</w:t>
      </w:r>
      <w:r w:rsidR="00B53A8D" w:rsidRPr="009A76C8">
        <w:rPr>
          <w:b/>
          <w:szCs w:val="22"/>
        </w:rPr>
        <w:t xml:space="preserve">.  </w:t>
      </w:r>
      <w:r w:rsidR="00B53A8D" w:rsidRPr="009A76C8">
        <w:rPr>
          <w:szCs w:val="22"/>
        </w:rPr>
        <w:t xml:space="preserve">If a Permittee refuses or is unable to conduct or complete reclamation, closure, post-closure maintenance and monitoring, and corrective actions of the mining operation, if the terms and conditions of the permit are not met, or if the Permittee </w:t>
      </w:r>
      <w:r w:rsidR="00B123C9" w:rsidRPr="009A76C8">
        <w:rPr>
          <w:szCs w:val="22"/>
        </w:rPr>
        <w:t xml:space="preserve">fails to comply with </w:t>
      </w:r>
      <w:r w:rsidR="00B53A8D" w:rsidRPr="009A76C8">
        <w:rPr>
          <w:szCs w:val="22"/>
        </w:rPr>
        <w:t xml:space="preserve">the conditions under which the financial assurance was accepted, the Department shall take the following action to </w:t>
      </w:r>
      <w:r w:rsidRPr="009A76C8">
        <w:rPr>
          <w:szCs w:val="22"/>
        </w:rPr>
        <w:t xml:space="preserve">require forfeiture of </w:t>
      </w:r>
      <w:r w:rsidR="00B53A8D" w:rsidRPr="009A76C8">
        <w:rPr>
          <w:szCs w:val="22"/>
        </w:rPr>
        <w:t xml:space="preserve">all or part of the financial assurance for the mine or an increment of the mine. </w:t>
      </w:r>
    </w:p>
    <w:p w14:paraId="4C9026CE" w14:textId="77777777" w:rsidR="00B53A8D" w:rsidRPr="009A76C8" w:rsidRDefault="00B53A8D" w:rsidP="00F747E0">
      <w:pPr>
        <w:pStyle w:val="RulesSub-Paragraph"/>
        <w:ind w:left="720"/>
        <w:jc w:val="left"/>
        <w:rPr>
          <w:szCs w:val="22"/>
        </w:rPr>
      </w:pPr>
    </w:p>
    <w:p w14:paraId="512D92D0" w14:textId="77777777" w:rsidR="00B53A8D" w:rsidRPr="009A76C8" w:rsidRDefault="00B53A8D" w:rsidP="00FA7556">
      <w:pPr>
        <w:pStyle w:val="RulesSub-Paragraph"/>
        <w:ind w:left="1080"/>
        <w:jc w:val="left"/>
        <w:rPr>
          <w:szCs w:val="22"/>
        </w:rPr>
      </w:pPr>
      <w:r w:rsidRPr="009A76C8">
        <w:rPr>
          <w:szCs w:val="22"/>
        </w:rPr>
        <w:t>(1) Send written notification by certified mail, return receipt requested, to the Permittee</w:t>
      </w:r>
      <w:r w:rsidR="001F1833" w:rsidRPr="009A76C8">
        <w:rPr>
          <w:szCs w:val="22"/>
        </w:rPr>
        <w:t xml:space="preserve"> </w:t>
      </w:r>
      <w:r w:rsidR="00EF69BB" w:rsidRPr="009A76C8">
        <w:rPr>
          <w:szCs w:val="22"/>
        </w:rPr>
        <w:t xml:space="preserve">and </w:t>
      </w:r>
      <w:r w:rsidR="001F1833" w:rsidRPr="009A76C8">
        <w:rPr>
          <w:szCs w:val="22"/>
        </w:rPr>
        <w:t>the Trustee</w:t>
      </w:r>
      <w:r w:rsidRPr="009A76C8">
        <w:rPr>
          <w:szCs w:val="22"/>
        </w:rPr>
        <w:t xml:space="preserve"> informing them of the determination to forfeit all or part of the financial assurance, including the reasons for the forfeiture, and the amount to be forfeited.  The amount shall be based on the estimated total costs of completing reclamation, closure, post-closure maintenance and monitoring, and corrective actions.</w:t>
      </w:r>
    </w:p>
    <w:p w14:paraId="5C661791" w14:textId="77777777" w:rsidR="002D6941" w:rsidRPr="009A76C8" w:rsidRDefault="002D6941" w:rsidP="00F47037">
      <w:pPr>
        <w:pStyle w:val="RulesSub-Paragraph"/>
        <w:ind w:left="1080"/>
        <w:jc w:val="left"/>
        <w:rPr>
          <w:szCs w:val="22"/>
        </w:rPr>
      </w:pPr>
    </w:p>
    <w:p w14:paraId="53A305FE" w14:textId="77777777" w:rsidR="00B53A8D" w:rsidRPr="009A76C8" w:rsidRDefault="002D6941" w:rsidP="003A2E71">
      <w:pPr>
        <w:pStyle w:val="RulesSub-Paragraph"/>
        <w:ind w:left="1080"/>
        <w:jc w:val="left"/>
        <w:rPr>
          <w:szCs w:val="22"/>
        </w:rPr>
      </w:pPr>
      <w:r w:rsidRPr="009A76C8" w:rsidDel="002D6941">
        <w:rPr>
          <w:szCs w:val="22"/>
        </w:rPr>
        <w:t xml:space="preserve"> </w:t>
      </w:r>
      <w:r w:rsidR="00B53A8D" w:rsidRPr="009A76C8">
        <w:rPr>
          <w:szCs w:val="22"/>
        </w:rPr>
        <w:t>(</w:t>
      </w:r>
      <w:r w:rsidRPr="009A76C8">
        <w:rPr>
          <w:szCs w:val="22"/>
        </w:rPr>
        <w:t>2</w:t>
      </w:r>
      <w:r w:rsidR="00B53A8D" w:rsidRPr="009A76C8">
        <w:rPr>
          <w:szCs w:val="22"/>
        </w:rPr>
        <w:t xml:space="preserve">) Upon </w:t>
      </w:r>
      <w:r w:rsidR="00B123C9" w:rsidRPr="009A76C8">
        <w:rPr>
          <w:szCs w:val="22"/>
        </w:rPr>
        <w:t xml:space="preserve">failure to comply with </w:t>
      </w:r>
      <w:r w:rsidR="00B53A8D" w:rsidRPr="009A76C8">
        <w:rPr>
          <w:szCs w:val="22"/>
        </w:rPr>
        <w:t>the conditions under which the financial assurance was accepted, the Department may cause the forfeiture of any</w:t>
      </w:r>
      <w:r w:rsidR="00AA0EDB" w:rsidRPr="009A76C8">
        <w:rPr>
          <w:szCs w:val="22"/>
        </w:rPr>
        <w:t xml:space="preserve"> </w:t>
      </w:r>
      <w:r w:rsidR="00B53A8D" w:rsidRPr="009A76C8">
        <w:rPr>
          <w:szCs w:val="22"/>
        </w:rPr>
        <w:t xml:space="preserve">and all financial assurances to complete reclamation, closure, post-closure maintenance and monitoring, and corrective actions for which the financial assurance was provided.  Financial assurance liability shall extend to the entire mining </w:t>
      </w:r>
      <w:r w:rsidR="007E77DD" w:rsidRPr="009A76C8">
        <w:rPr>
          <w:szCs w:val="22"/>
        </w:rPr>
        <w:t>site</w:t>
      </w:r>
      <w:r w:rsidR="00B53A8D" w:rsidRPr="009A76C8">
        <w:rPr>
          <w:szCs w:val="22"/>
        </w:rPr>
        <w:t xml:space="preserve"> under conditions of forfeiture.</w:t>
      </w:r>
    </w:p>
    <w:p w14:paraId="3029C5D4" w14:textId="77777777" w:rsidR="00B53A8D" w:rsidRPr="009A76C8" w:rsidRDefault="00B53A8D" w:rsidP="003A2E71">
      <w:pPr>
        <w:pStyle w:val="BodyText5"/>
        <w:numPr>
          <w:ilvl w:val="0"/>
          <w:numId w:val="0"/>
        </w:numPr>
        <w:ind w:left="1080" w:hanging="360"/>
        <w:rPr>
          <w:b/>
          <w:strike/>
          <w:lang w:val="en-US"/>
        </w:rPr>
      </w:pPr>
    </w:p>
    <w:p w14:paraId="4D9726B7" w14:textId="77777777" w:rsidR="008568E8" w:rsidRPr="009A76C8" w:rsidRDefault="00384676" w:rsidP="00FA23A4">
      <w:pPr>
        <w:pStyle w:val="BodyText5"/>
        <w:numPr>
          <w:ilvl w:val="0"/>
          <w:numId w:val="0"/>
        </w:numPr>
        <w:ind w:left="720" w:hanging="360"/>
      </w:pPr>
      <w:r w:rsidRPr="009A76C8">
        <w:rPr>
          <w:lang w:val="en-US"/>
        </w:rPr>
        <w:t>H</w:t>
      </w:r>
      <w:r w:rsidR="008568E8" w:rsidRPr="009A76C8">
        <w:t xml:space="preserve">.  </w:t>
      </w:r>
      <w:r w:rsidR="008568E8" w:rsidRPr="009A76C8">
        <w:rPr>
          <w:b/>
        </w:rPr>
        <w:t xml:space="preserve">Insurance Requirement. </w:t>
      </w:r>
      <w:r w:rsidR="008568E8" w:rsidRPr="009A76C8">
        <w:t xml:space="preserve"> The Applicant must include, as part of its application, and the Permittee must provide annually thereafter as part of the mining and reclamation report required under subsection 26(B) of this </w:t>
      </w:r>
      <w:r w:rsidR="00C53F17" w:rsidRPr="009A76C8">
        <w:t xml:space="preserve">Chapter, proof of comprehensive </w:t>
      </w:r>
      <w:r w:rsidR="00C53F17" w:rsidRPr="009A76C8">
        <w:rPr>
          <w:lang w:val="en-US"/>
        </w:rPr>
        <w:t xml:space="preserve">general </w:t>
      </w:r>
      <w:r w:rsidR="008568E8" w:rsidRPr="009A76C8">
        <w:t xml:space="preserve">liability insurance for the site for sudden and accidental occurrences. </w:t>
      </w:r>
      <w:r w:rsidR="00B123C9" w:rsidRPr="009A76C8">
        <w:rPr>
          <w:lang w:val="en-US"/>
        </w:rPr>
        <w:t>N</w:t>
      </w:r>
      <w:r w:rsidR="008568E8" w:rsidRPr="009A76C8">
        <w:t xml:space="preserve">on-sudden occurrence insurance </w:t>
      </w:r>
      <w:r w:rsidR="00B123C9" w:rsidRPr="009A76C8">
        <w:rPr>
          <w:lang w:val="en-US"/>
        </w:rPr>
        <w:t xml:space="preserve">may </w:t>
      </w:r>
      <w:r w:rsidR="008568E8" w:rsidRPr="009A76C8">
        <w:t xml:space="preserve">be </w:t>
      </w:r>
      <w:r w:rsidR="008568E8" w:rsidRPr="009A76C8">
        <w:rPr>
          <w:lang w:val="en-US"/>
        </w:rPr>
        <w:t>required</w:t>
      </w:r>
      <w:r w:rsidR="008568E8" w:rsidRPr="009A76C8">
        <w:t xml:space="preserve"> by the Department </w:t>
      </w:r>
      <w:r w:rsidR="00B144BA" w:rsidRPr="009A76C8">
        <w:rPr>
          <w:lang w:val="en-US"/>
        </w:rPr>
        <w:t xml:space="preserve">on a case by case basis </w:t>
      </w:r>
      <w:r w:rsidR="00E971A6" w:rsidRPr="009A76C8">
        <w:rPr>
          <w:lang w:val="en-US"/>
        </w:rPr>
        <w:t>and</w:t>
      </w:r>
      <w:r w:rsidR="00B123C9" w:rsidRPr="009A76C8">
        <w:rPr>
          <w:lang w:val="en-US"/>
        </w:rPr>
        <w:t xml:space="preserve">, and shall be required </w:t>
      </w:r>
      <w:r w:rsidR="008568E8" w:rsidRPr="009A76C8">
        <w:rPr>
          <w:lang w:val="en-US"/>
        </w:rPr>
        <w:t>whenever there are land disposal</w:t>
      </w:r>
      <w:r w:rsidR="00106658" w:rsidRPr="009A76C8">
        <w:rPr>
          <w:lang w:val="en-US"/>
        </w:rPr>
        <w:t xml:space="preserve"> units, </w:t>
      </w:r>
      <w:r w:rsidR="008568E8" w:rsidRPr="009A76C8">
        <w:rPr>
          <w:lang w:val="en-US"/>
        </w:rPr>
        <w:t>land storage</w:t>
      </w:r>
      <w:r w:rsidR="00106658" w:rsidRPr="009A76C8">
        <w:rPr>
          <w:lang w:val="en-US"/>
        </w:rPr>
        <w:t xml:space="preserve"> units, or mine waste units</w:t>
      </w:r>
      <w:r w:rsidR="008568E8" w:rsidRPr="009A76C8">
        <w:t>.</w:t>
      </w:r>
      <w:r w:rsidR="00204668" w:rsidRPr="009A76C8">
        <w:rPr>
          <w:lang w:val="en-US"/>
        </w:rPr>
        <w:t xml:space="preserve"> </w:t>
      </w:r>
      <w:r w:rsidR="008568E8" w:rsidRPr="009A76C8">
        <w:t>The insurance underwriter(s) must be approved by the Department. Requirements include, but are not limited to, the following:</w:t>
      </w:r>
    </w:p>
    <w:p w14:paraId="3AB50602" w14:textId="77777777" w:rsidR="008568E8" w:rsidRPr="009A76C8" w:rsidRDefault="008568E8" w:rsidP="00CE67E9">
      <w:pPr>
        <w:pStyle w:val="BodyText5"/>
        <w:numPr>
          <w:ilvl w:val="0"/>
          <w:numId w:val="0"/>
        </w:numPr>
        <w:ind w:left="1080"/>
      </w:pPr>
    </w:p>
    <w:p w14:paraId="4DB45829" w14:textId="77777777" w:rsidR="008568E8" w:rsidRPr="009A76C8" w:rsidRDefault="008568E8" w:rsidP="00677129">
      <w:pPr>
        <w:pStyle w:val="BodyText5"/>
        <w:numPr>
          <w:ilvl w:val="0"/>
          <w:numId w:val="0"/>
        </w:numPr>
        <w:ind w:left="1080" w:hanging="360"/>
      </w:pPr>
      <w:r w:rsidRPr="009A76C8">
        <w:t>(</w:t>
      </w:r>
      <w:r w:rsidRPr="009A76C8">
        <w:rPr>
          <w:lang w:val="en-US"/>
        </w:rPr>
        <w:t>1</w:t>
      </w:r>
      <w:r w:rsidRPr="009A76C8">
        <w:t>)</w:t>
      </w:r>
      <w:r w:rsidRPr="009A76C8">
        <w:tab/>
        <w:t xml:space="preserve">Liability insurance coverage must be provided during operation, reclamation, </w:t>
      </w:r>
      <w:r w:rsidRPr="009A76C8">
        <w:rPr>
          <w:lang w:val="en-US"/>
        </w:rPr>
        <w:t xml:space="preserve">corrective actions, </w:t>
      </w:r>
      <w:r w:rsidRPr="009A76C8">
        <w:t>closure, and, where mine wastes will remain on the site after closure, during the post-closure maintenance period</w:t>
      </w:r>
      <w:r w:rsidRPr="009A76C8">
        <w:rPr>
          <w:lang w:val="en-US"/>
        </w:rPr>
        <w:t>;</w:t>
      </w:r>
    </w:p>
    <w:p w14:paraId="1AA70A25" w14:textId="77777777" w:rsidR="008568E8" w:rsidRPr="009A76C8" w:rsidRDefault="008568E8" w:rsidP="008C3951">
      <w:pPr>
        <w:pStyle w:val="BodyText5"/>
        <w:numPr>
          <w:ilvl w:val="0"/>
          <w:numId w:val="0"/>
        </w:numPr>
        <w:ind w:left="2160" w:hanging="1080"/>
      </w:pPr>
    </w:p>
    <w:p w14:paraId="153CDA7A" w14:textId="77777777" w:rsidR="008568E8" w:rsidRPr="009A76C8" w:rsidRDefault="008568E8" w:rsidP="00EC29F6">
      <w:pPr>
        <w:pStyle w:val="RulesSub-Paragraph"/>
        <w:numPr>
          <w:ilvl w:val="2"/>
          <w:numId w:val="20"/>
        </w:numPr>
        <w:jc w:val="left"/>
        <w:rPr>
          <w:szCs w:val="22"/>
        </w:rPr>
      </w:pPr>
      <w:r w:rsidRPr="009A76C8">
        <w:rPr>
          <w:szCs w:val="22"/>
        </w:rPr>
        <w:t>The level of coverage for sudden and accidental insurance must be at least $</w:t>
      </w:r>
      <w:r w:rsidR="005C0968" w:rsidRPr="009A76C8">
        <w:rPr>
          <w:szCs w:val="22"/>
        </w:rPr>
        <w:t>10</w:t>
      </w:r>
      <w:r w:rsidRPr="009A76C8">
        <w:rPr>
          <w:szCs w:val="22"/>
        </w:rPr>
        <w:t xml:space="preserve"> million per occurrence and $</w:t>
      </w:r>
      <w:r w:rsidR="005C0968" w:rsidRPr="009A76C8">
        <w:rPr>
          <w:szCs w:val="22"/>
        </w:rPr>
        <w:t>20</w:t>
      </w:r>
      <w:r w:rsidRPr="009A76C8">
        <w:rPr>
          <w:szCs w:val="22"/>
        </w:rPr>
        <w:t xml:space="preserve"> million annual aggregate, unless because of a greater risk, a higher minimum is required by the Department for a particular site;</w:t>
      </w:r>
    </w:p>
    <w:p w14:paraId="5A96342A" w14:textId="77777777" w:rsidR="008568E8" w:rsidRPr="009A76C8" w:rsidRDefault="008568E8" w:rsidP="00B131EE">
      <w:pPr>
        <w:pStyle w:val="RulesSub-Paragraph"/>
        <w:ind w:left="1080"/>
        <w:jc w:val="left"/>
        <w:rPr>
          <w:szCs w:val="22"/>
        </w:rPr>
      </w:pPr>
    </w:p>
    <w:p w14:paraId="4F5C11CA" w14:textId="77777777" w:rsidR="008568E8" w:rsidRPr="009A76C8" w:rsidRDefault="00B123C9" w:rsidP="00715B34">
      <w:pPr>
        <w:pStyle w:val="RulesSub-Paragraph"/>
        <w:ind w:left="1080"/>
        <w:jc w:val="left"/>
        <w:rPr>
          <w:szCs w:val="22"/>
        </w:rPr>
      </w:pPr>
      <w:r w:rsidRPr="009A76C8">
        <w:rPr>
          <w:szCs w:val="22"/>
        </w:rPr>
        <w:t xml:space="preserve">(3) </w:t>
      </w:r>
      <w:r w:rsidR="008568E8" w:rsidRPr="009A76C8">
        <w:rPr>
          <w:szCs w:val="22"/>
        </w:rPr>
        <w:t xml:space="preserve">The level of coverage for non-sudden insurance must be at least $6 million per occurrence and $12 million annual aggregate, unless because of a greater risk, a higher minimum is required by the Department for </w:t>
      </w:r>
      <w:r w:rsidR="00C40172" w:rsidRPr="009A76C8">
        <w:rPr>
          <w:szCs w:val="22"/>
        </w:rPr>
        <w:t>a particular</w:t>
      </w:r>
      <w:r w:rsidR="008568E8" w:rsidRPr="009A76C8">
        <w:rPr>
          <w:szCs w:val="22"/>
        </w:rPr>
        <w:t xml:space="preserve"> site;</w:t>
      </w:r>
    </w:p>
    <w:p w14:paraId="1A2346C1" w14:textId="77777777" w:rsidR="008568E8" w:rsidRPr="009A76C8" w:rsidRDefault="008568E8" w:rsidP="00811751">
      <w:pPr>
        <w:pStyle w:val="RulesSub-Paragraph"/>
        <w:ind w:left="1080"/>
        <w:jc w:val="left"/>
        <w:rPr>
          <w:szCs w:val="22"/>
        </w:rPr>
      </w:pPr>
    </w:p>
    <w:p w14:paraId="565E21D2" w14:textId="77777777" w:rsidR="008568E8" w:rsidRPr="009A76C8" w:rsidRDefault="008568E8" w:rsidP="00BE4FAF">
      <w:pPr>
        <w:pStyle w:val="RulesSub-Paragraph"/>
        <w:ind w:left="1080"/>
        <w:jc w:val="left"/>
        <w:rPr>
          <w:szCs w:val="22"/>
        </w:rPr>
      </w:pPr>
      <w:r w:rsidRPr="009A76C8">
        <w:rPr>
          <w:szCs w:val="22"/>
        </w:rPr>
        <w:t>(</w:t>
      </w:r>
      <w:r w:rsidR="00B123C9" w:rsidRPr="009A76C8">
        <w:rPr>
          <w:szCs w:val="22"/>
        </w:rPr>
        <w:t>4</w:t>
      </w:r>
      <w:r w:rsidR="00204668" w:rsidRPr="009A76C8">
        <w:rPr>
          <w:szCs w:val="22"/>
        </w:rPr>
        <w:t xml:space="preserve">) </w:t>
      </w:r>
      <w:r w:rsidRPr="009A76C8">
        <w:rPr>
          <w:szCs w:val="22"/>
        </w:rPr>
        <w:t>All liability insurance coverage amounts must be exclusive of legal defense costs;</w:t>
      </w:r>
    </w:p>
    <w:p w14:paraId="7444489B" w14:textId="77777777" w:rsidR="008568E8" w:rsidRPr="009A76C8" w:rsidRDefault="008568E8" w:rsidP="00EB520F">
      <w:pPr>
        <w:pStyle w:val="RulesSub-Paragraph"/>
        <w:ind w:left="1080"/>
        <w:rPr>
          <w:szCs w:val="22"/>
        </w:rPr>
      </w:pPr>
    </w:p>
    <w:p w14:paraId="7AA261E9" w14:textId="77777777" w:rsidR="007F21BB" w:rsidRPr="009A76C8" w:rsidRDefault="008568E8" w:rsidP="007F21BB">
      <w:pPr>
        <w:pStyle w:val="RulesSub-Paragraph"/>
        <w:numPr>
          <w:ilvl w:val="2"/>
          <w:numId w:val="27"/>
        </w:numPr>
        <w:jc w:val="left"/>
        <w:rPr>
          <w:szCs w:val="22"/>
        </w:rPr>
      </w:pPr>
      <w:r w:rsidRPr="009A76C8">
        <w:rPr>
          <w:szCs w:val="22"/>
        </w:rPr>
        <w:t xml:space="preserve">An Applicant/Permittee may not self-insure. If liability insurance is unavailable, an irrevocable letter of credit drawn upon a reputable bank which meets the </w:t>
      </w:r>
      <w:r w:rsidR="00EF69BB" w:rsidRPr="009A76C8">
        <w:rPr>
          <w:szCs w:val="22"/>
        </w:rPr>
        <w:t xml:space="preserve">following </w:t>
      </w:r>
      <w:r w:rsidRPr="009A76C8">
        <w:rPr>
          <w:szCs w:val="22"/>
        </w:rPr>
        <w:t>criteria  may be utilized in lieu of liability insurance for sudden and accidental and non-sudden occurrences</w:t>
      </w:r>
      <w:r w:rsidR="007F21BB" w:rsidRPr="009A76C8">
        <w:rPr>
          <w:szCs w:val="22"/>
        </w:rPr>
        <w:t>:</w:t>
      </w:r>
      <w:r w:rsidRPr="009A76C8">
        <w:rPr>
          <w:strike/>
          <w:szCs w:val="22"/>
        </w:rPr>
        <w:t xml:space="preserve"> </w:t>
      </w:r>
    </w:p>
    <w:p w14:paraId="42930E5F" w14:textId="77777777" w:rsidR="007F21BB" w:rsidRPr="009A76C8" w:rsidRDefault="007F21BB" w:rsidP="007F21BB">
      <w:pPr>
        <w:pStyle w:val="RulesSub-Paragraph"/>
        <w:ind w:left="720" w:firstLine="0"/>
        <w:jc w:val="left"/>
        <w:rPr>
          <w:szCs w:val="22"/>
        </w:rPr>
      </w:pPr>
    </w:p>
    <w:p w14:paraId="1E9B2D8D" w14:textId="77777777" w:rsidR="007F21BB" w:rsidRPr="009A76C8" w:rsidRDefault="007F21BB" w:rsidP="007F21BB">
      <w:pPr>
        <w:pStyle w:val="RulesSub-Paragraph"/>
        <w:jc w:val="left"/>
        <w:rPr>
          <w:szCs w:val="22"/>
        </w:rPr>
      </w:pPr>
      <w:r w:rsidRPr="009A76C8">
        <w:rPr>
          <w:szCs w:val="22"/>
        </w:rPr>
        <w:t xml:space="preserve">(a)  Letters of credit must meet the terms below, and be unconditional, irrevocable, issued for a period of at least 1 year, and otherwise be in a form satisfactory to the Department. </w:t>
      </w:r>
    </w:p>
    <w:p w14:paraId="422F484C" w14:textId="77777777" w:rsidR="007F21BB" w:rsidRPr="009A76C8" w:rsidRDefault="007F21BB" w:rsidP="007F21BB">
      <w:pPr>
        <w:pStyle w:val="RulesSub-Paragraph"/>
        <w:ind w:left="1080"/>
        <w:jc w:val="left"/>
        <w:rPr>
          <w:szCs w:val="22"/>
        </w:rPr>
      </w:pPr>
    </w:p>
    <w:p w14:paraId="2AF56FCA" w14:textId="77777777" w:rsidR="00400FF3" w:rsidRPr="009A76C8" w:rsidRDefault="007F21BB" w:rsidP="007F21BB">
      <w:pPr>
        <w:pStyle w:val="RulesSub-Paragraph"/>
        <w:ind w:left="1800"/>
        <w:jc w:val="left"/>
        <w:rPr>
          <w:szCs w:val="22"/>
        </w:rPr>
      </w:pPr>
      <w:r w:rsidRPr="009A76C8">
        <w:rPr>
          <w:szCs w:val="22"/>
        </w:rPr>
        <w:t>(i)  Any irrevocable letter of credit must be issued by a separate financial institution from the trust fund financial institution.</w:t>
      </w:r>
      <w:r w:rsidR="00400FF3" w:rsidRPr="009A76C8">
        <w:rPr>
          <w:szCs w:val="22"/>
        </w:rPr>
        <w:t xml:space="preserve"> </w:t>
      </w:r>
    </w:p>
    <w:p w14:paraId="24CE6C9B" w14:textId="77777777" w:rsidR="007F21BB" w:rsidRPr="009A76C8" w:rsidRDefault="007F21BB" w:rsidP="007F21BB">
      <w:pPr>
        <w:pStyle w:val="RulesSub-Paragraph"/>
        <w:ind w:left="1800"/>
        <w:rPr>
          <w:szCs w:val="22"/>
        </w:rPr>
      </w:pPr>
    </w:p>
    <w:p w14:paraId="1E293015" w14:textId="77777777" w:rsidR="00400FF3" w:rsidRPr="009A76C8" w:rsidRDefault="007F21BB" w:rsidP="007F21BB">
      <w:pPr>
        <w:pStyle w:val="RulesSub-Paragraph"/>
        <w:ind w:left="1800"/>
        <w:jc w:val="left"/>
        <w:rPr>
          <w:szCs w:val="22"/>
        </w:rPr>
      </w:pPr>
      <w:r w:rsidRPr="009A76C8">
        <w:rPr>
          <w:szCs w:val="22"/>
        </w:rPr>
        <w:t>(ii)  A letter of credit must be issued by:</w:t>
      </w:r>
      <w:r w:rsidR="00400FF3" w:rsidRPr="009A76C8">
        <w:rPr>
          <w:szCs w:val="22"/>
        </w:rPr>
        <w:t xml:space="preserve"> </w:t>
      </w:r>
    </w:p>
    <w:p w14:paraId="2D264AD4" w14:textId="77777777" w:rsidR="007F21BB" w:rsidRPr="009A76C8" w:rsidRDefault="007F21BB" w:rsidP="007F21BB">
      <w:pPr>
        <w:pStyle w:val="RulesSub-Paragraph"/>
        <w:ind w:left="1800"/>
        <w:jc w:val="left"/>
        <w:rPr>
          <w:szCs w:val="22"/>
        </w:rPr>
      </w:pPr>
    </w:p>
    <w:p w14:paraId="31117F82" w14:textId="77777777" w:rsidR="007F21BB" w:rsidRPr="009A76C8" w:rsidRDefault="007F21BB" w:rsidP="007F21BB">
      <w:pPr>
        <w:pStyle w:val="RulesSub-Paragraph"/>
        <w:ind w:left="2160"/>
        <w:jc w:val="left"/>
        <w:rPr>
          <w:szCs w:val="22"/>
        </w:rPr>
      </w:pPr>
      <w:r w:rsidRPr="009A76C8">
        <w:rPr>
          <w:szCs w:val="22"/>
        </w:rPr>
        <w:t>(A) A bank chartered by the State of Maine;</w:t>
      </w:r>
    </w:p>
    <w:p w14:paraId="07556590" w14:textId="77777777" w:rsidR="007F21BB" w:rsidRPr="009A76C8" w:rsidRDefault="007F21BB" w:rsidP="007F21BB">
      <w:pPr>
        <w:pStyle w:val="RulesSub-Paragraph"/>
        <w:ind w:left="1800"/>
        <w:jc w:val="left"/>
        <w:rPr>
          <w:szCs w:val="22"/>
        </w:rPr>
      </w:pPr>
    </w:p>
    <w:p w14:paraId="7225F5CA" w14:textId="77777777" w:rsidR="007F21BB" w:rsidRPr="009A76C8" w:rsidRDefault="007F21BB" w:rsidP="007F21BB">
      <w:pPr>
        <w:pStyle w:val="RulesSub-Paragraph"/>
        <w:ind w:left="2160"/>
        <w:jc w:val="left"/>
        <w:rPr>
          <w:szCs w:val="22"/>
        </w:rPr>
      </w:pPr>
      <w:r w:rsidRPr="009A76C8">
        <w:rPr>
          <w:szCs w:val="22"/>
        </w:rPr>
        <w:t>(B) A national bank chartered by the Office of the Comptroller of Currency; or</w:t>
      </w:r>
    </w:p>
    <w:p w14:paraId="3553343B" w14:textId="77777777" w:rsidR="007F21BB" w:rsidRPr="009A76C8" w:rsidRDefault="007F21BB" w:rsidP="007F21BB">
      <w:pPr>
        <w:pStyle w:val="RulesSub-Paragraph"/>
        <w:ind w:left="1800"/>
        <w:jc w:val="left"/>
        <w:rPr>
          <w:szCs w:val="22"/>
        </w:rPr>
      </w:pPr>
    </w:p>
    <w:p w14:paraId="540779FF" w14:textId="77777777" w:rsidR="007F21BB" w:rsidRPr="009A76C8" w:rsidRDefault="007F21BB" w:rsidP="007F21BB">
      <w:pPr>
        <w:pStyle w:val="RulesSub-Paragraph"/>
        <w:ind w:left="2160"/>
        <w:jc w:val="left"/>
        <w:rPr>
          <w:szCs w:val="22"/>
        </w:rPr>
      </w:pPr>
      <w:r w:rsidRPr="009A76C8">
        <w:rPr>
          <w:szCs w:val="22"/>
        </w:rPr>
        <w:t>(C) An operating subsidiary of a national bank chartered by the Office of the Comptroller of Currency</w:t>
      </w:r>
      <w:r w:rsidR="00595634" w:rsidRPr="009A76C8">
        <w:rPr>
          <w:szCs w:val="22"/>
        </w:rPr>
        <w:t>; and</w:t>
      </w:r>
    </w:p>
    <w:p w14:paraId="3DE01F2D" w14:textId="77777777" w:rsidR="007F21BB" w:rsidRPr="009A76C8" w:rsidRDefault="007F21BB" w:rsidP="007F21BB">
      <w:pPr>
        <w:pStyle w:val="RulesSub-Paragraph"/>
        <w:jc w:val="left"/>
        <w:rPr>
          <w:szCs w:val="22"/>
        </w:rPr>
      </w:pPr>
    </w:p>
    <w:p w14:paraId="5A18DEA2" w14:textId="77777777" w:rsidR="00595634" w:rsidRPr="009A76C8" w:rsidRDefault="007F21BB" w:rsidP="00595634">
      <w:pPr>
        <w:pStyle w:val="RulesSub-Paragraph"/>
        <w:jc w:val="left"/>
        <w:rPr>
          <w:szCs w:val="22"/>
        </w:rPr>
      </w:pPr>
      <w:r w:rsidRPr="009A76C8">
        <w:rPr>
          <w:szCs w:val="22"/>
        </w:rPr>
        <w:t>(b)  When a letter of credit is used as</w:t>
      </w:r>
      <w:r w:rsidR="00595634" w:rsidRPr="009A76C8">
        <w:rPr>
          <w:szCs w:val="22"/>
        </w:rPr>
        <w:t xml:space="preserve"> liability </w:t>
      </w:r>
      <w:r w:rsidRPr="009A76C8">
        <w:rPr>
          <w:szCs w:val="22"/>
        </w:rPr>
        <w:t>insurance, the issuing financial institutions must be acceptable to the Department and the institution must have sufficient resources and assets to demonstrate that there is certainty the money will be available should the Department need to draw the funds</w:t>
      </w:r>
      <w:r w:rsidR="00595634" w:rsidRPr="009A76C8">
        <w:rPr>
          <w:szCs w:val="22"/>
        </w:rPr>
        <w:t>;</w:t>
      </w:r>
    </w:p>
    <w:p w14:paraId="0721CC2A" w14:textId="77777777" w:rsidR="00595634" w:rsidRPr="009A76C8" w:rsidRDefault="00595634" w:rsidP="00595634">
      <w:pPr>
        <w:pStyle w:val="RulesSub-Paragraph"/>
        <w:jc w:val="left"/>
        <w:rPr>
          <w:szCs w:val="22"/>
        </w:rPr>
      </w:pPr>
    </w:p>
    <w:p w14:paraId="36A21C88" w14:textId="77777777" w:rsidR="00400FF3" w:rsidRPr="009A76C8" w:rsidRDefault="00595634" w:rsidP="00595634">
      <w:pPr>
        <w:pStyle w:val="RulesSub-Paragraph"/>
        <w:jc w:val="left"/>
        <w:rPr>
          <w:szCs w:val="22"/>
        </w:rPr>
      </w:pPr>
      <w:r w:rsidRPr="009A76C8">
        <w:rPr>
          <w:szCs w:val="22"/>
        </w:rPr>
        <w:t>(</w:t>
      </w:r>
      <w:r w:rsidR="002D1A8C" w:rsidRPr="009A76C8">
        <w:rPr>
          <w:szCs w:val="22"/>
        </w:rPr>
        <w:t>c</w:t>
      </w:r>
      <w:r w:rsidRPr="009A76C8">
        <w:rPr>
          <w:szCs w:val="22"/>
        </w:rPr>
        <w:t>) The Permittee and the letter of credit institution must be independent of one another</w:t>
      </w:r>
      <w:r w:rsidR="002D1A8C" w:rsidRPr="009A76C8">
        <w:rPr>
          <w:szCs w:val="22"/>
        </w:rPr>
        <w:t xml:space="preserve">; </w:t>
      </w:r>
      <w:r w:rsidR="001A246F" w:rsidRPr="009A76C8">
        <w:rPr>
          <w:szCs w:val="22"/>
        </w:rPr>
        <w:t>and</w:t>
      </w:r>
      <w:r w:rsidR="00400FF3" w:rsidRPr="009A76C8">
        <w:rPr>
          <w:szCs w:val="22"/>
        </w:rPr>
        <w:t xml:space="preserve"> </w:t>
      </w:r>
    </w:p>
    <w:p w14:paraId="042D6CDE" w14:textId="77777777" w:rsidR="00595634" w:rsidRPr="009A76C8" w:rsidRDefault="00595634" w:rsidP="00595634">
      <w:pPr>
        <w:pStyle w:val="RulesSub-Paragraph"/>
        <w:ind w:left="1800"/>
        <w:jc w:val="left"/>
        <w:rPr>
          <w:szCs w:val="22"/>
        </w:rPr>
      </w:pPr>
    </w:p>
    <w:p w14:paraId="5DB643DC" w14:textId="77777777" w:rsidR="002D1A8C" w:rsidRPr="009A76C8" w:rsidRDefault="002D1A8C" w:rsidP="002D1A8C">
      <w:pPr>
        <w:pStyle w:val="RulesSub-Paragraph"/>
        <w:jc w:val="left"/>
        <w:rPr>
          <w:szCs w:val="22"/>
        </w:rPr>
      </w:pPr>
      <w:r w:rsidRPr="009A76C8">
        <w:rPr>
          <w:szCs w:val="22"/>
        </w:rPr>
        <w:t>(d)</w:t>
      </w:r>
      <w:r w:rsidRPr="009A76C8">
        <w:rPr>
          <w:szCs w:val="22"/>
        </w:rPr>
        <w:tab/>
        <w:t>The letter of credit must be modeled after the respective instrument language in 40 CFR 264.151 as modified to cover mining activities and meet the needs of this Chapter.</w:t>
      </w:r>
    </w:p>
    <w:p w14:paraId="34562624" w14:textId="77777777" w:rsidR="002D1A8C" w:rsidRPr="009A76C8" w:rsidRDefault="002D1A8C" w:rsidP="00595634">
      <w:pPr>
        <w:pStyle w:val="RulesSub-Paragraph"/>
        <w:ind w:left="1800"/>
        <w:jc w:val="left"/>
        <w:rPr>
          <w:szCs w:val="22"/>
        </w:rPr>
      </w:pPr>
    </w:p>
    <w:p w14:paraId="6801F709" w14:textId="77777777" w:rsidR="008568E8" w:rsidRPr="009A76C8" w:rsidRDefault="001A246F" w:rsidP="00DE45B1">
      <w:pPr>
        <w:pStyle w:val="BodyText5"/>
        <w:numPr>
          <w:ilvl w:val="0"/>
          <w:numId w:val="0"/>
        </w:numPr>
        <w:ind w:left="1080" w:hanging="360"/>
        <w:rPr>
          <w:lang w:val="en-US"/>
        </w:rPr>
      </w:pPr>
      <w:r w:rsidRPr="009A76C8">
        <w:t xml:space="preserve"> </w:t>
      </w:r>
      <w:r w:rsidR="008568E8" w:rsidRPr="009A76C8">
        <w:t>(</w:t>
      </w:r>
      <w:r w:rsidR="00B123C9" w:rsidRPr="009A76C8">
        <w:rPr>
          <w:lang w:val="en-US"/>
        </w:rPr>
        <w:t>6</w:t>
      </w:r>
      <w:r w:rsidR="008568E8" w:rsidRPr="009A76C8">
        <w:t>)</w:t>
      </w:r>
      <w:r w:rsidR="00204668" w:rsidRPr="009A76C8">
        <w:rPr>
          <w:lang w:val="en-US"/>
        </w:rPr>
        <w:t xml:space="preserve"> </w:t>
      </w:r>
      <w:r w:rsidR="008568E8" w:rsidRPr="009A76C8">
        <w:t>The liability insurance policy may not be written as a “claims made” policy unless approved by the Department</w:t>
      </w:r>
      <w:r w:rsidR="00CB726C" w:rsidRPr="009A76C8">
        <w:rPr>
          <w:lang w:val="en-US"/>
        </w:rPr>
        <w:t>.</w:t>
      </w:r>
    </w:p>
    <w:p w14:paraId="2E6F0ACF" w14:textId="77777777" w:rsidR="00CB726C" w:rsidRPr="009A76C8" w:rsidRDefault="00CB726C" w:rsidP="00DE45B1">
      <w:pPr>
        <w:pStyle w:val="BodyText5"/>
        <w:numPr>
          <w:ilvl w:val="0"/>
          <w:numId w:val="0"/>
        </w:numPr>
        <w:ind w:left="1080" w:hanging="360"/>
        <w:rPr>
          <w:lang w:val="en-US"/>
        </w:rPr>
      </w:pPr>
    </w:p>
    <w:p w14:paraId="74FE684F" w14:textId="77777777" w:rsidR="00CB726C" w:rsidRPr="009A76C8" w:rsidRDefault="008568E8" w:rsidP="00CB726C">
      <w:pPr>
        <w:pStyle w:val="Heading2"/>
        <w:ind w:left="360" w:hanging="360"/>
        <w:rPr>
          <w:rFonts w:cs="Times New Roman"/>
          <w:b w:val="0"/>
          <w:szCs w:val="22"/>
        </w:rPr>
      </w:pPr>
      <w:bookmarkStart w:id="107" w:name="_Toc353373349"/>
      <w:bookmarkStart w:id="108" w:name="_Toc354476125"/>
      <w:r w:rsidRPr="009A76C8">
        <w:rPr>
          <w:rFonts w:cs="Times New Roman"/>
          <w:szCs w:val="22"/>
        </w:rPr>
        <w:t>18.</w:t>
      </w:r>
      <w:r w:rsidRPr="009A76C8">
        <w:rPr>
          <w:rFonts w:cs="Times New Roman"/>
          <w:szCs w:val="22"/>
        </w:rPr>
        <w:tab/>
      </w:r>
      <w:r w:rsidR="004D04BF" w:rsidRPr="009A76C8">
        <w:rPr>
          <w:rFonts w:cs="Times New Roman"/>
          <w:szCs w:val="22"/>
        </w:rPr>
        <w:t>Failure t</w:t>
      </w:r>
      <w:r w:rsidRPr="009A76C8">
        <w:rPr>
          <w:rFonts w:cs="Times New Roman"/>
          <w:szCs w:val="22"/>
        </w:rPr>
        <w:t>o Maintain Financial Assurance</w:t>
      </w:r>
      <w:bookmarkEnd w:id="107"/>
      <w:bookmarkEnd w:id="108"/>
      <w:r w:rsidR="00E50727" w:rsidRPr="009A76C8">
        <w:rPr>
          <w:rFonts w:cs="Times New Roman"/>
          <w:szCs w:val="22"/>
        </w:rPr>
        <w:t xml:space="preserve">. </w:t>
      </w:r>
      <w:r w:rsidR="00E50727" w:rsidRPr="009A76C8">
        <w:rPr>
          <w:rFonts w:cs="Times New Roman"/>
          <w:b w:val="0"/>
          <w:szCs w:val="22"/>
        </w:rPr>
        <w:t>A failure to provide financial assurance in accordance with this Chapter constitutes grounds for the Commissioner to</w:t>
      </w:r>
      <w:r w:rsidR="008A5A41" w:rsidRPr="009A76C8">
        <w:rPr>
          <w:rFonts w:cs="Times New Roman"/>
          <w:b w:val="0"/>
          <w:szCs w:val="22"/>
        </w:rPr>
        <w:t xml:space="preserve"> or</w:t>
      </w:r>
      <w:r w:rsidR="00E50727" w:rsidRPr="009A76C8">
        <w:rPr>
          <w:rFonts w:cs="Times New Roman"/>
          <w:b w:val="0"/>
          <w:szCs w:val="22"/>
        </w:rPr>
        <w:t>der the immediate suspension of mining activities including, but not limited to</w:t>
      </w:r>
      <w:r w:rsidR="008A5A41" w:rsidRPr="009A76C8">
        <w:rPr>
          <w:rFonts w:cs="Times New Roman"/>
          <w:b w:val="0"/>
          <w:szCs w:val="22"/>
        </w:rPr>
        <w:t>,</w:t>
      </w:r>
      <w:r w:rsidR="00E50727" w:rsidRPr="009A76C8">
        <w:rPr>
          <w:rFonts w:cs="Times New Roman"/>
          <w:b w:val="0"/>
          <w:szCs w:val="22"/>
        </w:rPr>
        <w:t xml:space="preserve"> </w:t>
      </w:r>
      <w:r w:rsidR="00FD5306" w:rsidRPr="009A76C8">
        <w:rPr>
          <w:rFonts w:cs="Times New Roman"/>
          <w:b w:val="0"/>
          <w:szCs w:val="22"/>
        </w:rPr>
        <w:t xml:space="preserve">suspending the extraction of metallic product or removal of metallic product </w:t>
      </w:r>
      <w:r w:rsidR="00E50727" w:rsidRPr="009A76C8">
        <w:rPr>
          <w:rFonts w:cs="Times New Roman"/>
          <w:b w:val="0"/>
          <w:szCs w:val="22"/>
        </w:rPr>
        <w:t>from the site</w:t>
      </w:r>
      <w:r w:rsidR="008A5A41" w:rsidRPr="009A76C8">
        <w:rPr>
          <w:rFonts w:cs="Times New Roman"/>
          <w:b w:val="0"/>
          <w:szCs w:val="22"/>
        </w:rPr>
        <w:t>.</w:t>
      </w:r>
      <w:bookmarkStart w:id="109" w:name="_Toc353373287"/>
      <w:bookmarkStart w:id="110" w:name="_Toc354476077"/>
    </w:p>
    <w:p w14:paraId="5EF498FB" w14:textId="77777777" w:rsidR="00CB726C" w:rsidRPr="009A76C8" w:rsidRDefault="00CB726C" w:rsidP="00CB726C">
      <w:pPr>
        <w:pStyle w:val="Heading2"/>
        <w:rPr>
          <w:rFonts w:cs="Times New Roman"/>
          <w:szCs w:val="22"/>
        </w:rPr>
      </w:pPr>
    </w:p>
    <w:p w14:paraId="689DBFCE" w14:textId="77777777" w:rsidR="008568E8" w:rsidRPr="009A76C8" w:rsidRDefault="008568E8" w:rsidP="00CB726C">
      <w:pPr>
        <w:pStyle w:val="Heading2"/>
        <w:rPr>
          <w:rFonts w:cs="Times New Roman"/>
          <w:strike/>
          <w:szCs w:val="22"/>
        </w:rPr>
      </w:pPr>
      <w:r w:rsidRPr="009A76C8">
        <w:rPr>
          <w:rFonts w:cs="Times New Roman"/>
          <w:szCs w:val="22"/>
        </w:rPr>
        <w:t xml:space="preserve">Subchapter 5:  </w:t>
      </w:r>
      <w:r w:rsidRPr="009A76C8">
        <w:rPr>
          <w:rFonts w:cs="Times New Roman"/>
          <w:szCs w:val="22"/>
        </w:rPr>
        <w:tab/>
      </w:r>
      <w:r w:rsidR="00A81143" w:rsidRPr="009A76C8">
        <w:rPr>
          <w:rFonts w:cs="Times New Roman"/>
          <w:szCs w:val="22"/>
        </w:rPr>
        <w:t xml:space="preserve">STANDARDS FOR </w:t>
      </w:r>
      <w:r w:rsidR="00101424" w:rsidRPr="009A76C8">
        <w:rPr>
          <w:rFonts w:cs="Times New Roman"/>
          <w:szCs w:val="22"/>
        </w:rPr>
        <w:t xml:space="preserve">ADVANCED EXPLORATION AND </w:t>
      </w:r>
      <w:r w:rsidRPr="009A76C8">
        <w:rPr>
          <w:rFonts w:cs="Times New Roman"/>
          <w:szCs w:val="22"/>
        </w:rPr>
        <w:t xml:space="preserve">MINING </w:t>
      </w:r>
      <w:bookmarkEnd w:id="109"/>
      <w:bookmarkEnd w:id="110"/>
    </w:p>
    <w:p w14:paraId="06D42DE3" w14:textId="77777777" w:rsidR="008568E8" w:rsidRPr="009A76C8" w:rsidRDefault="008568E8" w:rsidP="00CB726C">
      <w:pPr>
        <w:tabs>
          <w:tab w:val="left" w:pos="2160"/>
        </w:tabs>
        <w:rPr>
          <w:b/>
          <w:color w:val="000000"/>
          <w:sz w:val="22"/>
          <w:szCs w:val="22"/>
        </w:rPr>
      </w:pPr>
    </w:p>
    <w:p w14:paraId="14F10E19" w14:textId="77777777" w:rsidR="008568E8" w:rsidRPr="009A76C8" w:rsidRDefault="008568E8" w:rsidP="00CB726C">
      <w:pPr>
        <w:pStyle w:val="Heading3"/>
        <w:ind w:left="360" w:hanging="360"/>
        <w:rPr>
          <w:rFonts w:cs="Times New Roman"/>
          <w:color w:val="000000"/>
          <w:szCs w:val="22"/>
        </w:rPr>
      </w:pPr>
      <w:bookmarkStart w:id="111" w:name="_Toc353373288"/>
      <w:bookmarkStart w:id="112" w:name="_Toc354476078"/>
      <w:r w:rsidRPr="009A76C8">
        <w:rPr>
          <w:rFonts w:cs="Times New Roman"/>
          <w:color w:val="000000"/>
          <w:szCs w:val="22"/>
        </w:rPr>
        <w:t>19.</w:t>
      </w:r>
      <w:r w:rsidRPr="009A76C8">
        <w:rPr>
          <w:rFonts w:cs="Times New Roman"/>
          <w:color w:val="000000"/>
          <w:szCs w:val="22"/>
        </w:rPr>
        <w:tab/>
        <w:t>General Provisions</w:t>
      </w:r>
      <w:bookmarkEnd w:id="111"/>
      <w:bookmarkEnd w:id="112"/>
      <w:r w:rsidRPr="009A76C8">
        <w:rPr>
          <w:rFonts w:cs="Times New Roman"/>
          <w:color w:val="000000"/>
          <w:szCs w:val="22"/>
        </w:rPr>
        <w:t xml:space="preserve"> </w:t>
      </w:r>
    </w:p>
    <w:p w14:paraId="7EB68422" w14:textId="77777777" w:rsidR="008568E8" w:rsidRPr="009A76C8" w:rsidRDefault="008568E8" w:rsidP="00CB726C">
      <w:pPr>
        <w:rPr>
          <w:color w:val="000000"/>
          <w:sz w:val="22"/>
          <w:szCs w:val="22"/>
        </w:rPr>
      </w:pPr>
    </w:p>
    <w:p w14:paraId="3AF80F40" w14:textId="77777777" w:rsidR="008568E8" w:rsidRPr="009A76C8" w:rsidRDefault="008568E8" w:rsidP="00CB726C">
      <w:pPr>
        <w:ind w:left="720" w:hanging="360"/>
        <w:rPr>
          <w:color w:val="000000"/>
          <w:sz w:val="22"/>
          <w:szCs w:val="22"/>
        </w:rPr>
      </w:pPr>
      <w:r w:rsidRPr="009A76C8">
        <w:rPr>
          <w:rStyle w:val="Heading4Char"/>
          <w:b w:val="0"/>
          <w:color w:val="000000"/>
          <w:szCs w:val="22"/>
        </w:rPr>
        <w:t>A.</w:t>
      </w:r>
      <w:r w:rsidRPr="009A76C8">
        <w:rPr>
          <w:rStyle w:val="Heading4Char"/>
          <w:color w:val="000000"/>
          <w:szCs w:val="22"/>
        </w:rPr>
        <w:tab/>
      </w:r>
      <w:bookmarkStart w:id="113" w:name="_Toc353373289"/>
      <w:bookmarkStart w:id="114" w:name="_Toc354476079"/>
      <w:r w:rsidRPr="009A76C8">
        <w:rPr>
          <w:rStyle w:val="Heading4Char"/>
          <w:color w:val="000000"/>
          <w:szCs w:val="22"/>
        </w:rPr>
        <w:t>Compliance.</w:t>
      </w:r>
      <w:bookmarkEnd w:id="113"/>
      <w:bookmarkEnd w:id="114"/>
      <w:r w:rsidRPr="009A76C8">
        <w:rPr>
          <w:color w:val="000000"/>
          <w:sz w:val="22"/>
          <w:szCs w:val="22"/>
        </w:rPr>
        <w:t xml:space="preserve">  </w:t>
      </w:r>
      <w:r w:rsidRPr="009A76C8">
        <w:rPr>
          <w:rStyle w:val="BodyText4CharChar"/>
          <w:color w:val="000000"/>
        </w:rPr>
        <w:t xml:space="preserve">A Permittee or Applicant shall comply with all applicable standards and requirements under the Act, the provisions of the </w:t>
      </w:r>
      <w:r w:rsidR="000742CB" w:rsidRPr="009A76C8">
        <w:rPr>
          <w:rStyle w:val="BodyText4CharChar"/>
          <w:color w:val="000000"/>
        </w:rPr>
        <w:t xml:space="preserve">mining </w:t>
      </w:r>
      <w:r w:rsidRPr="009A76C8">
        <w:rPr>
          <w:rStyle w:val="BodyText4CharChar"/>
          <w:color w:val="000000"/>
        </w:rPr>
        <w:t>permit, and this Chapter.</w:t>
      </w:r>
    </w:p>
    <w:p w14:paraId="596DF0AD" w14:textId="77777777" w:rsidR="008568E8" w:rsidRPr="009A76C8" w:rsidRDefault="008568E8" w:rsidP="00CB726C">
      <w:pPr>
        <w:ind w:left="720" w:hanging="360"/>
        <w:rPr>
          <w:color w:val="000000"/>
          <w:sz w:val="22"/>
          <w:szCs w:val="22"/>
        </w:rPr>
      </w:pPr>
    </w:p>
    <w:p w14:paraId="69B7024C" w14:textId="77777777" w:rsidR="00400FF3" w:rsidRPr="009A76C8" w:rsidRDefault="008568E8" w:rsidP="00CB726C">
      <w:pPr>
        <w:ind w:left="720" w:hanging="360"/>
        <w:rPr>
          <w:rStyle w:val="BodyText4CharChar"/>
          <w:color w:val="000000"/>
        </w:rPr>
      </w:pPr>
      <w:r w:rsidRPr="009A76C8">
        <w:rPr>
          <w:rStyle w:val="Heading4Char"/>
          <w:b w:val="0"/>
          <w:color w:val="000000"/>
          <w:szCs w:val="22"/>
        </w:rPr>
        <w:t>B.</w:t>
      </w:r>
      <w:r w:rsidRPr="009A76C8">
        <w:rPr>
          <w:rStyle w:val="Heading4Char"/>
          <w:color w:val="000000"/>
          <w:szCs w:val="22"/>
        </w:rPr>
        <w:tab/>
      </w:r>
      <w:bookmarkStart w:id="115" w:name="_Toc353373290"/>
      <w:bookmarkStart w:id="116" w:name="_Toc354476080"/>
      <w:r w:rsidRPr="009A76C8">
        <w:rPr>
          <w:rStyle w:val="Heading4Char"/>
          <w:color w:val="000000"/>
          <w:szCs w:val="22"/>
        </w:rPr>
        <w:t>Performance-Based Standards.</w:t>
      </w:r>
      <w:bookmarkEnd w:id="115"/>
      <w:bookmarkEnd w:id="116"/>
      <w:r w:rsidRPr="009A76C8">
        <w:rPr>
          <w:color w:val="000000"/>
          <w:sz w:val="22"/>
          <w:szCs w:val="22"/>
        </w:rPr>
        <w:t xml:space="preserve">  </w:t>
      </w:r>
      <w:r w:rsidRPr="009A76C8">
        <w:rPr>
          <w:rStyle w:val="BodyText4CharChar"/>
          <w:color w:val="000000"/>
        </w:rPr>
        <w:t xml:space="preserve">To the extent feasible, standards contained in this Chapter are performance-based.  To the extent that </w:t>
      </w:r>
      <w:r w:rsidR="007E26E4" w:rsidRPr="009A76C8">
        <w:rPr>
          <w:rStyle w:val="BodyText4CharChar"/>
          <w:color w:val="000000"/>
        </w:rPr>
        <w:t xml:space="preserve">this Chapter </w:t>
      </w:r>
      <w:r w:rsidRPr="009A76C8">
        <w:rPr>
          <w:rStyle w:val="BodyText4CharChar"/>
          <w:color w:val="000000"/>
        </w:rPr>
        <w:t>include</w:t>
      </w:r>
      <w:r w:rsidR="007E26E4" w:rsidRPr="009A76C8">
        <w:rPr>
          <w:rStyle w:val="BodyText4CharChar"/>
          <w:color w:val="000000"/>
        </w:rPr>
        <w:t>s</w:t>
      </w:r>
      <w:r w:rsidRPr="009A76C8">
        <w:rPr>
          <w:rStyle w:val="BodyText4CharChar"/>
          <w:color w:val="000000"/>
        </w:rPr>
        <w:t xml:space="preserve"> standards that are not performance- </w:t>
      </w:r>
      <w:r w:rsidRPr="009A76C8">
        <w:rPr>
          <w:rStyle w:val="BodyText4CharChar"/>
          <w:color w:val="000000"/>
        </w:rPr>
        <w:lastRenderedPageBreak/>
        <w:t xml:space="preserve">based, a Permittee or Applicant may propose an alternative means of compliance that achieves equivalent performance.  If the Applicant proposes a control device or measure, it must demonstrate that there is reasonable assurance that the device or measure will achieve the performance standard.  The Department is not required to approve any alternative means of compliance.  Control devices or measures may be reassessed at any time, and if the Department determines that the control device or measure no longer achieves the performance standard, the Department may require remedial actions, including but not limited to, the implementation of additional control devices or measures, </w:t>
      </w:r>
      <w:r w:rsidRPr="009A76C8">
        <w:rPr>
          <w:rStyle w:val="BodyText4CharChar"/>
        </w:rPr>
        <w:t>a corrective action work plan, temporary suspension of mining activity</w:t>
      </w:r>
      <w:r w:rsidRPr="009A76C8">
        <w:rPr>
          <w:rStyle w:val="BodyText4CharChar"/>
          <w:color w:val="000000"/>
        </w:rPr>
        <w:t>, and the cessation of all mining activity.</w:t>
      </w:r>
      <w:r w:rsidR="00400FF3" w:rsidRPr="009A76C8">
        <w:rPr>
          <w:rStyle w:val="BodyText4CharChar"/>
          <w:color w:val="000000"/>
        </w:rPr>
        <w:t xml:space="preserve"> </w:t>
      </w:r>
    </w:p>
    <w:p w14:paraId="2CE01B91" w14:textId="77777777" w:rsidR="008568E8" w:rsidRPr="009A76C8" w:rsidRDefault="008568E8" w:rsidP="00B123C9">
      <w:pPr>
        <w:ind w:left="720" w:hanging="360"/>
        <w:rPr>
          <w:color w:val="000000"/>
          <w:sz w:val="22"/>
          <w:szCs w:val="22"/>
        </w:rPr>
      </w:pPr>
    </w:p>
    <w:p w14:paraId="2C8E4A1E" w14:textId="77777777" w:rsidR="00400FF3" w:rsidRPr="009A76C8" w:rsidRDefault="008568E8" w:rsidP="00B81C8A">
      <w:pPr>
        <w:pStyle w:val="BodyText8"/>
        <w:ind w:left="720" w:hanging="360"/>
        <w:rPr>
          <w:rStyle w:val="BodyText4CharChar"/>
          <w:color w:val="000000"/>
        </w:rPr>
      </w:pPr>
      <w:r w:rsidRPr="009A76C8">
        <w:rPr>
          <w:rStyle w:val="Heading4Char"/>
          <w:b w:val="0"/>
          <w:color w:val="000000"/>
          <w:szCs w:val="22"/>
        </w:rPr>
        <w:t>C.</w:t>
      </w:r>
      <w:r w:rsidRPr="009A76C8">
        <w:rPr>
          <w:rStyle w:val="Heading4Char"/>
          <w:color w:val="000000"/>
          <w:szCs w:val="22"/>
        </w:rPr>
        <w:tab/>
      </w:r>
      <w:bookmarkStart w:id="117" w:name="_Toc353373291"/>
      <w:bookmarkStart w:id="118" w:name="_Toc354476081"/>
      <w:r w:rsidRPr="009A76C8">
        <w:rPr>
          <w:rStyle w:val="Heading4Char"/>
          <w:color w:val="000000"/>
          <w:szCs w:val="22"/>
        </w:rPr>
        <w:t>Burden.</w:t>
      </w:r>
      <w:bookmarkEnd w:id="117"/>
      <w:bookmarkEnd w:id="118"/>
      <w:r w:rsidRPr="009A76C8">
        <w:rPr>
          <w:color w:val="000000"/>
        </w:rPr>
        <w:t xml:space="preserve">  </w:t>
      </w:r>
      <w:r w:rsidRPr="009A76C8">
        <w:rPr>
          <w:rStyle w:val="BodyText4CharChar"/>
          <w:color w:val="000000"/>
        </w:rPr>
        <w:t xml:space="preserve">The Permittee or Applicant shall </w:t>
      </w:r>
      <w:r w:rsidR="003A2EDE" w:rsidRPr="009A76C8">
        <w:rPr>
          <w:rStyle w:val="BodyText4CharChar"/>
          <w:color w:val="000000"/>
        </w:rPr>
        <w:t xml:space="preserve">affirmatively demonstrate </w:t>
      </w:r>
      <w:r w:rsidRPr="009A76C8">
        <w:rPr>
          <w:rStyle w:val="BodyText4CharChar"/>
          <w:color w:val="000000"/>
        </w:rPr>
        <w:t xml:space="preserve">that all proposed or undertaken actions, devices, or measures will meet the minimum requirements of </w:t>
      </w:r>
      <w:r w:rsidR="007E26E4" w:rsidRPr="009A76C8">
        <w:rPr>
          <w:rStyle w:val="BodyText4CharChar"/>
          <w:color w:val="000000"/>
        </w:rPr>
        <w:t>this Chapter</w:t>
      </w:r>
      <w:r w:rsidRPr="009A76C8">
        <w:rPr>
          <w:rStyle w:val="BodyText4CharChar"/>
          <w:color w:val="000000"/>
        </w:rPr>
        <w:t xml:space="preserve">, </w:t>
      </w:r>
      <w:r w:rsidR="007E26E4" w:rsidRPr="009A76C8">
        <w:rPr>
          <w:rStyle w:val="BodyText4CharChar"/>
          <w:color w:val="000000"/>
        </w:rPr>
        <w:t xml:space="preserve">the </w:t>
      </w:r>
      <w:r w:rsidRPr="009A76C8">
        <w:rPr>
          <w:rStyle w:val="BodyText4CharChar"/>
          <w:color w:val="000000"/>
        </w:rPr>
        <w:t xml:space="preserve">Act, and </w:t>
      </w:r>
      <w:r w:rsidR="007E26E4" w:rsidRPr="009A76C8">
        <w:rPr>
          <w:rStyle w:val="BodyText4CharChar"/>
          <w:color w:val="000000"/>
        </w:rPr>
        <w:t xml:space="preserve">the </w:t>
      </w:r>
      <w:r w:rsidR="000742CB" w:rsidRPr="009A76C8">
        <w:rPr>
          <w:rStyle w:val="BodyText4CharChar"/>
          <w:color w:val="000000"/>
        </w:rPr>
        <w:t xml:space="preserve">mining </w:t>
      </w:r>
      <w:r w:rsidRPr="009A76C8">
        <w:rPr>
          <w:rStyle w:val="BodyText4CharChar"/>
          <w:color w:val="000000"/>
        </w:rPr>
        <w:t>permit.</w:t>
      </w:r>
      <w:r w:rsidR="00400FF3" w:rsidRPr="009A76C8">
        <w:rPr>
          <w:rStyle w:val="BodyText4CharChar"/>
          <w:color w:val="000000"/>
        </w:rPr>
        <w:t xml:space="preserve"> </w:t>
      </w:r>
    </w:p>
    <w:p w14:paraId="69BE1C77" w14:textId="77777777" w:rsidR="008568E8" w:rsidRPr="009A76C8" w:rsidRDefault="008568E8" w:rsidP="00523D46">
      <w:pPr>
        <w:ind w:left="720" w:hanging="360"/>
        <w:rPr>
          <w:color w:val="000000"/>
          <w:sz w:val="22"/>
          <w:szCs w:val="22"/>
        </w:rPr>
      </w:pPr>
    </w:p>
    <w:p w14:paraId="3D56EA95" w14:textId="77777777" w:rsidR="008568E8" w:rsidRPr="009A76C8" w:rsidRDefault="008568E8" w:rsidP="00523D46">
      <w:pPr>
        <w:ind w:left="720" w:hanging="360"/>
        <w:rPr>
          <w:rStyle w:val="BodyText4CharChar"/>
          <w:color w:val="000000"/>
        </w:rPr>
      </w:pPr>
      <w:r w:rsidRPr="009A76C8">
        <w:rPr>
          <w:rStyle w:val="Heading4Char"/>
          <w:b w:val="0"/>
          <w:color w:val="000000"/>
          <w:szCs w:val="22"/>
        </w:rPr>
        <w:t>D.</w:t>
      </w:r>
      <w:r w:rsidRPr="009A76C8">
        <w:rPr>
          <w:rStyle w:val="Heading4Char"/>
          <w:color w:val="000000"/>
          <w:szCs w:val="22"/>
        </w:rPr>
        <w:tab/>
      </w:r>
      <w:bookmarkStart w:id="119" w:name="_Toc353373292"/>
      <w:bookmarkStart w:id="120" w:name="_Toc354476082"/>
      <w:r w:rsidRPr="009A76C8">
        <w:rPr>
          <w:rStyle w:val="Heading4Char"/>
          <w:color w:val="000000"/>
          <w:szCs w:val="22"/>
        </w:rPr>
        <w:t>Disclosure.</w:t>
      </w:r>
      <w:bookmarkEnd w:id="119"/>
      <w:bookmarkEnd w:id="120"/>
      <w:r w:rsidRPr="009A76C8">
        <w:rPr>
          <w:color w:val="000000"/>
          <w:sz w:val="22"/>
          <w:szCs w:val="22"/>
        </w:rPr>
        <w:t xml:space="preserve">  </w:t>
      </w:r>
      <w:r w:rsidRPr="009A76C8">
        <w:rPr>
          <w:rStyle w:val="BodyText4CharChar"/>
          <w:color w:val="000000"/>
        </w:rPr>
        <w:t>The Permittee or Applicant must disclose fully all relevant facts applicable to the provisions of this</w:t>
      </w:r>
      <w:r w:rsidR="007E26E4" w:rsidRPr="009A76C8">
        <w:rPr>
          <w:rStyle w:val="BodyText4CharChar"/>
          <w:color w:val="000000"/>
        </w:rPr>
        <w:t xml:space="preserve"> Chapter,</w:t>
      </w:r>
      <w:r w:rsidRPr="009A76C8">
        <w:rPr>
          <w:rStyle w:val="BodyText4CharChar"/>
          <w:color w:val="000000"/>
        </w:rPr>
        <w:t xml:space="preserve"> the Act, and the </w:t>
      </w:r>
      <w:r w:rsidR="000742CB" w:rsidRPr="009A76C8">
        <w:rPr>
          <w:rStyle w:val="BodyText4CharChar"/>
          <w:color w:val="000000"/>
        </w:rPr>
        <w:t xml:space="preserve">mining </w:t>
      </w:r>
      <w:r w:rsidRPr="009A76C8">
        <w:rPr>
          <w:rStyle w:val="BodyText4CharChar"/>
          <w:color w:val="000000"/>
        </w:rPr>
        <w:t>permit.</w:t>
      </w:r>
    </w:p>
    <w:p w14:paraId="4A721871" w14:textId="77777777" w:rsidR="008568E8" w:rsidRPr="009A76C8" w:rsidRDefault="008568E8" w:rsidP="00523D46">
      <w:pPr>
        <w:ind w:left="720" w:hanging="360"/>
        <w:rPr>
          <w:color w:val="000000"/>
          <w:sz w:val="22"/>
          <w:szCs w:val="22"/>
        </w:rPr>
      </w:pPr>
    </w:p>
    <w:p w14:paraId="16207760" w14:textId="77777777" w:rsidR="008568E8" w:rsidRPr="009A76C8" w:rsidRDefault="008568E8" w:rsidP="00523D46">
      <w:pPr>
        <w:ind w:left="720" w:hanging="360"/>
        <w:rPr>
          <w:rStyle w:val="BodyText4CharChar"/>
          <w:color w:val="000000"/>
        </w:rPr>
      </w:pPr>
      <w:bookmarkStart w:id="121" w:name="_Toc353373293"/>
      <w:bookmarkStart w:id="122" w:name="_Toc354476083"/>
      <w:r w:rsidRPr="009A76C8">
        <w:rPr>
          <w:rStyle w:val="Heading4Char"/>
          <w:b w:val="0"/>
          <w:color w:val="000000"/>
          <w:szCs w:val="22"/>
        </w:rPr>
        <w:t>E.</w:t>
      </w:r>
      <w:r w:rsidRPr="009A76C8">
        <w:rPr>
          <w:rStyle w:val="Heading4Char"/>
          <w:color w:val="000000"/>
          <w:szCs w:val="22"/>
        </w:rPr>
        <w:tab/>
        <w:t>Required Information.</w:t>
      </w:r>
      <w:bookmarkEnd w:id="121"/>
      <w:bookmarkEnd w:id="122"/>
      <w:r w:rsidRPr="009A76C8">
        <w:rPr>
          <w:color w:val="000000"/>
          <w:sz w:val="22"/>
          <w:szCs w:val="22"/>
        </w:rPr>
        <w:t xml:space="preserve">  </w:t>
      </w:r>
      <w:r w:rsidRPr="009A76C8">
        <w:rPr>
          <w:rStyle w:val="BodyText4CharChar"/>
          <w:color w:val="000000"/>
        </w:rPr>
        <w:t>The Permittee or Applicant must provide the information necessary to demonstrate that the methods, materials, and techniques proposed to be used are capable of accomplishing their stated objectives in protecting the environment and public health and safety.  The information may consist of results of actual testing, modeling, documentation by credible independent testing and certified organizations, or documented applications in similar uses and settings.</w:t>
      </w:r>
    </w:p>
    <w:p w14:paraId="76906CEC" w14:textId="77777777" w:rsidR="008568E8" w:rsidRPr="009A76C8" w:rsidRDefault="008568E8" w:rsidP="00523D46">
      <w:pPr>
        <w:ind w:left="720" w:hanging="360"/>
        <w:rPr>
          <w:color w:val="000000"/>
          <w:sz w:val="22"/>
          <w:szCs w:val="22"/>
        </w:rPr>
      </w:pPr>
    </w:p>
    <w:p w14:paraId="1DAF8BC7" w14:textId="77777777" w:rsidR="008568E8" w:rsidRPr="009A76C8" w:rsidRDefault="008568E8" w:rsidP="00523D46">
      <w:pPr>
        <w:ind w:left="720" w:hanging="360"/>
        <w:rPr>
          <w:sz w:val="22"/>
          <w:szCs w:val="22"/>
        </w:rPr>
      </w:pPr>
      <w:bookmarkStart w:id="123" w:name="_Toc353373294"/>
      <w:bookmarkStart w:id="124" w:name="_Toc354476084"/>
      <w:r w:rsidRPr="009A76C8">
        <w:rPr>
          <w:rStyle w:val="Heading4Char"/>
          <w:b w:val="0"/>
          <w:color w:val="000000"/>
          <w:szCs w:val="22"/>
        </w:rPr>
        <w:t>F.</w:t>
      </w:r>
      <w:r w:rsidRPr="009A76C8">
        <w:rPr>
          <w:rStyle w:val="Heading4Char"/>
          <w:color w:val="000000"/>
          <w:szCs w:val="22"/>
        </w:rPr>
        <w:tab/>
        <w:t>Certification.</w:t>
      </w:r>
      <w:bookmarkEnd w:id="123"/>
      <w:bookmarkEnd w:id="124"/>
      <w:r w:rsidRPr="009A76C8">
        <w:rPr>
          <w:rStyle w:val="Heading4Char"/>
          <w:color w:val="000000"/>
          <w:szCs w:val="22"/>
        </w:rPr>
        <w:t xml:space="preserve"> </w:t>
      </w:r>
      <w:r w:rsidRPr="009A76C8">
        <w:rPr>
          <w:color w:val="000000"/>
          <w:sz w:val="22"/>
          <w:szCs w:val="22"/>
        </w:rPr>
        <w:t xml:space="preserve"> </w:t>
      </w:r>
      <w:r w:rsidRPr="009A76C8">
        <w:rPr>
          <w:rStyle w:val="BodyText4CharChar"/>
          <w:color w:val="000000"/>
        </w:rPr>
        <w:t xml:space="preserve">All submitted information must be accurate, </w:t>
      </w:r>
      <w:r w:rsidRPr="009A76C8">
        <w:rPr>
          <w:rStyle w:val="BodyText4CharChar"/>
        </w:rPr>
        <w:t xml:space="preserve">complete, and acknowledged as such by the signature of an authorized agent of the Permittee or </w:t>
      </w:r>
      <w:r w:rsidR="007E26E4" w:rsidRPr="009A76C8">
        <w:rPr>
          <w:rStyle w:val="BodyText4CharChar"/>
        </w:rPr>
        <w:t>A</w:t>
      </w:r>
      <w:r w:rsidRPr="009A76C8">
        <w:rPr>
          <w:rStyle w:val="BodyText4CharChar"/>
        </w:rPr>
        <w:t xml:space="preserve">pplicant.  Documents, plans, and reports submitted in support of applications must be signed and stamped by </w:t>
      </w:r>
      <w:r w:rsidR="00EB0EC6" w:rsidRPr="009A76C8">
        <w:rPr>
          <w:rStyle w:val="BodyText4CharChar"/>
        </w:rPr>
        <w:t>qualified</w:t>
      </w:r>
      <w:r w:rsidR="00EB0EC6" w:rsidRPr="009A76C8">
        <w:rPr>
          <w:rStyle w:val="BodyText4CharChar"/>
          <w:strike/>
        </w:rPr>
        <w:t xml:space="preserve"> </w:t>
      </w:r>
      <w:r w:rsidRPr="009A76C8">
        <w:rPr>
          <w:rStyle w:val="BodyText4CharChar"/>
        </w:rPr>
        <w:t>professionals as required.</w:t>
      </w:r>
    </w:p>
    <w:p w14:paraId="72921673" w14:textId="77777777" w:rsidR="008568E8" w:rsidRPr="009A76C8" w:rsidRDefault="008568E8" w:rsidP="00523D46">
      <w:pPr>
        <w:ind w:left="720" w:hanging="360"/>
        <w:rPr>
          <w:color w:val="000000"/>
          <w:sz w:val="22"/>
          <w:szCs w:val="22"/>
        </w:rPr>
      </w:pPr>
    </w:p>
    <w:p w14:paraId="69742CB7" w14:textId="77777777" w:rsidR="008568E8" w:rsidRPr="009A76C8" w:rsidRDefault="008568E8" w:rsidP="00523D46">
      <w:pPr>
        <w:ind w:left="720" w:hanging="360"/>
        <w:rPr>
          <w:rStyle w:val="BodyText4CharChar"/>
          <w:color w:val="000000"/>
        </w:rPr>
      </w:pPr>
      <w:bookmarkStart w:id="125" w:name="_Toc353373295"/>
      <w:bookmarkStart w:id="126" w:name="_Toc354476085"/>
      <w:r w:rsidRPr="009A76C8">
        <w:rPr>
          <w:rStyle w:val="Heading4Char"/>
          <w:b w:val="0"/>
          <w:color w:val="000000"/>
          <w:szCs w:val="22"/>
        </w:rPr>
        <w:t>G.</w:t>
      </w:r>
      <w:r w:rsidRPr="009A76C8">
        <w:rPr>
          <w:rStyle w:val="Heading4Char"/>
          <w:color w:val="000000"/>
          <w:szCs w:val="22"/>
        </w:rPr>
        <w:tab/>
        <w:t>Qualified Professional.</w:t>
      </w:r>
      <w:bookmarkEnd w:id="125"/>
      <w:bookmarkEnd w:id="126"/>
      <w:r w:rsidRPr="009A76C8">
        <w:rPr>
          <w:color w:val="000000"/>
          <w:sz w:val="22"/>
          <w:szCs w:val="22"/>
        </w:rPr>
        <w:t xml:space="preserve">  </w:t>
      </w:r>
      <w:r w:rsidRPr="009A76C8">
        <w:rPr>
          <w:rStyle w:val="BodyText4CharChar"/>
          <w:color w:val="000000"/>
        </w:rPr>
        <w:t>All data collection, analyses, modeling, design, inspection, operation, monitoring,</w:t>
      </w:r>
      <w:r w:rsidR="007E26E4" w:rsidRPr="009A76C8">
        <w:rPr>
          <w:rStyle w:val="BodyText4CharChar"/>
          <w:color w:val="000000"/>
        </w:rPr>
        <w:t xml:space="preserve"> data</w:t>
      </w:r>
      <w:r w:rsidRPr="009A76C8">
        <w:rPr>
          <w:rStyle w:val="BodyText4CharChar"/>
          <w:color w:val="000000"/>
        </w:rPr>
        <w:t xml:space="preserve"> synthesis, and documentation and reporting shall be conducted by qualified professionals.</w:t>
      </w:r>
    </w:p>
    <w:p w14:paraId="28E45AE6" w14:textId="77777777" w:rsidR="008568E8" w:rsidRPr="009A76C8" w:rsidRDefault="008568E8" w:rsidP="00523D46">
      <w:pPr>
        <w:ind w:left="720" w:hanging="360"/>
        <w:rPr>
          <w:color w:val="000000"/>
          <w:sz w:val="22"/>
          <w:szCs w:val="22"/>
        </w:rPr>
      </w:pPr>
    </w:p>
    <w:p w14:paraId="5B7FEB0A" w14:textId="77777777" w:rsidR="008568E8" w:rsidRPr="009A76C8" w:rsidRDefault="008568E8" w:rsidP="00523D46">
      <w:pPr>
        <w:ind w:left="720" w:hanging="360"/>
        <w:rPr>
          <w:rStyle w:val="BodyText4CharChar"/>
          <w:strike/>
          <w:color w:val="000000"/>
        </w:rPr>
      </w:pPr>
      <w:bookmarkStart w:id="127" w:name="_Toc353373296"/>
      <w:bookmarkStart w:id="128" w:name="_Toc354476086"/>
      <w:r w:rsidRPr="009A76C8">
        <w:rPr>
          <w:rStyle w:val="Heading4Char"/>
          <w:b w:val="0"/>
          <w:color w:val="000000"/>
          <w:szCs w:val="22"/>
        </w:rPr>
        <w:t>H</w:t>
      </w:r>
      <w:r w:rsidRPr="009A76C8">
        <w:rPr>
          <w:rStyle w:val="Heading4Char"/>
          <w:color w:val="000000"/>
          <w:szCs w:val="22"/>
        </w:rPr>
        <w:t>.</w:t>
      </w:r>
      <w:r w:rsidRPr="009A76C8">
        <w:rPr>
          <w:rStyle w:val="Heading4Char"/>
          <w:color w:val="000000"/>
          <w:szCs w:val="22"/>
        </w:rPr>
        <w:tab/>
        <w:t>Independent Reviewer.</w:t>
      </w:r>
      <w:bookmarkEnd w:id="127"/>
      <w:bookmarkEnd w:id="128"/>
      <w:r w:rsidRPr="009A76C8">
        <w:rPr>
          <w:color w:val="000000"/>
          <w:sz w:val="22"/>
          <w:szCs w:val="22"/>
        </w:rPr>
        <w:t xml:space="preserve">  </w:t>
      </w:r>
      <w:r w:rsidRPr="009A76C8">
        <w:rPr>
          <w:rStyle w:val="BodyText4CharChar"/>
          <w:color w:val="000000"/>
        </w:rPr>
        <w:t>The Department may retain an independent reviewer to assist in the review of documents, plans, models, designs, studies, analysis, characterizations, applications, amendments, financial assurance mechanisms, field operations, and any other submissio</w:t>
      </w:r>
      <w:r w:rsidR="00204668" w:rsidRPr="009A76C8">
        <w:rPr>
          <w:rStyle w:val="BodyText4CharChar"/>
          <w:color w:val="000000"/>
        </w:rPr>
        <w:t>n.</w:t>
      </w:r>
    </w:p>
    <w:p w14:paraId="5568D565" w14:textId="77777777" w:rsidR="008568E8" w:rsidRPr="009A76C8" w:rsidRDefault="008568E8" w:rsidP="00523D46">
      <w:pPr>
        <w:ind w:left="720" w:hanging="360"/>
        <w:rPr>
          <w:strike/>
          <w:color w:val="000000"/>
          <w:sz w:val="22"/>
          <w:szCs w:val="22"/>
        </w:rPr>
      </w:pPr>
    </w:p>
    <w:p w14:paraId="31CF59B6" w14:textId="77777777" w:rsidR="00400FF3" w:rsidRPr="009A76C8" w:rsidRDefault="008568E8" w:rsidP="00523D46">
      <w:pPr>
        <w:ind w:left="720" w:hanging="360"/>
        <w:rPr>
          <w:rStyle w:val="BodyText4CharChar"/>
          <w:color w:val="000000"/>
        </w:rPr>
      </w:pPr>
      <w:r w:rsidRPr="009A76C8">
        <w:rPr>
          <w:rStyle w:val="Heading4Char"/>
          <w:b w:val="0"/>
          <w:color w:val="000000"/>
          <w:szCs w:val="22"/>
        </w:rPr>
        <w:t>I.</w:t>
      </w:r>
      <w:r w:rsidRPr="009A76C8">
        <w:rPr>
          <w:rStyle w:val="Heading4Char"/>
          <w:color w:val="000000"/>
          <w:szCs w:val="22"/>
        </w:rPr>
        <w:tab/>
      </w:r>
      <w:bookmarkStart w:id="129" w:name="_Toc353373297"/>
      <w:bookmarkStart w:id="130" w:name="_Toc354476087"/>
      <w:r w:rsidRPr="009A76C8">
        <w:rPr>
          <w:rStyle w:val="Heading4Char"/>
          <w:color w:val="000000"/>
          <w:szCs w:val="22"/>
        </w:rPr>
        <w:t>Additional Information.</w:t>
      </w:r>
      <w:bookmarkEnd w:id="129"/>
      <w:bookmarkEnd w:id="130"/>
      <w:r w:rsidRPr="009A76C8">
        <w:rPr>
          <w:color w:val="000000"/>
          <w:sz w:val="22"/>
          <w:szCs w:val="22"/>
        </w:rPr>
        <w:t xml:space="preserve">  If required by the Department to establish that the Applicant has met the minimum requirements </w:t>
      </w:r>
      <w:r w:rsidRPr="009A76C8">
        <w:rPr>
          <w:rStyle w:val="BodyText4CharChar"/>
          <w:color w:val="000000"/>
        </w:rPr>
        <w:t xml:space="preserve">of the rule, Act and </w:t>
      </w:r>
      <w:r w:rsidR="000742CB" w:rsidRPr="009A76C8">
        <w:rPr>
          <w:rStyle w:val="BodyText4CharChar"/>
          <w:color w:val="000000"/>
        </w:rPr>
        <w:t xml:space="preserve">mining </w:t>
      </w:r>
      <w:r w:rsidRPr="009A76C8">
        <w:rPr>
          <w:rStyle w:val="BodyText4CharChar"/>
          <w:color w:val="000000"/>
        </w:rPr>
        <w:t>permit, the Applicant or Permittee shall provide any additional data, monitoring, testing, modeling, characterization, or additional synthesis and interpretation of submitted data, analysis, and information required by the Department.</w:t>
      </w:r>
      <w:r w:rsidR="00400FF3" w:rsidRPr="009A76C8">
        <w:rPr>
          <w:rStyle w:val="BodyText4CharChar"/>
          <w:color w:val="000000"/>
        </w:rPr>
        <w:t xml:space="preserve"> </w:t>
      </w:r>
    </w:p>
    <w:p w14:paraId="7AB162AC" w14:textId="77777777" w:rsidR="008568E8" w:rsidRPr="009A76C8" w:rsidRDefault="008568E8" w:rsidP="00523D46">
      <w:pPr>
        <w:ind w:left="720" w:hanging="360"/>
        <w:rPr>
          <w:color w:val="000000"/>
          <w:sz w:val="22"/>
          <w:szCs w:val="22"/>
        </w:rPr>
      </w:pPr>
    </w:p>
    <w:p w14:paraId="02234C3C" w14:textId="77777777" w:rsidR="008568E8" w:rsidRPr="009A76C8" w:rsidRDefault="008568E8" w:rsidP="00523D46">
      <w:pPr>
        <w:ind w:left="720" w:hanging="360"/>
        <w:rPr>
          <w:rStyle w:val="BodyText4CharChar"/>
          <w:color w:val="000000"/>
        </w:rPr>
      </w:pPr>
      <w:bookmarkStart w:id="131" w:name="_Toc353373298"/>
      <w:bookmarkStart w:id="132" w:name="_Toc354476088"/>
      <w:r w:rsidRPr="009A76C8">
        <w:rPr>
          <w:rStyle w:val="Heading4Char"/>
          <w:b w:val="0"/>
          <w:color w:val="000000"/>
          <w:szCs w:val="22"/>
        </w:rPr>
        <w:t>J.</w:t>
      </w:r>
      <w:r w:rsidRPr="009A76C8">
        <w:rPr>
          <w:rStyle w:val="Heading4Char"/>
          <w:color w:val="000000"/>
          <w:szCs w:val="22"/>
        </w:rPr>
        <w:tab/>
        <w:t>Public Health and Safety.</w:t>
      </w:r>
      <w:bookmarkEnd w:id="131"/>
      <w:bookmarkEnd w:id="132"/>
      <w:r w:rsidRPr="009A76C8">
        <w:rPr>
          <w:color w:val="000000"/>
          <w:sz w:val="22"/>
          <w:szCs w:val="22"/>
        </w:rPr>
        <w:t xml:space="preserve">  </w:t>
      </w:r>
      <w:r w:rsidRPr="009A76C8">
        <w:rPr>
          <w:rStyle w:val="BodyText4CharChar"/>
          <w:color w:val="000000"/>
        </w:rPr>
        <w:t>The Permittee and Applicant shall make adequate provisions for the protection of public health and safety.</w:t>
      </w:r>
    </w:p>
    <w:p w14:paraId="1F305511" w14:textId="77777777" w:rsidR="008568E8" w:rsidRPr="009A76C8" w:rsidRDefault="008568E8" w:rsidP="00523D46">
      <w:pPr>
        <w:pStyle w:val="ListParagraph"/>
        <w:ind w:hanging="360"/>
        <w:rPr>
          <w:rStyle w:val="BodyText4CharChar"/>
          <w:b/>
          <w:color w:val="000000"/>
        </w:rPr>
      </w:pPr>
    </w:p>
    <w:p w14:paraId="1C3C3AA8" w14:textId="77777777" w:rsidR="008568E8" w:rsidRPr="009A76C8" w:rsidRDefault="008568E8" w:rsidP="00523D46">
      <w:pPr>
        <w:rPr>
          <w:b/>
          <w:color w:val="000000"/>
          <w:sz w:val="22"/>
          <w:szCs w:val="22"/>
        </w:rPr>
      </w:pPr>
      <w:bookmarkStart w:id="133" w:name="_Toc353373300"/>
      <w:bookmarkStart w:id="134" w:name="_Toc354476090"/>
      <w:r w:rsidRPr="009A76C8">
        <w:rPr>
          <w:b/>
          <w:color w:val="000000"/>
          <w:sz w:val="22"/>
          <w:szCs w:val="22"/>
        </w:rPr>
        <w:t>20.</w:t>
      </w:r>
      <w:r w:rsidRPr="009A76C8">
        <w:rPr>
          <w:b/>
          <w:color w:val="000000"/>
          <w:sz w:val="22"/>
          <w:szCs w:val="22"/>
        </w:rPr>
        <w:tab/>
        <w:t>Performance Standards</w:t>
      </w:r>
      <w:bookmarkEnd w:id="133"/>
      <w:bookmarkEnd w:id="134"/>
    </w:p>
    <w:p w14:paraId="4DA30277" w14:textId="77777777" w:rsidR="008568E8" w:rsidRPr="009A76C8" w:rsidRDefault="008568E8" w:rsidP="00523D46">
      <w:pPr>
        <w:ind w:left="720" w:hanging="360"/>
        <w:rPr>
          <w:color w:val="000000"/>
          <w:sz w:val="22"/>
          <w:szCs w:val="22"/>
        </w:rPr>
      </w:pPr>
    </w:p>
    <w:p w14:paraId="01A27B5B" w14:textId="77777777" w:rsidR="008568E8" w:rsidRPr="009A76C8" w:rsidRDefault="008568E8" w:rsidP="00523D46">
      <w:pPr>
        <w:ind w:left="720" w:hanging="360"/>
        <w:rPr>
          <w:color w:val="000000"/>
          <w:sz w:val="22"/>
          <w:szCs w:val="22"/>
        </w:rPr>
      </w:pPr>
      <w:r w:rsidRPr="009A76C8">
        <w:rPr>
          <w:rStyle w:val="Heading4Char"/>
          <w:b w:val="0"/>
          <w:color w:val="000000"/>
          <w:szCs w:val="22"/>
        </w:rPr>
        <w:lastRenderedPageBreak/>
        <w:t>A.</w:t>
      </w:r>
      <w:r w:rsidRPr="009A76C8">
        <w:rPr>
          <w:rStyle w:val="Heading4Char"/>
          <w:b w:val="0"/>
          <w:color w:val="000000"/>
          <w:szCs w:val="22"/>
        </w:rPr>
        <w:tab/>
      </w:r>
      <w:bookmarkStart w:id="135" w:name="_Toc353373302"/>
      <w:bookmarkStart w:id="136" w:name="_Toc354476092"/>
      <w:r w:rsidRPr="009A76C8">
        <w:rPr>
          <w:rStyle w:val="Heading4Char"/>
          <w:color w:val="000000"/>
          <w:szCs w:val="22"/>
        </w:rPr>
        <w:t>General Requirements.</w:t>
      </w:r>
      <w:bookmarkEnd w:id="135"/>
      <w:bookmarkEnd w:id="136"/>
      <w:r w:rsidRPr="009A76C8">
        <w:rPr>
          <w:color w:val="000000"/>
          <w:sz w:val="22"/>
          <w:szCs w:val="22"/>
        </w:rPr>
        <w:t xml:space="preserve">  </w:t>
      </w:r>
      <w:bookmarkStart w:id="137" w:name="_Toc353373303"/>
      <w:r w:rsidRPr="009A76C8">
        <w:rPr>
          <w:color w:val="000000"/>
          <w:sz w:val="22"/>
          <w:szCs w:val="22"/>
        </w:rPr>
        <w:t>All mine operations and waste units shall be designed, constructed, operated and maintained during the development, operation, closure, and post-closure maintenance period in a manner that:</w:t>
      </w:r>
    </w:p>
    <w:p w14:paraId="516309A8" w14:textId="77777777" w:rsidR="008568E8" w:rsidRPr="009A76C8" w:rsidRDefault="008568E8" w:rsidP="00523D46">
      <w:pPr>
        <w:pStyle w:val="RulesSub-section"/>
        <w:ind w:left="1080"/>
        <w:jc w:val="left"/>
        <w:rPr>
          <w:color w:val="000000"/>
          <w:szCs w:val="22"/>
        </w:rPr>
      </w:pPr>
    </w:p>
    <w:p w14:paraId="5F764354" w14:textId="77777777" w:rsidR="008568E8" w:rsidRPr="009A76C8" w:rsidRDefault="008568E8" w:rsidP="00523D46">
      <w:pPr>
        <w:pStyle w:val="RulesParagraph"/>
        <w:jc w:val="left"/>
        <w:rPr>
          <w:color w:val="000000"/>
          <w:szCs w:val="22"/>
        </w:rPr>
      </w:pPr>
      <w:r w:rsidRPr="009A76C8">
        <w:rPr>
          <w:color w:val="000000"/>
          <w:szCs w:val="22"/>
        </w:rPr>
        <w:t>(1)</w:t>
      </w:r>
      <w:r w:rsidRPr="009A76C8">
        <w:rPr>
          <w:color w:val="000000"/>
          <w:szCs w:val="22"/>
        </w:rPr>
        <w:tab/>
        <w:t xml:space="preserve">Meets the performance requirements for groundwater, surface water, air, soils, or surficial materials established under this </w:t>
      </w:r>
      <w:r w:rsidR="007E26E4" w:rsidRPr="009A76C8">
        <w:rPr>
          <w:color w:val="000000"/>
          <w:szCs w:val="22"/>
        </w:rPr>
        <w:t>Chapter</w:t>
      </w:r>
      <w:r w:rsidRPr="009A76C8">
        <w:rPr>
          <w:color w:val="000000"/>
          <w:szCs w:val="22"/>
        </w:rPr>
        <w:t>;</w:t>
      </w:r>
    </w:p>
    <w:p w14:paraId="5701D5E4" w14:textId="77777777" w:rsidR="008568E8" w:rsidRPr="009A76C8" w:rsidRDefault="008568E8" w:rsidP="00523D46">
      <w:pPr>
        <w:pStyle w:val="RulesParagraph"/>
        <w:jc w:val="left"/>
        <w:rPr>
          <w:color w:val="000000"/>
          <w:szCs w:val="22"/>
        </w:rPr>
      </w:pPr>
    </w:p>
    <w:p w14:paraId="7C7766A3" w14:textId="77777777" w:rsidR="008568E8" w:rsidRPr="009A76C8" w:rsidRDefault="008568E8" w:rsidP="00523D46">
      <w:pPr>
        <w:pStyle w:val="RulesParagraph"/>
        <w:jc w:val="left"/>
        <w:rPr>
          <w:color w:val="000000"/>
          <w:szCs w:val="22"/>
        </w:rPr>
      </w:pPr>
      <w:r w:rsidRPr="009A76C8">
        <w:rPr>
          <w:color w:val="000000"/>
          <w:szCs w:val="22"/>
        </w:rPr>
        <w:t>(2)</w:t>
      </w:r>
      <w:r w:rsidRPr="009A76C8">
        <w:rPr>
          <w:color w:val="000000"/>
          <w:szCs w:val="22"/>
        </w:rPr>
        <w:tab/>
        <w:t>Minimizes acid generation, metal leaching, and acid rock drainage within the mining area</w:t>
      </w:r>
      <w:r w:rsidR="00DF624B" w:rsidRPr="009A76C8">
        <w:rPr>
          <w:color w:val="000000"/>
          <w:szCs w:val="22"/>
        </w:rPr>
        <w:t>s</w:t>
      </w:r>
      <w:r w:rsidRPr="009A76C8">
        <w:rPr>
          <w:color w:val="000000"/>
          <w:szCs w:val="22"/>
        </w:rPr>
        <w:t>;</w:t>
      </w:r>
    </w:p>
    <w:p w14:paraId="0BA9811D" w14:textId="77777777" w:rsidR="008568E8" w:rsidRPr="009A76C8" w:rsidRDefault="008568E8" w:rsidP="00523D46">
      <w:pPr>
        <w:pStyle w:val="RulesParagraph"/>
        <w:ind w:left="360"/>
        <w:rPr>
          <w:color w:val="000000"/>
          <w:szCs w:val="22"/>
        </w:rPr>
      </w:pPr>
    </w:p>
    <w:p w14:paraId="00CAFFCB" w14:textId="77777777" w:rsidR="008568E8" w:rsidRPr="009A76C8" w:rsidRDefault="008568E8" w:rsidP="00523D46">
      <w:pPr>
        <w:pStyle w:val="RulesParagraph"/>
        <w:jc w:val="left"/>
        <w:rPr>
          <w:color w:val="000000"/>
          <w:szCs w:val="22"/>
        </w:rPr>
      </w:pPr>
      <w:r w:rsidRPr="009A76C8">
        <w:rPr>
          <w:color w:val="000000"/>
          <w:szCs w:val="22"/>
        </w:rPr>
        <w:t>(3)</w:t>
      </w:r>
      <w:r w:rsidRPr="009A76C8">
        <w:rPr>
          <w:color w:val="000000"/>
          <w:szCs w:val="22"/>
        </w:rPr>
        <w:tab/>
        <w:t>Provides structural stability;</w:t>
      </w:r>
    </w:p>
    <w:p w14:paraId="06C3C273" w14:textId="77777777" w:rsidR="008568E8" w:rsidRPr="009A76C8" w:rsidRDefault="008568E8" w:rsidP="00523D46">
      <w:pPr>
        <w:pStyle w:val="RulesParagraph"/>
        <w:jc w:val="left"/>
        <w:rPr>
          <w:color w:val="000000"/>
          <w:szCs w:val="22"/>
        </w:rPr>
      </w:pPr>
    </w:p>
    <w:p w14:paraId="1F0775FF" w14:textId="77777777" w:rsidR="008568E8" w:rsidRPr="009A76C8" w:rsidRDefault="008568E8" w:rsidP="00523D46">
      <w:pPr>
        <w:pStyle w:val="RulesParagraph"/>
        <w:jc w:val="left"/>
        <w:rPr>
          <w:strike/>
          <w:color w:val="000000"/>
          <w:szCs w:val="22"/>
        </w:rPr>
      </w:pPr>
      <w:r w:rsidRPr="009A76C8">
        <w:rPr>
          <w:color w:val="000000"/>
          <w:szCs w:val="22"/>
        </w:rPr>
        <w:t>(4)</w:t>
      </w:r>
      <w:r w:rsidRPr="009A76C8">
        <w:rPr>
          <w:color w:val="000000"/>
          <w:szCs w:val="22"/>
        </w:rPr>
        <w:tab/>
        <w:t>Protects public health and the environment</w:t>
      </w:r>
      <w:r w:rsidR="00EA286B" w:rsidRPr="009A76C8">
        <w:rPr>
          <w:color w:val="000000"/>
          <w:szCs w:val="22"/>
        </w:rPr>
        <w:t xml:space="preserve"> including all applicable air and water quality standards and criteria</w:t>
      </w:r>
      <w:r w:rsidRPr="009A76C8">
        <w:rPr>
          <w:color w:val="000000"/>
          <w:szCs w:val="22"/>
        </w:rPr>
        <w:t xml:space="preserve">; </w:t>
      </w:r>
    </w:p>
    <w:p w14:paraId="7C4669CC" w14:textId="77777777" w:rsidR="008568E8" w:rsidRPr="009A76C8" w:rsidRDefault="008568E8" w:rsidP="00523D46">
      <w:pPr>
        <w:pStyle w:val="RulesParagraph"/>
        <w:jc w:val="left"/>
        <w:rPr>
          <w:color w:val="000000"/>
          <w:szCs w:val="22"/>
        </w:rPr>
      </w:pPr>
    </w:p>
    <w:p w14:paraId="3455BB79" w14:textId="77777777" w:rsidR="008568E8" w:rsidRPr="009A76C8" w:rsidRDefault="008568E8" w:rsidP="00523D46">
      <w:pPr>
        <w:ind w:left="1080" w:hanging="360"/>
        <w:rPr>
          <w:color w:val="000000"/>
          <w:sz w:val="22"/>
          <w:szCs w:val="22"/>
        </w:rPr>
      </w:pPr>
      <w:r w:rsidRPr="009A76C8">
        <w:rPr>
          <w:color w:val="000000"/>
          <w:sz w:val="22"/>
          <w:szCs w:val="22"/>
        </w:rPr>
        <w:t>(5)</w:t>
      </w:r>
      <w:r w:rsidRPr="009A76C8">
        <w:rPr>
          <w:color w:val="000000"/>
          <w:sz w:val="22"/>
          <w:szCs w:val="22"/>
        </w:rPr>
        <w:tab/>
        <w:t xml:space="preserve">Otherwise complies with applicable </w:t>
      </w:r>
      <w:r w:rsidR="00EA286B" w:rsidRPr="009A76C8">
        <w:rPr>
          <w:color w:val="000000"/>
          <w:sz w:val="22"/>
          <w:szCs w:val="22"/>
        </w:rPr>
        <w:t>federal, state, county and municipal laws, regulations and ordinances</w:t>
      </w:r>
      <w:r w:rsidR="00D0572F" w:rsidRPr="009A76C8">
        <w:rPr>
          <w:color w:val="000000"/>
          <w:sz w:val="22"/>
          <w:szCs w:val="22"/>
        </w:rPr>
        <w:t>; and</w:t>
      </w:r>
    </w:p>
    <w:p w14:paraId="5805D2AB" w14:textId="77777777" w:rsidR="008568E8" w:rsidRPr="009A76C8" w:rsidRDefault="008568E8" w:rsidP="00523D46">
      <w:pPr>
        <w:rPr>
          <w:sz w:val="22"/>
          <w:szCs w:val="22"/>
        </w:rPr>
      </w:pPr>
    </w:p>
    <w:p w14:paraId="726FCF6C" w14:textId="77777777" w:rsidR="008568E8" w:rsidRPr="009A76C8" w:rsidRDefault="008568E8" w:rsidP="00E04441">
      <w:pPr>
        <w:ind w:left="720"/>
        <w:rPr>
          <w:sz w:val="22"/>
          <w:szCs w:val="22"/>
        </w:rPr>
      </w:pPr>
      <w:r w:rsidRPr="009A76C8">
        <w:rPr>
          <w:sz w:val="22"/>
          <w:szCs w:val="22"/>
        </w:rPr>
        <w:t xml:space="preserve">(6)  </w:t>
      </w:r>
      <w:r w:rsidR="0067297D" w:rsidRPr="009A76C8">
        <w:rPr>
          <w:sz w:val="22"/>
          <w:szCs w:val="22"/>
        </w:rPr>
        <w:t>Eliminates</w:t>
      </w:r>
      <w:r w:rsidRPr="009A76C8">
        <w:rPr>
          <w:sz w:val="22"/>
          <w:szCs w:val="22"/>
        </w:rPr>
        <w:t xml:space="preserve"> the need for perpetual </w:t>
      </w:r>
      <w:r w:rsidR="00384676" w:rsidRPr="009A76C8">
        <w:rPr>
          <w:sz w:val="22"/>
          <w:szCs w:val="22"/>
        </w:rPr>
        <w:t xml:space="preserve">treatment </w:t>
      </w:r>
      <w:r w:rsidRPr="009A76C8">
        <w:rPr>
          <w:sz w:val="22"/>
          <w:szCs w:val="22"/>
        </w:rPr>
        <w:t>following</w:t>
      </w:r>
      <w:r w:rsidR="00384676" w:rsidRPr="009A76C8">
        <w:rPr>
          <w:sz w:val="22"/>
          <w:szCs w:val="22"/>
        </w:rPr>
        <w:t xml:space="preserve"> closure</w:t>
      </w:r>
      <w:r w:rsidRPr="009A76C8">
        <w:rPr>
          <w:sz w:val="22"/>
          <w:szCs w:val="22"/>
        </w:rPr>
        <w:t>.</w:t>
      </w:r>
    </w:p>
    <w:p w14:paraId="46755241" w14:textId="77777777" w:rsidR="008568E8" w:rsidRPr="009A76C8" w:rsidRDefault="008568E8" w:rsidP="00523D46">
      <w:pPr>
        <w:ind w:left="1080" w:hanging="360"/>
        <w:rPr>
          <w:color w:val="000000"/>
          <w:sz w:val="22"/>
          <w:szCs w:val="22"/>
        </w:rPr>
      </w:pPr>
    </w:p>
    <w:p w14:paraId="1DE1505F" w14:textId="77777777" w:rsidR="008568E8" w:rsidRPr="009A76C8" w:rsidRDefault="008568E8" w:rsidP="00523D46">
      <w:pPr>
        <w:pStyle w:val="Heading5"/>
        <w:ind w:left="360"/>
        <w:rPr>
          <w:b/>
        </w:rPr>
      </w:pPr>
      <w:r w:rsidRPr="009A76C8">
        <w:rPr>
          <w:color w:val="000000"/>
        </w:rPr>
        <w:t>B.</w:t>
      </w:r>
      <w:r w:rsidRPr="009A76C8">
        <w:rPr>
          <w:b/>
          <w:color w:val="000000"/>
        </w:rPr>
        <w:tab/>
        <w:t>Siting</w:t>
      </w:r>
      <w:bookmarkEnd w:id="137"/>
    </w:p>
    <w:p w14:paraId="67D50E4C" w14:textId="77777777" w:rsidR="008568E8" w:rsidRPr="009A76C8" w:rsidRDefault="008568E8" w:rsidP="00523D46">
      <w:pPr>
        <w:rPr>
          <w:sz w:val="22"/>
          <w:szCs w:val="22"/>
        </w:rPr>
      </w:pPr>
    </w:p>
    <w:p w14:paraId="739265E1" w14:textId="77777777" w:rsidR="00400FF3" w:rsidRPr="009A76C8" w:rsidRDefault="008568E8" w:rsidP="00523D46">
      <w:pPr>
        <w:pStyle w:val="BodyText6"/>
        <w:numPr>
          <w:ilvl w:val="0"/>
          <w:numId w:val="0"/>
        </w:numPr>
        <w:ind w:left="1080" w:hanging="360"/>
      </w:pPr>
      <w:r w:rsidRPr="009A76C8">
        <w:t>(1)</w:t>
      </w:r>
      <w:r w:rsidRPr="009A76C8">
        <w:tab/>
        <w:t>Mining operations</w:t>
      </w:r>
      <w:r w:rsidR="007632B0" w:rsidRPr="009A76C8">
        <w:rPr>
          <w:lang w:val="en-US"/>
        </w:rPr>
        <w:t xml:space="preserve"> involving the removal of metallic minerals, the storage of metallic minerals or mine waste, the processing of metallic minerals, or the treatment of mine waste       </w:t>
      </w:r>
      <w:r w:rsidRPr="009A76C8">
        <w:t xml:space="preserve"> may </w:t>
      </w:r>
      <w:r w:rsidR="007632B0" w:rsidRPr="009A76C8">
        <w:rPr>
          <w:lang w:val="en-US"/>
        </w:rPr>
        <w:t xml:space="preserve">not </w:t>
      </w:r>
      <w:r w:rsidRPr="009A76C8">
        <w:t xml:space="preserve">be placed in </w:t>
      </w:r>
      <w:r w:rsidR="007632B0" w:rsidRPr="009A76C8">
        <w:rPr>
          <w:lang w:val="en-US"/>
        </w:rPr>
        <w:t xml:space="preserve">or on </w:t>
      </w:r>
      <w:r w:rsidRPr="009A76C8">
        <w:t>floodplains or flood hazard areas</w:t>
      </w:r>
      <w:r w:rsidR="00E04441" w:rsidRPr="009A76C8">
        <w:rPr>
          <w:lang w:val="en-US"/>
        </w:rPr>
        <w:t>.</w:t>
      </w:r>
      <w:r w:rsidR="00AA0EDB" w:rsidRPr="009A76C8">
        <w:rPr>
          <w:lang w:val="en-US"/>
        </w:rPr>
        <w:t xml:space="preserve"> </w:t>
      </w:r>
      <w:r w:rsidRPr="009A76C8">
        <w:rPr>
          <w:lang w:val="en-US"/>
        </w:rPr>
        <w:t xml:space="preserve">The Applicant must demonstrate that </w:t>
      </w:r>
      <w:r w:rsidR="008621C0" w:rsidRPr="009A76C8">
        <w:t>all</w:t>
      </w:r>
      <w:r w:rsidRPr="009A76C8">
        <w:t xml:space="preserve"> development </w:t>
      </w:r>
      <w:r w:rsidR="00951777" w:rsidRPr="009A76C8">
        <w:rPr>
          <w:lang w:val="en-US"/>
        </w:rPr>
        <w:t xml:space="preserve">not prohibited </w:t>
      </w:r>
      <w:r w:rsidRPr="009A76C8">
        <w:t xml:space="preserve">in these </w:t>
      </w:r>
      <w:r w:rsidRPr="009A76C8">
        <w:rPr>
          <w:lang w:val="en-US"/>
        </w:rPr>
        <w:t xml:space="preserve">areas </w:t>
      </w:r>
      <w:r w:rsidRPr="009A76C8">
        <w:t>is secure from flooding and erosion under flood height and velocity conditions equal to or greater than the 500-year flood.</w:t>
      </w:r>
      <w:r w:rsidR="00400FF3" w:rsidRPr="009A76C8">
        <w:t xml:space="preserve"> </w:t>
      </w:r>
    </w:p>
    <w:p w14:paraId="525B54A2" w14:textId="77777777" w:rsidR="008568E8" w:rsidRPr="009A76C8" w:rsidRDefault="008568E8" w:rsidP="00523D46">
      <w:pPr>
        <w:ind w:left="1080" w:hanging="360"/>
        <w:rPr>
          <w:sz w:val="22"/>
          <w:szCs w:val="22"/>
        </w:rPr>
      </w:pPr>
    </w:p>
    <w:p w14:paraId="14CABA46" w14:textId="77777777" w:rsidR="008568E8" w:rsidRPr="009A76C8" w:rsidRDefault="008568E8" w:rsidP="00523D46">
      <w:pPr>
        <w:ind w:left="1080" w:hanging="360"/>
        <w:rPr>
          <w:rStyle w:val="BodyText6Char"/>
        </w:rPr>
      </w:pPr>
      <w:r w:rsidRPr="009A76C8">
        <w:rPr>
          <w:rStyle w:val="Heading6Char"/>
        </w:rPr>
        <w:t>(2)</w:t>
      </w:r>
      <w:r w:rsidRPr="009A76C8">
        <w:rPr>
          <w:rStyle w:val="Heading6Char"/>
        </w:rPr>
        <w:tab/>
      </w:r>
      <w:bookmarkStart w:id="138" w:name="_Toc353373304"/>
      <w:r w:rsidRPr="009A76C8">
        <w:rPr>
          <w:rStyle w:val="Heading6Char"/>
        </w:rPr>
        <w:t>Buffers.</w:t>
      </w:r>
      <w:bookmarkEnd w:id="138"/>
      <w:r w:rsidRPr="009A76C8">
        <w:rPr>
          <w:sz w:val="22"/>
          <w:szCs w:val="22"/>
        </w:rPr>
        <w:t xml:space="preserve">  </w:t>
      </w:r>
      <w:r w:rsidRPr="009A76C8">
        <w:rPr>
          <w:rStyle w:val="BodyText6Char"/>
        </w:rPr>
        <w:t>Mining operations shall be designed, constructed</w:t>
      </w:r>
      <w:r w:rsidRPr="009A76C8">
        <w:rPr>
          <w:rStyle w:val="BodyText6Char"/>
          <w:lang w:val="en-US"/>
        </w:rPr>
        <w:t>,</w:t>
      </w:r>
      <w:r w:rsidRPr="009A76C8">
        <w:rPr>
          <w:rStyle w:val="BodyText6Char"/>
        </w:rPr>
        <w:t xml:space="preserve"> and monitored so that the operation is compatible with surrounding non-mining uses.</w:t>
      </w:r>
    </w:p>
    <w:p w14:paraId="4058C6BA" w14:textId="77777777" w:rsidR="008568E8" w:rsidRPr="009A76C8" w:rsidRDefault="008568E8" w:rsidP="00523D46">
      <w:pPr>
        <w:rPr>
          <w:rStyle w:val="BodyText6Char"/>
        </w:rPr>
      </w:pPr>
    </w:p>
    <w:p w14:paraId="28CCA95C" w14:textId="77777777" w:rsidR="008568E8" w:rsidRPr="009A76C8" w:rsidRDefault="008568E8" w:rsidP="00523D46">
      <w:pPr>
        <w:ind w:left="1440" w:hanging="360"/>
        <w:rPr>
          <w:sz w:val="22"/>
          <w:szCs w:val="22"/>
        </w:rPr>
      </w:pPr>
      <w:r w:rsidRPr="009A76C8">
        <w:rPr>
          <w:rStyle w:val="BodyText6Char"/>
          <w:lang w:val="en-US"/>
        </w:rPr>
        <w:t xml:space="preserve">(a)  </w:t>
      </w:r>
      <w:r w:rsidRPr="009A76C8">
        <w:rPr>
          <w:rStyle w:val="BodyText6Char"/>
        </w:rPr>
        <w:t>E</w:t>
      </w:r>
      <w:r w:rsidRPr="009A76C8">
        <w:rPr>
          <w:sz w:val="22"/>
          <w:szCs w:val="22"/>
        </w:rPr>
        <w:t>xisting terrain and vegetation or vegetated berms must be used to diminish impacts of mining activities.</w:t>
      </w:r>
    </w:p>
    <w:p w14:paraId="4E89F574" w14:textId="77777777" w:rsidR="008568E8" w:rsidRPr="009A76C8" w:rsidRDefault="008568E8" w:rsidP="00523D46">
      <w:pPr>
        <w:ind w:left="1440" w:hanging="360"/>
        <w:rPr>
          <w:sz w:val="22"/>
          <w:szCs w:val="22"/>
        </w:rPr>
      </w:pPr>
    </w:p>
    <w:p w14:paraId="1D9A447A" w14:textId="77777777" w:rsidR="008568E8" w:rsidRPr="009A76C8" w:rsidRDefault="008568E8" w:rsidP="00523D46">
      <w:pPr>
        <w:ind w:left="1440" w:hanging="360"/>
        <w:rPr>
          <w:sz w:val="22"/>
          <w:szCs w:val="22"/>
        </w:rPr>
      </w:pPr>
      <w:r w:rsidRPr="009A76C8">
        <w:rPr>
          <w:sz w:val="22"/>
          <w:szCs w:val="22"/>
        </w:rPr>
        <w:t>(b)  Buffers must be marked or otherwise established in any area of the site where their construction is determined by the Department to be necessary to mitigate sound or visual impact, provide water quality treatment or for any other purpose before beginning operations.</w:t>
      </w:r>
    </w:p>
    <w:p w14:paraId="4241ADEC" w14:textId="77777777" w:rsidR="008568E8" w:rsidRPr="009A76C8" w:rsidRDefault="008568E8" w:rsidP="00523D46">
      <w:pPr>
        <w:pStyle w:val="ListParagraph"/>
        <w:ind w:left="1440" w:hanging="360"/>
        <w:rPr>
          <w:sz w:val="22"/>
          <w:szCs w:val="22"/>
        </w:rPr>
      </w:pPr>
    </w:p>
    <w:p w14:paraId="6CBA1A03" w14:textId="77777777" w:rsidR="008568E8" w:rsidRPr="009A76C8" w:rsidRDefault="008568E8" w:rsidP="00523D46">
      <w:pPr>
        <w:ind w:left="1440" w:hanging="360"/>
        <w:rPr>
          <w:sz w:val="22"/>
          <w:szCs w:val="22"/>
        </w:rPr>
      </w:pPr>
      <w:r w:rsidRPr="009A76C8">
        <w:rPr>
          <w:sz w:val="22"/>
          <w:szCs w:val="22"/>
        </w:rPr>
        <w:t xml:space="preserve">(c) </w:t>
      </w:r>
      <w:r w:rsidR="00E04441" w:rsidRPr="009A76C8">
        <w:rPr>
          <w:sz w:val="22"/>
          <w:szCs w:val="22"/>
        </w:rPr>
        <w:t xml:space="preserve"> </w:t>
      </w:r>
      <w:r w:rsidRPr="009A76C8">
        <w:rPr>
          <w:sz w:val="22"/>
          <w:szCs w:val="22"/>
        </w:rPr>
        <w:t>Mine waste units and beneficiation facilities must be set back a minimum of 1,000 feet from a property boundary of lands not owned or controlled by the Permittee or a public or private drinking water supply. Mine waste units and beneficiation facilities may not be located in the wellhead protection areas or source water protection areas of public water supplies.</w:t>
      </w:r>
    </w:p>
    <w:p w14:paraId="3A84D8C8" w14:textId="77777777" w:rsidR="008568E8" w:rsidRPr="009A76C8" w:rsidRDefault="008568E8" w:rsidP="00523D46">
      <w:pPr>
        <w:pStyle w:val="ListParagraph"/>
        <w:ind w:left="1440" w:hanging="360"/>
        <w:rPr>
          <w:sz w:val="22"/>
          <w:szCs w:val="22"/>
        </w:rPr>
      </w:pPr>
    </w:p>
    <w:p w14:paraId="157D3585" w14:textId="77777777" w:rsidR="008568E8" w:rsidRPr="009A76C8" w:rsidRDefault="008568E8" w:rsidP="00523D46">
      <w:pPr>
        <w:ind w:left="1440" w:hanging="360"/>
        <w:rPr>
          <w:sz w:val="22"/>
          <w:szCs w:val="22"/>
        </w:rPr>
      </w:pPr>
      <w:r w:rsidRPr="009A76C8">
        <w:rPr>
          <w:sz w:val="22"/>
          <w:szCs w:val="22"/>
        </w:rPr>
        <w:t xml:space="preserve">(d) </w:t>
      </w:r>
      <w:r w:rsidR="00E04441" w:rsidRPr="009A76C8">
        <w:rPr>
          <w:sz w:val="22"/>
          <w:szCs w:val="22"/>
        </w:rPr>
        <w:t xml:space="preserve"> </w:t>
      </w:r>
      <w:r w:rsidRPr="009A76C8">
        <w:rPr>
          <w:sz w:val="22"/>
          <w:szCs w:val="22"/>
        </w:rPr>
        <w:t>The limit of excavation must be set back a minimum of 1,000 feet from a public water system and 300 feet from a private water system and a property boundary of lands not owned or controlled by the Permittee. Upon receipt of written permission from the abutting property owners and all owners of property whose wells are located within 300</w:t>
      </w:r>
      <w:r w:rsidR="00E04441" w:rsidRPr="009A76C8">
        <w:rPr>
          <w:sz w:val="22"/>
          <w:szCs w:val="22"/>
        </w:rPr>
        <w:t> </w:t>
      </w:r>
      <w:r w:rsidRPr="009A76C8">
        <w:rPr>
          <w:sz w:val="22"/>
          <w:szCs w:val="22"/>
        </w:rPr>
        <w:t>feet of the limit of excavation, the 300</w:t>
      </w:r>
      <w:r w:rsidR="005763F7" w:rsidRPr="009A76C8">
        <w:rPr>
          <w:sz w:val="22"/>
          <w:szCs w:val="22"/>
        </w:rPr>
        <w:t>-</w:t>
      </w:r>
      <w:r w:rsidRPr="009A76C8">
        <w:rPr>
          <w:sz w:val="22"/>
          <w:szCs w:val="22"/>
        </w:rPr>
        <w:t>foot setback may be reduced to 100 feet.</w:t>
      </w:r>
    </w:p>
    <w:p w14:paraId="7F7AE004" w14:textId="77777777" w:rsidR="008568E8" w:rsidRPr="009A76C8" w:rsidRDefault="008568E8" w:rsidP="00523D46">
      <w:pPr>
        <w:pStyle w:val="ListParagraph"/>
        <w:ind w:left="1440" w:hanging="360"/>
        <w:rPr>
          <w:sz w:val="22"/>
          <w:szCs w:val="22"/>
        </w:rPr>
      </w:pPr>
    </w:p>
    <w:p w14:paraId="27F0FC34" w14:textId="77777777" w:rsidR="008568E8" w:rsidRPr="009A76C8" w:rsidRDefault="008568E8" w:rsidP="00523D46">
      <w:pPr>
        <w:ind w:left="1440" w:hanging="360"/>
        <w:rPr>
          <w:sz w:val="22"/>
          <w:szCs w:val="22"/>
        </w:rPr>
      </w:pPr>
      <w:r w:rsidRPr="009A76C8">
        <w:rPr>
          <w:sz w:val="22"/>
          <w:szCs w:val="22"/>
        </w:rPr>
        <w:lastRenderedPageBreak/>
        <w:t>(e)  All activities</w:t>
      </w:r>
      <w:r w:rsidR="001026D6" w:rsidRPr="009A76C8">
        <w:rPr>
          <w:sz w:val="22"/>
          <w:szCs w:val="22"/>
        </w:rPr>
        <w:t>,</w:t>
      </w:r>
      <w:r w:rsidRPr="009A76C8">
        <w:rPr>
          <w:sz w:val="22"/>
          <w:szCs w:val="22"/>
        </w:rPr>
        <w:t xml:space="preserve"> other than mine waste units and beneficiation facilities and the limit of excavation</w:t>
      </w:r>
      <w:r w:rsidR="001026D6" w:rsidRPr="009A76C8">
        <w:rPr>
          <w:sz w:val="22"/>
          <w:szCs w:val="22"/>
        </w:rPr>
        <w:t>,</w:t>
      </w:r>
      <w:r w:rsidRPr="009A76C8">
        <w:rPr>
          <w:sz w:val="22"/>
          <w:szCs w:val="22"/>
        </w:rPr>
        <w:t xml:space="preserve"> must be set back a minimum of 300 feet from a property boundary of lands not owned or controlled by the Permittee, a public or private drinking water system, or a public road. Upon receipt of written permission from the abutting property owner, the 300</w:t>
      </w:r>
      <w:r w:rsidR="005763F7" w:rsidRPr="009A76C8">
        <w:rPr>
          <w:sz w:val="22"/>
          <w:szCs w:val="22"/>
        </w:rPr>
        <w:t>-</w:t>
      </w:r>
      <w:r w:rsidRPr="009A76C8">
        <w:rPr>
          <w:sz w:val="22"/>
          <w:szCs w:val="22"/>
        </w:rPr>
        <w:t>foot property boundary setback may be reduced to 100 feet.</w:t>
      </w:r>
    </w:p>
    <w:p w14:paraId="63082F61" w14:textId="77777777" w:rsidR="008568E8" w:rsidRPr="009A76C8" w:rsidRDefault="008568E8" w:rsidP="00523D46">
      <w:pPr>
        <w:ind w:left="1440" w:hanging="360"/>
        <w:rPr>
          <w:sz w:val="22"/>
          <w:szCs w:val="22"/>
        </w:rPr>
      </w:pPr>
    </w:p>
    <w:p w14:paraId="4C0E89EF" w14:textId="77777777" w:rsidR="008568E8" w:rsidRPr="009A76C8" w:rsidRDefault="008568E8" w:rsidP="00523D46">
      <w:pPr>
        <w:ind w:left="1440" w:hanging="360"/>
        <w:rPr>
          <w:sz w:val="22"/>
          <w:szCs w:val="22"/>
        </w:rPr>
      </w:pPr>
      <w:r w:rsidRPr="009A76C8">
        <w:rPr>
          <w:sz w:val="22"/>
          <w:szCs w:val="22"/>
        </w:rPr>
        <w:t xml:space="preserve">(f)  The minimum setback requirements described above apply to any mining project; however, the Department </w:t>
      </w:r>
      <w:r w:rsidR="005763F7" w:rsidRPr="009A76C8">
        <w:rPr>
          <w:sz w:val="22"/>
          <w:szCs w:val="22"/>
        </w:rPr>
        <w:t xml:space="preserve">may </w:t>
      </w:r>
      <w:r w:rsidRPr="009A76C8">
        <w:rPr>
          <w:sz w:val="22"/>
          <w:szCs w:val="22"/>
        </w:rPr>
        <w:t xml:space="preserve">require a greater setback if submission materials or other information demonstrate an increased setback or buffer is necessary to protect the environment and public health and safety. </w:t>
      </w:r>
    </w:p>
    <w:p w14:paraId="64CE6CAA" w14:textId="77777777" w:rsidR="008568E8" w:rsidRPr="009A76C8" w:rsidRDefault="008568E8" w:rsidP="00523D46">
      <w:pPr>
        <w:ind w:left="1440" w:hanging="360"/>
        <w:rPr>
          <w:sz w:val="22"/>
          <w:szCs w:val="22"/>
        </w:rPr>
      </w:pPr>
    </w:p>
    <w:p w14:paraId="5E2BA39A" w14:textId="77777777" w:rsidR="008568E8" w:rsidRPr="009A76C8" w:rsidRDefault="008568E8" w:rsidP="006315B6">
      <w:pPr>
        <w:ind w:left="1080" w:hanging="360"/>
        <w:rPr>
          <w:strike/>
          <w:sz w:val="22"/>
          <w:szCs w:val="22"/>
        </w:rPr>
      </w:pPr>
      <w:r w:rsidRPr="009A76C8">
        <w:rPr>
          <w:rStyle w:val="Heading6Char"/>
        </w:rPr>
        <w:t>(3)</w:t>
      </w:r>
      <w:r w:rsidRPr="009A76C8">
        <w:rPr>
          <w:rStyle w:val="Heading6Char"/>
        </w:rPr>
        <w:tab/>
      </w:r>
      <w:bookmarkStart w:id="139" w:name="_Toc353373305"/>
      <w:r w:rsidR="006431C3" w:rsidRPr="009A76C8">
        <w:rPr>
          <w:rStyle w:val="Heading6Char"/>
        </w:rPr>
        <w:t xml:space="preserve">The removal of metallic minerals in, on or from a river, stream or brook, as defined in </w:t>
      </w:r>
      <w:r w:rsidR="006431C3" w:rsidRPr="009A76C8">
        <w:rPr>
          <w:sz w:val="22"/>
          <w:szCs w:val="22"/>
        </w:rPr>
        <w:t xml:space="preserve">38 M.R.S. </w:t>
      </w:r>
      <w:r w:rsidR="007E2FE2" w:rsidRPr="009A76C8">
        <w:rPr>
          <w:sz w:val="22"/>
          <w:szCs w:val="22"/>
        </w:rPr>
        <w:t>§</w:t>
      </w:r>
      <w:r w:rsidR="006431C3" w:rsidRPr="009A76C8">
        <w:rPr>
          <w:sz w:val="22"/>
          <w:szCs w:val="22"/>
        </w:rPr>
        <w:t>480-B</w:t>
      </w:r>
      <w:r w:rsidR="006431C3" w:rsidRPr="009A76C8">
        <w:t xml:space="preserve">(9); a great pond, as defined in </w:t>
      </w:r>
      <w:r w:rsidR="006431C3" w:rsidRPr="009A76C8">
        <w:rPr>
          <w:sz w:val="22"/>
          <w:szCs w:val="22"/>
        </w:rPr>
        <w:t xml:space="preserve">38 M.R.S. </w:t>
      </w:r>
      <w:r w:rsidR="007E2FE2" w:rsidRPr="009A76C8">
        <w:rPr>
          <w:sz w:val="22"/>
          <w:szCs w:val="22"/>
        </w:rPr>
        <w:t>§</w:t>
      </w:r>
      <w:r w:rsidR="006431C3" w:rsidRPr="009A76C8">
        <w:rPr>
          <w:sz w:val="22"/>
          <w:szCs w:val="22"/>
        </w:rPr>
        <w:t>480-B(5); a freshwater wetland</w:t>
      </w:r>
      <w:r w:rsidR="00951777" w:rsidRPr="009A76C8">
        <w:rPr>
          <w:sz w:val="22"/>
          <w:szCs w:val="22"/>
        </w:rPr>
        <w:t xml:space="preserve">, </w:t>
      </w:r>
      <w:r w:rsidR="006431C3" w:rsidRPr="009A76C8">
        <w:rPr>
          <w:sz w:val="22"/>
          <w:szCs w:val="22"/>
        </w:rPr>
        <w:t xml:space="preserve">as defined in 38 M.R.S. </w:t>
      </w:r>
      <w:r w:rsidR="007E2FE2" w:rsidRPr="009A76C8">
        <w:rPr>
          <w:sz w:val="22"/>
          <w:szCs w:val="22"/>
        </w:rPr>
        <w:t>§</w:t>
      </w:r>
      <w:r w:rsidR="006431C3" w:rsidRPr="009A76C8">
        <w:rPr>
          <w:sz w:val="22"/>
          <w:szCs w:val="22"/>
        </w:rPr>
        <w:t>480-B(4); or a coastal wetland</w:t>
      </w:r>
      <w:r w:rsidR="00951777" w:rsidRPr="009A76C8">
        <w:rPr>
          <w:sz w:val="22"/>
          <w:szCs w:val="22"/>
        </w:rPr>
        <w:t>,</w:t>
      </w:r>
      <w:r w:rsidR="006431C3" w:rsidRPr="009A76C8">
        <w:rPr>
          <w:sz w:val="22"/>
          <w:szCs w:val="22"/>
        </w:rPr>
        <w:t xml:space="preserve"> as defined in 38 M.R.S. </w:t>
      </w:r>
      <w:r w:rsidR="007E2FE2" w:rsidRPr="009A76C8">
        <w:rPr>
          <w:sz w:val="22"/>
          <w:szCs w:val="22"/>
        </w:rPr>
        <w:t>§</w:t>
      </w:r>
      <w:r w:rsidR="006431C3" w:rsidRPr="009A76C8">
        <w:rPr>
          <w:sz w:val="22"/>
          <w:szCs w:val="22"/>
        </w:rPr>
        <w:t>480-B(2) is prohibited</w:t>
      </w:r>
      <w:bookmarkEnd w:id="139"/>
      <w:r w:rsidR="00890D93" w:rsidRPr="009A76C8">
        <w:rPr>
          <w:sz w:val="22"/>
          <w:szCs w:val="22"/>
        </w:rPr>
        <w:t>, except that gold panning and recreational motorized gold prospecting are permitted pursuant to 38 M.R.S. §§ 480-Q(5) and 480-Q(5-A) and are exempt from the requirements of this Chapter</w:t>
      </w:r>
      <w:r w:rsidR="00523D46" w:rsidRPr="009A76C8">
        <w:rPr>
          <w:sz w:val="22"/>
          <w:szCs w:val="22"/>
        </w:rPr>
        <w:t>.</w:t>
      </w:r>
    </w:p>
    <w:p w14:paraId="4B302FB9" w14:textId="77777777" w:rsidR="00524D19" w:rsidRPr="009A76C8" w:rsidRDefault="00524D19" w:rsidP="00F747E0">
      <w:pPr>
        <w:ind w:left="1080"/>
        <w:rPr>
          <w:sz w:val="22"/>
          <w:szCs w:val="22"/>
        </w:rPr>
      </w:pPr>
    </w:p>
    <w:p w14:paraId="12A3B1D0" w14:textId="77777777" w:rsidR="00830785" w:rsidRPr="009A76C8" w:rsidRDefault="00830785" w:rsidP="00215FE4">
      <w:pPr>
        <w:ind w:left="1080" w:hanging="360"/>
        <w:rPr>
          <w:rStyle w:val="BodyText6Char"/>
          <w:lang w:val="en-US"/>
        </w:rPr>
      </w:pPr>
      <w:bookmarkStart w:id="140" w:name="_Toc353373306"/>
      <w:r w:rsidRPr="009A76C8">
        <w:rPr>
          <w:rStyle w:val="Heading6Char"/>
        </w:rPr>
        <w:t xml:space="preserve">(4)  </w:t>
      </w:r>
      <w:bookmarkEnd w:id="140"/>
      <w:r w:rsidRPr="009A76C8">
        <w:rPr>
          <w:rStyle w:val="Heading6Char"/>
        </w:rPr>
        <w:t>Surface m</w:t>
      </w:r>
      <w:r w:rsidRPr="009A76C8">
        <w:rPr>
          <w:rStyle w:val="BodyText6Char"/>
          <w:lang w:val="en-US"/>
        </w:rPr>
        <w:t xml:space="preserve">ining </w:t>
      </w:r>
      <w:r w:rsidRPr="009A76C8">
        <w:rPr>
          <w:rStyle w:val="BodyText6Char"/>
        </w:rPr>
        <w:t xml:space="preserve">shall </w:t>
      </w:r>
      <w:r w:rsidRPr="009A76C8">
        <w:rPr>
          <w:rStyle w:val="BodyText6Char"/>
          <w:lang w:val="en-US"/>
        </w:rPr>
        <w:t xml:space="preserve">not </w:t>
      </w:r>
      <w:r w:rsidRPr="009A76C8">
        <w:rPr>
          <w:rStyle w:val="BodyText6Char"/>
        </w:rPr>
        <w:t>be allowed within</w:t>
      </w:r>
      <w:r w:rsidRPr="009A76C8">
        <w:rPr>
          <w:rStyle w:val="BodyText6Char"/>
          <w:lang w:val="en-US"/>
        </w:rPr>
        <w:t xml:space="preserve"> 1 mile</w:t>
      </w:r>
      <w:r w:rsidR="00D906E7" w:rsidRPr="009A76C8">
        <w:rPr>
          <w:rStyle w:val="BodyText6Char"/>
          <w:lang w:val="en-US"/>
        </w:rPr>
        <w:t xml:space="preserve">, </w:t>
      </w:r>
      <w:r w:rsidR="00D906E7" w:rsidRPr="009A76C8">
        <w:rPr>
          <w:sz w:val="22"/>
          <w:szCs w:val="22"/>
        </w:rPr>
        <w:t xml:space="preserve">and underground mining within ¼ mile </w:t>
      </w:r>
      <w:r w:rsidRPr="009A76C8">
        <w:rPr>
          <w:rStyle w:val="BodyText6Char"/>
          <w:lang w:val="en-US"/>
        </w:rPr>
        <w:t>o</w:t>
      </w:r>
      <w:r w:rsidRPr="009A76C8">
        <w:rPr>
          <w:rStyle w:val="BodyText6Char"/>
        </w:rPr>
        <w:t>f the jurisdictional limits of</w:t>
      </w:r>
      <w:r w:rsidRPr="009A76C8">
        <w:rPr>
          <w:rStyle w:val="BodyText6Char"/>
          <w:lang w:val="en-US"/>
        </w:rPr>
        <w:t xml:space="preserve"> the following unless the </w:t>
      </w:r>
      <w:r w:rsidR="00044A36" w:rsidRPr="009A76C8">
        <w:rPr>
          <w:rStyle w:val="BodyText6Char"/>
          <w:lang w:val="en-US"/>
        </w:rPr>
        <w:t>A</w:t>
      </w:r>
      <w:r w:rsidRPr="009A76C8">
        <w:rPr>
          <w:rStyle w:val="BodyText6Char"/>
          <w:lang w:val="en-US"/>
        </w:rPr>
        <w:t>pplicant can demonstrate to the satisfaction of the Department that there are topographical features that provide sufficient protection of the resource, the environment and public health and safety</w:t>
      </w:r>
      <w:r w:rsidR="00614A3A" w:rsidRPr="009A76C8">
        <w:rPr>
          <w:rStyle w:val="BodyText6Char"/>
          <w:lang w:val="en-US"/>
        </w:rPr>
        <w:t>.  These setbacks shall apply unless and until another state o</w:t>
      </w:r>
      <w:r w:rsidR="00887B67" w:rsidRPr="009A76C8">
        <w:rPr>
          <w:rStyle w:val="BodyText6Char"/>
          <w:lang w:val="en-US"/>
        </w:rPr>
        <w:t>r</w:t>
      </w:r>
      <w:r w:rsidR="00614A3A" w:rsidRPr="009A76C8">
        <w:rPr>
          <w:rStyle w:val="BodyText6Char"/>
          <w:lang w:val="en-US"/>
        </w:rPr>
        <w:t xml:space="preserve"> federal agency </w:t>
      </w:r>
      <w:r w:rsidR="00887B67" w:rsidRPr="009A76C8">
        <w:rPr>
          <w:rStyle w:val="BodyText6Char"/>
          <w:lang w:val="en-US"/>
        </w:rPr>
        <w:t xml:space="preserve">with management authority </w:t>
      </w:r>
      <w:r w:rsidR="00614A3A" w:rsidRPr="009A76C8">
        <w:rPr>
          <w:rStyle w:val="BodyText6Char"/>
          <w:lang w:val="en-US"/>
        </w:rPr>
        <w:t xml:space="preserve">determines that mining is </w:t>
      </w:r>
      <w:r w:rsidR="00DE39F1" w:rsidRPr="009A76C8">
        <w:rPr>
          <w:rStyle w:val="BodyText6Char"/>
          <w:lang w:val="en-US"/>
        </w:rPr>
        <w:t>allowed</w:t>
      </w:r>
      <w:r w:rsidR="00FD5306" w:rsidRPr="009A76C8">
        <w:rPr>
          <w:rStyle w:val="BodyText6Char"/>
          <w:lang w:val="en-US"/>
        </w:rPr>
        <w:t xml:space="preserve"> in</w:t>
      </w:r>
      <w:r w:rsidR="00B412B5" w:rsidRPr="009A76C8">
        <w:rPr>
          <w:rStyle w:val="BodyText6Char"/>
          <w:lang w:val="en-US"/>
        </w:rPr>
        <w:t xml:space="preserve"> or </w:t>
      </w:r>
      <w:r w:rsidR="00FD5306" w:rsidRPr="009A76C8">
        <w:rPr>
          <w:rStyle w:val="BodyText6Char"/>
          <w:lang w:val="en-US"/>
        </w:rPr>
        <w:t>on</w:t>
      </w:r>
      <w:r w:rsidR="001278CB" w:rsidRPr="009A76C8">
        <w:rPr>
          <w:rStyle w:val="BodyText6Char"/>
          <w:lang w:val="en-US"/>
        </w:rPr>
        <w:t xml:space="preserve"> </w:t>
      </w:r>
      <w:r w:rsidR="00DE39F1" w:rsidRPr="009A76C8">
        <w:rPr>
          <w:rStyle w:val="BodyText6Char"/>
          <w:lang w:val="en-US"/>
        </w:rPr>
        <w:t>the</w:t>
      </w:r>
      <w:r w:rsidR="00614A3A" w:rsidRPr="009A76C8">
        <w:rPr>
          <w:rStyle w:val="BodyText6Char"/>
          <w:lang w:val="en-US"/>
        </w:rPr>
        <w:t xml:space="preserve"> following:</w:t>
      </w:r>
    </w:p>
    <w:p w14:paraId="2CE937BB" w14:textId="77777777" w:rsidR="00830785" w:rsidRPr="009A76C8" w:rsidRDefault="00830785" w:rsidP="00E6412D">
      <w:pPr>
        <w:spacing w:before="240"/>
        <w:ind w:left="1080"/>
        <w:rPr>
          <w:sz w:val="22"/>
          <w:szCs w:val="22"/>
        </w:rPr>
      </w:pPr>
      <w:r w:rsidRPr="009A76C8">
        <w:rPr>
          <w:sz w:val="22"/>
          <w:szCs w:val="22"/>
        </w:rPr>
        <w:t xml:space="preserve">(a)  National and state parks; </w:t>
      </w:r>
    </w:p>
    <w:p w14:paraId="0A0BB922" w14:textId="77777777" w:rsidR="00830785" w:rsidRPr="009A76C8" w:rsidRDefault="00830785" w:rsidP="00F747E0">
      <w:pPr>
        <w:rPr>
          <w:sz w:val="22"/>
          <w:szCs w:val="22"/>
        </w:rPr>
      </w:pPr>
    </w:p>
    <w:p w14:paraId="7ECA09AA" w14:textId="77777777" w:rsidR="00830785" w:rsidRPr="009A76C8" w:rsidRDefault="00830785" w:rsidP="00FA7556">
      <w:pPr>
        <w:numPr>
          <w:ilvl w:val="3"/>
          <w:numId w:val="20"/>
        </w:numPr>
        <w:rPr>
          <w:sz w:val="22"/>
          <w:szCs w:val="22"/>
        </w:rPr>
      </w:pPr>
      <w:r w:rsidRPr="009A76C8">
        <w:rPr>
          <w:sz w:val="22"/>
          <w:szCs w:val="22"/>
        </w:rPr>
        <w:t xml:space="preserve">National wilderness areas; </w:t>
      </w:r>
    </w:p>
    <w:p w14:paraId="27E1C76E" w14:textId="77777777" w:rsidR="00830785" w:rsidRPr="009A76C8" w:rsidRDefault="00830785" w:rsidP="00F47037">
      <w:pPr>
        <w:rPr>
          <w:sz w:val="22"/>
          <w:szCs w:val="22"/>
        </w:rPr>
      </w:pPr>
    </w:p>
    <w:p w14:paraId="1BAC866E" w14:textId="77777777" w:rsidR="00830785" w:rsidRPr="009A76C8" w:rsidRDefault="00830785" w:rsidP="003A2E71">
      <w:pPr>
        <w:ind w:left="1080"/>
        <w:rPr>
          <w:sz w:val="22"/>
          <w:szCs w:val="22"/>
        </w:rPr>
      </w:pPr>
      <w:r w:rsidRPr="009A76C8">
        <w:rPr>
          <w:sz w:val="22"/>
          <w:szCs w:val="22"/>
        </w:rPr>
        <w:t>(c)</w:t>
      </w:r>
      <w:r w:rsidRPr="009A76C8">
        <w:rPr>
          <w:sz w:val="22"/>
          <w:szCs w:val="22"/>
        </w:rPr>
        <w:tab/>
        <w:t xml:space="preserve">National wildlife refuges; </w:t>
      </w:r>
    </w:p>
    <w:p w14:paraId="44ADD7AB" w14:textId="77777777" w:rsidR="00830785" w:rsidRPr="009A76C8" w:rsidRDefault="00830785" w:rsidP="00FA23A4">
      <w:pPr>
        <w:rPr>
          <w:sz w:val="22"/>
          <w:szCs w:val="22"/>
        </w:rPr>
      </w:pPr>
    </w:p>
    <w:p w14:paraId="5C378D51" w14:textId="77777777" w:rsidR="00830785" w:rsidRPr="009A76C8" w:rsidRDefault="00830785" w:rsidP="00F0528F">
      <w:pPr>
        <w:ind w:left="1440" w:hanging="360"/>
        <w:rPr>
          <w:sz w:val="22"/>
          <w:szCs w:val="22"/>
        </w:rPr>
      </w:pPr>
      <w:r w:rsidRPr="009A76C8">
        <w:rPr>
          <w:sz w:val="22"/>
          <w:szCs w:val="22"/>
        </w:rPr>
        <w:t>(d)</w:t>
      </w:r>
      <w:r w:rsidRPr="009A76C8">
        <w:rPr>
          <w:sz w:val="22"/>
          <w:szCs w:val="22"/>
        </w:rPr>
        <w:tab/>
        <w:t>The Allagash Wilderness Waterway;</w:t>
      </w:r>
    </w:p>
    <w:p w14:paraId="5A35403B" w14:textId="77777777" w:rsidR="00830785" w:rsidRPr="009A76C8" w:rsidRDefault="00830785" w:rsidP="00CE67E9">
      <w:pPr>
        <w:rPr>
          <w:rStyle w:val="BodyText6Char"/>
        </w:rPr>
      </w:pPr>
    </w:p>
    <w:p w14:paraId="47EDEF2D" w14:textId="77777777" w:rsidR="00830785" w:rsidRPr="009A76C8" w:rsidRDefault="00830785" w:rsidP="00677129">
      <w:pPr>
        <w:ind w:left="1080"/>
        <w:rPr>
          <w:sz w:val="22"/>
          <w:szCs w:val="22"/>
        </w:rPr>
      </w:pPr>
      <w:r w:rsidRPr="009A76C8">
        <w:rPr>
          <w:sz w:val="22"/>
          <w:szCs w:val="22"/>
        </w:rPr>
        <w:t xml:space="preserve">(e)  State-owned wildlife management areas pursuant to 12 M.R.S. </w:t>
      </w:r>
      <w:r w:rsidR="007E2FE2" w:rsidRPr="009A76C8">
        <w:rPr>
          <w:sz w:val="22"/>
          <w:szCs w:val="22"/>
        </w:rPr>
        <w:t>§</w:t>
      </w:r>
      <w:r w:rsidRPr="009A76C8">
        <w:rPr>
          <w:sz w:val="22"/>
          <w:szCs w:val="22"/>
        </w:rPr>
        <w:t>10109(1);</w:t>
      </w:r>
    </w:p>
    <w:p w14:paraId="0DFD5FBA" w14:textId="77777777" w:rsidR="00830785" w:rsidRPr="009A76C8" w:rsidRDefault="00830785" w:rsidP="00215FE4">
      <w:pPr>
        <w:rPr>
          <w:rStyle w:val="BodyText6Char"/>
          <w:lang w:val="en-US"/>
        </w:rPr>
      </w:pPr>
    </w:p>
    <w:p w14:paraId="4C4E15E5" w14:textId="77777777" w:rsidR="00830785" w:rsidRPr="009A76C8" w:rsidRDefault="00830785" w:rsidP="00215FE4">
      <w:pPr>
        <w:ind w:left="1080"/>
        <w:rPr>
          <w:sz w:val="22"/>
          <w:szCs w:val="22"/>
        </w:rPr>
      </w:pPr>
      <w:r w:rsidRPr="009A76C8">
        <w:rPr>
          <w:sz w:val="22"/>
          <w:szCs w:val="22"/>
        </w:rPr>
        <w:t>(</w:t>
      </w:r>
      <w:r w:rsidR="00B27B21" w:rsidRPr="009A76C8">
        <w:rPr>
          <w:sz w:val="22"/>
          <w:szCs w:val="22"/>
        </w:rPr>
        <w:t>f</w:t>
      </w:r>
      <w:r w:rsidRPr="009A76C8">
        <w:rPr>
          <w:sz w:val="22"/>
          <w:szCs w:val="22"/>
        </w:rPr>
        <w:t>)  State or national historic sites;</w:t>
      </w:r>
    </w:p>
    <w:p w14:paraId="6AAADC4A" w14:textId="77777777" w:rsidR="00830785" w:rsidRPr="009A76C8" w:rsidRDefault="00830785" w:rsidP="00215FE4">
      <w:pPr>
        <w:rPr>
          <w:sz w:val="22"/>
          <w:szCs w:val="22"/>
        </w:rPr>
      </w:pPr>
    </w:p>
    <w:p w14:paraId="37D1E484" w14:textId="77777777" w:rsidR="00830785" w:rsidRPr="009A76C8" w:rsidRDefault="00830785" w:rsidP="00215FE4">
      <w:pPr>
        <w:ind w:left="1440" w:hanging="360"/>
        <w:rPr>
          <w:sz w:val="22"/>
          <w:szCs w:val="22"/>
        </w:rPr>
      </w:pPr>
      <w:r w:rsidRPr="009A76C8">
        <w:rPr>
          <w:sz w:val="22"/>
          <w:szCs w:val="22"/>
        </w:rPr>
        <w:t>(</w:t>
      </w:r>
      <w:r w:rsidR="00B27B21" w:rsidRPr="009A76C8">
        <w:rPr>
          <w:sz w:val="22"/>
          <w:szCs w:val="22"/>
        </w:rPr>
        <w:t>g</w:t>
      </w:r>
      <w:r w:rsidRPr="009A76C8">
        <w:rPr>
          <w:sz w:val="22"/>
          <w:szCs w:val="22"/>
        </w:rPr>
        <w:t>)</w:t>
      </w:r>
      <w:r w:rsidR="00523D46" w:rsidRPr="009A76C8">
        <w:rPr>
          <w:sz w:val="22"/>
          <w:szCs w:val="22"/>
        </w:rPr>
        <w:t xml:space="preserve"> </w:t>
      </w:r>
      <w:r w:rsidRPr="009A76C8">
        <w:rPr>
          <w:sz w:val="22"/>
          <w:szCs w:val="22"/>
        </w:rPr>
        <w:t xml:space="preserve">Any river designated pursuant to the federal </w:t>
      </w:r>
      <w:r w:rsidRPr="009A76C8">
        <w:rPr>
          <w:i/>
          <w:sz w:val="22"/>
          <w:szCs w:val="22"/>
        </w:rPr>
        <w:t>Endangered Species Act</w:t>
      </w:r>
      <w:r w:rsidRPr="009A76C8">
        <w:rPr>
          <w:sz w:val="22"/>
          <w:szCs w:val="22"/>
        </w:rPr>
        <w:t xml:space="preserve"> as critical habitat for Atlantic salmon;</w:t>
      </w:r>
    </w:p>
    <w:p w14:paraId="0A38696F" w14:textId="77777777" w:rsidR="00122573" w:rsidRPr="009A76C8" w:rsidRDefault="00122573" w:rsidP="00215FE4">
      <w:pPr>
        <w:ind w:left="1440" w:hanging="360"/>
        <w:rPr>
          <w:sz w:val="22"/>
          <w:szCs w:val="22"/>
        </w:rPr>
      </w:pPr>
    </w:p>
    <w:p w14:paraId="313173C2" w14:textId="77777777" w:rsidR="00830785" w:rsidRPr="009A76C8" w:rsidRDefault="00830785" w:rsidP="00215FE4">
      <w:pPr>
        <w:ind w:left="1440" w:hanging="360"/>
        <w:rPr>
          <w:sz w:val="22"/>
          <w:szCs w:val="22"/>
        </w:rPr>
      </w:pPr>
      <w:r w:rsidRPr="009A76C8">
        <w:rPr>
          <w:sz w:val="22"/>
          <w:szCs w:val="22"/>
        </w:rPr>
        <w:t>(</w:t>
      </w:r>
      <w:r w:rsidR="00B27B21" w:rsidRPr="009A76C8">
        <w:rPr>
          <w:sz w:val="22"/>
          <w:szCs w:val="22"/>
        </w:rPr>
        <w:t>h</w:t>
      </w:r>
      <w:r w:rsidRPr="009A76C8">
        <w:rPr>
          <w:sz w:val="22"/>
          <w:szCs w:val="22"/>
        </w:rPr>
        <w:t>)</w:t>
      </w:r>
      <w:r w:rsidRPr="009A76C8">
        <w:rPr>
          <w:sz w:val="22"/>
          <w:szCs w:val="22"/>
        </w:rPr>
        <w:tab/>
        <w:t>One of the 66 great ponds located in the State’s organized area identified as having outstanding or significant scenic quality in the “Maine’s Finest Lakes” study published by the Executive Department, State Planning Office in October 1989; and</w:t>
      </w:r>
    </w:p>
    <w:p w14:paraId="5132A84D" w14:textId="77777777" w:rsidR="00830785" w:rsidRPr="009A76C8" w:rsidRDefault="00830785" w:rsidP="00215FE4">
      <w:pPr>
        <w:rPr>
          <w:sz w:val="22"/>
          <w:szCs w:val="22"/>
        </w:rPr>
      </w:pPr>
    </w:p>
    <w:p w14:paraId="1F6F6F1C" w14:textId="77777777" w:rsidR="00830785" w:rsidRPr="009A76C8" w:rsidRDefault="00830785" w:rsidP="00215FE4">
      <w:pPr>
        <w:ind w:left="1440" w:hanging="360"/>
        <w:rPr>
          <w:sz w:val="22"/>
          <w:szCs w:val="22"/>
        </w:rPr>
      </w:pPr>
      <w:r w:rsidRPr="009A76C8">
        <w:rPr>
          <w:sz w:val="22"/>
          <w:szCs w:val="22"/>
        </w:rPr>
        <w:t>(</w:t>
      </w:r>
      <w:r w:rsidR="00B27B21" w:rsidRPr="009A76C8">
        <w:rPr>
          <w:sz w:val="22"/>
          <w:szCs w:val="22"/>
        </w:rPr>
        <w:t>i</w:t>
      </w:r>
      <w:r w:rsidRPr="009A76C8">
        <w:rPr>
          <w:sz w:val="22"/>
          <w:szCs w:val="22"/>
        </w:rPr>
        <w:t>)  One of the 280 great ponds in the State’s unorganized or de-organized areas designated as outstanding or significant from a scenic perspective in the “Maine Wildlands Lakes Assessment” published by the Maine Land Use Regulation Commission in June 1987.</w:t>
      </w:r>
    </w:p>
    <w:p w14:paraId="1106568C" w14:textId="77777777" w:rsidR="00830785" w:rsidRPr="009A76C8" w:rsidRDefault="00830785" w:rsidP="00215FE4">
      <w:pPr>
        <w:ind w:left="1440" w:hanging="360"/>
        <w:rPr>
          <w:sz w:val="22"/>
          <w:szCs w:val="22"/>
        </w:rPr>
      </w:pPr>
    </w:p>
    <w:p w14:paraId="3B32F660" w14:textId="77777777" w:rsidR="008568E8" w:rsidRPr="009A76C8" w:rsidRDefault="00830785" w:rsidP="00523D46">
      <w:pPr>
        <w:ind w:left="720"/>
        <w:rPr>
          <w:sz w:val="22"/>
          <w:szCs w:val="22"/>
        </w:rPr>
      </w:pPr>
      <w:r w:rsidRPr="009A76C8">
        <w:rPr>
          <w:sz w:val="22"/>
          <w:szCs w:val="22"/>
        </w:rPr>
        <w:lastRenderedPageBreak/>
        <w:t>The Department may require a greater setback if submission materials or other information demonstrate an increased setback is necessary to protect the environment and public health and safety.</w:t>
      </w:r>
    </w:p>
    <w:p w14:paraId="2D229F96" w14:textId="77777777" w:rsidR="00B27B21" w:rsidRPr="009A76C8" w:rsidRDefault="00B27B21" w:rsidP="00B27B21">
      <w:pPr>
        <w:rPr>
          <w:sz w:val="22"/>
          <w:szCs w:val="22"/>
        </w:rPr>
      </w:pPr>
    </w:p>
    <w:p w14:paraId="245107C0" w14:textId="77777777" w:rsidR="00510415" w:rsidRPr="009A76C8" w:rsidRDefault="00510415" w:rsidP="00510415">
      <w:pPr>
        <w:pStyle w:val="BodyText6"/>
        <w:numPr>
          <w:ilvl w:val="0"/>
          <w:numId w:val="0"/>
        </w:numPr>
        <w:ind w:left="1080" w:hanging="360"/>
        <w:rPr>
          <w:color w:val="000000"/>
          <w:lang w:val="en-US"/>
        </w:rPr>
      </w:pPr>
      <w:r w:rsidRPr="009A76C8">
        <w:rPr>
          <w:color w:val="000000"/>
          <w:lang w:val="en-US"/>
        </w:rPr>
        <w:t>(5) No part of the mining operation</w:t>
      </w:r>
      <w:r w:rsidR="00446D6E" w:rsidRPr="009A76C8">
        <w:rPr>
          <w:color w:val="000000"/>
          <w:lang w:val="en-US"/>
        </w:rPr>
        <w:t xml:space="preserve"> may</w:t>
      </w:r>
      <w:r w:rsidRPr="009A76C8">
        <w:rPr>
          <w:color w:val="000000"/>
          <w:lang w:val="en-US"/>
        </w:rPr>
        <w:t xml:space="preserve"> be located wholly or partially in, on or under any state land listed in 12 M.R.S. </w:t>
      </w:r>
      <w:r w:rsidR="007E2FE2" w:rsidRPr="009A76C8">
        <w:rPr>
          <w:color w:val="000000"/>
          <w:lang w:val="en-US"/>
        </w:rPr>
        <w:t>§</w:t>
      </w:r>
      <w:r w:rsidRPr="009A76C8">
        <w:rPr>
          <w:color w:val="000000"/>
          <w:lang w:val="en-US"/>
        </w:rPr>
        <w:t>549-B(7)(C-1).</w:t>
      </w:r>
    </w:p>
    <w:p w14:paraId="53A30473" w14:textId="77777777" w:rsidR="00697FD2" w:rsidRPr="009A76C8" w:rsidRDefault="00697FD2" w:rsidP="00510415">
      <w:pPr>
        <w:pStyle w:val="BodyText6"/>
        <w:numPr>
          <w:ilvl w:val="0"/>
          <w:numId w:val="0"/>
        </w:numPr>
        <w:ind w:left="1080" w:hanging="360"/>
        <w:rPr>
          <w:color w:val="000000"/>
          <w:lang w:val="en-US"/>
        </w:rPr>
      </w:pPr>
    </w:p>
    <w:p w14:paraId="2FEE965B" w14:textId="77777777" w:rsidR="00697FD2" w:rsidRPr="009A76C8" w:rsidRDefault="00697FD2" w:rsidP="00697FD2">
      <w:pPr>
        <w:pStyle w:val="BodyText6"/>
        <w:numPr>
          <w:ilvl w:val="0"/>
          <w:numId w:val="0"/>
        </w:numPr>
        <w:ind w:left="1080" w:hanging="360"/>
        <w:rPr>
          <w:color w:val="000000"/>
          <w:lang w:val="en-US"/>
        </w:rPr>
      </w:pPr>
      <w:r w:rsidRPr="009A76C8">
        <w:rPr>
          <w:color w:val="000000"/>
          <w:lang w:val="en-US"/>
        </w:rPr>
        <w:t xml:space="preserve">(6) </w:t>
      </w:r>
      <w:r w:rsidRPr="009A76C8">
        <w:rPr>
          <w:lang w:val="en-US"/>
        </w:rPr>
        <w:t xml:space="preserve">The mining operation may not involve placement of a mine shaft in, on or under a significant river segment, as identified in </w:t>
      </w:r>
      <w:r w:rsidRPr="009A76C8">
        <w:t xml:space="preserve">38 M.R.S. </w:t>
      </w:r>
      <w:r w:rsidR="007E2FE2" w:rsidRPr="009A76C8">
        <w:t>§</w:t>
      </w:r>
      <w:r w:rsidRPr="009A76C8">
        <w:rPr>
          <w:lang w:val="en-US"/>
        </w:rPr>
        <w:t xml:space="preserve">437; an outstanding river segment, as identified in </w:t>
      </w:r>
      <w:r w:rsidRPr="009A76C8">
        <w:t xml:space="preserve">38 M.R.S. </w:t>
      </w:r>
      <w:r w:rsidR="007E2FE2" w:rsidRPr="009A76C8">
        <w:t>§</w:t>
      </w:r>
      <w:r w:rsidRPr="009A76C8">
        <w:rPr>
          <w:lang w:val="en-US"/>
        </w:rPr>
        <w:t xml:space="preserve">480-P; an outstanding river, as identified in 12 M.R.S. </w:t>
      </w:r>
      <w:r w:rsidR="007E2FE2" w:rsidRPr="009A76C8">
        <w:rPr>
          <w:lang w:val="en-US"/>
        </w:rPr>
        <w:t>§</w:t>
      </w:r>
      <w:r w:rsidRPr="009A76C8">
        <w:rPr>
          <w:lang w:val="en-US"/>
        </w:rPr>
        <w:t xml:space="preserve">403; a high or moderate value waterfowl and wading bird habitat that is a significant wildlife habitat pursuant to </w:t>
      </w:r>
      <w:r w:rsidRPr="009A76C8">
        <w:t xml:space="preserve">38 M.R.S. </w:t>
      </w:r>
      <w:r w:rsidR="007E2FE2" w:rsidRPr="009A76C8">
        <w:t>§</w:t>
      </w:r>
      <w:r w:rsidRPr="009A76C8">
        <w:rPr>
          <w:lang w:val="en-US"/>
        </w:rPr>
        <w:t>480-B(1</w:t>
      </w:r>
      <w:r w:rsidR="00951777" w:rsidRPr="009A76C8">
        <w:rPr>
          <w:lang w:val="en-US"/>
        </w:rPr>
        <w:t>0</w:t>
      </w:r>
      <w:r w:rsidRPr="009A76C8">
        <w:rPr>
          <w:lang w:val="en-US"/>
        </w:rPr>
        <w:t>)(B)(2); a great pond, as defined in</w:t>
      </w:r>
      <w:r w:rsidR="00F56598" w:rsidRPr="009A76C8">
        <w:rPr>
          <w:lang w:val="en-US"/>
        </w:rPr>
        <w:t xml:space="preserve"> </w:t>
      </w:r>
      <w:r w:rsidRPr="009A76C8">
        <w:t xml:space="preserve">38 M.R.S. </w:t>
      </w:r>
      <w:r w:rsidR="007E2FE2" w:rsidRPr="009A76C8">
        <w:t>§</w:t>
      </w:r>
      <w:r w:rsidRPr="009A76C8">
        <w:rPr>
          <w:lang w:val="en-US"/>
        </w:rPr>
        <w:t>480-B(5); or a coastal wetland</w:t>
      </w:r>
      <w:r w:rsidR="00951777" w:rsidRPr="009A76C8">
        <w:rPr>
          <w:lang w:val="en-US"/>
        </w:rPr>
        <w:t>,</w:t>
      </w:r>
      <w:r w:rsidRPr="009A76C8">
        <w:rPr>
          <w:lang w:val="en-US"/>
        </w:rPr>
        <w:t xml:space="preserve"> as defined in </w:t>
      </w:r>
      <w:r w:rsidRPr="009A76C8">
        <w:t xml:space="preserve">38 M.R.S. </w:t>
      </w:r>
      <w:r w:rsidR="007E2FE2" w:rsidRPr="009A76C8">
        <w:t>§</w:t>
      </w:r>
      <w:r w:rsidRPr="009A76C8">
        <w:rPr>
          <w:lang w:val="en-US"/>
        </w:rPr>
        <w:t>480-B(2).</w:t>
      </w:r>
    </w:p>
    <w:p w14:paraId="6F0AEE15" w14:textId="77777777" w:rsidR="00697FD2" w:rsidRPr="009A76C8" w:rsidRDefault="00697FD2" w:rsidP="00697FD2">
      <w:pPr>
        <w:pStyle w:val="BodyText6"/>
        <w:numPr>
          <w:ilvl w:val="0"/>
          <w:numId w:val="0"/>
        </w:numPr>
        <w:ind w:left="1440" w:hanging="360"/>
        <w:rPr>
          <w:color w:val="000000"/>
          <w:lang w:val="en-US"/>
        </w:rPr>
      </w:pPr>
    </w:p>
    <w:p w14:paraId="115C9158" w14:textId="77777777" w:rsidR="008568E8" w:rsidRPr="009A76C8" w:rsidRDefault="008568E8" w:rsidP="00E6412D">
      <w:pPr>
        <w:ind w:left="720" w:hanging="360"/>
        <w:rPr>
          <w:rStyle w:val="Heading5Char"/>
        </w:rPr>
      </w:pPr>
      <w:bookmarkStart w:id="141" w:name="_Toc353373307"/>
      <w:r w:rsidRPr="009A76C8">
        <w:rPr>
          <w:rStyle w:val="Heading5Char"/>
        </w:rPr>
        <w:t>C.</w:t>
      </w:r>
      <w:r w:rsidRPr="009A76C8">
        <w:rPr>
          <w:rStyle w:val="Heading5Char"/>
          <w:b/>
        </w:rPr>
        <w:tab/>
        <w:t>Erosion</w:t>
      </w:r>
      <w:r w:rsidR="00BE4944" w:rsidRPr="009A76C8">
        <w:rPr>
          <w:rStyle w:val="Heading5Char"/>
          <w:b/>
        </w:rPr>
        <w:t xml:space="preserve">, </w:t>
      </w:r>
      <w:r w:rsidRPr="009A76C8">
        <w:rPr>
          <w:rStyle w:val="Heading5Char"/>
          <w:b/>
        </w:rPr>
        <w:t>Stormwater</w:t>
      </w:r>
      <w:r w:rsidR="00BE4944" w:rsidRPr="009A76C8">
        <w:rPr>
          <w:rStyle w:val="Heading5Char"/>
          <w:b/>
        </w:rPr>
        <w:t xml:space="preserve">, and Dust </w:t>
      </w:r>
      <w:r w:rsidRPr="009A76C8">
        <w:rPr>
          <w:rStyle w:val="Heading5Char"/>
          <w:b/>
        </w:rPr>
        <w:t>Management.</w:t>
      </w:r>
      <w:r w:rsidRPr="009A76C8">
        <w:rPr>
          <w:rStyle w:val="Heading5Char"/>
        </w:rPr>
        <w:t xml:space="preserve"> All affected areas and mining areas of the site must be designed, constructed, and operated so as to:</w:t>
      </w:r>
    </w:p>
    <w:p w14:paraId="27409E3C" w14:textId="77777777" w:rsidR="008568E8" w:rsidRPr="009A76C8" w:rsidRDefault="008568E8" w:rsidP="00F747E0">
      <w:pPr>
        <w:ind w:left="1080" w:hanging="360"/>
        <w:rPr>
          <w:rStyle w:val="Heading5Char"/>
        </w:rPr>
      </w:pPr>
    </w:p>
    <w:bookmarkEnd w:id="141"/>
    <w:p w14:paraId="75031F49" w14:textId="77777777" w:rsidR="009F5D31" w:rsidRPr="009A76C8" w:rsidRDefault="008568E8" w:rsidP="00F747E0">
      <w:pPr>
        <w:pStyle w:val="BodyText6"/>
        <w:numPr>
          <w:ilvl w:val="0"/>
          <w:numId w:val="0"/>
        </w:numPr>
        <w:ind w:left="1080" w:hanging="360"/>
        <w:rPr>
          <w:lang w:val="en-US"/>
        </w:rPr>
      </w:pPr>
      <w:r w:rsidRPr="009A76C8">
        <w:t>(1)</w:t>
      </w:r>
      <w:r w:rsidRPr="009A76C8">
        <w:tab/>
        <w:t xml:space="preserve">Effectively control erosion. </w:t>
      </w:r>
      <w:r w:rsidR="00E44956" w:rsidRPr="009A76C8">
        <w:rPr>
          <w:lang w:val="en-US"/>
        </w:rPr>
        <w:t xml:space="preserve"> The mining activity shall not cause or contribute to unreasonable erosion of soil or sediment, nor unreasonably inhibit the natural transfer of soil f</w:t>
      </w:r>
      <w:r w:rsidR="009F5D31" w:rsidRPr="009A76C8">
        <w:rPr>
          <w:lang w:val="en-US"/>
        </w:rPr>
        <w:t>rom the t</w:t>
      </w:r>
      <w:r w:rsidR="00E44956" w:rsidRPr="009A76C8">
        <w:rPr>
          <w:lang w:val="en-US"/>
        </w:rPr>
        <w:t xml:space="preserve">errestrial </w:t>
      </w:r>
      <w:r w:rsidR="009F5D31" w:rsidRPr="009A76C8">
        <w:rPr>
          <w:lang w:val="en-US"/>
        </w:rPr>
        <w:t>to the marine or freshwater environment.</w:t>
      </w:r>
      <w:r w:rsidR="00204668" w:rsidRPr="009A76C8">
        <w:rPr>
          <w:lang w:val="en-US"/>
        </w:rPr>
        <w:t xml:space="preserve"> </w:t>
      </w:r>
      <w:r w:rsidR="009F5D31" w:rsidRPr="009A76C8">
        <w:rPr>
          <w:lang w:val="en-US"/>
        </w:rPr>
        <w:t>The erosion and sedimentation control practices must:</w:t>
      </w:r>
    </w:p>
    <w:p w14:paraId="13D43C44" w14:textId="77777777" w:rsidR="009F5D31" w:rsidRPr="009A76C8" w:rsidRDefault="009F5D31" w:rsidP="00FA7556">
      <w:pPr>
        <w:ind w:left="1800" w:hanging="360"/>
        <w:rPr>
          <w:sz w:val="22"/>
          <w:szCs w:val="22"/>
        </w:rPr>
      </w:pPr>
    </w:p>
    <w:p w14:paraId="5018C336" w14:textId="77777777" w:rsidR="009F5D31" w:rsidRPr="009A76C8" w:rsidRDefault="009F5D31" w:rsidP="00F47037">
      <w:pPr>
        <w:pBdr>
          <w:top w:val="single" w:sz="4" w:space="1" w:color="auto"/>
          <w:bottom w:val="single" w:sz="4" w:space="1" w:color="auto"/>
        </w:pBdr>
        <w:ind w:left="1440" w:hanging="720"/>
        <w:rPr>
          <w:sz w:val="22"/>
          <w:szCs w:val="22"/>
        </w:rPr>
      </w:pPr>
      <w:r w:rsidRPr="009A76C8">
        <w:rPr>
          <w:sz w:val="22"/>
          <w:szCs w:val="22"/>
        </w:rPr>
        <w:t xml:space="preserve">NOTE: For guidance on erosion and sedimentation control practices, consult with the </w:t>
      </w:r>
      <w:r w:rsidRPr="009A76C8">
        <w:rPr>
          <w:i/>
          <w:sz w:val="22"/>
          <w:szCs w:val="22"/>
        </w:rPr>
        <w:t>Maine Erosion and Sediment Control Best Management Practices (BMPs).</w:t>
      </w:r>
      <w:r w:rsidRPr="009A76C8">
        <w:rPr>
          <w:sz w:val="22"/>
          <w:szCs w:val="22"/>
        </w:rPr>
        <w:t xml:space="preserve"> </w:t>
      </w:r>
    </w:p>
    <w:p w14:paraId="6105C588" w14:textId="77777777" w:rsidR="008568E8" w:rsidRPr="009A76C8" w:rsidRDefault="008568E8" w:rsidP="003A2E71">
      <w:pPr>
        <w:pStyle w:val="BodyText6"/>
        <w:numPr>
          <w:ilvl w:val="0"/>
          <w:numId w:val="0"/>
        </w:numPr>
        <w:ind w:left="1440" w:hanging="360"/>
        <w:rPr>
          <w:i/>
        </w:rPr>
      </w:pPr>
    </w:p>
    <w:p w14:paraId="3577E738" w14:textId="77777777" w:rsidR="008568E8" w:rsidRPr="009A76C8" w:rsidRDefault="008568E8" w:rsidP="00FA23A4">
      <w:pPr>
        <w:pStyle w:val="BodyText6"/>
        <w:numPr>
          <w:ilvl w:val="0"/>
          <w:numId w:val="0"/>
        </w:numPr>
        <w:ind w:left="1440" w:hanging="360"/>
      </w:pPr>
      <w:r w:rsidRPr="009A76C8">
        <w:t>(a)</w:t>
      </w:r>
      <w:r w:rsidRPr="009A76C8">
        <w:tab/>
        <w:t>Maintain the stability of the site includ</w:t>
      </w:r>
      <w:r w:rsidR="000A01D4" w:rsidRPr="009A76C8">
        <w:rPr>
          <w:lang w:val="en-US"/>
        </w:rPr>
        <w:t>ing</w:t>
      </w:r>
      <w:r w:rsidR="005763F7" w:rsidRPr="009A76C8">
        <w:rPr>
          <w:lang w:val="en-US"/>
        </w:rPr>
        <w:t xml:space="preserve">, </w:t>
      </w:r>
      <w:r w:rsidRPr="009A76C8">
        <w:t>but not limited to</w:t>
      </w:r>
      <w:r w:rsidR="000A01D4" w:rsidRPr="009A76C8">
        <w:rPr>
          <w:lang w:val="en-US"/>
        </w:rPr>
        <w:t xml:space="preserve">, </w:t>
      </w:r>
      <w:r w:rsidRPr="009A76C8">
        <w:t>preventi</w:t>
      </w:r>
      <w:r w:rsidRPr="009A76C8">
        <w:rPr>
          <w:lang w:val="en-US"/>
        </w:rPr>
        <w:t>ng</w:t>
      </w:r>
      <w:r w:rsidRPr="009A76C8">
        <w:t xml:space="preserve"> unacceptable settling, subsidence, voids, caving, or slope failures.  All excavated and reclaimed areas must be designed, constructed and stabilized </w:t>
      </w:r>
      <w:r w:rsidRPr="009A76C8">
        <w:rPr>
          <w:lang w:val="en-US"/>
        </w:rPr>
        <w:t>to</w:t>
      </w:r>
      <w:r w:rsidRPr="009A76C8">
        <w:t xml:space="preserve">: </w:t>
      </w:r>
    </w:p>
    <w:p w14:paraId="53EE3000" w14:textId="77777777" w:rsidR="008568E8" w:rsidRPr="009A76C8" w:rsidRDefault="008568E8" w:rsidP="00CE67E9">
      <w:pPr>
        <w:rPr>
          <w:sz w:val="22"/>
          <w:szCs w:val="22"/>
        </w:rPr>
      </w:pPr>
    </w:p>
    <w:p w14:paraId="73B455F9" w14:textId="77777777" w:rsidR="008568E8" w:rsidRPr="009A76C8" w:rsidRDefault="008568E8" w:rsidP="00677129">
      <w:pPr>
        <w:pStyle w:val="BodyText6"/>
        <w:numPr>
          <w:ilvl w:val="0"/>
          <w:numId w:val="0"/>
        </w:numPr>
        <w:ind w:left="1800" w:hanging="360"/>
      </w:pPr>
      <w:r w:rsidRPr="009A76C8">
        <w:t>(i)</w:t>
      </w:r>
      <w:r w:rsidRPr="009A76C8">
        <w:tab/>
      </w:r>
      <w:r w:rsidRPr="009A76C8">
        <w:rPr>
          <w:lang w:val="en-US"/>
        </w:rPr>
        <w:t>W</w:t>
      </w:r>
      <w:r w:rsidRPr="009A76C8">
        <w:t>ithstand natural geologic processes and climatic conditions without failure that would be a threat to public safety and the environment;</w:t>
      </w:r>
    </w:p>
    <w:p w14:paraId="685339D3" w14:textId="77777777" w:rsidR="008568E8" w:rsidRPr="009A76C8" w:rsidRDefault="008568E8" w:rsidP="008C3951">
      <w:pPr>
        <w:pStyle w:val="BodyText6"/>
        <w:numPr>
          <w:ilvl w:val="0"/>
          <w:numId w:val="0"/>
        </w:numPr>
        <w:ind w:left="1800" w:hanging="360"/>
      </w:pPr>
    </w:p>
    <w:p w14:paraId="5BDE43F8" w14:textId="77777777" w:rsidR="008568E8" w:rsidRPr="009A76C8" w:rsidRDefault="008568E8" w:rsidP="00EC29F6">
      <w:pPr>
        <w:pStyle w:val="BodyText6"/>
        <w:numPr>
          <w:ilvl w:val="0"/>
          <w:numId w:val="0"/>
        </w:numPr>
        <w:ind w:left="1800" w:hanging="360"/>
      </w:pPr>
      <w:r w:rsidRPr="009A76C8">
        <w:t>(ii)</w:t>
      </w:r>
      <w:r w:rsidRPr="009A76C8">
        <w:tab/>
        <w:t>Minimize post</w:t>
      </w:r>
      <w:r w:rsidR="005763F7" w:rsidRPr="009A76C8">
        <w:rPr>
          <w:lang w:val="en-US"/>
        </w:rPr>
        <w:t>-</w:t>
      </w:r>
      <w:r w:rsidRPr="009A76C8">
        <w:t>reclamation visual contrasts between reclamation lands and adjacent lands appropriate for the final land use specified in the reclamation plan; and</w:t>
      </w:r>
    </w:p>
    <w:p w14:paraId="78E265A5" w14:textId="77777777" w:rsidR="008568E8" w:rsidRPr="009A76C8" w:rsidRDefault="008568E8" w:rsidP="00B131EE">
      <w:pPr>
        <w:pStyle w:val="ListParagraph"/>
        <w:ind w:left="1800" w:hanging="360"/>
        <w:rPr>
          <w:sz w:val="22"/>
          <w:szCs w:val="22"/>
        </w:rPr>
      </w:pPr>
    </w:p>
    <w:p w14:paraId="20626201" w14:textId="77777777" w:rsidR="008568E8" w:rsidRPr="009A76C8" w:rsidRDefault="008568E8" w:rsidP="00715B34">
      <w:pPr>
        <w:pStyle w:val="BodyText6"/>
        <w:numPr>
          <w:ilvl w:val="0"/>
          <w:numId w:val="0"/>
        </w:numPr>
        <w:ind w:left="1800" w:hanging="360"/>
      </w:pPr>
      <w:r w:rsidRPr="009A76C8">
        <w:t>(iii)</w:t>
      </w:r>
      <w:r w:rsidRPr="009A76C8">
        <w:tab/>
        <w:t>Either exclude humans and wildlife, or provide safe ingress and egress at selected locations</w:t>
      </w:r>
      <w:r w:rsidR="000A01D4" w:rsidRPr="009A76C8">
        <w:rPr>
          <w:lang w:val="en-US"/>
        </w:rPr>
        <w:t>,</w:t>
      </w:r>
      <w:r w:rsidRPr="009A76C8">
        <w:t xml:space="preserve"> from any temporary or permanent water bodies resulting from the mining activities.</w:t>
      </w:r>
    </w:p>
    <w:p w14:paraId="79568BF6" w14:textId="77777777" w:rsidR="008568E8" w:rsidRPr="009A76C8" w:rsidRDefault="008568E8" w:rsidP="00811751">
      <w:pPr>
        <w:pStyle w:val="BodyText6"/>
        <w:numPr>
          <w:ilvl w:val="0"/>
          <w:numId w:val="0"/>
        </w:numPr>
        <w:ind w:left="1800" w:hanging="360"/>
      </w:pPr>
    </w:p>
    <w:p w14:paraId="08446723" w14:textId="77777777" w:rsidR="008568E8" w:rsidRPr="009A76C8" w:rsidRDefault="008568E8" w:rsidP="00BE4FAF">
      <w:pPr>
        <w:pStyle w:val="BodyText6"/>
        <w:numPr>
          <w:ilvl w:val="0"/>
          <w:numId w:val="0"/>
        </w:numPr>
        <w:ind w:left="1440" w:hanging="360"/>
      </w:pPr>
      <w:r w:rsidRPr="009A76C8">
        <w:t>(b)</w:t>
      </w:r>
      <w:r w:rsidRPr="009A76C8">
        <w:tab/>
        <w:t>Place overburden and other materials approved by the Department in a manner that promotes vegetation establishment.</w:t>
      </w:r>
    </w:p>
    <w:p w14:paraId="43356C7A" w14:textId="77777777" w:rsidR="008568E8" w:rsidRPr="009A76C8" w:rsidRDefault="008568E8" w:rsidP="00EB520F">
      <w:pPr>
        <w:pStyle w:val="BodyText6"/>
        <w:numPr>
          <w:ilvl w:val="0"/>
          <w:numId w:val="0"/>
        </w:numPr>
        <w:ind w:left="1440" w:hanging="360"/>
      </w:pPr>
    </w:p>
    <w:p w14:paraId="738F5816" w14:textId="77777777" w:rsidR="008568E8" w:rsidRPr="009A76C8" w:rsidRDefault="008568E8" w:rsidP="00EF489A">
      <w:pPr>
        <w:pStyle w:val="BodyText6"/>
        <w:numPr>
          <w:ilvl w:val="0"/>
          <w:numId w:val="0"/>
        </w:numPr>
        <w:ind w:left="1440" w:hanging="360"/>
      </w:pPr>
      <w:r w:rsidRPr="009A76C8">
        <w:t>(c)</w:t>
      </w:r>
      <w:r w:rsidRPr="009A76C8">
        <w:tab/>
        <w:t>Stockpile and stabilize all topsoil until it can be used for reclamation.</w:t>
      </w:r>
    </w:p>
    <w:p w14:paraId="5D33470A" w14:textId="77777777" w:rsidR="008568E8" w:rsidRPr="009A76C8" w:rsidRDefault="008568E8" w:rsidP="00CA3701">
      <w:pPr>
        <w:rPr>
          <w:sz w:val="22"/>
          <w:szCs w:val="22"/>
        </w:rPr>
      </w:pPr>
    </w:p>
    <w:p w14:paraId="13393F00" w14:textId="77777777" w:rsidR="008568E8" w:rsidRPr="009A76C8" w:rsidRDefault="008568E8" w:rsidP="00DE45B1">
      <w:pPr>
        <w:ind w:left="1080" w:hanging="360"/>
        <w:rPr>
          <w:sz w:val="22"/>
          <w:szCs w:val="22"/>
        </w:rPr>
      </w:pPr>
      <w:r w:rsidRPr="009A76C8">
        <w:rPr>
          <w:sz w:val="22"/>
          <w:szCs w:val="22"/>
        </w:rPr>
        <w:t>(2)</w:t>
      </w:r>
      <w:r w:rsidRPr="009A76C8">
        <w:rPr>
          <w:sz w:val="22"/>
          <w:szCs w:val="22"/>
        </w:rPr>
        <w:tab/>
        <w:t>Effectively manage stormwater.  Stormwater management practices must meet the standards of</w:t>
      </w:r>
      <w:r w:rsidR="005763F7" w:rsidRPr="009A76C8">
        <w:rPr>
          <w:sz w:val="22"/>
          <w:szCs w:val="22"/>
        </w:rPr>
        <w:t xml:space="preserve"> 06-096 C.M.R. ch. 500</w:t>
      </w:r>
      <w:r w:rsidRPr="009A76C8">
        <w:rPr>
          <w:sz w:val="22"/>
          <w:szCs w:val="22"/>
        </w:rPr>
        <w:t xml:space="preserve">. </w:t>
      </w:r>
    </w:p>
    <w:p w14:paraId="163299DA" w14:textId="77777777" w:rsidR="008568E8" w:rsidRPr="009A76C8" w:rsidRDefault="008568E8" w:rsidP="000746BB">
      <w:pPr>
        <w:ind w:left="1080" w:hanging="360"/>
        <w:rPr>
          <w:sz w:val="22"/>
          <w:szCs w:val="22"/>
        </w:rPr>
      </w:pPr>
    </w:p>
    <w:p w14:paraId="2E44F22D" w14:textId="77777777" w:rsidR="008568E8" w:rsidRPr="009A76C8" w:rsidRDefault="008568E8" w:rsidP="0005160B">
      <w:pPr>
        <w:ind w:left="1080" w:hanging="360"/>
        <w:rPr>
          <w:sz w:val="22"/>
          <w:szCs w:val="22"/>
        </w:rPr>
      </w:pPr>
      <w:r w:rsidRPr="009A76C8">
        <w:rPr>
          <w:sz w:val="22"/>
          <w:szCs w:val="22"/>
        </w:rPr>
        <w:t>(3)</w:t>
      </w:r>
      <w:r w:rsidRPr="009A76C8">
        <w:rPr>
          <w:sz w:val="22"/>
          <w:szCs w:val="22"/>
        </w:rPr>
        <w:tab/>
        <w:t>Effectively manage dust.  Dust generated by mining operations, including dust associated with traffic to and from the mining area</w:t>
      </w:r>
      <w:r w:rsidR="00DF624B" w:rsidRPr="009A76C8">
        <w:rPr>
          <w:sz w:val="22"/>
          <w:szCs w:val="22"/>
        </w:rPr>
        <w:t>s</w:t>
      </w:r>
      <w:r w:rsidRPr="009A76C8">
        <w:rPr>
          <w:sz w:val="22"/>
          <w:szCs w:val="22"/>
        </w:rPr>
        <w:t xml:space="preserve"> and affected area, must be controlled by sweeping, paving, watering or other best management practices for control of fugitive emissions. </w:t>
      </w:r>
      <w:r w:rsidR="00D76D8C" w:rsidRPr="009A76C8">
        <w:rPr>
          <w:sz w:val="22"/>
          <w:szCs w:val="22"/>
        </w:rPr>
        <w:lastRenderedPageBreak/>
        <w:t>V</w:t>
      </w:r>
      <w:r w:rsidRPr="009A76C8">
        <w:rPr>
          <w:sz w:val="22"/>
          <w:szCs w:val="22"/>
        </w:rPr>
        <w:t>isible emissions from a fugitive emission source may not exceed an opacity of 20% for more than 5 minutes in any one-hour period.</w:t>
      </w:r>
    </w:p>
    <w:p w14:paraId="260B61BF" w14:textId="77777777" w:rsidR="008568E8" w:rsidRPr="009A76C8" w:rsidRDefault="008568E8" w:rsidP="00456A73">
      <w:pPr>
        <w:ind w:left="1080" w:hanging="360"/>
        <w:rPr>
          <w:sz w:val="22"/>
          <w:szCs w:val="22"/>
        </w:rPr>
      </w:pPr>
    </w:p>
    <w:p w14:paraId="1DB1951C" w14:textId="77777777" w:rsidR="008568E8" w:rsidRPr="009A76C8" w:rsidRDefault="008568E8" w:rsidP="00E20707">
      <w:pPr>
        <w:ind w:left="720" w:hanging="360"/>
        <w:rPr>
          <w:sz w:val="22"/>
          <w:szCs w:val="22"/>
        </w:rPr>
      </w:pPr>
      <w:bookmarkStart w:id="142" w:name="_Toc353373308"/>
      <w:r w:rsidRPr="009A76C8">
        <w:rPr>
          <w:rStyle w:val="Heading5Char"/>
        </w:rPr>
        <w:t>D.</w:t>
      </w:r>
      <w:r w:rsidRPr="009A76C8">
        <w:rPr>
          <w:rStyle w:val="Heading5Char"/>
          <w:b/>
        </w:rPr>
        <w:tab/>
        <w:t>Underground Mine Openings.</w:t>
      </w:r>
      <w:bookmarkEnd w:id="142"/>
      <w:r w:rsidRPr="009A76C8">
        <w:rPr>
          <w:sz w:val="22"/>
          <w:szCs w:val="22"/>
        </w:rPr>
        <w:t xml:space="preserve">  </w:t>
      </w:r>
      <w:r w:rsidR="00AD4652" w:rsidRPr="009A76C8">
        <w:rPr>
          <w:rStyle w:val="BodyText5Char"/>
          <w:lang w:val="en-US"/>
        </w:rPr>
        <w:t>T</w:t>
      </w:r>
      <w:r w:rsidRPr="009A76C8">
        <w:rPr>
          <w:rStyle w:val="BodyText5Char"/>
        </w:rPr>
        <w:t>he Applicant and Permittee shall design, construct, operate and maintain underground mine openings to</w:t>
      </w:r>
      <w:r w:rsidR="00AD4652" w:rsidRPr="009A76C8">
        <w:rPr>
          <w:rStyle w:val="BodyText5Char"/>
          <w:lang w:val="en-US"/>
        </w:rPr>
        <w:t xml:space="preserve"> prevent unauthorized entry and, to the extent feasible and practicable, to minimize the risk of </w:t>
      </w:r>
      <w:r w:rsidR="00AD4652" w:rsidRPr="009A76C8">
        <w:rPr>
          <w:sz w:val="22"/>
          <w:szCs w:val="22"/>
        </w:rPr>
        <w:t>unacceptable settling, subsidence, voids, or caving.</w:t>
      </w:r>
      <w:r w:rsidR="00AD4652" w:rsidRPr="009A76C8">
        <w:rPr>
          <w:rStyle w:val="BodyText5Char"/>
          <w:lang w:val="en-US"/>
        </w:rPr>
        <w:t xml:space="preserve"> </w:t>
      </w:r>
    </w:p>
    <w:p w14:paraId="40B219E8" w14:textId="77777777" w:rsidR="008568E8" w:rsidRPr="009A76C8" w:rsidRDefault="008568E8" w:rsidP="003C40CD">
      <w:pPr>
        <w:ind w:left="1080" w:hanging="360"/>
        <w:rPr>
          <w:sz w:val="22"/>
          <w:szCs w:val="22"/>
        </w:rPr>
      </w:pPr>
    </w:p>
    <w:p w14:paraId="0B989EBE" w14:textId="77777777" w:rsidR="008568E8" w:rsidRPr="009A76C8" w:rsidRDefault="008568E8" w:rsidP="00523D46">
      <w:pPr>
        <w:pStyle w:val="RulesSection"/>
        <w:ind w:left="720"/>
        <w:jc w:val="left"/>
        <w:rPr>
          <w:szCs w:val="22"/>
        </w:rPr>
      </w:pPr>
      <w:bookmarkStart w:id="143" w:name="_Toc353373309"/>
      <w:r w:rsidRPr="009A76C8">
        <w:rPr>
          <w:szCs w:val="22"/>
        </w:rPr>
        <w:t>E.</w:t>
      </w:r>
      <w:r w:rsidRPr="009A76C8">
        <w:rPr>
          <w:b/>
          <w:szCs w:val="22"/>
        </w:rPr>
        <w:tab/>
        <w:t>Reactive Mine Waste Characterization.</w:t>
      </w:r>
      <w:r w:rsidRPr="009A76C8">
        <w:rPr>
          <w:szCs w:val="22"/>
        </w:rPr>
        <w:t xml:space="preserve"> </w:t>
      </w:r>
      <w:r w:rsidR="000A01D4" w:rsidRPr="009A76C8">
        <w:rPr>
          <w:szCs w:val="22"/>
        </w:rPr>
        <w:t xml:space="preserve">All </w:t>
      </w:r>
      <w:r w:rsidRPr="009A76C8">
        <w:rPr>
          <w:szCs w:val="22"/>
        </w:rPr>
        <w:t>designated chemical materials potentially encountered, used or generated during metallic mineral mining or advanced exploration must be analyzed and characterized as follows:</w:t>
      </w:r>
    </w:p>
    <w:p w14:paraId="790EA11B" w14:textId="77777777" w:rsidR="008568E8" w:rsidRPr="009A76C8" w:rsidRDefault="008568E8" w:rsidP="00523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414790F4" w14:textId="77777777" w:rsidR="008568E8" w:rsidRPr="009A76C8" w:rsidRDefault="004C0EC3" w:rsidP="00523D46">
      <w:pPr>
        <w:pStyle w:val="RulesSub-section"/>
        <w:ind w:left="1080"/>
        <w:jc w:val="left"/>
        <w:rPr>
          <w:szCs w:val="22"/>
        </w:rPr>
      </w:pPr>
      <w:r w:rsidRPr="009A76C8">
        <w:rPr>
          <w:szCs w:val="22"/>
        </w:rPr>
        <w:t>(1)</w:t>
      </w:r>
      <w:r w:rsidRPr="009A76C8">
        <w:rPr>
          <w:szCs w:val="22"/>
        </w:rPr>
        <w:tab/>
        <w:t>Testing.</w:t>
      </w:r>
      <w:r w:rsidR="008568E8" w:rsidRPr="009A76C8">
        <w:rPr>
          <w:szCs w:val="22"/>
        </w:rPr>
        <w:t xml:space="preserve">  Mine waste and designated chemical materials characterization and analysis must identify the characteristics of the mine waste</w:t>
      </w:r>
      <w:r w:rsidR="008568E8" w:rsidRPr="009A76C8">
        <w:rPr>
          <w:strike/>
          <w:szCs w:val="22"/>
        </w:rPr>
        <w:t>s</w:t>
      </w:r>
      <w:r w:rsidR="008568E8" w:rsidRPr="009A76C8">
        <w:rPr>
          <w:szCs w:val="22"/>
        </w:rPr>
        <w:t>.  This analysis must evaluate the quantities, variability, physical and chemical properties of mine waste necessary for predicting the potential environmental impacts of mine waste handling, storage, treatment, and disposal, and for determining specific treatment, disposal, and storage design. This evaluation must be conducted prior to the issuance of a permit and thereafter as determined by the Department and must include, but not be limited to, evaluation of the following:</w:t>
      </w:r>
    </w:p>
    <w:p w14:paraId="7190BC20" w14:textId="77777777" w:rsidR="008568E8" w:rsidRPr="009A76C8" w:rsidRDefault="008568E8" w:rsidP="00523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360"/>
        <w:rPr>
          <w:sz w:val="22"/>
          <w:szCs w:val="22"/>
        </w:rPr>
      </w:pPr>
    </w:p>
    <w:p w14:paraId="588E0F82" w14:textId="77777777" w:rsidR="008568E8" w:rsidRPr="009A76C8" w:rsidRDefault="008568E8" w:rsidP="00523D46">
      <w:pPr>
        <w:pStyle w:val="RulesParagraph"/>
        <w:ind w:left="1440"/>
        <w:rPr>
          <w:szCs w:val="22"/>
        </w:rPr>
      </w:pPr>
      <w:r w:rsidRPr="009A76C8">
        <w:rPr>
          <w:szCs w:val="22"/>
        </w:rPr>
        <w:t>(a)</w:t>
      </w:r>
      <w:r w:rsidRPr="009A76C8">
        <w:rPr>
          <w:szCs w:val="22"/>
        </w:rPr>
        <w:tab/>
        <w:t>Changes in the character of the mine waste and designated chemical materials managed at the site; and</w:t>
      </w:r>
    </w:p>
    <w:p w14:paraId="5CF5E00B" w14:textId="77777777" w:rsidR="008568E8" w:rsidRPr="009A76C8" w:rsidRDefault="008568E8" w:rsidP="00523D46">
      <w:pPr>
        <w:pStyle w:val="RulesParagraph"/>
        <w:ind w:left="1440"/>
        <w:rPr>
          <w:szCs w:val="22"/>
        </w:rPr>
      </w:pPr>
    </w:p>
    <w:p w14:paraId="5FA0DC76" w14:textId="77777777" w:rsidR="008568E8" w:rsidRPr="009A76C8" w:rsidRDefault="008568E8" w:rsidP="00523D46">
      <w:pPr>
        <w:pStyle w:val="RulesParagraph"/>
        <w:ind w:left="1440"/>
        <w:rPr>
          <w:strike/>
          <w:szCs w:val="22"/>
        </w:rPr>
      </w:pPr>
      <w:r w:rsidRPr="009A76C8">
        <w:rPr>
          <w:szCs w:val="22"/>
        </w:rPr>
        <w:t>(b)</w:t>
      </w:r>
      <w:r w:rsidRPr="009A76C8">
        <w:rPr>
          <w:szCs w:val="22"/>
        </w:rPr>
        <w:tab/>
        <w:t>Changes in the design, operation, or management at the site which may potentially alter the characterization or the stability or other characteristics of tailings and other mine waste</w:t>
      </w:r>
      <w:r w:rsidR="004C0EC3" w:rsidRPr="009A76C8">
        <w:rPr>
          <w:szCs w:val="22"/>
        </w:rPr>
        <w:t>.</w:t>
      </w:r>
    </w:p>
    <w:p w14:paraId="39368C3C" w14:textId="77777777" w:rsidR="008568E8" w:rsidRPr="009A76C8" w:rsidRDefault="008568E8" w:rsidP="00523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360"/>
        <w:rPr>
          <w:sz w:val="22"/>
          <w:szCs w:val="22"/>
        </w:rPr>
      </w:pPr>
    </w:p>
    <w:p w14:paraId="7CAEACD0" w14:textId="77777777" w:rsidR="008568E8" w:rsidRPr="009A76C8" w:rsidRDefault="008568E8" w:rsidP="00523D46">
      <w:pPr>
        <w:pStyle w:val="RulesSub-section"/>
        <w:ind w:left="1080"/>
        <w:jc w:val="left"/>
        <w:rPr>
          <w:szCs w:val="22"/>
        </w:rPr>
      </w:pPr>
      <w:r w:rsidRPr="009A76C8">
        <w:rPr>
          <w:szCs w:val="22"/>
        </w:rPr>
        <w:t>(2)</w:t>
      </w:r>
      <w:r w:rsidRPr="009A76C8">
        <w:rPr>
          <w:szCs w:val="22"/>
        </w:rPr>
        <w:tab/>
        <w:t>Mine Waste Evaluation. Testing must be performed on representative samples of individual mine waste from the extraction and beneficiation process and of composite mine waste or other materials where mixed storage or disposal of individual mining waste is proposed. The major components of mine waste characterization and analysis must include, but are not limited to, the following:</w:t>
      </w:r>
    </w:p>
    <w:p w14:paraId="5428B1A8" w14:textId="77777777" w:rsidR="008568E8" w:rsidRPr="009A76C8" w:rsidRDefault="008568E8" w:rsidP="00523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360"/>
        <w:rPr>
          <w:sz w:val="22"/>
          <w:szCs w:val="22"/>
        </w:rPr>
      </w:pPr>
    </w:p>
    <w:p w14:paraId="38344AE1" w14:textId="77777777" w:rsidR="008568E8" w:rsidRPr="009A76C8" w:rsidRDefault="008568E8" w:rsidP="00523D46">
      <w:pPr>
        <w:pStyle w:val="RulesParagraph"/>
        <w:ind w:left="1440"/>
        <w:jc w:val="left"/>
        <w:rPr>
          <w:szCs w:val="22"/>
        </w:rPr>
      </w:pPr>
      <w:r w:rsidRPr="009A76C8">
        <w:rPr>
          <w:szCs w:val="22"/>
        </w:rPr>
        <w:t>(a)</w:t>
      </w:r>
      <w:r w:rsidRPr="009A76C8">
        <w:rPr>
          <w:szCs w:val="22"/>
        </w:rPr>
        <w:tab/>
        <w:t>Identification of all mine waste which will be disposed of, stored or handled at the site, or removed from the site including classification of waste types, estimation of the generation rates and volumes of each type, and an explanation of the ultimate disposition of each type;</w:t>
      </w:r>
    </w:p>
    <w:p w14:paraId="49297334" w14:textId="77777777" w:rsidR="008568E8" w:rsidRPr="009A76C8" w:rsidRDefault="008568E8" w:rsidP="00523D46">
      <w:pPr>
        <w:pStyle w:val="RulesParagraph"/>
        <w:ind w:left="1440"/>
        <w:jc w:val="left"/>
        <w:rPr>
          <w:szCs w:val="22"/>
        </w:rPr>
      </w:pPr>
    </w:p>
    <w:p w14:paraId="56356715" w14:textId="77777777" w:rsidR="008568E8" w:rsidRPr="009A76C8" w:rsidRDefault="008568E8" w:rsidP="00523D46">
      <w:pPr>
        <w:pStyle w:val="RulesParagraph"/>
        <w:ind w:left="1440"/>
        <w:jc w:val="left"/>
        <w:rPr>
          <w:szCs w:val="22"/>
        </w:rPr>
      </w:pPr>
      <w:r w:rsidRPr="009A76C8">
        <w:rPr>
          <w:szCs w:val="22"/>
        </w:rPr>
        <w:t>(b)</w:t>
      </w:r>
      <w:r w:rsidRPr="009A76C8">
        <w:rPr>
          <w:szCs w:val="22"/>
        </w:rPr>
        <w:tab/>
        <w:t>Chemical, petrological, and mineralogic analyses of the mine wastes;</w:t>
      </w:r>
    </w:p>
    <w:p w14:paraId="59C07E9F" w14:textId="77777777" w:rsidR="008568E8" w:rsidRPr="009A76C8" w:rsidRDefault="008568E8" w:rsidP="00523D46">
      <w:pPr>
        <w:pStyle w:val="RulesParagraph"/>
        <w:ind w:left="1440"/>
        <w:jc w:val="left"/>
        <w:rPr>
          <w:szCs w:val="22"/>
        </w:rPr>
      </w:pPr>
    </w:p>
    <w:p w14:paraId="48C68C7A" w14:textId="77777777" w:rsidR="008568E8" w:rsidRPr="009A76C8" w:rsidRDefault="008568E8" w:rsidP="00523D46">
      <w:pPr>
        <w:pStyle w:val="RulesParagraph"/>
        <w:ind w:left="1440"/>
        <w:jc w:val="left"/>
        <w:rPr>
          <w:szCs w:val="22"/>
        </w:rPr>
      </w:pPr>
      <w:r w:rsidRPr="009A76C8">
        <w:rPr>
          <w:szCs w:val="22"/>
        </w:rPr>
        <w:t>(c)</w:t>
      </w:r>
      <w:r w:rsidRPr="009A76C8">
        <w:rPr>
          <w:szCs w:val="22"/>
        </w:rPr>
        <w:tab/>
        <w:t>Description of expected particle size distributions of waste rock and analysis of particle size distribution of mill tailings;</w:t>
      </w:r>
    </w:p>
    <w:p w14:paraId="040801AF" w14:textId="77777777" w:rsidR="008568E8" w:rsidRPr="009A76C8" w:rsidRDefault="008568E8" w:rsidP="00523D46">
      <w:pPr>
        <w:pStyle w:val="RulesParagraph"/>
        <w:ind w:left="1440"/>
        <w:jc w:val="left"/>
        <w:rPr>
          <w:szCs w:val="22"/>
        </w:rPr>
      </w:pPr>
    </w:p>
    <w:p w14:paraId="4235567D" w14:textId="77777777" w:rsidR="008568E8" w:rsidRPr="009A76C8" w:rsidRDefault="008568E8" w:rsidP="00523D46">
      <w:pPr>
        <w:pStyle w:val="RulesParagraph"/>
        <w:ind w:left="1440"/>
        <w:jc w:val="left"/>
        <w:rPr>
          <w:szCs w:val="22"/>
        </w:rPr>
      </w:pPr>
      <w:r w:rsidRPr="009A76C8">
        <w:rPr>
          <w:szCs w:val="22"/>
        </w:rPr>
        <w:t>(d)</w:t>
      </w:r>
      <w:r w:rsidRPr="009A76C8">
        <w:rPr>
          <w:szCs w:val="22"/>
        </w:rPr>
        <w:tab/>
        <w:t>Determination of the potential for metal leaching and acid rock drainage for mine waste (waste rock, tailings, and mine walls).  At a minimum, the characterization must consider the short-</w:t>
      </w:r>
      <w:r w:rsidR="005763F7" w:rsidRPr="009A76C8">
        <w:rPr>
          <w:szCs w:val="22"/>
        </w:rPr>
        <w:t xml:space="preserve"> </w:t>
      </w:r>
      <w:r w:rsidRPr="009A76C8">
        <w:rPr>
          <w:szCs w:val="22"/>
        </w:rPr>
        <w:t xml:space="preserve">and long-term acid </w:t>
      </w:r>
      <w:r w:rsidR="00425D35" w:rsidRPr="009A76C8">
        <w:rPr>
          <w:szCs w:val="22"/>
        </w:rPr>
        <w:t xml:space="preserve">generating </w:t>
      </w:r>
      <w:r w:rsidRPr="009A76C8">
        <w:rPr>
          <w:szCs w:val="22"/>
        </w:rPr>
        <w:t>characteristics of the m</w:t>
      </w:r>
      <w:r w:rsidR="004C0EC3" w:rsidRPr="009A76C8">
        <w:rPr>
          <w:szCs w:val="22"/>
        </w:rPr>
        <w:t>ine waste, considering the acid</w:t>
      </w:r>
      <w:r w:rsidRPr="009A76C8">
        <w:rPr>
          <w:szCs w:val="22"/>
        </w:rPr>
        <w:t xml:space="preserve"> </w:t>
      </w:r>
      <w:r w:rsidR="00425D35" w:rsidRPr="009A76C8">
        <w:rPr>
          <w:szCs w:val="22"/>
        </w:rPr>
        <w:t xml:space="preserve">generating </w:t>
      </w:r>
      <w:r w:rsidRPr="009A76C8">
        <w:rPr>
          <w:szCs w:val="22"/>
        </w:rPr>
        <w:t>content of the materials, the particle siz</w:t>
      </w:r>
      <w:r w:rsidR="004C0EC3" w:rsidRPr="009A76C8">
        <w:rPr>
          <w:szCs w:val="22"/>
        </w:rPr>
        <w:t>e and particle form of the acid</w:t>
      </w:r>
      <w:r w:rsidRPr="009A76C8">
        <w:rPr>
          <w:szCs w:val="22"/>
        </w:rPr>
        <w:t xml:space="preserve"> </w:t>
      </w:r>
      <w:r w:rsidR="00542421" w:rsidRPr="009A76C8">
        <w:rPr>
          <w:szCs w:val="22"/>
        </w:rPr>
        <w:t xml:space="preserve">generating </w:t>
      </w:r>
      <w:r w:rsidRPr="009A76C8">
        <w:rPr>
          <w:szCs w:val="22"/>
        </w:rPr>
        <w:t>material, and the spatial distribution of its particles, the neutralizing effect of host materials and the effects of weathering, erosion, and sedimentation; and</w:t>
      </w:r>
    </w:p>
    <w:p w14:paraId="1343D0EE" w14:textId="77777777" w:rsidR="008568E8" w:rsidRPr="009A76C8" w:rsidRDefault="008568E8" w:rsidP="00523D46">
      <w:pPr>
        <w:pStyle w:val="RulesParagraph"/>
        <w:ind w:left="1440"/>
        <w:jc w:val="left"/>
        <w:rPr>
          <w:szCs w:val="22"/>
        </w:rPr>
      </w:pPr>
    </w:p>
    <w:p w14:paraId="2BB2F3EF" w14:textId="77777777" w:rsidR="008568E8" w:rsidRPr="009A76C8" w:rsidRDefault="008568E8" w:rsidP="00523D46">
      <w:pPr>
        <w:pStyle w:val="RulesParagraph"/>
        <w:ind w:left="1440"/>
        <w:jc w:val="left"/>
        <w:rPr>
          <w:szCs w:val="22"/>
        </w:rPr>
      </w:pPr>
      <w:r w:rsidRPr="009A76C8">
        <w:rPr>
          <w:szCs w:val="22"/>
        </w:rPr>
        <w:t>(e)</w:t>
      </w:r>
      <w:r w:rsidRPr="009A76C8">
        <w:rPr>
          <w:szCs w:val="22"/>
        </w:rPr>
        <w:tab/>
        <w:t>Determination of the leaching potential of the mine wastes and determination of the composition of the resulting leachate.</w:t>
      </w:r>
    </w:p>
    <w:p w14:paraId="0B44D784" w14:textId="77777777" w:rsidR="008568E8" w:rsidRPr="009A76C8" w:rsidRDefault="008568E8" w:rsidP="00523D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6B0CA590" w14:textId="77777777" w:rsidR="008568E8" w:rsidRPr="009A76C8" w:rsidRDefault="008568E8" w:rsidP="00523D46">
      <w:pPr>
        <w:pStyle w:val="RulesSub-section"/>
        <w:ind w:left="1080"/>
        <w:jc w:val="left"/>
        <w:rPr>
          <w:szCs w:val="22"/>
        </w:rPr>
      </w:pPr>
      <w:r w:rsidRPr="009A76C8">
        <w:rPr>
          <w:szCs w:val="22"/>
        </w:rPr>
        <w:lastRenderedPageBreak/>
        <w:t>(3)</w:t>
      </w:r>
      <w:r w:rsidRPr="009A76C8">
        <w:rPr>
          <w:szCs w:val="22"/>
        </w:rPr>
        <w:tab/>
      </w:r>
      <w:r w:rsidR="00620C76" w:rsidRPr="009A76C8">
        <w:rPr>
          <w:szCs w:val="22"/>
        </w:rPr>
        <w:t xml:space="preserve">Mine Waste Characterization.  </w:t>
      </w:r>
      <w:r w:rsidRPr="009A76C8">
        <w:rPr>
          <w:szCs w:val="22"/>
        </w:rPr>
        <w:t>The Applicant shall describe in detail its proposed mine waste characterization work plan including, but not limited to, the methods of obtaining samples of mine waste, sample size</w:t>
      </w:r>
      <w:r w:rsidR="00EB0EC6" w:rsidRPr="009A76C8">
        <w:rPr>
          <w:szCs w:val="22"/>
        </w:rPr>
        <w:t>,</w:t>
      </w:r>
      <w:r w:rsidRPr="009A76C8">
        <w:rPr>
          <w:szCs w:val="22"/>
        </w:rPr>
        <w:t xml:space="preserve"> sample preparation, sample shipment, testing schedule, and frequency and chain-of-custody methods employed in evaluating the mine waste characteristics, and must provide justification for the use of such metho</w:t>
      </w:r>
      <w:r w:rsidR="004C0EC3" w:rsidRPr="009A76C8">
        <w:rPr>
          <w:szCs w:val="22"/>
        </w:rPr>
        <w:t>ds. The metal leaching and acid</w:t>
      </w:r>
      <w:r w:rsidRPr="009A76C8">
        <w:rPr>
          <w:szCs w:val="22"/>
        </w:rPr>
        <w:t xml:space="preserve"> </w:t>
      </w:r>
      <w:r w:rsidR="004D04BF" w:rsidRPr="009A76C8">
        <w:rPr>
          <w:szCs w:val="22"/>
        </w:rPr>
        <w:t>generating potential</w:t>
      </w:r>
      <w:r w:rsidRPr="009A76C8">
        <w:rPr>
          <w:szCs w:val="22"/>
        </w:rPr>
        <w:t xml:space="preserve"> for mine waste must be determined by a static test method and confirmed by a kinetic test method. The Applicant shall submit its mine waste characterization work plan to the Department for review and approval. </w:t>
      </w:r>
    </w:p>
    <w:p w14:paraId="5F387182" w14:textId="77777777" w:rsidR="008568E8" w:rsidRPr="009A76C8" w:rsidRDefault="008568E8" w:rsidP="002C67EC">
      <w:pPr>
        <w:pStyle w:val="RulesSub-section"/>
        <w:ind w:left="1080"/>
        <w:jc w:val="left"/>
        <w:rPr>
          <w:b/>
          <w:szCs w:val="22"/>
        </w:rPr>
      </w:pPr>
    </w:p>
    <w:p w14:paraId="13676D28" w14:textId="77777777" w:rsidR="008568E8" w:rsidRPr="009A76C8" w:rsidRDefault="008568E8" w:rsidP="002C67EC">
      <w:pPr>
        <w:pStyle w:val="RulesSub-section"/>
        <w:jc w:val="left"/>
        <w:rPr>
          <w:szCs w:val="22"/>
        </w:rPr>
      </w:pPr>
      <w:r w:rsidRPr="009A76C8">
        <w:rPr>
          <w:szCs w:val="22"/>
        </w:rPr>
        <w:t>F.</w:t>
      </w:r>
      <w:r w:rsidRPr="009A76C8">
        <w:rPr>
          <w:b/>
          <w:szCs w:val="22"/>
        </w:rPr>
        <w:tab/>
        <w:t xml:space="preserve">Mine Waste Classification. </w:t>
      </w:r>
      <w:r w:rsidRPr="009A76C8">
        <w:rPr>
          <w:szCs w:val="22"/>
        </w:rPr>
        <w:t>Based on the mine waste characterization required above, the Applicant shall propose, subject to the approval of the Department, classification of each mine waste as a Group A, Group B, or Group C waste according to the following criteria:</w:t>
      </w:r>
    </w:p>
    <w:p w14:paraId="01D364B6" w14:textId="77777777" w:rsidR="008568E8" w:rsidRPr="009A76C8" w:rsidRDefault="008568E8" w:rsidP="002C67EC">
      <w:pPr>
        <w:pStyle w:val="RulesSub-section"/>
        <w:jc w:val="left"/>
        <w:rPr>
          <w:szCs w:val="22"/>
        </w:rPr>
      </w:pPr>
    </w:p>
    <w:p w14:paraId="25CB510B" w14:textId="77777777" w:rsidR="008568E8" w:rsidRPr="009A76C8" w:rsidRDefault="007452C7" w:rsidP="002C67EC">
      <w:pPr>
        <w:pStyle w:val="RulesParagraph"/>
        <w:jc w:val="left"/>
        <w:rPr>
          <w:szCs w:val="22"/>
        </w:rPr>
      </w:pPr>
      <w:r w:rsidRPr="009A76C8">
        <w:rPr>
          <w:szCs w:val="22"/>
        </w:rPr>
        <w:t>(1)</w:t>
      </w:r>
      <w:r w:rsidRPr="009A76C8">
        <w:rPr>
          <w:szCs w:val="22"/>
        </w:rPr>
        <w:tab/>
        <w:t xml:space="preserve">The mine waste has </w:t>
      </w:r>
      <w:r w:rsidR="008568E8" w:rsidRPr="009A76C8">
        <w:rPr>
          <w:szCs w:val="22"/>
        </w:rPr>
        <w:t>a</w:t>
      </w:r>
      <w:r w:rsidR="000A01D4" w:rsidRPr="009A76C8">
        <w:rPr>
          <w:szCs w:val="22"/>
        </w:rPr>
        <w:t>n</w:t>
      </w:r>
      <w:r w:rsidR="008568E8" w:rsidRPr="009A76C8">
        <w:rPr>
          <w:szCs w:val="22"/>
        </w:rPr>
        <w:t xml:space="preserve"> </w:t>
      </w:r>
      <w:r w:rsidR="004C0EC3" w:rsidRPr="009A76C8">
        <w:rPr>
          <w:szCs w:val="22"/>
        </w:rPr>
        <w:t>acid</w:t>
      </w:r>
      <w:r w:rsidR="0094667A" w:rsidRPr="009A76C8">
        <w:rPr>
          <w:strike/>
          <w:szCs w:val="22"/>
        </w:rPr>
        <w:t xml:space="preserve"> </w:t>
      </w:r>
      <w:r w:rsidR="0094667A" w:rsidRPr="009A76C8">
        <w:rPr>
          <w:szCs w:val="22"/>
        </w:rPr>
        <w:t>generating</w:t>
      </w:r>
      <w:r w:rsidR="008568E8" w:rsidRPr="009A76C8">
        <w:rPr>
          <w:szCs w:val="22"/>
        </w:rPr>
        <w:t xml:space="preserve"> potential or exhibits a characteristic of hazardous waste as defined in 06-096 </w:t>
      </w:r>
      <w:r w:rsidR="00C91015" w:rsidRPr="009A76C8">
        <w:rPr>
          <w:szCs w:val="22"/>
        </w:rPr>
        <w:t>C.M.R.</w:t>
      </w:r>
      <w:r w:rsidR="008568E8" w:rsidRPr="009A76C8">
        <w:rPr>
          <w:szCs w:val="22"/>
        </w:rPr>
        <w:t xml:space="preserve"> </w:t>
      </w:r>
      <w:r w:rsidR="00170983" w:rsidRPr="009A76C8">
        <w:rPr>
          <w:szCs w:val="22"/>
        </w:rPr>
        <w:t xml:space="preserve">ch. </w:t>
      </w:r>
      <w:r w:rsidR="008568E8" w:rsidRPr="009A76C8">
        <w:rPr>
          <w:szCs w:val="22"/>
        </w:rPr>
        <w:t xml:space="preserve">850. Such waste </w:t>
      </w:r>
      <w:r w:rsidR="00620C76" w:rsidRPr="009A76C8">
        <w:rPr>
          <w:szCs w:val="22"/>
        </w:rPr>
        <w:t>must</w:t>
      </w:r>
      <w:r w:rsidR="008568E8" w:rsidRPr="009A76C8">
        <w:rPr>
          <w:szCs w:val="22"/>
        </w:rPr>
        <w:t xml:space="preserve"> be classified as Group A wastes.</w:t>
      </w:r>
    </w:p>
    <w:p w14:paraId="03F0CBF3" w14:textId="77777777" w:rsidR="008568E8" w:rsidRPr="009A76C8" w:rsidRDefault="008568E8" w:rsidP="002C67EC">
      <w:pPr>
        <w:pStyle w:val="RulesSection"/>
        <w:ind w:left="1080"/>
        <w:jc w:val="left"/>
        <w:rPr>
          <w:szCs w:val="22"/>
        </w:rPr>
      </w:pPr>
    </w:p>
    <w:p w14:paraId="47CCCF31" w14:textId="77777777" w:rsidR="008568E8" w:rsidRPr="009A76C8" w:rsidRDefault="008568E8" w:rsidP="002C67EC">
      <w:pPr>
        <w:pStyle w:val="RulesNoteparagraph"/>
        <w:pBdr>
          <w:top w:val="single" w:sz="6" w:space="1" w:color="auto"/>
          <w:bottom w:val="single" w:sz="6" w:space="1" w:color="auto"/>
        </w:pBdr>
        <w:ind w:left="1080" w:hanging="360"/>
        <w:jc w:val="left"/>
        <w:rPr>
          <w:szCs w:val="22"/>
        </w:rPr>
      </w:pPr>
      <w:r w:rsidRPr="009A76C8">
        <w:rPr>
          <w:szCs w:val="22"/>
        </w:rPr>
        <w:t>NOTE:</w:t>
      </w:r>
      <w:r w:rsidRPr="009A76C8">
        <w:rPr>
          <w:szCs w:val="22"/>
        </w:rPr>
        <w:tab/>
        <w:t>Group A wastes may include, but are not limited to, waste rock, tailings, and leachate derived from those wastes.</w:t>
      </w:r>
    </w:p>
    <w:p w14:paraId="17356132" w14:textId="77777777" w:rsidR="008568E8" w:rsidRPr="009A76C8" w:rsidRDefault="008568E8" w:rsidP="002C67EC">
      <w:pPr>
        <w:pStyle w:val="RulesSection"/>
        <w:ind w:left="1080"/>
        <w:jc w:val="left"/>
        <w:rPr>
          <w:szCs w:val="22"/>
        </w:rPr>
      </w:pPr>
    </w:p>
    <w:p w14:paraId="75DE7F32" w14:textId="77777777" w:rsidR="008568E8" w:rsidRPr="009A76C8" w:rsidRDefault="008568E8" w:rsidP="002C67EC">
      <w:pPr>
        <w:pStyle w:val="RulesParagraph"/>
        <w:jc w:val="left"/>
        <w:rPr>
          <w:szCs w:val="22"/>
        </w:rPr>
      </w:pPr>
      <w:r w:rsidRPr="009A76C8">
        <w:rPr>
          <w:szCs w:val="22"/>
        </w:rPr>
        <w:t>(2)</w:t>
      </w:r>
      <w:r w:rsidRPr="009A76C8">
        <w:rPr>
          <w:szCs w:val="22"/>
        </w:rPr>
        <w:tab/>
        <w:t xml:space="preserve">The mine waste has no </w:t>
      </w:r>
      <w:r w:rsidR="004C0EC3" w:rsidRPr="009A76C8">
        <w:rPr>
          <w:szCs w:val="22"/>
        </w:rPr>
        <w:t>acid-</w:t>
      </w:r>
      <w:r w:rsidR="0094667A" w:rsidRPr="009A76C8">
        <w:rPr>
          <w:szCs w:val="22"/>
        </w:rPr>
        <w:t xml:space="preserve">generating </w:t>
      </w:r>
      <w:r w:rsidRPr="009A76C8">
        <w:rPr>
          <w:szCs w:val="22"/>
        </w:rPr>
        <w:t xml:space="preserve">potential and may release soluble pollutants at concentrations which exceed performance requirements for groundwater or surface water. Such waste </w:t>
      </w:r>
      <w:r w:rsidR="00620C76" w:rsidRPr="009A76C8">
        <w:rPr>
          <w:szCs w:val="22"/>
        </w:rPr>
        <w:t>must</w:t>
      </w:r>
      <w:r w:rsidRPr="009A76C8">
        <w:rPr>
          <w:szCs w:val="22"/>
        </w:rPr>
        <w:t xml:space="preserve"> be classified as Group B waste.</w:t>
      </w:r>
    </w:p>
    <w:p w14:paraId="73C29EAB" w14:textId="77777777" w:rsidR="008568E8" w:rsidRPr="009A76C8" w:rsidRDefault="008568E8" w:rsidP="002C67EC">
      <w:pPr>
        <w:pStyle w:val="RulesParagraph"/>
        <w:jc w:val="left"/>
        <w:rPr>
          <w:szCs w:val="22"/>
        </w:rPr>
      </w:pPr>
    </w:p>
    <w:p w14:paraId="0C4DE98E" w14:textId="77777777" w:rsidR="008568E8" w:rsidRPr="009A76C8" w:rsidRDefault="008568E8" w:rsidP="002C67EC">
      <w:pPr>
        <w:pStyle w:val="Heading5"/>
        <w:ind w:left="1080" w:hanging="360"/>
      </w:pPr>
      <w:r w:rsidRPr="009A76C8">
        <w:t>(3)</w:t>
      </w:r>
      <w:r w:rsidRPr="009A76C8">
        <w:tab/>
        <w:t xml:space="preserve">The mine waste does not have the potential to violate water quality standards other than sedimentation or turbidity. Such waste </w:t>
      </w:r>
      <w:r w:rsidR="00620C76" w:rsidRPr="009A76C8">
        <w:t>must</w:t>
      </w:r>
      <w:r w:rsidRPr="009A76C8">
        <w:t xml:space="preserve"> be classified as Group C waste.</w:t>
      </w:r>
    </w:p>
    <w:p w14:paraId="2405A190" w14:textId="77777777" w:rsidR="008568E8" w:rsidRPr="009A76C8" w:rsidRDefault="008568E8" w:rsidP="002C67EC">
      <w:pPr>
        <w:ind w:left="1080" w:hanging="360"/>
        <w:rPr>
          <w:sz w:val="22"/>
          <w:szCs w:val="22"/>
        </w:rPr>
      </w:pPr>
    </w:p>
    <w:p w14:paraId="0713D4E7" w14:textId="77777777" w:rsidR="008568E8" w:rsidRPr="009A76C8" w:rsidRDefault="008568E8" w:rsidP="002C67EC">
      <w:pPr>
        <w:pStyle w:val="Heading5"/>
        <w:ind w:left="720" w:hanging="360"/>
        <w:rPr>
          <w:b/>
        </w:rPr>
      </w:pPr>
      <w:r w:rsidRPr="009A76C8">
        <w:t>G.</w:t>
      </w:r>
      <w:r w:rsidRPr="009A76C8">
        <w:rPr>
          <w:b/>
        </w:rPr>
        <w:tab/>
        <w:t>Reactive Mine Waste and Designated Chemical Materials Management Systems</w:t>
      </w:r>
      <w:bookmarkEnd w:id="143"/>
    </w:p>
    <w:p w14:paraId="1EDB4F40" w14:textId="77777777" w:rsidR="008568E8" w:rsidRPr="009A76C8" w:rsidRDefault="008568E8" w:rsidP="002C67EC">
      <w:pPr>
        <w:rPr>
          <w:sz w:val="22"/>
          <w:szCs w:val="22"/>
        </w:rPr>
      </w:pPr>
    </w:p>
    <w:p w14:paraId="5E7C1FF7" w14:textId="77777777" w:rsidR="00AA4638" w:rsidRPr="009A76C8" w:rsidRDefault="00AA4638" w:rsidP="00FD5306">
      <w:pPr>
        <w:pStyle w:val="BodyText6"/>
        <w:numPr>
          <w:ilvl w:val="0"/>
          <w:numId w:val="0"/>
        </w:numPr>
        <w:ind w:left="1080" w:hanging="360"/>
      </w:pPr>
      <w:r w:rsidRPr="009A76C8">
        <w:rPr>
          <w:lang w:val="en-US"/>
        </w:rPr>
        <w:t xml:space="preserve">(1) </w:t>
      </w:r>
      <w:r w:rsidR="008568E8" w:rsidRPr="009A76C8">
        <w:tab/>
        <w:t xml:space="preserve">Reactive mine </w:t>
      </w:r>
      <w:r w:rsidR="008568E8" w:rsidRPr="009A76C8">
        <w:rPr>
          <w:lang w:val="en-US"/>
        </w:rPr>
        <w:t xml:space="preserve">waste </w:t>
      </w:r>
      <w:r w:rsidR="008568E8" w:rsidRPr="009A76C8">
        <w:t xml:space="preserve">and designated chemical materials management systems </w:t>
      </w:r>
      <w:r w:rsidR="008568E8" w:rsidRPr="009A76C8">
        <w:rPr>
          <w:lang w:val="en-US"/>
        </w:rPr>
        <w:t xml:space="preserve">must </w:t>
      </w:r>
      <w:r w:rsidR="008568E8" w:rsidRPr="009A76C8">
        <w:t xml:space="preserve">provide for containment, unless the material has been neutralized or stabilized and will not cause a direct or indirect discharge of pollutants that could reasonably result in a condition of nonattainment </w:t>
      </w:r>
      <w:r w:rsidR="008568E8" w:rsidRPr="009A76C8">
        <w:rPr>
          <w:lang w:val="en-US"/>
        </w:rPr>
        <w:t xml:space="preserve">of water quality standards </w:t>
      </w:r>
      <w:r w:rsidR="008568E8" w:rsidRPr="009A76C8">
        <w:t>or noncompliance with the performance standards of this Chapter.</w:t>
      </w:r>
      <w:r w:rsidR="00A42ACF" w:rsidRPr="009A76C8">
        <w:rPr>
          <w:lang w:val="en-US"/>
        </w:rPr>
        <w:t xml:space="preserve">  </w:t>
      </w:r>
      <w:r w:rsidR="001C7396" w:rsidRPr="009A76C8">
        <w:rPr>
          <w:lang w:val="en-US"/>
        </w:rPr>
        <w:t>Mining operations must use</w:t>
      </w:r>
      <w:r w:rsidR="0030304C" w:rsidRPr="009A76C8">
        <w:rPr>
          <w:lang w:val="en-US"/>
        </w:rPr>
        <w:t xml:space="preserve"> dry stack tailings management for the management of mine waste and tailings, except that the mining operation may involve the placement into a mine shaft of waste rock that is neutralized or otherwise treated to prevent contamination of groundwater or surface water.</w:t>
      </w:r>
      <w:r w:rsidR="001C7396" w:rsidRPr="009A76C8">
        <w:rPr>
          <w:lang w:val="en-US"/>
        </w:rPr>
        <w:t xml:space="preserve">  </w:t>
      </w:r>
      <w:r w:rsidR="00A42ACF" w:rsidRPr="009A76C8">
        <w:rPr>
          <w:lang w:val="en-US"/>
        </w:rPr>
        <w:t xml:space="preserve">Reactive mine waste and designated </w:t>
      </w:r>
      <w:r w:rsidR="002C1DEB" w:rsidRPr="009A76C8">
        <w:rPr>
          <w:lang w:val="en-US"/>
        </w:rPr>
        <w:t xml:space="preserve">chemical </w:t>
      </w:r>
      <w:r w:rsidR="00A42ACF" w:rsidRPr="009A76C8">
        <w:rPr>
          <w:lang w:val="en-US"/>
        </w:rPr>
        <w:t>materials management systems must be designed and operated to prevent the contamination of groundwater and surface water or generate acid rock drainage above</w:t>
      </w:r>
      <w:r w:rsidRPr="009A76C8">
        <w:rPr>
          <w:lang w:val="en-US"/>
        </w:rPr>
        <w:t xml:space="preserve"> </w:t>
      </w:r>
      <w:r w:rsidRPr="009A76C8">
        <w:t xml:space="preserve">the primary drinking water standards adopted pursuant to </w:t>
      </w:r>
      <w:r w:rsidR="00620C76" w:rsidRPr="009A76C8">
        <w:rPr>
          <w:lang w:val="en-US"/>
        </w:rPr>
        <w:t>22</w:t>
      </w:r>
      <w:r w:rsidRPr="009A76C8">
        <w:t xml:space="preserve"> M.R.S. </w:t>
      </w:r>
      <w:r w:rsidR="007E2FE2" w:rsidRPr="009A76C8">
        <w:t>§</w:t>
      </w:r>
      <w:r w:rsidRPr="009A76C8">
        <w:t>2611, applicable water quality-based license conditions established pursuant to 38 M.R.S.</w:t>
      </w:r>
      <w:r w:rsidRPr="009A76C8">
        <w:rPr>
          <w:lang w:val="en-US"/>
        </w:rPr>
        <w:t xml:space="preserve"> </w:t>
      </w:r>
      <w:r w:rsidR="007E2FE2" w:rsidRPr="009A76C8">
        <w:t>§</w:t>
      </w:r>
      <w:r w:rsidRPr="009A76C8">
        <w:t xml:space="preserve">413 and §§ 464, 465-C, and 470 or groundwater quality </w:t>
      </w:r>
      <w:r w:rsidRPr="009A76C8">
        <w:rPr>
          <w:lang w:val="en-US"/>
        </w:rPr>
        <w:t>baseline conditions</w:t>
      </w:r>
      <w:r w:rsidRPr="009A76C8">
        <w:t>.</w:t>
      </w:r>
    </w:p>
    <w:p w14:paraId="5AE33F24" w14:textId="77777777" w:rsidR="008568E8" w:rsidRPr="009A76C8" w:rsidRDefault="008568E8" w:rsidP="00E6412D">
      <w:pPr>
        <w:pStyle w:val="BodyText6"/>
        <w:numPr>
          <w:ilvl w:val="0"/>
          <w:numId w:val="0"/>
        </w:numPr>
        <w:ind w:left="1080" w:hanging="360"/>
        <w:rPr>
          <w:lang w:val="en-US"/>
        </w:rPr>
      </w:pPr>
    </w:p>
    <w:p w14:paraId="5AFA1DF2" w14:textId="77777777" w:rsidR="008568E8" w:rsidRPr="009A76C8" w:rsidRDefault="008568E8" w:rsidP="00215FE4">
      <w:pPr>
        <w:ind w:left="1080" w:hanging="360"/>
        <w:rPr>
          <w:dstrike/>
          <w:sz w:val="22"/>
          <w:szCs w:val="22"/>
        </w:rPr>
      </w:pPr>
      <w:r w:rsidRPr="009A76C8">
        <w:rPr>
          <w:rStyle w:val="BodyText6Char"/>
        </w:rPr>
        <w:t>(2)</w:t>
      </w:r>
      <w:r w:rsidRPr="009A76C8">
        <w:rPr>
          <w:rStyle w:val="BodyText6Char"/>
        </w:rPr>
        <w:tab/>
      </w:r>
      <w:r w:rsidRPr="009A76C8">
        <w:rPr>
          <w:sz w:val="22"/>
          <w:szCs w:val="22"/>
        </w:rPr>
        <w:t>Reactive mine</w:t>
      </w:r>
      <w:r w:rsidR="007452C7" w:rsidRPr="009A76C8">
        <w:rPr>
          <w:sz w:val="22"/>
          <w:szCs w:val="22"/>
        </w:rPr>
        <w:t xml:space="preserve"> waste</w:t>
      </w:r>
      <w:r w:rsidRPr="009A76C8">
        <w:rPr>
          <w:sz w:val="22"/>
          <w:szCs w:val="22"/>
        </w:rPr>
        <w:t xml:space="preserve"> and designated chemical materials management systems must</w:t>
      </w:r>
      <w:r w:rsidRPr="009A76C8">
        <w:rPr>
          <w:rStyle w:val="BodyText6Char"/>
        </w:rPr>
        <w:t xml:space="preserve"> provide for the collection, treatment and disposal of any water containing mining activity contamination derived from reactive mine </w:t>
      </w:r>
      <w:r w:rsidR="007452C7" w:rsidRPr="009A76C8">
        <w:rPr>
          <w:rStyle w:val="BodyText6Char"/>
          <w:lang w:val="en-US"/>
        </w:rPr>
        <w:t>waste</w:t>
      </w:r>
      <w:r w:rsidRPr="009A76C8">
        <w:rPr>
          <w:rStyle w:val="BodyText6Char"/>
        </w:rPr>
        <w:t>, designated chemical materials, or combinations of reactive mine</w:t>
      </w:r>
      <w:r w:rsidR="007452C7" w:rsidRPr="009A76C8">
        <w:rPr>
          <w:rStyle w:val="BodyText6Char"/>
          <w:lang w:val="en-US"/>
        </w:rPr>
        <w:t xml:space="preserve"> waste</w:t>
      </w:r>
      <w:r w:rsidRPr="009A76C8">
        <w:rPr>
          <w:rStyle w:val="BodyText6Char"/>
        </w:rPr>
        <w:t xml:space="preserve"> and designated chemical materials with a reasonable potential of migrating beyond designated containment areas in compliance with the Act, </w:t>
      </w:r>
      <w:r w:rsidR="000A01D4" w:rsidRPr="009A76C8">
        <w:rPr>
          <w:rStyle w:val="BodyText6Char"/>
          <w:lang w:val="en-US"/>
        </w:rPr>
        <w:t xml:space="preserve">this Chapter </w:t>
      </w:r>
      <w:r w:rsidRPr="009A76C8">
        <w:rPr>
          <w:rStyle w:val="BodyText6Char"/>
        </w:rPr>
        <w:t xml:space="preserve">and </w:t>
      </w:r>
      <w:r w:rsidR="000A01D4" w:rsidRPr="009A76C8">
        <w:rPr>
          <w:rStyle w:val="BodyText6Char"/>
          <w:lang w:val="en-US"/>
        </w:rPr>
        <w:t xml:space="preserve">the </w:t>
      </w:r>
      <w:r w:rsidR="000742CB" w:rsidRPr="009A76C8">
        <w:rPr>
          <w:rStyle w:val="BodyText6Char"/>
          <w:lang w:val="en-US"/>
        </w:rPr>
        <w:t xml:space="preserve">mining </w:t>
      </w:r>
      <w:r w:rsidRPr="009A76C8">
        <w:rPr>
          <w:rStyle w:val="BodyText6Char"/>
        </w:rPr>
        <w:t>permit as well as other applicable state and federal standards</w:t>
      </w:r>
      <w:r w:rsidRPr="009A76C8">
        <w:rPr>
          <w:sz w:val="22"/>
          <w:szCs w:val="22"/>
        </w:rPr>
        <w:t xml:space="preserve">.  </w:t>
      </w:r>
      <w:r w:rsidR="001E67D9" w:rsidRPr="009A76C8">
        <w:rPr>
          <w:sz w:val="22"/>
          <w:szCs w:val="22"/>
        </w:rPr>
        <w:t>T</w:t>
      </w:r>
      <w:r w:rsidRPr="009A76C8">
        <w:rPr>
          <w:sz w:val="22"/>
          <w:szCs w:val="22"/>
        </w:rPr>
        <w:t xml:space="preserve">he collection, treatment and disposal methods must be designed to ensure that discharges to affected areas must meet water quality standards without requiring treatment as soon as </w:t>
      </w:r>
      <w:r w:rsidRPr="009A76C8">
        <w:rPr>
          <w:sz w:val="22"/>
          <w:szCs w:val="22"/>
        </w:rPr>
        <w:lastRenderedPageBreak/>
        <w:t xml:space="preserve">practicable, but in no case greater than </w:t>
      </w:r>
      <w:r w:rsidR="008423A8" w:rsidRPr="009A76C8">
        <w:rPr>
          <w:sz w:val="22"/>
          <w:szCs w:val="22"/>
        </w:rPr>
        <w:t>10</w:t>
      </w:r>
      <w:r w:rsidR="00CD299B" w:rsidRPr="009A76C8">
        <w:rPr>
          <w:sz w:val="22"/>
          <w:szCs w:val="22"/>
        </w:rPr>
        <w:t xml:space="preserve"> y</w:t>
      </w:r>
      <w:r w:rsidRPr="009A76C8">
        <w:rPr>
          <w:sz w:val="22"/>
          <w:szCs w:val="22"/>
        </w:rPr>
        <w:t>ears post-closure.  The Permittee must design mine waste units capable of operating without such treatment after that time</w:t>
      </w:r>
      <w:r w:rsidR="00424C9E" w:rsidRPr="009A76C8">
        <w:rPr>
          <w:sz w:val="22"/>
          <w:szCs w:val="22"/>
        </w:rPr>
        <w:t>.</w:t>
      </w:r>
    </w:p>
    <w:p w14:paraId="485BACE6" w14:textId="77777777" w:rsidR="008568E8" w:rsidRPr="009A76C8" w:rsidRDefault="008568E8" w:rsidP="004C421E">
      <w:pPr>
        <w:rPr>
          <w:sz w:val="22"/>
          <w:szCs w:val="22"/>
        </w:rPr>
      </w:pPr>
    </w:p>
    <w:p w14:paraId="0004C12F" w14:textId="77777777" w:rsidR="008568E8" w:rsidRPr="009A76C8" w:rsidRDefault="008568E8" w:rsidP="00E6412D">
      <w:pPr>
        <w:pStyle w:val="Heading5"/>
        <w:ind w:firstLine="360"/>
        <w:rPr>
          <w:b/>
        </w:rPr>
      </w:pPr>
      <w:bookmarkStart w:id="144" w:name="_Toc353373310"/>
      <w:r w:rsidRPr="009A76C8">
        <w:t>H.</w:t>
      </w:r>
      <w:r w:rsidRPr="009A76C8">
        <w:rPr>
          <w:b/>
        </w:rPr>
        <w:tab/>
        <w:t>Containment Structures</w:t>
      </w:r>
      <w:bookmarkEnd w:id="144"/>
    </w:p>
    <w:p w14:paraId="5173E271" w14:textId="77777777" w:rsidR="006767C2" w:rsidRPr="009A76C8" w:rsidRDefault="006563DA" w:rsidP="006767C2">
      <w:pPr>
        <w:ind w:left="720" w:firstLine="360"/>
        <w:rPr>
          <w:sz w:val="22"/>
          <w:szCs w:val="22"/>
        </w:rPr>
      </w:pPr>
      <w:r w:rsidRPr="009A76C8">
        <w:rPr>
          <w:sz w:val="22"/>
          <w:szCs w:val="22"/>
        </w:rPr>
        <w:br/>
      </w:r>
      <w:r w:rsidR="006767C2" w:rsidRPr="009A76C8">
        <w:rPr>
          <w:sz w:val="22"/>
          <w:szCs w:val="22"/>
        </w:rPr>
        <w:t xml:space="preserve">(1)  Containment structures include waste containments, dry stack tailings management </w:t>
      </w:r>
    </w:p>
    <w:p w14:paraId="65C2F5FF" w14:textId="77777777" w:rsidR="00E04469" w:rsidRPr="009A76C8" w:rsidRDefault="006767C2" w:rsidP="006767C2">
      <w:pPr>
        <w:ind w:left="720" w:firstLine="360"/>
        <w:rPr>
          <w:sz w:val="22"/>
          <w:szCs w:val="22"/>
        </w:rPr>
      </w:pPr>
      <w:r w:rsidRPr="009A76C8">
        <w:rPr>
          <w:sz w:val="22"/>
          <w:szCs w:val="22"/>
        </w:rPr>
        <w:t>structures, water impoundments, and other on-site</w:t>
      </w:r>
      <w:r w:rsidR="003473F5" w:rsidRPr="009A76C8">
        <w:rPr>
          <w:sz w:val="22"/>
          <w:szCs w:val="22"/>
        </w:rPr>
        <w:t xml:space="preserve"> </w:t>
      </w:r>
      <w:r w:rsidRPr="009A76C8">
        <w:rPr>
          <w:sz w:val="22"/>
          <w:szCs w:val="22"/>
        </w:rPr>
        <w:t>constructed tanks and containments.</w:t>
      </w:r>
    </w:p>
    <w:p w14:paraId="03642363" w14:textId="77777777" w:rsidR="00E04469" w:rsidRPr="009A76C8" w:rsidRDefault="00E04469" w:rsidP="00FA7556">
      <w:pPr>
        <w:pStyle w:val="BodyText6"/>
        <w:numPr>
          <w:ilvl w:val="0"/>
          <w:numId w:val="0"/>
        </w:numPr>
        <w:ind w:left="1080" w:hanging="360"/>
      </w:pPr>
    </w:p>
    <w:p w14:paraId="33AE4816" w14:textId="77777777" w:rsidR="00E04469" w:rsidRPr="009A76C8" w:rsidRDefault="00E04469" w:rsidP="00F47037">
      <w:pPr>
        <w:pStyle w:val="BodyText6"/>
        <w:numPr>
          <w:ilvl w:val="0"/>
          <w:numId w:val="0"/>
        </w:numPr>
        <w:ind w:left="1080" w:hanging="360"/>
      </w:pPr>
      <w:r w:rsidRPr="009A76C8">
        <w:t>(2)</w:t>
      </w:r>
      <w:r w:rsidRPr="009A76C8">
        <w:tab/>
        <w:t xml:space="preserve">Waste rock, </w:t>
      </w:r>
      <w:r w:rsidR="00F56598" w:rsidRPr="009A76C8">
        <w:t>dry stack tailings management structures</w:t>
      </w:r>
      <w:r w:rsidR="003473F5" w:rsidRPr="009A76C8">
        <w:rPr>
          <w:lang w:val="en-US"/>
        </w:rPr>
        <w:t>,</w:t>
      </w:r>
      <w:r w:rsidR="00F56598" w:rsidRPr="009A76C8">
        <w:rPr>
          <w:lang w:val="en-US"/>
        </w:rPr>
        <w:t xml:space="preserve"> </w:t>
      </w:r>
      <w:r w:rsidR="001C7396" w:rsidRPr="009A76C8">
        <w:rPr>
          <w:lang w:val="en-US"/>
        </w:rPr>
        <w:t xml:space="preserve">and </w:t>
      </w:r>
      <w:r w:rsidRPr="009A76C8">
        <w:t>waste containment</w:t>
      </w:r>
      <w:r w:rsidR="00F56598" w:rsidRPr="009A76C8">
        <w:rPr>
          <w:lang w:val="en-US"/>
        </w:rPr>
        <w:t>s</w:t>
      </w:r>
      <w:r w:rsidRPr="009A76C8">
        <w:rPr>
          <w:strike/>
        </w:rPr>
        <w:t>s</w:t>
      </w:r>
      <w:r w:rsidRPr="009A76C8">
        <w:t xml:space="preserve"> </w:t>
      </w:r>
      <w:r w:rsidRPr="009A76C8">
        <w:rPr>
          <w:lang w:val="en-US"/>
        </w:rPr>
        <w:t>must</w:t>
      </w:r>
      <w:r w:rsidRPr="009A76C8">
        <w:t xml:space="preserve"> be designed based on the results of the waste classification determined through the </w:t>
      </w:r>
      <w:r w:rsidR="007452C7" w:rsidRPr="009A76C8">
        <w:rPr>
          <w:lang w:val="en-US"/>
        </w:rPr>
        <w:t xml:space="preserve">Reactive </w:t>
      </w:r>
      <w:r w:rsidRPr="009A76C8">
        <w:rPr>
          <w:lang w:val="en-US"/>
        </w:rPr>
        <w:t xml:space="preserve">Mine Waste </w:t>
      </w:r>
      <w:r w:rsidR="00002989" w:rsidRPr="009A76C8">
        <w:rPr>
          <w:lang w:val="en-US"/>
        </w:rPr>
        <w:t>requir</w:t>
      </w:r>
      <w:r w:rsidR="004C0EC3" w:rsidRPr="009A76C8">
        <w:rPr>
          <w:lang w:val="en-US"/>
        </w:rPr>
        <w:t>e</w:t>
      </w:r>
      <w:r w:rsidR="00002989" w:rsidRPr="009A76C8">
        <w:rPr>
          <w:lang w:val="en-US"/>
        </w:rPr>
        <w:t xml:space="preserve">ments </w:t>
      </w:r>
      <w:r w:rsidRPr="009A76C8">
        <w:t>of this Chapter.  Liner and leachate collection systems</w:t>
      </w:r>
      <w:r w:rsidR="008F247E" w:rsidRPr="009A76C8">
        <w:rPr>
          <w:lang w:val="en-US"/>
        </w:rPr>
        <w:t xml:space="preserve"> </w:t>
      </w:r>
      <w:r w:rsidRPr="009A76C8">
        <w:rPr>
          <w:lang w:val="en-US"/>
        </w:rPr>
        <w:t>must</w:t>
      </w:r>
      <w:r w:rsidRPr="009A76C8">
        <w:t xml:space="preserve"> meet the minimum design standards contained in </w:t>
      </w:r>
      <w:r w:rsidR="00A95CCC" w:rsidRPr="009A76C8">
        <w:rPr>
          <w:lang w:val="en-US"/>
        </w:rPr>
        <w:t xml:space="preserve">section </w:t>
      </w:r>
      <w:r w:rsidRPr="009A76C8">
        <w:t>21 of this Chapter.</w:t>
      </w:r>
    </w:p>
    <w:p w14:paraId="40103388" w14:textId="77777777" w:rsidR="00E04469" w:rsidRPr="009A76C8" w:rsidRDefault="00E04469" w:rsidP="003A2E71">
      <w:pPr>
        <w:ind w:left="1080" w:hanging="360"/>
        <w:rPr>
          <w:sz w:val="22"/>
          <w:szCs w:val="22"/>
        </w:rPr>
      </w:pPr>
    </w:p>
    <w:p w14:paraId="4895C372" w14:textId="77777777" w:rsidR="00E04469" w:rsidRPr="009A76C8" w:rsidRDefault="00E04469" w:rsidP="00FA23A4">
      <w:pPr>
        <w:pStyle w:val="BodyText6"/>
        <w:numPr>
          <w:ilvl w:val="0"/>
          <w:numId w:val="0"/>
        </w:numPr>
        <w:ind w:left="1080" w:hanging="360"/>
      </w:pPr>
      <w:r w:rsidRPr="009A76C8">
        <w:t>(3)</w:t>
      </w:r>
      <w:r w:rsidRPr="009A76C8">
        <w:tab/>
      </w:r>
      <w:r w:rsidRPr="009A76C8">
        <w:rPr>
          <w:lang w:val="en-US"/>
        </w:rPr>
        <w:t>Containment structures must</w:t>
      </w:r>
      <w:r w:rsidRPr="009A76C8">
        <w:t xml:space="preserve"> be designed, constructed</w:t>
      </w:r>
      <w:r w:rsidRPr="009A76C8">
        <w:rPr>
          <w:lang w:val="en-US"/>
        </w:rPr>
        <w:t>,</w:t>
      </w:r>
      <w:r w:rsidRPr="009A76C8">
        <w:t xml:space="preserve"> and maintained to prevent embankment overtopping, with adequate freeboard, during the Probable Maximum Flood (PMF) precipitation and snowmelt event considering maximum wind and fetch.</w:t>
      </w:r>
    </w:p>
    <w:p w14:paraId="3477BA7E" w14:textId="77777777" w:rsidR="00E04469" w:rsidRPr="009A76C8" w:rsidRDefault="00E04469" w:rsidP="00CE67E9">
      <w:pPr>
        <w:ind w:left="1080" w:hanging="360"/>
        <w:rPr>
          <w:strike/>
          <w:sz w:val="22"/>
          <w:szCs w:val="22"/>
        </w:rPr>
      </w:pPr>
    </w:p>
    <w:p w14:paraId="703A3196" w14:textId="77777777" w:rsidR="00E04469" w:rsidRPr="009A76C8" w:rsidRDefault="00542421" w:rsidP="00677129">
      <w:pPr>
        <w:pStyle w:val="BodyText6"/>
        <w:numPr>
          <w:ilvl w:val="0"/>
          <w:numId w:val="0"/>
        </w:numPr>
        <w:ind w:left="1080" w:hanging="360"/>
        <w:rPr>
          <w:color w:val="000000"/>
          <w:lang w:val="en-US"/>
        </w:rPr>
      </w:pPr>
      <w:r w:rsidRPr="009A76C8">
        <w:rPr>
          <w:lang w:val="en-US"/>
        </w:rPr>
        <w:t>(</w:t>
      </w:r>
      <w:r w:rsidRPr="009A76C8">
        <w:rPr>
          <w:strike/>
          <w:lang w:val="en-US"/>
        </w:rPr>
        <w:t>4</w:t>
      </w:r>
      <w:r w:rsidRPr="009A76C8">
        <w:rPr>
          <w:lang w:val="en-US"/>
        </w:rPr>
        <w:t xml:space="preserve">) </w:t>
      </w:r>
      <w:r w:rsidR="00E04469" w:rsidRPr="009A76C8">
        <w:rPr>
          <w:lang w:val="en-US"/>
        </w:rPr>
        <w:t>Containment structures must</w:t>
      </w:r>
      <w:r w:rsidR="00E04469" w:rsidRPr="009A76C8">
        <w:t xml:space="preserve"> be designed and constructed to be structurally stable.  The stability assessment must include analysis of potential failure planes which pass through or along: the foundation soils, the waste mass, and/or liner system components for both static and seismic conditions.  The stability assessment must be supported by corroborative field and laboratory data that defines the site geology and hydrogeology, the geotechnical characteristics, the waste mass characteristics, and the geosynthetic characteristics, as </w:t>
      </w:r>
      <w:r w:rsidR="00E04469" w:rsidRPr="009A76C8">
        <w:rPr>
          <w:color w:val="000000"/>
        </w:rPr>
        <w:t xml:space="preserve">applicable.  If approved by the Department, </w:t>
      </w:r>
      <w:r w:rsidR="00E04469" w:rsidRPr="009A76C8">
        <w:rPr>
          <w:color w:val="000000"/>
          <w:lang w:val="en-US"/>
        </w:rPr>
        <w:t xml:space="preserve">projected </w:t>
      </w:r>
      <w:r w:rsidR="00E04469" w:rsidRPr="009A76C8">
        <w:rPr>
          <w:color w:val="000000"/>
        </w:rPr>
        <w:t xml:space="preserve">strength gain of the foundation soils may be </w:t>
      </w:r>
      <w:r w:rsidR="00E04469" w:rsidRPr="009A76C8">
        <w:rPr>
          <w:color w:val="000000"/>
          <w:lang w:val="en-US"/>
        </w:rPr>
        <w:t>incorporated</w:t>
      </w:r>
      <w:r w:rsidR="00E04469" w:rsidRPr="009A76C8">
        <w:rPr>
          <w:color w:val="000000"/>
        </w:rPr>
        <w:t xml:space="preserve"> into </w:t>
      </w:r>
      <w:r w:rsidR="00E04469" w:rsidRPr="009A76C8">
        <w:rPr>
          <w:color w:val="000000"/>
          <w:lang w:val="en-US"/>
        </w:rPr>
        <w:t>the analysis provided monitoring adequate to verify the projected strength gain is proposed.  Stability assessments must meet the following requirements</w:t>
      </w:r>
      <w:r w:rsidR="00E04469" w:rsidRPr="009A76C8">
        <w:rPr>
          <w:color w:val="000000"/>
        </w:rPr>
        <w:t>.</w:t>
      </w:r>
    </w:p>
    <w:p w14:paraId="038D4214" w14:textId="77777777" w:rsidR="00E04469" w:rsidRPr="009A76C8" w:rsidRDefault="00E04469" w:rsidP="008C3951">
      <w:pPr>
        <w:pStyle w:val="BodyText6"/>
        <w:numPr>
          <w:ilvl w:val="0"/>
          <w:numId w:val="0"/>
        </w:numPr>
        <w:ind w:left="1440" w:hanging="360"/>
        <w:rPr>
          <w:color w:val="000000"/>
          <w:lang w:val="en-US"/>
        </w:rPr>
      </w:pPr>
    </w:p>
    <w:p w14:paraId="5D2CB309" w14:textId="77777777" w:rsidR="00E04469" w:rsidRPr="009A76C8" w:rsidRDefault="00E04469" w:rsidP="00EC29F6">
      <w:pPr>
        <w:pStyle w:val="BodyText6"/>
        <w:numPr>
          <w:ilvl w:val="0"/>
          <w:numId w:val="0"/>
        </w:numPr>
        <w:ind w:left="1440" w:hanging="360"/>
        <w:rPr>
          <w:color w:val="000000"/>
          <w:lang w:val="en-US"/>
        </w:rPr>
      </w:pPr>
      <w:r w:rsidRPr="009A76C8">
        <w:rPr>
          <w:color w:val="000000"/>
          <w:lang w:val="en-US"/>
        </w:rPr>
        <w:t xml:space="preserve">(a) Containment structures built with an earthen component must have minimum static factors of safety of 1.30 during construction and operations and 1.50 following closure.  The Department may require higher factors of safety based on the risks and consequences of failure. </w:t>
      </w:r>
    </w:p>
    <w:p w14:paraId="16DD3BD6" w14:textId="77777777" w:rsidR="00E04469" w:rsidRPr="009A76C8" w:rsidRDefault="00E04469" w:rsidP="00B131EE">
      <w:pPr>
        <w:pStyle w:val="BodyText6"/>
        <w:numPr>
          <w:ilvl w:val="0"/>
          <w:numId w:val="0"/>
        </w:numPr>
        <w:ind w:left="1440" w:hanging="360"/>
        <w:rPr>
          <w:color w:val="000000"/>
          <w:lang w:val="en-US"/>
        </w:rPr>
      </w:pPr>
    </w:p>
    <w:p w14:paraId="404D32DF" w14:textId="77777777" w:rsidR="00E04469" w:rsidRPr="009A76C8" w:rsidRDefault="00E04469" w:rsidP="00715B34">
      <w:pPr>
        <w:pStyle w:val="BodyText6"/>
        <w:numPr>
          <w:ilvl w:val="0"/>
          <w:numId w:val="0"/>
        </w:numPr>
        <w:ind w:left="1440" w:hanging="360"/>
        <w:rPr>
          <w:color w:val="000000"/>
          <w:lang w:val="en-US"/>
        </w:rPr>
      </w:pPr>
      <w:r w:rsidRPr="009A76C8">
        <w:rPr>
          <w:color w:val="000000"/>
          <w:lang w:val="en-US"/>
        </w:rPr>
        <w:t>(b)  Containment structures built with an earthen component must meet the following seismic stability requirements:</w:t>
      </w:r>
    </w:p>
    <w:p w14:paraId="6CA55C57" w14:textId="77777777" w:rsidR="00E04469" w:rsidRPr="009A76C8" w:rsidRDefault="00E04469" w:rsidP="00811751">
      <w:pPr>
        <w:pStyle w:val="BodyText6"/>
        <w:numPr>
          <w:ilvl w:val="0"/>
          <w:numId w:val="0"/>
        </w:numPr>
        <w:ind w:left="1800" w:hanging="360"/>
        <w:rPr>
          <w:color w:val="000000"/>
          <w:lang w:val="en-US"/>
        </w:rPr>
      </w:pPr>
    </w:p>
    <w:p w14:paraId="1ED472D0" w14:textId="77777777" w:rsidR="00E04469" w:rsidRPr="009A76C8" w:rsidRDefault="00E04469" w:rsidP="00BE4FAF">
      <w:pPr>
        <w:pStyle w:val="BodyText6"/>
        <w:numPr>
          <w:ilvl w:val="0"/>
          <w:numId w:val="0"/>
        </w:numPr>
        <w:ind w:left="1800" w:hanging="360"/>
        <w:rPr>
          <w:color w:val="000000"/>
          <w:lang w:val="en-US"/>
        </w:rPr>
      </w:pPr>
      <w:r w:rsidRPr="009A76C8">
        <w:rPr>
          <w:color w:val="000000"/>
          <w:lang w:val="en-US"/>
        </w:rPr>
        <w:t>(i)  The minimum factor of safety must be 1.10 when designed to withstand the peak ground acceleration having a 10% probability of exceedance in 50 years (a 475</w:t>
      </w:r>
      <w:r w:rsidR="00177CB4" w:rsidRPr="009A76C8">
        <w:rPr>
          <w:color w:val="000000"/>
          <w:lang w:val="en-US"/>
        </w:rPr>
        <w:t>-</w:t>
      </w:r>
      <w:r w:rsidRPr="009A76C8">
        <w:rPr>
          <w:color w:val="000000"/>
          <w:lang w:val="en-US"/>
        </w:rPr>
        <w:t>year return period) during construction and operations.  The Department may require higher factors of safety based on the risks and consequences of failure</w:t>
      </w:r>
      <w:r w:rsidR="007A51EE" w:rsidRPr="009A76C8">
        <w:rPr>
          <w:color w:val="000000"/>
          <w:lang w:val="en-US"/>
        </w:rPr>
        <w:t>;</w:t>
      </w:r>
    </w:p>
    <w:p w14:paraId="57455D1E" w14:textId="77777777" w:rsidR="00E04469" w:rsidRPr="009A76C8" w:rsidRDefault="00E04469" w:rsidP="00EB520F">
      <w:pPr>
        <w:pStyle w:val="BodyText6"/>
        <w:numPr>
          <w:ilvl w:val="0"/>
          <w:numId w:val="0"/>
        </w:numPr>
        <w:ind w:left="1800" w:hanging="360"/>
        <w:rPr>
          <w:color w:val="000000"/>
          <w:lang w:val="en-US"/>
        </w:rPr>
      </w:pPr>
    </w:p>
    <w:p w14:paraId="1B1233A6" w14:textId="77777777" w:rsidR="00E04469" w:rsidRPr="009A76C8" w:rsidRDefault="00E04469" w:rsidP="00EF489A">
      <w:pPr>
        <w:pStyle w:val="BodyText6"/>
        <w:numPr>
          <w:ilvl w:val="0"/>
          <w:numId w:val="0"/>
        </w:numPr>
        <w:ind w:left="1800" w:hanging="360"/>
        <w:rPr>
          <w:color w:val="000000"/>
          <w:lang w:val="en-US"/>
        </w:rPr>
      </w:pPr>
      <w:r w:rsidRPr="009A76C8">
        <w:rPr>
          <w:color w:val="000000"/>
          <w:lang w:val="en-US"/>
        </w:rPr>
        <w:t xml:space="preserve">(ii)  The minimum factor of safety must be 1.00 when designed to withstand the peak ground acceleration having a 2% probability of exceedance in 50 years (a </w:t>
      </w:r>
      <w:r w:rsidR="006563DA" w:rsidRPr="009A76C8">
        <w:rPr>
          <w:color w:val="000000"/>
          <w:lang w:val="en-US"/>
        </w:rPr>
        <w:t>2</w:t>
      </w:r>
      <w:r w:rsidRPr="009A76C8">
        <w:rPr>
          <w:color w:val="000000"/>
          <w:lang w:val="en-US"/>
        </w:rPr>
        <w:t>475</w:t>
      </w:r>
      <w:r w:rsidR="00177CB4" w:rsidRPr="009A76C8">
        <w:rPr>
          <w:color w:val="000000"/>
          <w:lang w:val="en-US"/>
        </w:rPr>
        <w:t>-</w:t>
      </w:r>
      <w:r w:rsidRPr="009A76C8">
        <w:rPr>
          <w:color w:val="000000"/>
          <w:lang w:val="en-US"/>
        </w:rPr>
        <w:t>year return period) following closure.  The Department may require higher factors of safety based on the risks and consequences of failure</w:t>
      </w:r>
      <w:r w:rsidR="007A51EE" w:rsidRPr="009A76C8">
        <w:rPr>
          <w:color w:val="000000"/>
          <w:lang w:val="en-US"/>
        </w:rPr>
        <w:t>;</w:t>
      </w:r>
    </w:p>
    <w:p w14:paraId="2454226D" w14:textId="77777777" w:rsidR="00E04469" w:rsidRPr="009A76C8" w:rsidRDefault="00E04469" w:rsidP="00CA3701">
      <w:pPr>
        <w:pStyle w:val="BodyText6"/>
        <w:numPr>
          <w:ilvl w:val="0"/>
          <w:numId w:val="0"/>
        </w:numPr>
        <w:ind w:left="1800" w:hanging="360"/>
        <w:rPr>
          <w:color w:val="000000"/>
          <w:lang w:val="en-US"/>
        </w:rPr>
      </w:pPr>
    </w:p>
    <w:p w14:paraId="4AB96F23" w14:textId="77777777" w:rsidR="00E04469" w:rsidRPr="009A76C8" w:rsidRDefault="00E04469" w:rsidP="00DE45B1">
      <w:pPr>
        <w:pStyle w:val="BodyText6"/>
        <w:numPr>
          <w:ilvl w:val="0"/>
          <w:numId w:val="0"/>
        </w:numPr>
        <w:ind w:left="1800" w:hanging="360"/>
        <w:rPr>
          <w:color w:val="000000"/>
          <w:lang w:val="en-US"/>
        </w:rPr>
      </w:pPr>
      <w:r w:rsidRPr="009A76C8">
        <w:rPr>
          <w:color w:val="000000"/>
          <w:lang w:val="en-US"/>
        </w:rPr>
        <w:t>(iii) The peak ground accelerations must be determined from the National Seismic Hazard Maps published by the United States Geological Survey or a site specific seismic shaking hazard assessment and must be amplified as appropriate considering the properties of the soils underlying the containment structure, the engineered systems, and/or the waste mass; and</w:t>
      </w:r>
    </w:p>
    <w:p w14:paraId="46E96CC1" w14:textId="77777777" w:rsidR="00E04469" w:rsidRPr="009A76C8" w:rsidRDefault="00E04469" w:rsidP="000746BB">
      <w:pPr>
        <w:pStyle w:val="BodyText6"/>
        <w:numPr>
          <w:ilvl w:val="0"/>
          <w:numId w:val="0"/>
        </w:numPr>
        <w:ind w:left="1800" w:hanging="360"/>
        <w:rPr>
          <w:color w:val="000000"/>
          <w:lang w:val="en-US"/>
        </w:rPr>
      </w:pPr>
    </w:p>
    <w:p w14:paraId="03FDF631" w14:textId="77777777" w:rsidR="004C1B0C" w:rsidRPr="009A76C8" w:rsidRDefault="00E04469" w:rsidP="0005160B">
      <w:pPr>
        <w:pStyle w:val="BodyText6"/>
        <w:numPr>
          <w:ilvl w:val="0"/>
          <w:numId w:val="0"/>
        </w:numPr>
        <w:ind w:left="1800" w:hanging="360"/>
        <w:rPr>
          <w:color w:val="000000"/>
          <w:lang w:val="en-US"/>
        </w:rPr>
      </w:pPr>
      <w:r w:rsidRPr="009A76C8">
        <w:rPr>
          <w:color w:val="000000"/>
          <w:lang w:val="en-US"/>
        </w:rPr>
        <w:t xml:space="preserve">(iv) </w:t>
      </w:r>
      <w:r w:rsidRPr="009A76C8">
        <w:rPr>
          <w:color w:val="000000"/>
        </w:rPr>
        <w:t xml:space="preserve">Unless otherwise approved by the Department, the seismic stability assessment must include an evaluation of permanent deformation, an evaluation of waste and soil strength loss due to cyclic loading, </w:t>
      </w:r>
      <w:r w:rsidRPr="009A76C8">
        <w:rPr>
          <w:color w:val="000000"/>
          <w:lang w:val="en-US"/>
        </w:rPr>
        <w:t xml:space="preserve">an evaluation of post-cyclic stability, </w:t>
      </w:r>
      <w:r w:rsidRPr="009A76C8">
        <w:rPr>
          <w:color w:val="000000"/>
        </w:rPr>
        <w:t>and an evaluation of liquefaction potential.</w:t>
      </w:r>
    </w:p>
    <w:p w14:paraId="40DA739E" w14:textId="77777777" w:rsidR="00E04469" w:rsidRPr="009A76C8" w:rsidRDefault="00E04469" w:rsidP="00456A73">
      <w:pPr>
        <w:pStyle w:val="BodyText6"/>
        <w:numPr>
          <w:ilvl w:val="0"/>
          <w:numId w:val="0"/>
        </w:numPr>
        <w:ind w:left="1800" w:hanging="360"/>
        <w:rPr>
          <w:color w:val="000000"/>
        </w:rPr>
      </w:pPr>
    </w:p>
    <w:p w14:paraId="1792489F" w14:textId="77777777" w:rsidR="00E04469" w:rsidRPr="009A76C8" w:rsidRDefault="00E04469" w:rsidP="00E20707">
      <w:pPr>
        <w:pStyle w:val="BodyText6"/>
        <w:numPr>
          <w:ilvl w:val="2"/>
          <w:numId w:val="27"/>
        </w:numPr>
        <w:rPr>
          <w:color w:val="000000"/>
          <w:lang w:val="en-US"/>
        </w:rPr>
      </w:pPr>
      <w:r w:rsidRPr="009A76C8">
        <w:rPr>
          <w:color w:val="000000"/>
          <w:lang w:val="en-US"/>
        </w:rPr>
        <w:t>Containment structures must</w:t>
      </w:r>
      <w:r w:rsidRPr="009A76C8">
        <w:rPr>
          <w:color w:val="000000"/>
        </w:rPr>
        <w:t xml:space="preserve"> contain adequate slope protection to prevent erosion.</w:t>
      </w:r>
    </w:p>
    <w:p w14:paraId="61F8B588" w14:textId="77777777" w:rsidR="00E04469" w:rsidRPr="009A76C8" w:rsidRDefault="00E04469" w:rsidP="003C40CD">
      <w:pPr>
        <w:pStyle w:val="BodyText6"/>
        <w:numPr>
          <w:ilvl w:val="0"/>
          <w:numId w:val="0"/>
        </w:numPr>
        <w:ind w:left="1440" w:hanging="360"/>
        <w:rPr>
          <w:color w:val="000000"/>
          <w:lang w:val="en-US"/>
        </w:rPr>
      </w:pPr>
    </w:p>
    <w:p w14:paraId="1D58FDF9" w14:textId="77777777" w:rsidR="00E04469" w:rsidRPr="009A76C8" w:rsidRDefault="00E04469" w:rsidP="00AF0CF5">
      <w:pPr>
        <w:pStyle w:val="BodyText6"/>
        <w:numPr>
          <w:ilvl w:val="0"/>
          <w:numId w:val="0"/>
        </w:numPr>
        <w:ind w:left="1080" w:hanging="360"/>
        <w:rPr>
          <w:color w:val="000000"/>
          <w:lang w:val="en-US"/>
        </w:rPr>
      </w:pPr>
      <w:r w:rsidRPr="009A76C8">
        <w:rPr>
          <w:color w:val="000000"/>
          <w:lang w:val="en-US"/>
        </w:rPr>
        <w:t>(</w:t>
      </w:r>
      <w:r w:rsidR="004C0EC3" w:rsidRPr="009A76C8">
        <w:rPr>
          <w:color w:val="000000"/>
          <w:lang w:val="en-US"/>
        </w:rPr>
        <w:t>6</w:t>
      </w:r>
      <w:r w:rsidRPr="009A76C8">
        <w:rPr>
          <w:color w:val="000000"/>
          <w:lang w:val="en-US"/>
        </w:rPr>
        <w:t>) Containment structures must be operated to place a cover over reactive mine materials as soon as practicable to isolate the reactive mine materials from precipitation and air.</w:t>
      </w:r>
    </w:p>
    <w:p w14:paraId="7A13EB95" w14:textId="77777777" w:rsidR="00E04469" w:rsidRPr="009A76C8" w:rsidRDefault="00E04469" w:rsidP="00F9551E">
      <w:pPr>
        <w:pStyle w:val="BodyText6"/>
        <w:numPr>
          <w:ilvl w:val="0"/>
          <w:numId w:val="0"/>
        </w:numPr>
        <w:ind w:left="1080" w:hanging="360"/>
        <w:rPr>
          <w:color w:val="000000"/>
          <w:lang w:val="en-US"/>
        </w:rPr>
      </w:pPr>
    </w:p>
    <w:p w14:paraId="6941A0D2" w14:textId="77777777" w:rsidR="00E04469" w:rsidRPr="009A76C8" w:rsidRDefault="00E04469" w:rsidP="00E5745D">
      <w:pPr>
        <w:pStyle w:val="BodyText6"/>
        <w:numPr>
          <w:ilvl w:val="0"/>
          <w:numId w:val="0"/>
        </w:numPr>
        <w:ind w:left="1080" w:hanging="360"/>
        <w:rPr>
          <w:color w:val="000000"/>
          <w:lang w:val="en-US"/>
        </w:rPr>
      </w:pPr>
      <w:r w:rsidRPr="009A76C8">
        <w:rPr>
          <w:color w:val="000000"/>
          <w:lang w:val="en-US"/>
        </w:rPr>
        <w:t>(</w:t>
      </w:r>
      <w:r w:rsidR="004C0EC3" w:rsidRPr="009A76C8">
        <w:rPr>
          <w:color w:val="000000"/>
          <w:lang w:val="en-US"/>
        </w:rPr>
        <w:t>7</w:t>
      </w:r>
      <w:r w:rsidRPr="009A76C8">
        <w:rPr>
          <w:color w:val="000000"/>
          <w:lang w:val="en-US"/>
        </w:rPr>
        <w:t>) Containment structures must be operated in a manner that provides for segregation of designated chemical and reactive mine materials, metallic mineral product, ore, tailings, lean ore, waste rock, surface overburden, and topsoil, as applicable, unless these materials are placed together for a beneficial purpose as described in the mine plan.</w:t>
      </w:r>
    </w:p>
    <w:p w14:paraId="15C3957F" w14:textId="77777777" w:rsidR="00E04469" w:rsidRPr="009A76C8" w:rsidRDefault="00E04469" w:rsidP="00F16298">
      <w:pPr>
        <w:ind w:left="1080" w:hanging="360"/>
        <w:rPr>
          <w:color w:val="000000"/>
          <w:sz w:val="22"/>
          <w:szCs w:val="22"/>
        </w:rPr>
      </w:pPr>
    </w:p>
    <w:p w14:paraId="0B4AF09F" w14:textId="77777777" w:rsidR="00E04469" w:rsidRPr="009A76C8" w:rsidRDefault="004C0EC3" w:rsidP="00E74A18">
      <w:pPr>
        <w:pStyle w:val="BodyText6"/>
        <w:numPr>
          <w:ilvl w:val="0"/>
          <w:numId w:val="0"/>
        </w:numPr>
        <w:ind w:left="1080" w:hanging="360"/>
      </w:pPr>
      <w:r w:rsidRPr="009A76C8">
        <w:rPr>
          <w:lang w:val="en-US"/>
        </w:rPr>
        <w:t>(8</w:t>
      </w:r>
      <w:r w:rsidR="000A01D4" w:rsidRPr="009A76C8">
        <w:rPr>
          <w:lang w:val="en-US"/>
        </w:rPr>
        <w:t>)</w:t>
      </w:r>
      <w:r w:rsidR="00E04469" w:rsidRPr="009A76C8">
        <w:rPr>
          <w:lang w:val="en-US"/>
        </w:rPr>
        <w:tab/>
        <w:t>Containment structures must</w:t>
      </w:r>
      <w:r w:rsidR="00E04469" w:rsidRPr="009A76C8">
        <w:t xml:space="preserve"> be designed, constructed</w:t>
      </w:r>
      <w:r w:rsidR="003473F5" w:rsidRPr="009A76C8">
        <w:rPr>
          <w:lang w:val="en-US"/>
        </w:rPr>
        <w:t>,</w:t>
      </w:r>
      <w:r w:rsidR="00E04469" w:rsidRPr="009A76C8">
        <w:t xml:space="preserve"> and maintained to promote contemporaneous reclamation.</w:t>
      </w:r>
    </w:p>
    <w:p w14:paraId="54FDC22D" w14:textId="77777777" w:rsidR="008568E8" w:rsidRPr="009A76C8" w:rsidRDefault="008568E8" w:rsidP="00897105">
      <w:pPr>
        <w:rPr>
          <w:sz w:val="22"/>
          <w:szCs w:val="22"/>
        </w:rPr>
      </w:pPr>
    </w:p>
    <w:p w14:paraId="260F1DF4" w14:textId="77777777" w:rsidR="008568E8" w:rsidRPr="009A76C8" w:rsidRDefault="008568E8" w:rsidP="00970CEB">
      <w:pPr>
        <w:ind w:left="720" w:hanging="360"/>
        <w:rPr>
          <w:sz w:val="22"/>
          <w:szCs w:val="22"/>
        </w:rPr>
      </w:pPr>
      <w:bookmarkStart w:id="145" w:name="_Toc353373311"/>
      <w:r w:rsidRPr="009A76C8">
        <w:rPr>
          <w:rStyle w:val="Heading5Char"/>
        </w:rPr>
        <w:t>I.</w:t>
      </w:r>
      <w:r w:rsidRPr="009A76C8">
        <w:rPr>
          <w:rStyle w:val="Heading5Char"/>
          <w:b/>
        </w:rPr>
        <w:t xml:space="preserve">  </w:t>
      </w:r>
      <w:r w:rsidR="0051314A" w:rsidRPr="009A76C8">
        <w:rPr>
          <w:rStyle w:val="Heading5Char"/>
          <w:b/>
        </w:rPr>
        <w:t xml:space="preserve"> </w:t>
      </w:r>
      <w:r w:rsidRPr="009A76C8">
        <w:rPr>
          <w:rStyle w:val="Heading5Char"/>
          <w:b/>
        </w:rPr>
        <w:t>Storage Piles.</w:t>
      </w:r>
      <w:bookmarkEnd w:id="145"/>
      <w:r w:rsidRPr="009A76C8">
        <w:rPr>
          <w:sz w:val="22"/>
          <w:szCs w:val="22"/>
        </w:rPr>
        <w:t xml:space="preserve">  </w:t>
      </w:r>
      <w:r w:rsidRPr="009A76C8">
        <w:rPr>
          <w:rStyle w:val="BodyText5Char"/>
        </w:rPr>
        <w:t>The Applicant and Permittee shall design, construct, operate</w:t>
      </w:r>
      <w:r w:rsidR="003473F5" w:rsidRPr="009A76C8">
        <w:rPr>
          <w:rStyle w:val="BodyText5Char"/>
          <w:lang w:val="en-US"/>
        </w:rPr>
        <w:t>,</w:t>
      </w:r>
      <w:r w:rsidRPr="009A76C8">
        <w:rPr>
          <w:rStyle w:val="BodyText5Char"/>
        </w:rPr>
        <w:t xml:space="preserve"> and maintain storage piles:</w:t>
      </w:r>
    </w:p>
    <w:p w14:paraId="2CFCD8CF" w14:textId="77777777" w:rsidR="008568E8" w:rsidRPr="009A76C8" w:rsidRDefault="008568E8" w:rsidP="00970CEB">
      <w:pPr>
        <w:rPr>
          <w:sz w:val="22"/>
          <w:szCs w:val="22"/>
        </w:rPr>
      </w:pPr>
    </w:p>
    <w:p w14:paraId="7B163564" w14:textId="77777777" w:rsidR="008568E8" w:rsidRPr="009A76C8" w:rsidRDefault="008568E8" w:rsidP="00970CEB">
      <w:pPr>
        <w:pStyle w:val="BodyText6"/>
        <w:numPr>
          <w:ilvl w:val="0"/>
          <w:numId w:val="0"/>
        </w:numPr>
        <w:ind w:left="1080" w:hanging="360"/>
      </w:pPr>
      <w:r w:rsidRPr="009A76C8">
        <w:t>(</w:t>
      </w:r>
      <w:r w:rsidRPr="009A76C8">
        <w:rPr>
          <w:lang w:val="en-US"/>
        </w:rPr>
        <w:t>1</w:t>
      </w:r>
      <w:r w:rsidRPr="009A76C8">
        <w:t>)</w:t>
      </w:r>
      <w:r w:rsidRPr="009A76C8">
        <w:tab/>
        <w:t xml:space="preserve">Such that the function and stability of the piles are suitable to </w:t>
      </w:r>
      <w:r w:rsidRPr="009A76C8">
        <w:rPr>
          <w:lang w:val="en-US"/>
        </w:rPr>
        <w:t>their</w:t>
      </w:r>
      <w:r w:rsidRPr="009A76C8">
        <w:t xml:space="preserve"> purpose and </w:t>
      </w:r>
      <w:r w:rsidRPr="009A76C8">
        <w:rPr>
          <w:lang w:val="en-US"/>
        </w:rPr>
        <w:t xml:space="preserve">they </w:t>
      </w:r>
      <w:r w:rsidRPr="009A76C8">
        <w:t>do not represent a substantial threat to the environment and public health and safety;</w:t>
      </w:r>
    </w:p>
    <w:p w14:paraId="1E0B4660" w14:textId="77777777" w:rsidR="008568E8" w:rsidRPr="009A76C8" w:rsidRDefault="008568E8" w:rsidP="00970CEB">
      <w:pPr>
        <w:tabs>
          <w:tab w:val="num" w:pos="1440"/>
        </w:tabs>
        <w:ind w:left="1080" w:hanging="360"/>
        <w:rPr>
          <w:sz w:val="22"/>
          <w:szCs w:val="22"/>
        </w:rPr>
      </w:pPr>
    </w:p>
    <w:p w14:paraId="31978CE5" w14:textId="77777777" w:rsidR="008568E8" w:rsidRPr="009A76C8" w:rsidRDefault="008568E8" w:rsidP="00970CEB">
      <w:pPr>
        <w:pStyle w:val="BodyText6"/>
        <w:numPr>
          <w:ilvl w:val="0"/>
          <w:numId w:val="0"/>
        </w:numPr>
        <w:ind w:left="1080" w:hanging="360"/>
      </w:pPr>
      <w:r w:rsidRPr="009A76C8">
        <w:t>(</w:t>
      </w:r>
      <w:r w:rsidRPr="009A76C8">
        <w:rPr>
          <w:lang w:val="en-US"/>
        </w:rPr>
        <w:t>2</w:t>
      </w:r>
      <w:r w:rsidRPr="009A76C8">
        <w:t>)</w:t>
      </w:r>
      <w:r w:rsidRPr="009A76C8">
        <w:tab/>
        <w:t>In a manner that promotes contemporaneous reclamation;</w:t>
      </w:r>
    </w:p>
    <w:p w14:paraId="1E04F3A0" w14:textId="77777777" w:rsidR="008568E8" w:rsidRPr="009A76C8" w:rsidRDefault="008568E8" w:rsidP="00970CEB">
      <w:pPr>
        <w:ind w:left="1080" w:hanging="360"/>
        <w:rPr>
          <w:sz w:val="22"/>
          <w:szCs w:val="22"/>
        </w:rPr>
      </w:pPr>
    </w:p>
    <w:p w14:paraId="3F031113" w14:textId="77777777" w:rsidR="008568E8" w:rsidRPr="009A76C8" w:rsidRDefault="008568E8" w:rsidP="00970CEB">
      <w:pPr>
        <w:pStyle w:val="BodyText6"/>
        <w:numPr>
          <w:ilvl w:val="0"/>
          <w:numId w:val="0"/>
        </w:numPr>
        <w:ind w:left="1080" w:hanging="360"/>
        <w:rPr>
          <w:strike/>
        </w:rPr>
      </w:pPr>
      <w:r w:rsidRPr="009A76C8">
        <w:t>(</w:t>
      </w:r>
      <w:r w:rsidRPr="009A76C8">
        <w:rPr>
          <w:lang w:val="en-US"/>
        </w:rPr>
        <w:t>3</w:t>
      </w:r>
      <w:r w:rsidRPr="009A76C8">
        <w:t>)</w:t>
      </w:r>
      <w:r w:rsidRPr="009A76C8">
        <w:tab/>
        <w:t>Such that runoff water is removed by drainage control structures and receives treatment appropriate to the nature and volume of the water and the nature of the material stockpiled;</w:t>
      </w:r>
      <w:r w:rsidRPr="009A76C8">
        <w:rPr>
          <w:lang w:val="en-US"/>
        </w:rPr>
        <w:t xml:space="preserve"> and</w:t>
      </w:r>
    </w:p>
    <w:p w14:paraId="73B2D878" w14:textId="77777777" w:rsidR="008568E8" w:rsidRPr="009A76C8" w:rsidRDefault="008568E8" w:rsidP="00970CEB">
      <w:pPr>
        <w:ind w:left="1080" w:hanging="360"/>
        <w:rPr>
          <w:sz w:val="22"/>
          <w:szCs w:val="22"/>
        </w:rPr>
      </w:pPr>
    </w:p>
    <w:p w14:paraId="2F277A3E" w14:textId="77777777" w:rsidR="008568E8" w:rsidRPr="009A76C8" w:rsidRDefault="008568E8" w:rsidP="002C67EC">
      <w:pPr>
        <w:pStyle w:val="BodyText6"/>
        <w:numPr>
          <w:ilvl w:val="0"/>
          <w:numId w:val="0"/>
        </w:numPr>
        <w:ind w:left="1080" w:hanging="360"/>
      </w:pPr>
      <w:r w:rsidRPr="009A76C8">
        <w:t>(</w:t>
      </w:r>
      <w:r w:rsidRPr="009A76C8">
        <w:rPr>
          <w:lang w:val="en-US"/>
        </w:rPr>
        <w:t>4</w:t>
      </w:r>
      <w:r w:rsidRPr="009A76C8">
        <w:t>)</w:t>
      </w:r>
      <w:r w:rsidR="004C0EC3" w:rsidRPr="009A76C8">
        <w:rPr>
          <w:lang w:val="en-US"/>
        </w:rPr>
        <w:tab/>
      </w:r>
      <w:r w:rsidRPr="009A76C8">
        <w:t xml:space="preserve">Such that </w:t>
      </w:r>
      <w:r w:rsidRPr="009A76C8">
        <w:rPr>
          <w:lang w:val="en-US"/>
        </w:rPr>
        <w:t>each</w:t>
      </w:r>
      <w:r w:rsidRPr="009A76C8">
        <w:t xml:space="preserve"> storage pile </w:t>
      </w:r>
      <w:r w:rsidRPr="009A76C8">
        <w:rPr>
          <w:lang w:val="en-US"/>
        </w:rPr>
        <w:t xml:space="preserve">is </w:t>
      </w:r>
      <w:r w:rsidRPr="009A76C8">
        <w:t>constructed, operated</w:t>
      </w:r>
      <w:r w:rsidRPr="009A76C8">
        <w:rPr>
          <w:lang w:val="en-US"/>
        </w:rPr>
        <w:t xml:space="preserve">, </w:t>
      </w:r>
      <w:r w:rsidRPr="009A76C8">
        <w:t xml:space="preserve">and monitored according to standard operating procedures consistent with </w:t>
      </w:r>
      <w:r w:rsidR="00620C76" w:rsidRPr="009A76C8">
        <w:rPr>
          <w:lang w:val="en-US"/>
        </w:rPr>
        <w:t xml:space="preserve">this Chapter </w:t>
      </w:r>
      <w:r w:rsidRPr="009A76C8">
        <w:t>and these practices are documented with detailed designs, schedules</w:t>
      </w:r>
      <w:r w:rsidR="003473F5" w:rsidRPr="009A76C8">
        <w:rPr>
          <w:lang w:val="en-US"/>
        </w:rPr>
        <w:t>,</w:t>
      </w:r>
      <w:r w:rsidRPr="009A76C8">
        <w:t xml:space="preserve"> and monitoring and operating procedures approved by the Department. </w:t>
      </w:r>
    </w:p>
    <w:p w14:paraId="18895FBD" w14:textId="77777777" w:rsidR="008568E8" w:rsidRPr="009A76C8" w:rsidRDefault="008568E8" w:rsidP="002C67EC">
      <w:pPr>
        <w:rPr>
          <w:b/>
          <w:sz w:val="22"/>
          <w:szCs w:val="22"/>
        </w:rPr>
      </w:pPr>
    </w:p>
    <w:p w14:paraId="692A8683" w14:textId="77777777" w:rsidR="008568E8" w:rsidRPr="009A76C8" w:rsidRDefault="008568E8" w:rsidP="002C67EC">
      <w:pPr>
        <w:ind w:left="720" w:hanging="360"/>
        <w:rPr>
          <w:sz w:val="22"/>
          <w:szCs w:val="22"/>
        </w:rPr>
      </w:pPr>
      <w:bookmarkStart w:id="146" w:name="_Toc353373312"/>
      <w:r w:rsidRPr="009A76C8">
        <w:rPr>
          <w:rStyle w:val="Heading5Char"/>
        </w:rPr>
        <w:t>J.</w:t>
      </w:r>
      <w:r w:rsidRPr="009A76C8">
        <w:rPr>
          <w:rStyle w:val="Heading5Char"/>
          <w:b/>
        </w:rPr>
        <w:tab/>
      </w:r>
      <w:r w:rsidR="00FF5C38" w:rsidRPr="009A76C8">
        <w:rPr>
          <w:rStyle w:val="Heading5Char"/>
          <w:b/>
        </w:rPr>
        <w:t xml:space="preserve">Water Quality and </w:t>
      </w:r>
      <w:r w:rsidRPr="009A76C8">
        <w:rPr>
          <w:rStyle w:val="Heading5Char"/>
          <w:b/>
        </w:rPr>
        <w:t>Water Management Systems.</w:t>
      </w:r>
      <w:bookmarkEnd w:id="146"/>
      <w:r w:rsidRPr="009A76C8">
        <w:rPr>
          <w:sz w:val="22"/>
          <w:szCs w:val="22"/>
        </w:rPr>
        <w:t xml:space="preserve">  </w:t>
      </w:r>
      <w:r w:rsidRPr="009A76C8">
        <w:rPr>
          <w:rStyle w:val="BodyText5Char"/>
        </w:rPr>
        <w:t xml:space="preserve">The </w:t>
      </w:r>
      <w:r w:rsidRPr="009A76C8">
        <w:rPr>
          <w:rStyle w:val="BodyText5Char"/>
          <w:lang w:val="en-US"/>
        </w:rPr>
        <w:t>A</w:t>
      </w:r>
      <w:r w:rsidRPr="009A76C8">
        <w:rPr>
          <w:rStyle w:val="BodyText5Char"/>
        </w:rPr>
        <w:t>pplicant</w:t>
      </w:r>
      <w:r w:rsidRPr="009A76C8">
        <w:rPr>
          <w:rStyle w:val="BodyText5Char"/>
          <w:lang w:val="en-US"/>
        </w:rPr>
        <w:t xml:space="preserve"> and </w:t>
      </w:r>
      <w:r w:rsidRPr="009A76C8">
        <w:rPr>
          <w:rStyle w:val="BodyText5Char"/>
        </w:rPr>
        <w:t xml:space="preserve">Permittee shall design, construct, operate, and maintain </w:t>
      </w:r>
      <w:r w:rsidR="002205DF" w:rsidRPr="009A76C8">
        <w:rPr>
          <w:rStyle w:val="BodyText5Char"/>
          <w:lang w:val="en-US"/>
        </w:rPr>
        <w:t xml:space="preserve">all </w:t>
      </w:r>
      <w:r w:rsidR="000248DA" w:rsidRPr="009A76C8">
        <w:rPr>
          <w:rStyle w:val="BodyText5Char"/>
          <w:lang w:val="en-US"/>
        </w:rPr>
        <w:t>mining operations and related activities</w:t>
      </w:r>
      <w:r w:rsidRPr="009A76C8">
        <w:rPr>
          <w:rStyle w:val="BodyText5Char"/>
        </w:rPr>
        <w:t>:</w:t>
      </w:r>
    </w:p>
    <w:p w14:paraId="1F7739EA" w14:textId="77777777" w:rsidR="008568E8" w:rsidRPr="009A76C8" w:rsidRDefault="008568E8" w:rsidP="002C67EC">
      <w:pPr>
        <w:ind w:left="1080" w:hanging="360"/>
        <w:rPr>
          <w:sz w:val="22"/>
          <w:szCs w:val="22"/>
        </w:rPr>
      </w:pPr>
    </w:p>
    <w:p w14:paraId="3BF5962F" w14:textId="77777777" w:rsidR="008568E8" w:rsidRPr="009A76C8" w:rsidRDefault="008568E8" w:rsidP="002C67EC">
      <w:pPr>
        <w:pStyle w:val="BodyText6"/>
        <w:numPr>
          <w:ilvl w:val="0"/>
          <w:numId w:val="0"/>
        </w:numPr>
        <w:ind w:left="1080" w:hanging="360"/>
      </w:pPr>
      <w:r w:rsidRPr="009A76C8">
        <w:t>(1)</w:t>
      </w:r>
      <w:r w:rsidRPr="009A76C8">
        <w:tab/>
        <w:t>So as to minimize disturbances to the prevailing hydrologic balance of the affected area</w:t>
      </w:r>
      <w:r w:rsidR="00620C76" w:rsidRPr="009A76C8">
        <w:rPr>
          <w:lang w:val="en-US"/>
        </w:rPr>
        <w:t>s</w:t>
      </w:r>
      <w:r w:rsidRPr="009A76C8">
        <w:rPr>
          <w:lang w:val="en-US"/>
        </w:rPr>
        <w:t xml:space="preserve"> to the extent practicable and feasible</w:t>
      </w:r>
      <w:r w:rsidRPr="009A76C8">
        <w:t>;</w:t>
      </w:r>
    </w:p>
    <w:p w14:paraId="578F4A30" w14:textId="77777777" w:rsidR="008568E8" w:rsidRPr="009A76C8" w:rsidRDefault="008568E8" w:rsidP="002C67EC">
      <w:pPr>
        <w:ind w:left="1080" w:hanging="360"/>
        <w:rPr>
          <w:sz w:val="22"/>
          <w:szCs w:val="22"/>
        </w:rPr>
      </w:pPr>
    </w:p>
    <w:p w14:paraId="2F1DE75C" w14:textId="77777777" w:rsidR="008568E8" w:rsidRPr="009A76C8" w:rsidRDefault="008568E8" w:rsidP="002C67EC">
      <w:pPr>
        <w:pStyle w:val="BodyText6"/>
        <w:numPr>
          <w:ilvl w:val="0"/>
          <w:numId w:val="0"/>
        </w:numPr>
        <w:ind w:left="1080" w:hanging="360"/>
      </w:pPr>
      <w:r w:rsidRPr="009A76C8">
        <w:t>(2)</w:t>
      </w:r>
      <w:r w:rsidRPr="009A76C8">
        <w:tab/>
        <w:t>In a manner that does not cause or increase the potential for injury to life or damage to property or natural resources due to hydrologic changes compared to baseline conditions;</w:t>
      </w:r>
    </w:p>
    <w:p w14:paraId="294178AF" w14:textId="77777777" w:rsidR="008568E8" w:rsidRPr="009A76C8" w:rsidRDefault="008568E8" w:rsidP="002C67EC">
      <w:pPr>
        <w:ind w:left="1080" w:hanging="360"/>
        <w:rPr>
          <w:sz w:val="22"/>
          <w:szCs w:val="22"/>
        </w:rPr>
      </w:pPr>
    </w:p>
    <w:p w14:paraId="4FBF9742" w14:textId="77777777" w:rsidR="008568E8" w:rsidRPr="009A76C8" w:rsidRDefault="008568E8" w:rsidP="002C67EC">
      <w:pPr>
        <w:pStyle w:val="BodyText6"/>
        <w:numPr>
          <w:ilvl w:val="0"/>
          <w:numId w:val="0"/>
        </w:numPr>
        <w:ind w:left="1080" w:hanging="360"/>
      </w:pPr>
      <w:r w:rsidRPr="009A76C8">
        <w:t>(3)</w:t>
      </w:r>
      <w:r w:rsidRPr="009A76C8">
        <w:tab/>
        <w:t xml:space="preserve">In a manner that mining activity withdrawals of groundwater or surface water will not adversely affect existing uses or natural resources and that comply with the </w:t>
      </w:r>
      <w:r w:rsidRPr="009A76C8">
        <w:rPr>
          <w:i/>
        </w:rPr>
        <w:t>Natural Resources Protection Act</w:t>
      </w:r>
      <w:r w:rsidRPr="009A76C8">
        <w:t>, 38 M.R.S.</w:t>
      </w:r>
      <w:r w:rsidRPr="009A76C8">
        <w:rPr>
          <w:lang w:val="en-US"/>
        </w:rPr>
        <w:t xml:space="preserve"> </w:t>
      </w:r>
      <w:r w:rsidR="007E2FE2" w:rsidRPr="009A76C8">
        <w:t>§</w:t>
      </w:r>
      <w:r w:rsidRPr="009A76C8">
        <w:t xml:space="preserve">480-A </w:t>
      </w:r>
      <w:r w:rsidRPr="009A76C8">
        <w:rPr>
          <w:i/>
        </w:rPr>
        <w:t>et seq.</w:t>
      </w:r>
      <w:r w:rsidRPr="009A76C8">
        <w:t xml:space="preserve"> and the Water Classification</w:t>
      </w:r>
      <w:r w:rsidR="00A95CCC" w:rsidRPr="009A76C8">
        <w:rPr>
          <w:lang w:val="en-US"/>
        </w:rPr>
        <w:t xml:space="preserve"> </w:t>
      </w:r>
      <w:r w:rsidR="00C74CC3" w:rsidRPr="009A76C8">
        <w:rPr>
          <w:lang w:val="en-US"/>
        </w:rPr>
        <w:t>P</w:t>
      </w:r>
      <w:r w:rsidRPr="009A76C8">
        <w:t>rogram, 38 M.R.S.</w:t>
      </w:r>
      <w:r w:rsidRPr="009A76C8">
        <w:rPr>
          <w:lang w:val="en-US"/>
        </w:rPr>
        <w:t xml:space="preserve"> </w:t>
      </w:r>
      <w:r w:rsidRPr="009A76C8">
        <w:t>§§ 464-470;</w:t>
      </w:r>
    </w:p>
    <w:p w14:paraId="041A95F9" w14:textId="77777777" w:rsidR="008568E8" w:rsidRPr="009A76C8" w:rsidRDefault="008568E8" w:rsidP="002C67EC">
      <w:pPr>
        <w:ind w:left="1080" w:hanging="360"/>
        <w:rPr>
          <w:sz w:val="22"/>
          <w:szCs w:val="22"/>
        </w:rPr>
      </w:pPr>
    </w:p>
    <w:p w14:paraId="0AF82084" w14:textId="77777777" w:rsidR="008568E8" w:rsidRPr="009A76C8" w:rsidRDefault="008568E8" w:rsidP="004C7FD1">
      <w:pPr>
        <w:pStyle w:val="BodyText6"/>
        <w:numPr>
          <w:ilvl w:val="0"/>
          <w:numId w:val="0"/>
        </w:numPr>
        <w:ind w:left="1080" w:right="-180" w:hanging="360"/>
      </w:pPr>
      <w:r w:rsidRPr="009A76C8">
        <w:lastRenderedPageBreak/>
        <w:t>(4)</w:t>
      </w:r>
      <w:r w:rsidRPr="009A76C8">
        <w:tab/>
        <w:t>Such that pollutants attributable to mining activities do not cause or contribute to non- attainment of applicable water quality criteria in surface water resources and comply with the terms and conditions of applicable waste discharge licenses issued pursuant to 38 M.R.S.</w:t>
      </w:r>
      <w:r w:rsidRPr="009A76C8">
        <w:rPr>
          <w:lang w:val="en-US"/>
        </w:rPr>
        <w:t xml:space="preserve"> </w:t>
      </w:r>
      <w:r w:rsidR="007E2FE2" w:rsidRPr="009A76C8">
        <w:t>§</w:t>
      </w:r>
      <w:r w:rsidRPr="009A76C8">
        <w:t>413;</w:t>
      </w:r>
    </w:p>
    <w:p w14:paraId="6C041E20" w14:textId="77777777" w:rsidR="008568E8" w:rsidRPr="009A76C8" w:rsidRDefault="008568E8" w:rsidP="002C67EC">
      <w:pPr>
        <w:ind w:left="1080" w:hanging="360"/>
        <w:rPr>
          <w:sz w:val="22"/>
          <w:szCs w:val="22"/>
        </w:rPr>
      </w:pPr>
    </w:p>
    <w:p w14:paraId="750497F9" w14:textId="77777777" w:rsidR="000248DA" w:rsidRPr="009A76C8" w:rsidRDefault="000248DA" w:rsidP="00EF73DC">
      <w:pPr>
        <w:pStyle w:val="BodyText6"/>
        <w:numPr>
          <w:ilvl w:val="0"/>
          <w:numId w:val="0"/>
        </w:numPr>
        <w:ind w:left="1080" w:hanging="360"/>
        <w:rPr>
          <w:color w:val="000000"/>
          <w:lang w:val="en-US"/>
        </w:rPr>
      </w:pPr>
      <w:r w:rsidRPr="009A76C8">
        <w:rPr>
          <w:lang w:val="en-US"/>
        </w:rPr>
        <w:t xml:space="preserve">(5) </w:t>
      </w:r>
      <w:r w:rsidR="00477C12" w:rsidRPr="009A76C8">
        <w:t>Such that pollutants attributable to the mining operation do not contaminate groundwater resources of the affected area</w:t>
      </w:r>
      <w:r w:rsidR="00477C12" w:rsidRPr="009A76C8">
        <w:rPr>
          <w:lang w:val="en-US"/>
        </w:rPr>
        <w:t>s.</w:t>
      </w:r>
      <w:r w:rsidR="003473F5" w:rsidRPr="009A76C8">
        <w:rPr>
          <w:lang w:val="en-US"/>
        </w:rPr>
        <w:t xml:space="preserve">  </w:t>
      </w:r>
      <w:r w:rsidRPr="009A76C8">
        <w:rPr>
          <w:color w:val="000000"/>
          <w:lang w:val="en-US"/>
        </w:rPr>
        <w:t>Notwithstanding 38 M.R.S. §§ 465-C and 470, contamination of groundwater from activities permitted under this Chapter may occur within a mining area, but such contamination must be limited and may not result in:</w:t>
      </w:r>
    </w:p>
    <w:p w14:paraId="4C473074" w14:textId="77777777" w:rsidR="000248DA" w:rsidRPr="009A76C8" w:rsidRDefault="000248DA" w:rsidP="000248DA">
      <w:pPr>
        <w:pStyle w:val="BodyText5"/>
        <w:numPr>
          <w:ilvl w:val="0"/>
          <w:numId w:val="0"/>
        </w:numPr>
        <w:ind w:left="1440" w:hanging="360"/>
        <w:rPr>
          <w:color w:val="000000"/>
          <w:lang w:val="en-US"/>
        </w:rPr>
      </w:pPr>
    </w:p>
    <w:p w14:paraId="621ABBDD" w14:textId="77777777" w:rsidR="000248DA" w:rsidRPr="009A76C8" w:rsidRDefault="000248DA" w:rsidP="00EF73DC">
      <w:pPr>
        <w:pStyle w:val="BodyText5"/>
        <w:numPr>
          <w:ilvl w:val="0"/>
          <w:numId w:val="0"/>
        </w:numPr>
        <w:ind w:left="1440" w:hanging="360"/>
        <w:rPr>
          <w:color w:val="000000"/>
          <w:lang w:val="en-US"/>
        </w:rPr>
      </w:pPr>
      <w:r w:rsidRPr="009A76C8">
        <w:rPr>
          <w:color w:val="000000"/>
          <w:lang w:val="en-US"/>
        </w:rPr>
        <w:t>(</w:t>
      </w:r>
      <w:r w:rsidR="00C315EB" w:rsidRPr="009A76C8">
        <w:rPr>
          <w:color w:val="000000"/>
          <w:lang w:val="en-US"/>
        </w:rPr>
        <w:t>a</w:t>
      </w:r>
      <w:r w:rsidRPr="009A76C8">
        <w:rPr>
          <w:color w:val="000000"/>
          <w:lang w:val="en-US"/>
        </w:rPr>
        <w:t>)  Contamination of groundwater beyond the mining area;</w:t>
      </w:r>
    </w:p>
    <w:p w14:paraId="36A5F270" w14:textId="77777777" w:rsidR="000248DA" w:rsidRPr="009A76C8" w:rsidRDefault="000248DA" w:rsidP="000248DA">
      <w:pPr>
        <w:pStyle w:val="BodyText5"/>
        <w:numPr>
          <w:ilvl w:val="0"/>
          <w:numId w:val="0"/>
        </w:numPr>
        <w:ind w:left="1800" w:hanging="360"/>
        <w:rPr>
          <w:color w:val="000000"/>
          <w:lang w:val="en-US"/>
        </w:rPr>
      </w:pPr>
    </w:p>
    <w:p w14:paraId="175294C5" w14:textId="77777777" w:rsidR="000248DA" w:rsidRPr="009A76C8" w:rsidRDefault="000248DA" w:rsidP="00C315EB">
      <w:pPr>
        <w:pStyle w:val="BodyText5"/>
        <w:numPr>
          <w:ilvl w:val="0"/>
          <w:numId w:val="0"/>
        </w:numPr>
        <w:ind w:left="1440" w:hanging="360"/>
        <w:rPr>
          <w:color w:val="000000"/>
          <w:lang w:val="en-US"/>
        </w:rPr>
      </w:pPr>
      <w:r w:rsidRPr="009A76C8">
        <w:rPr>
          <w:color w:val="000000"/>
          <w:lang w:val="en-US"/>
        </w:rPr>
        <w:t>(</w:t>
      </w:r>
      <w:r w:rsidR="00C315EB" w:rsidRPr="009A76C8">
        <w:rPr>
          <w:color w:val="000000"/>
          <w:lang w:val="en-US"/>
        </w:rPr>
        <w:t>b</w:t>
      </w:r>
      <w:r w:rsidRPr="009A76C8">
        <w:rPr>
          <w:color w:val="000000"/>
          <w:lang w:val="en-US"/>
        </w:rPr>
        <w:t>) Contamination of groundwater within the mining area that exceeds applicable water quality criteria for pollutants other than pH or metals;</w:t>
      </w:r>
    </w:p>
    <w:p w14:paraId="56221A7D" w14:textId="77777777" w:rsidR="000248DA" w:rsidRPr="009A76C8" w:rsidRDefault="000248DA" w:rsidP="00C315EB">
      <w:pPr>
        <w:pStyle w:val="BodyText5"/>
        <w:numPr>
          <w:ilvl w:val="0"/>
          <w:numId w:val="0"/>
        </w:numPr>
        <w:ind w:left="1440" w:hanging="360"/>
        <w:rPr>
          <w:color w:val="000000"/>
          <w:lang w:val="en-US"/>
        </w:rPr>
      </w:pPr>
    </w:p>
    <w:p w14:paraId="755F0DD7" w14:textId="77777777" w:rsidR="000248DA" w:rsidRPr="009A76C8" w:rsidRDefault="000248DA" w:rsidP="00C315EB">
      <w:pPr>
        <w:pStyle w:val="BodyText5"/>
        <w:numPr>
          <w:ilvl w:val="0"/>
          <w:numId w:val="0"/>
        </w:numPr>
        <w:ind w:left="1440" w:hanging="360"/>
        <w:rPr>
          <w:color w:val="000000"/>
          <w:lang w:val="en-US"/>
        </w:rPr>
      </w:pPr>
      <w:r w:rsidRPr="009A76C8">
        <w:rPr>
          <w:color w:val="000000"/>
          <w:lang w:val="en-US"/>
        </w:rPr>
        <w:t>(</w:t>
      </w:r>
      <w:r w:rsidR="00C315EB" w:rsidRPr="009A76C8">
        <w:rPr>
          <w:color w:val="000000"/>
          <w:lang w:val="en-US"/>
        </w:rPr>
        <w:t>c</w:t>
      </w:r>
      <w:r w:rsidRPr="009A76C8">
        <w:rPr>
          <w:color w:val="000000"/>
          <w:lang w:val="en-US"/>
        </w:rPr>
        <w:t>)  Contamination of groundwater within the mining are due to pH or metals that exceeds limits set forth in the mining permit by the Department based on site-specific geologic and hydrologic characteristics;</w:t>
      </w:r>
    </w:p>
    <w:p w14:paraId="5AA2E88A" w14:textId="77777777" w:rsidR="000248DA" w:rsidRPr="009A76C8" w:rsidRDefault="000248DA" w:rsidP="00C315EB">
      <w:pPr>
        <w:pStyle w:val="BodyText5"/>
        <w:numPr>
          <w:ilvl w:val="0"/>
          <w:numId w:val="0"/>
        </w:numPr>
        <w:ind w:left="1440" w:hanging="360"/>
        <w:rPr>
          <w:color w:val="000000"/>
          <w:lang w:val="en-US"/>
        </w:rPr>
      </w:pPr>
    </w:p>
    <w:p w14:paraId="36BFE4A7" w14:textId="77777777" w:rsidR="000248DA" w:rsidRPr="009A76C8" w:rsidRDefault="000248DA" w:rsidP="00C315EB">
      <w:pPr>
        <w:pStyle w:val="BodyText5"/>
        <w:numPr>
          <w:ilvl w:val="0"/>
          <w:numId w:val="0"/>
        </w:numPr>
        <w:ind w:left="1440" w:hanging="360"/>
        <w:rPr>
          <w:color w:val="000000"/>
          <w:lang w:val="en-US"/>
        </w:rPr>
      </w:pPr>
      <w:r w:rsidRPr="009A76C8">
        <w:rPr>
          <w:color w:val="000000"/>
          <w:lang w:val="en-US"/>
        </w:rPr>
        <w:t>(</w:t>
      </w:r>
      <w:r w:rsidR="00C315EB" w:rsidRPr="009A76C8">
        <w:rPr>
          <w:color w:val="000000"/>
          <w:lang w:val="en-US"/>
        </w:rPr>
        <w:t>d</w:t>
      </w:r>
      <w:r w:rsidRPr="009A76C8">
        <w:rPr>
          <w:color w:val="000000"/>
          <w:lang w:val="en-US"/>
        </w:rPr>
        <w:t xml:space="preserve">) Any violation of surface water quality standards under 38 M.R.S. </w:t>
      </w:r>
      <w:r w:rsidR="007E2FE2" w:rsidRPr="009A76C8">
        <w:rPr>
          <w:color w:val="000000"/>
          <w:lang w:val="en-US"/>
        </w:rPr>
        <w:t>§</w:t>
      </w:r>
      <w:r w:rsidRPr="009A76C8">
        <w:rPr>
          <w:color w:val="000000"/>
          <w:lang w:val="en-US"/>
        </w:rPr>
        <w:t xml:space="preserve">413 or Title 38 Chapter 3, Subchapter 1, Article 4-A (Water Classification Program); or </w:t>
      </w:r>
    </w:p>
    <w:p w14:paraId="7AB3B16F" w14:textId="77777777" w:rsidR="000248DA" w:rsidRPr="009A76C8" w:rsidRDefault="000248DA" w:rsidP="00C315EB">
      <w:pPr>
        <w:pStyle w:val="BodyText5"/>
        <w:numPr>
          <w:ilvl w:val="0"/>
          <w:numId w:val="0"/>
        </w:numPr>
        <w:ind w:left="1440" w:hanging="360"/>
        <w:rPr>
          <w:color w:val="000000"/>
          <w:lang w:val="en-US"/>
        </w:rPr>
      </w:pPr>
    </w:p>
    <w:p w14:paraId="5AAAD633" w14:textId="77777777" w:rsidR="000248DA" w:rsidRPr="009A76C8" w:rsidRDefault="000248DA" w:rsidP="00C315EB">
      <w:pPr>
        <w:pStyle w:val="BodyText5"/>
        <w:numPr>
          <w:ilvl w:val="0"/>
          <w:numId w:val="0"/>
        </w:numPr>
        <w:ind w:left="1440" w:hanging="360"/>
        <w:rPr>
          <w:color w:val="000000"/>
          <w:lang w:val="en-US"/>
        </w:rPr>
      </w:pPr>
      <w:r w:rsidRPr="009A76C8">
        <w:rPr>
          <w:color w:val="000000"/>
          <w:lang w:val="en-US"/>
        </w:rPr>
        <w:t>(</w:t>
      </w:r>
      <w:r w:rsidR="00C315EB" w:rsidRPr="009A76C8">
        <w:rPr>
          <w:color w:val="000000"/>
          <w:lang w:val="en-US"/>
        </w:rPr>
        <w:t>e</w:t>
      </w:r>
      <w:r w:rsidRPr="009A76C8">
        <w:rPr>
          <w:color w:val="000000"/>
          <w:lang w:val="en-US"/>
        </w:rPr>
        <w:t>) If groundwater or surface water quality within the mining area prior to the commencement of any mining activity exceeds applicable water quality standards, further degradation of such groundwater or surface water quality.</w:t>
      </w:r>
    </w:p>
    <w:p w14:paraId="66E84B80" w14:textId="77777777" w:rsidR="000248DA" w:rsidRPr="009A76C8" w:rsidRDefault="000248DA" w:rsidP="000248DA">
      <w:pPr>
        <w:pStyle w:val="BodyText5"/>
        <w:numPr>
          <w:ilvl w:val="0"/>
          <w:numId w:val="0"/>
        </w:numPr>
        <w:ind w:left="1440"/>
        <w:rPr>
          <w:color w:val="000000"/>
          <w:lang w:val="en-US"/>
        </w:rPr>
      </w:pPr>
    </w:p>
    <w:p w14:paraId="78A559B1" w14:textId="77777777" w:rsidR="000248DA" w:rsidRPr="009A76C8" w:rsidRDefault="000248DA" w:rsidP="00C315EB">
      <w:pPr>
        <w:pStyle w:val="BodyText5"/>
        <w:numPr>
          <w:ilvl w:val="0"/>
          <w:numId w:val="0"/>
        </w:numPr>
        <w:ind w:left="1080"/>
        <w:rPr>
          <w:color w:val="000000"/>
          <w:lang w:val="en-US"/>
        </w:rPr>
      </w:pPr>
      <w:r w:rsidRPr="009A76C8">
        <w:rPr>
          <w:color w:val="000000"/>
          <w:lang w:val="en-US"/>
        </w:rPr>
        <w:t xml:space="preserve">In determining compliance with this standard, the Department shall require groundwater monitoring consistent with the standards established pursuant to 38 M.R.S. </w:t>
      </w:r>
      <w:r w:rsidR="007E2FE2" w:rsidRPr="009A76C8">
        <w:rPr>
          <w:color w:val="000000"/>
          <w:lang w:val="en-US"/>
        </w:rPr>
        <w:t>§</w:t>
      </w:r>
      <w:r w:rsidRPr="009A76C8">
        <w:rPr>
          <w:color w:val="000000"/>
          <w:lang w:val="en-US"/>
        </w:rPr>
        <w:t xml:space="preserve">490-OO(3) and section 22 of this Chapter. </w:t>
      </w:r>
    </w:p>
    <w:p w14:paraId="7A6EE697" w14:textId="77777777" w:rsidR="000248DA" w:rsidRPr="009A76C8" w:rsidRDefault="000248DA" w:rsidP="000248DA">
      <w:pPr>
        <w:pStyle w:val="BodyText5"/>
        <w:numPr>
          <w:ilvl w:val="0"/>
          <w:numId w:val="0"/>
        </w:numPr>
        <w:ind w:left="1440"/>
        <w:rPr>
          <w:color w:val="000000"/>
          <w:lang w:val="en-US"/>
        </w:rPr>
      </w:pPr>
    </w:p>
    <w:p w14:paraId="0B912279" w14:textId="77777777" w:rsidR="000248DA" w:rsidRPr="009A76C8" w:rsidRDefault="000248DA" w:rsidP="00C315EB">
      <w:pPr>
        <w:pStyle w:val="BodyText5"/>
        <w:numPr>
          <w:ilvl w:val="0"/>
          <w:numId w:val="0"/>
        </w:numPr>
        <w:ind w:left="1080"/>
        <w:rPr>
          <w:strike/>
          <w:lang w:val="en-US"/>
        </w:rPr>
      </w:pPr>
      <w:r w:rsidRPr="009A76C8">
        <w:rPr>
          <w:color w:val="000000"/>
          <w:lang w:val="en-US"/>
        </w:rPr>
        <w:t>Notwithstanding subsection 2(NNN) of this Chapter, for the purposes of this subsection “mining area” means an area of land, approved by the Department and set forth in the mining permit, not to exceed 100 feet in any direction f</w:t>
      </w:r>
      <w:r w:rsidR="00292E7D" w:rsidRPr="009A76C8">
        <w:rPr>
          <w:color w:val="000000"/>
          <w:lang w:val="en-US"/>
        </w:rPr>
        <w:t xml:space="preserve">rom </w:t>
      </w:r>
      <w:r w:rsidRPr="009A76C8">
        <w:rPr>
          <w:color w:val="000000"/>
          <w:lang w:val="en-US"/>
        </w:rPr>
        <w:t>a mine shaft, surface pit or surface excavation, and does not include the following lands, regardless of the distance of such land from a mine shaft, surface pit or surface excavation: the land on which material from mining is stored or deposited; the land on which beneficiating or treatment facilities are located; the land on which groundwater and surface water management systems are located or the land on which water reservoirs used in a mining operation are located</w:t>
      </w:r>
      <w:r w:rsidR="00477C12" w:rsidRPr="009A76C8">
        <w:rPr>
          <w:color w:val="000000"/>
          <w:lang w:val="en-US"/>
        </w:rPr>
        <w:t>;</w:t>
      </w:r>
    </w:p>
    <w:p w14:paraId="59E439EC" w14:textId="77777777" w:rsidR="000248DA" w:rsidRPr="009A76C8" w:rsidRDefault="000248DA" w:rsidP="00176943">
      <w:pPr>
        <w:pStyle w:val="BodyText6"/>
        <w:numPr>
          <w:ilvl w:val="0"/>
          <w:numId w:val="0"/>
        </w:numPr>
        <w:ind w:left="1440" w:hanging="360"/>
        <w:rPr>
          <w:strike/>
          <w:lang w:val="en-US"/>
        </w:rPr>
      </w:pPr>
    </w:p>
    <w:p w14:paraId="238EF4E4" w14:textId="77777777" w:rsidR="008568E8" w:rsidRPr="009A76C8" w:rsidRDefault="008568E8" w:rsidP="002C67EC">
      <w:pPr>
        <w:pStyle w:val="BodyText6"/>
        <w:numPr>
          <w:ilvl w:val="0"/>
          <w:numId w:val="0"/>
        </w:numPr>
        <w:ind w:left="1080" w:hanging="360"/>
      </w:pPr>
      <w:r w:rsidRPr="009A76C8">
        <w:t>(6)</w:t>
      </w:r>
      <w:r w:rsidRPr="009A76C8">
        <w:tab/>
        <w:t>Such that surface water and stormwater from the mining area</w:t>
      </w:r>
      <w:r w:rsidR="00DF624B" w:rsidRPr="009A76C8">
        <w:rPr>
          <w:lang w:val="en-US"/>
        </w:rPr>
        <w:t>s</w:t>
      </w:r>
      <w:r w:rsidR="00D80C58" w:rsidRPr="009A76C8">
        <w:rPr>
          <w:lang w:val="en-US"/>
        </w:rPr>
        <w:t xml:space="preserve"> and affected areas</w:t>
      </w:r>
      <w:r w:rsidRPr="009A76C8">
        <w:t xml:space="preserve"> are managed consistently with subsection</w:t>
      </w:r>
      <w:r w:rsidRPr="009A76C8">
        <w:rPr>
          <w:lang w:val="en-US"/>
        </w:rPr>
        <w:t>s</w:t>
      </w:r>
      <w:r w:rsidRPr="009A76C8">
        <w:t xml:space="preserve"> </w:t>
      </w:r>
      <w:r w:rsidRPr="009A76C8">
        <w:rPr>
          <w:lang w:val="en-US"/>
        </w:rPr>
        <w:t xml:space="preserve">20(C), </w:t>
      </w:r>
      <w:r w:rsidRPr="009A76C8">
        <w:t>20(G)</w:t>
      </w:r>
      <w:r w:rsidRPr="009A76C8">
        <w:rPr>
          <w:lang w:val="en-US"/>
        </w:rPr>
        <w:t>,</w:t>
      </w:r>
      <w:r w:rsidRPr="009A76C8">
        <w:t xml:space="preserve"> and 20(H), above; and</w:t>
      </w:r>
    </w:p>
    <w:p w14:paraId="3E55A6B8" w14:textId="77777777" w:rsidR="008568E8" w:rsidRPr="009A76C8" w:rsidRDefault="008568E8" w:rsidP="002C67EC">
      <w:pPr>
        <w:pStyle w:val="ListParagraph"/>
        <w:ind w:left="1080" w:hanging="360"/>
        <w:rPr>
          <w:sz w:val="22"/>
          <w:szCs w:val="22"/>
        </w:rPr>
      </w:pPr>
    </w:p>
    <w:p w14:paraId="76E9BD27" w14:textId="77777777" w:rsidR="008568E8" w:rsidRPr="009A76C8" w:rsidRDefault="008568E8" w:rsidP="002C67EC">
      <w:pPr>
        <w:pStyle w:val="BodyText6"/>
        <w:numPr>
          <w:ilvl w:val="0"/>
          <w:numId w:val="0"/>
        </w:numPr>
        <w:ind w:left="1080" w:hanging="360"/>
      </w:pPr>
      <w:r w:rsidRPr="009A76C8">
        <w:t>(7)</w:t>
      </w:r>
      <w:r w:rsidRPr="009A76C8">
        <w:tab/>
      </w:r>
      <w:r w:rsidRPr="009A76C8">
        <w:rPr>
          <w:lang w:val="en-US"/>
        </w:rPr>
        <w:t>Such that r</w:t>
      </w:r>
      <w:r w:rsidRPr="009A76C8">
        <w:t>un-on/</w:t>
      </w:r>
      <w:r w:rsidRPr="009A76C8">
        <w:rPr>
          <w:lang w:val="en-US"/>
        </w:rPr>
        <w:t>r</w:t>
      </w:r>
      <w:r w:rsidRPr="009A76C8">
        <w:t xml:space="preserve">unoff control systems </w:t>
      </w:r>
      <w:r w:rsidRPr="009A76C8">
        <w:rPr>
          <w:lang w:val="en-US"/>
        </w:rPr>
        <w:t>include</w:t>
      </w:r>
      <w:r w:rsidRPr="009A76C8">
        <w:t>:</w:t>
      </w:r>
    </w:p>
    <w:p w14:paraId="000A78FC" w14:textId="77777777" w:rsidR="008568E8" w:rsidRPr="009A76C8" w:rsidRDefault="008568E8" w:rsidP="002C67EC">
      <w:pPr>
        <w:pStyle w:val="BodyText6"/>
        <w:numPr>
          <w:ilvl w:val="0"/>
          <w:numId w:val="0"/>
        </w:numPr>
        <w:ind w:left="990"/>
      </w:pPr>
    </w:p>
    <w:bookmarkEnd w:id="75"/>
    <w:p w14:paraId="2CCFF9BF" w14:textId="77777777" w:rsidR="008568E8" w:rsidRPr="009A76C8" w:rsidRDefault="008568E8" w:rsidP="002C67EC">
      <w:pPr>
        <w:pStyle w:val="BodyText6"/>
        <w:numPr>
          <w:ilvl w:val="0"/>
          <w:numId w:val="0"/>
        </w:numPr>
        <w:ind w:left="1440" w:hanging="360"/>
      </w:pPr>
      <w:r w:rsidRPr="009A76C8">
        <w:t>(a)</w:t>
      </w:r>
      <w:r w:rsidRPr="009A76C8">
        <w:tab/>
        <w:t xml:space="preserve">A run-on control system to prevent or control surface water flow onto the mine waste unit during the peak discharge from at least a 24-hour, 500-year storm; </w:t>
      </w:r>
    </w:p>
    <w:p w14:paraId="41ACCF95" w14:textId="77777777" w:rsidR="008568E8" w:rsidRPr="009A76C8" w:rsidRDefault="008568E8" w:rsidP="002C67EC">
      <w:pPr>
        <w:pStyle w:val="BodyText6"/>
        <w:numPr>
          <w:ilvl w:val="0"/>
          <w:numId w:val="0"/>
        </w:numPr>
        <w:ind w:left="1440" w:hanging="360"/>
      </w:pPr>
    </w:p>
    <w:p w14:paraId="1DA45B47" w14:textId="77777777" w:rsidR="008568E8" w:rsidRPr="009A76C8" w:rsidRDefault="008568E8" w:rsidP="002C67EC">
      <w:pPr>
        <w:pStyle w:val="BodyText6"/>
        <w:numPr>
          <w:ilvl w:val="0"/>
          <w:numId w:val="0"/>
        </w:numPr>
        <w:ind w:left="1440" w:hanging="360"/>
      </w:pPr>
      <w:r w:rsidRPr="009A76C8">
        <w:t>(b)</w:t>
      </w:r>
      <w:r w:rsidRPr="009A76C8">
        <w:tab/>
        <w:t>A runoff control system to collect, control and treat surface water from the mine waste unit of at least the water volume resulting from a 24-hour, 500-year storm; and</w:t>
      </w:r>
    </w:p>
    <w:p w14:paraId="454E6598" w14:textId="77777777" w:rsidR="008568E8" w:rsidRPr="009A76C8" w:rsidRDefault="008568E8" w:rsidP="002C67EC">
      <w:pPr>
        <w:pStyle w:val="BodyText6"/>
        <w:numPr>
          <w:ilvl w:val="0"/>
          <w:numId w:val="0"/>
        </w:numPr>
        <w:ind w:left="1440" w:hanging="360"/>
      </w:pPr>
    </w:p>
    <w:p w14:paraId="6B9C57E6" w14:textId="77777777" w:rsidR="008568E8" w:rsidRPr="009A76C8" w:rsidRDefault="008568E8" w:rsidP="002C67EC">
      <w:pPr>
        <w:pStyle w:val="BodyText6"/>
        <w:numPr>
          <w:ilvl w:val="0"/>
          <w:numId w:val="0"/>
        </w:numPr>
        <w:ind w:left="1440" w:hanging="360"/>
      </w:pPr>
      <w:r w:rsidRPr="009A76C8">
        <w:lastRenderedPageBreak/>
        <w:t>(c)</w:t>
      </w:r>
      <w:r w:rsidRPr="009A76C8">
        <w:tab/>
      </w:r>
      <w:r w:rsidRPr="009A76C8">
        <w:rPr>
          <w:lang w:val="en-US"/>
        </w:rPr>
        <w:t>S</w:t>
      </w:r>
      <w:r w:rsidRPr="009A76C8">
        <w:t>urface impoundments associated with waste units</w:t>
      </w:r>
      <w:r w:rsidRPr="009A76C8">
        <w:rPr>
          <w:lang w:val="en-US"/>
        </w:rPr>
        <w:t xml:space="preserve">, if any, that are </w:t>
      </w:r>
      <w:r w:rsidRPr="009A76C8">
        <w:t>designed, constructed, maintained, and operated to prevent overtopping as a result of a 24-hour, 500-year storm event.  An emergency overflow spillway shall be provided for storm events equivalent to the 24-hour, 500-year storm.</w:t>
      </w:r>
    </w:p>
    <w:p w14:paraId="67E51108" w14:textId="77777777" w:rsidR="008568E8" w:rsidRPr="009A76C8" w:rsidRDefault="008568E8" w:rsidP="002C67EC">
      <w:pPr>
        <w:pStyle w:val="BodyText6"/>
        <w:numPr>
          <w:ilvl w:val="0"/>
          <w:numId w:val="0"/>
        </w:numPr>
        <w:ind w:left="1080"/>
      </w:pPr>
    </w:p>
    <w:p w14:paraId="59CB511F" w14:textId="77777777" w:rsidR="008568E8" w:rsidRPr="009A76C8" w:rsidRDefault="008568E8" w:rsidP="002C67EC">
      <w:pPr>
        <w:ind w:left="720" w:hanging="360"/>
        <w:rPr>
          <w:sz w:val="22"/>
          <w:szCs w:val="22"/>
        </w:rPr>
      </w:pPr>
      <w:r w:rsidRPr="009A76C8">
        <w:rPr>
          <w:sz w:val="22"/>
          <w:szCs w:val="22"/>
        </w:rPr>
        <w:t>K.</w:t>
      </w:r>
      <w:r w:rsidRPr="009A76C8">
        <w:rPr>
          <w:b/>
          <w:sz w:val="22"/>
          <w:szCs w:val="22"/>
        </w:rPr>
        <w:tab/>
        <w:t>Blasting.</w:t>
      </w:r>
      <w:r w:rsidRPr="009A76C8">
        <w:rPr>
          <w:sz w:val="22"/>
          <w:szCs w:val="22"/>
        </w:rPr>
        <w:t xml:space="preserve"> The Applicant and Permittee must ensure that the blasting is conducted in accordance with applicable standards of the State Fire Marshal’s Office.</w:t>
      </w:r>
      <w:r w:rsidRPr="009A76C8">
        <w:rPr>
          <w:strike/>
          <w:sz w:val="22"/>
          <w:szCs w:val="22"/>
        </w:rPr>
        <w:t xml:space="preserve"> </w:t>
      </w:r>
    </w:p>
    <w:p w14:paraId="67F3FDB5" w14:textId="77777777" w:rsidR="008568E8" w:rsidRPr="009A76C8" w:rsidRDefault="008568E8" w:rsidP="002C67EC">
      <w:pPr>
        <w:rPr>
          <w:sz w:val="22"/>
          <w:szCs w:val="22"/>
        </w:rPr>
      </w:pPr>
    </w:p>
    <w:p w14:paraId="1658F4BA" w14:textId="77777777" w:rsidR="008568E8" w:rsidRPr="009A76C8" w:rsidRDefault="008568E8" w:rsidP="002C67EC">
      <w:pPr>
        <w:ind w:left="1080" w:hanging="360"/>
        <w:rPr>
          <w:sz w:val="22"/>
          <w:szCs w:val="22"/>
        </w:rPr>
      </w:pPr>
      <w:r w:rsidRPr="009A76C8">
        <w:rPr>
          <w:sz w:val="22"/>
          <w:szCs w:val="22"/>
        </w:rPr>
        <w:t>(1)</w:t>
      </w:r>
      <w:r w:rsidRPr="009A76C8">
        <w:rPr>
          <w:sz w:val="22"/>
          <w:szCs w:val="22"/>
        </w:rPr>
        <w:tab/>
        <w:t xml:space="preserve">The Permittee shall use sufficient stemming, matting or natural protective cover to prevent flyrock from leaving property owned or under control of the Permittee or from entering protected natural resources or natural buffer strips. Crushed rock or other suitable material must be used for stemming when available. Native gravel, drill cuttings, or other material may be used for stemming only if no other suitable material is available. </w:t>
      </w:r>
    </w:p>
    <w:p w14:paraId="6DB15397" w14:textId="77777777" w:rsidR="008568E8" w:rsidRPr="009A76C8" w:rsidRDefault="008568E8" w:rsidP="002C67EC">
      <w:pPr>
        <w:ind w:left="1080" w:hanging="360"/>
        <w:rPr>
          <w:sz w:val="22"/>
          <w:szCs w:val="22"/>
        </w:rPr>
      </w:pPr>
    </w:p>
    <w:p w14:paraId="46E0C7C2" w14:textId="77777777" w:rsidR="008568E8" w:rsidRPr="009A76C8" w:rsidRDefault="008568E8" w:rsidP="002C67EC">
      <w:pPr>
        <w:ind w:left="1080" w:hanging="360"/>
        <w:rPr>
          <w:sz w:val="22"/>
          <w:szCs w:val="22"/>
        </w:rPr>
      </w:pPr>
      <w:r w:rsidRPr="009A76C8">
        <w:rPr>
          <w:sz w:val="22"/>
          <w:szCs w:val="22"/>
        </w:rPr>
        <w:t>(2)</w:t>
      </w:r>
      <w:r w:rsidRPr="009A76C8">
        <w:rPr>
          <w:sz w:val="22"/>
          <w:szCs w:val="22"/>
        </w:rPr>
        <w:tab/>
        <w:t xml:space="preserve">The maximum allowable airblast at any inhabited building not owned or controlled by the Permittee may not exceed 129 decibels peak when measured by an instrument having a flat response (+ or - 3 decibels) over the range of 5 to 200 hertz. </w:t>
      </w:r>
    </w:p>
    <w:p w14:paraId="385C39B7" w14:textId="77777777" w:rsidR="008568E8" w:rsidRPr="009A76C8" w:rsidRDefault="008568E8" w:rsidP="002C67EC">
      <w:pPr>
        <w:ind w:left="1080" w:hanging="360"/>
        <w:rPr>
          <w:sz w:val="22"/>
          <w:szCs w:val="22"/>
        </w:rPr>
      </w:pPr>
    </w:p>
    <w:p w14:paraId="451EEBF6" w14:textId="77777777" w:rsidR="008568E8" w:rsidRPr="009A76C8" w:rsidRDefault="008568E8" w:rsidP="002C67EC">
      <w:pPr>
        <w:ind w:left="1080" w:hanging="360"/>
        <w:rPr>
          <w:sz w:val="22"/>
          <w:szCs w:val="22"/>
        </w:rPr>
      </w:pPr>
      <w:r w:rsidRPr="009A76C8">
        <w:rPr>
          <w:sz w:val="22"/>
          <w:szCs w:val="22"/>
        </w:rPr>
        <w:t>(3)</w:t>
      </w:r>
      <w:r w:rsidRPr="009A76C8">
        <w:rPr>
          <w:sz w:val="22"/>
          <w:szCs w:val="22"/>
        </w:rPr>
        <w:tab/>
        <w:t xml:space="preserve">Monitoring of airblast levels is required in all cases for which a preblast survey is required by paragraph 4. The Department may waive the monitoring requirement if the Permittee secures the permission of affected property owners to increase allowable airblast levels on their property and the Department determines that no protected natural resource will be adversely affected by the increased airblast levels. </w:t>
      </w:r>
    </w:p>
    <w:p w14:paraId="4E4F04F9" w14:textId="77777777" w:rsidR="008568E8" w:rsidRPr="009A76C8" w:rsidRDefault="008568E8" w:rsidP="002C67EC">
      <w:pPr>
        <w:ind w:left="1080" w:hanging="360"/>
        <w:rPr>
          <w:sz w:val="22"/>
          <w:szCs w:val="22"/>
        </w:rPr>
      </w:pPr>
    </w:p>
    <w:p w14:paraId="487E9EAC" w14:textId="77777777" w:rsidR="008568E8" w:rsidRPr="009A76C8" w:rsidRDefault="008568E8" w:rsidP="002C67EC">
      <w:pPr>
        <w:ind w:left="1080" w:hanging="360"/>
        <w:rPr>
          <w:sz w:val="22"/>
          <w:szCs w:val="22"/>
        </w:rPr>
      </w:pPr>
      <w:r w:rsidRPr="009A76C8">
        <w:rPr>
          <w:sz w:val="22"/>
          <w:szCs w:val="22"/>
        </w:rPr>
        <w:t>(4)</w:t>
      </w:r>
      <w:r w:rsidRPr="009A76C8">
        <w:rPr>
          <w:sz w:val="22"/>
          <w:szCs w:val="22"/>
        </w:rPr>
        <w:tab/>
        <w:t xml:space="preserve">A preblast survey is required for all blasting and must extend a minimum radius of 1/2 mile from the blast site. The preblast survey must document any preexisting damage to structures and buildings and any other physical features within the survey radius that could reasonably be affected by blasting. Assessment of features such as pipes, cables, transmission lines and wells and other water supply systems must be limited to surface conditions and other readily available data, such as well yield and water quality. The preblast survey must be conducted prior to the initiation of blasting at the operation. The Permittee shall retain a copy of all preblast surveys for at least one year from the date of the last blast on </w:t>
      </w:r>
      <w:r w:rsidR="00DF624B" w:rsidRPr="009A76C8">
        <w:rPr>
          <w:sz w:val="22"/>
          <w:szCs w:val="22"/>
        </w:rPr>
        <w:t xml:space="preserve">each </w:t>
      </w:r>
      <w:r w:rsidRPr="009A76C8">
        <w:rPr>
          <w:sz w:val="22"/>
          <w:szCs w:val="22"/>
        </w:rPr>
        <w:t>mining area</w:t>
      </w:r>
      <w:r w:rsidR="00DF624B" w:rsidRPr="009A76C8">
        <w:rPr>
          <w:sz w:val="22"/>
          <w:szCs w:val="22"/>
        </w:rPr>
        <w:t>, as</w:t>
      </w:r>
      <w:r w:rsidR="004C7FD1" w:rsidRPr="009A76C8">
        <w:rPr>
          <w:sz w:val="22"/>
          <w:szCs w:val="22"/>
        </w:rPr>
        <w:t> </w:t>
      </w:r>
      <w:r w:rsidR="00DF624B" w:rsidRPr="009A76C8">
        <w:rPr>
          <w:sz w:val="22"/>
          <w:szCs w:val="22"/>
        </w:rPr>
        <w:t>applicable.</w:t>
      </w:r>
      <w:r w:rsidRPr="009A76C8">
        <w:rPr>
          <w:sz w:val="22"/>
          <w:szCs w:val="22"/>
        </w:rPr>
        <w:t xml:space="preserve"> </w:t>
      </w:r>
    </w:p>
    <w:p w14:paraId="3C99FAA3" w14:textId="77777777" w:rsidR="008568E8" w:rsidRPr="009A76C8" w:rsidRDefault="008568E8" w:rsidP="002C67EC">
      <w:pPr>
        <w:ind w:left="1080" w:hanging="360"/>
        <w:rPr>
          <w:sz w:val="22"/>
          <w:szCs w:val="22"/>
        </w:rPr>
      </w:pPr>
    </w:p>
    <w:p w14:paraId="7A3103FF" w14:textId="77777777" w:rsidR="008568E8" w:rsidRPr="009A76C8" w:rsidRDefault="008568E8" w:rsidP="002C67EC">
      <w:pPr>
        <w:ind w:left="1080" w:hanging="360"/>
        <w:rPr>
          <w:sz w:val="22"/>
          <w:szCs w:val="22"/>
        </w:rPr>
      </w:pPr>
      <w:r w:rsidRPr="009A76C8">
        <w:rPr>
          <w:sz w:val="22"/>
          <w:szCs w:val="22"/>
        </w:rPr>
        <w:t>(5)</w:t>
      </w:r>
      <w:r w:rsidRPr="009A76C8">
        <w:rPr>
          <w:sz w:val="22"/>
          <w:szCs w:val="22"/>
        </w:rPr>
        <w:tab/>
        <w:t xml:space="preserve">Blasting may not occur in the period between sundown and sunrise the following day or in the period between 7:00 p.m. and 7:00 a.m., whichever is greater. Routine production blasting is not allowed in the daytime on Sunday. Detonation of misfires may occur outside of these times but must be reported to the Department within 5 business days of the misfire detonation. Blasting may not occur more frequently than 4 times per day. Underground production blasting may be exempted from these requirements provided that a waiver is granted by the Department. </w:t>
      </w:r>
    </w:p>
    <w:p w14:paraId="45734419" w14:textId="77777777" w:rsidR="008568E8" w:rsidRPr="009A76C8" w:rsidRDefault="008568E8" w:rsidP="002C67EC">
      <w:pPr>
        <w:ind w:left="1080" w:hanging="360"/>
        <w:rPr>
          <w:sz w:val="22"/>
          <w:szCs w:val="22"/>
        </w:rPr>
      </w:pPr>
    </w:p>
    <w:p w14:paraId="720853A9" w14:textId="77777777" w:rsidR="008568E8" w:rsidRPr="009A76C8" w:rsidRDefault="008568E8" w:rsidP="002C67EC">
      <w:pPr>
        <w:ind w:left="1080" w:hanging="360"/>
        <w:rPr>
          <w:sz w:val="22"/>
          <w:szCs w:val="22"/>
        </w:rPr>
      </w:pPr>
      <w:r w:rsidRPr="009A76C8">
        <w:rPr>
          <w:sz w:val="22"/>
          <w:szCs w:val="22"/>
        </w:rPr>
        <w:t>(6)</w:t>
      </w:r>
      <w:r w:rsidRPr="009A76C8">
        <w:rPr>
          <w:sz w:val="22"/>
          <w:szCs w:val="22"/>
        </w:rPr>
        <w:tab/>
        <w:t xml:space="preserve">Sound from blasting may not exceed the following limits at any protected location: </w:t>
      </w:r>
    </w:p>
    <w:p w14:paraId="447E7FC4" w14:textId="77777777" w:rsidR="008568E8" w:rsidRPr="009A76C8" w:rsidRDefault="008568E8" w:rsidP="002C67EC">
      <w:pPr>
        <w:ind w:left="1440" w:hanging="360"/>
        <w:rPr>
          <w:sz w:val="22"/>
          <w:szCs w:val="22"/>
        </w:rPr>
      </w:pPr>
    </w:p>
    <w:tbl>
      <w:tblPr>
        <w:tblW w:w="0" w:type="auto"/>
        <w:tblCellSpacing w:w="15" w:type="dxa"/>
        <w:tblInd w:w="1035" w:type="dxa"/>
        <w:tblCellMar>
          <w:top w:w="15" w:type="dxa"/>
          <w:left w:w="15" w:type="dxa"/>
          <w:bottom w:w="15" w:type="dxa"/>
          <w:right w:w="15" w:type="dxa"/>
        </w:tblCellMar>
        <w:tblLook w:val="04A0" w:firstRow="1" w:lastRow="0" w:firstColumn="1" w:lastColumn="0" w:noHBand="0" w:noVBand="1"/>
      </w:tblPr>
      <w:tblGrid>
        <w:gridCol w:w="3420"/>
        <w:gridCol w:w="3600"/>
      </w:tblGrid>
      <w:tr w:rsidR="008568E8" w:rsidRPr="009A76C8" w14:paraId="1819C695" w14:textId="77777777" w:rsidTr="002C1DEB">
        <w:trPr>
          <w:tblCellSpacing w:w="15" w:type="dxa"/>
        </w:trPr>
        <w:tc>
          <w:tcPr>
            <w:tcW w:w="3375" w:type="dxa"/>
            <w:vAlign w:val="center"/>
            <w:hideMark/>
          </w:tcPr>
          <w:p w14:paraId="43F86855" w14:textId="77777777" w:rsidR="008568E8" w:rsidRPr="009A76C8" w:rsidRDefault="008568E8" w:rsidP="00970CEB">
            <w:pPr>
              <w:spacing w:before="40" w:after="40"/>
              <w:ind w:left="1440" w:right="40" w:hanging="360"/>
              <w:rPr>
                <w:sz w:val="22"/>
                <w:szCs w:val="22"/>
              </w:rPr>
            </w:pPr>
            <w:r w:rsidRPr="009A76C8">
              <w:rPr>
                <w:sz w:val="22"/>
                <w:szCs w:val="22"/>
              </w:rPr>
              <w:t>Number of Blasts Per Day</w:t>
            </w:r>
          </w:p>
        </w:tc>
        <w:tc>
          <w:tcPr>
            <w:tcW w:w="3555" w:type="dxa"/>
            <w:vAlign w:val="center"/>
            <w:hideMark/>
          </w:tcPr>
          <w:p w14:paraId="2BC74E76" w14:textId="77777777" w:rsidR="008568E8" w:rsidRPr="009A76C8" w:rsidRDefault="008568E8" w:rsidP="00970CEB">
            <w:pPr>
              <w:spacing w:before="40" w:after="40"/>
              <w:ind w:left="1440" w:right="40" w:hanging="360"/>
              <w:rPr>
                <w:sz w:val="22"/>
                <w:szCs w:val="22"/>
              </w:rPr>
            </w:pPr>
            <w:r w:rsidRPr="009A76C8">
              <w:rPr>
                <w:sz w:val="22"/>
                <w:szCs w:val="22"/>
              </w:rPr>
              <w:t>Sound Level Limit</w:t>
            </w:r>
          </w:p>
        </w:tc>
      </w:tr>
      <w:tr w:rsidR="008568E8" w:rsidRPr="009A76C8" w14:paraId="69DE1BD8" w14:textId="77777777" w:rsidTr="002C1DEB">
        <w:trPr>
          <w:tblCellSpacing w:w="15" w:type="dxa"/>
        </w:trPr>
        <w:tc>
          <w:tcPr>
            <w:tcW w:w="3375" w:type="dxa"/>
            <w:vAlign w:val="center"/>
          </w:tcPr>
          <w:p w14:paraId="2FE40112" w14:textId="77777777" w:rsidR="008568E8" w:rsidRPr="009A76C8" w:rsidRDefault="002C1DEB" w:rsidP="00970CEB">
            <w:pPr>
              <w:ind w:left="40" w:right="40"/>
              <w:jc w:val="center"/>
              <w:rPr>
                <w:sz w:val="22"/>
                <w:szCs w:val="22"/>
              </w:rPr>
            </w:pPr>
            <w:r w:rsidRPr="009A76C8">
              <w:rPr>
                <w:sz w:val="22"/>
                <w:szCs w:val="22"/>
              </w:rPr>
              <w:t>1</w:t>
            </w:r>
          </w:p>
        </w:tc>
        <w:tc>
          <w:tcPr>
            <w:tcW w:w="3555" w:type="dxa"/>
            <w:vAlign w:val="center"/>
          </w:tcPr>
          <w:p w14:paraId="5909D931" w14:textId="77777777" w:rsidR="008568E8" w:rsidRPr="009A76C8" w:rsidRDefault="002C1DEB" w:rsidP="00E6412D">
            <w:pPr>
              <w:spacing w:before="40" w:after="40"/>
              <w:ind w:left="40" w:right="40"/>
              <w:jc w:val="center"/>
              <w:rPr>
                <w:sz w:val="22"/>
                <w:szCs w:val="22"/>
              </w:rPr>
            </w:pPr>
            <w:r w:rsidRPr="009A76C8">
              <w:rPr>
                <w:sz w:val="22"/>
                <w:szCs w:val="22"/>
              </w:rPr>
              <w:t>129 decibels</w:t>
            </w:r>
          </w:p>
        </w:tc>
      </w:tr>
      <w:tr w:rsidR="002C1DEB" w:rsidRPr="009A76C8" w14:paraId="2B3C2630" w14:textId="77777777" w:rsidTr="002C1DEB">
        <w:trPr>
          <w:tblCellSpacing w:w="15" w:type="dxa"/>
        </w:trPr>
        <w:tc>
          <w:tcPr>
            <w:tcW w:w="3375" w:type="dxa"/>
            <w:vAlign w:val="center"/>
          </w:tcPr>
          <w:p w14:paraId="08DF0EA8" w14:textId="77777777" w:rsidR="002C1DEB" w:rsidRPr="009A76C8" w:rsidRDefault="002C1DEB" w:rsidP="00215FE4">
            <w:pPr>
              <w:ind w:left="40" w:right="40"/>
              <w:jc w:val="center"/>
              <w:rPr>
                <w:sz w:val="22"/>
                <w:szCs w:val="22"/>
              </w:rPr>
            </w:pPr>
            <w:r w:rsidRPr="009A76C8">
              <w:rPr>
                <w:sz w:val="22"/>
                <w:szCs w:val="22"/>
              </w:rPr>
              <w:t>2</w:t>
            </w:r>
          </w:p>
        </w:tc>
        <w:tc>
          <w:tcPr>
            <w:tcW w:w="3555" w:type="dxa"/>
            <w:vAlign w:val="center"/>
          </w:tcPr>
          <w:p w14:paraId="7041E6B2" w14:textId="77777777" w:rsidR="002C1DEB" w:rsidRPr="009A76C8" w:rsidRDefault="002C1DEB" w:rsidP="00215FE4">
            <w:pPr>
              <w:spacing w:before="40" w:after="40"/>
              <w:ind w:left="40" w:right="40"/>
              <w:jc w:val="center"/>
              <w:rPr>
                <w:sz w:val="22"/>
                <w:szCs w:val="22"/>
              </w:rPr>
            </w:pPr>
            <w:r w:rsidRPr="009A76C8">
              <w:rPr>
                <w:sz w:val="22"/>
                <w:szCs w:val="22"/>
              </w:rPr>
              <w:t>126 decibels</w:t>
            </w:r>
          </w:p>
        </w:tc>
      </w:tr>
      <w:tr w:rsidR="008568E8" w:rsidRPr="009A76C8" w14:paraId="0951C3DE" w14:textId="77777777" w:rsidTr="002C1DEB">
        <w:trPr>
          <w:tblCellSpacing w:w="15" w:type="dxa"/>
        </w:trPr>
        <w:tc>
          <w:tcPr>
            <w:tcW w:w="3375" w:type="dxa"/>
            <w:vAlign w:val="center"/>
          </w:tcPr>
          <w:p w14:paraId="3D91CC17" w14:textId="77777777" w:rsidR="008568E8" w:rsidRPr="009A76C8" w:rsidRDefault="002C1DEB" w:rsidP="00970CEB">
            <w:pPr>
              <w:ind w:left="40" w:right="40"/>
              <w:jc w:val="center"/>
              <w:rPr>
                <w:sz w:val="22"/>
                <w:szCs w:val="22"/>
              </w:rPr>
            </w:pPr>
            <w:r w:rsidRPr="009A76C8">
              <w:rPr>
                <w:sz w:val="22"/>
                <w:szCs w:val="22"/>
              </w:rPr>
              <w:lastRenderedPageBreak/>
              <w:t>3</w:t>
            </w:r>
          </w:p>
        </w:tc>
        <w:tc>
          <w:tcPr>
            <w:tcW w:w="3555" w:type="dxa"/>
            <w:vAlign w:val="center"/>
          </w:tcPr>
          <w:p w14:paraId="1D4F613B" w14:textId="77777777" w:rsidR="008568E8" w:rsidRPr="009A76C8" w:rsidRDefault="002C1DEB" w:rsidP="00E6412D">
            <w:pPr>
              <w:spacing w:before="40" w:after="40"/>
              <w:ind w:left="40" w:right="40"/>
              <w:jc w:val="center"/>
              <w:rPr>
                <w:sz w:val="22"/>
                <w:szCs w:val="22"/>
              </w:rPr>
            </w:pPr>
            <w:r w:rsidRPr="009A76C8">
              <w:rPr>
                <w:sz w:val="22"/>
                <w:szCs w:val="22"/>
              </w:rPr>
              <w:t>124 decibels</w:t>
            </w:r>
          </w:p>
        </w:tc>
      </w:tr>
      <w:tr w:rsidR="008568E8" w:rsidRPr="009A76C8" w14:paraId="67E64033" w14:textId="77777777" w:rsidTr="00970CEB">
        <w:trPr>
          <w:trHeight w:val="348"/>
          <w:tblCellSpacing w:w="15" w:type="dxa"/>
        </w:trPr>
        <w:tc>
          <w:tcPr>
            <w:tcW w:w="3375" w:type="dxa"/>
            <w:vAlign w:val="center"/>
          </w:tcPr>
          <w:p w14:paraId="20D3CE4D" w14:textId="77777777" w:rsidR="008568E8" w:rsidRPr="009A76C8" w:rsidRDefault="002C1DEB" w:rsidP="00970CEB">
            <w:pPr>
              <w:ind w:left="43" w:right="43"/>
              <w:jc w:val="center"/>
              <w:rPr>
                <w:sz w:val="22"/>
                <w:szCs w:val="22"/>
              </w:rPr>
            </w:pPr>
            <w:r w:rsidRPr="009A76C8">
              <w:rPr>
                <w:sz w:val="22"/>
                <w:szCs w:val="22"/>
              </w:rPr>
              <w:t>4</w:t>
            </w:r>
          </w:p>
        </w:tc>
        <w:tc>
          <w:tcPr>
            <w:tcW w:w="3555" w:type="dxa"/>
            <w:vAlign w:val="center"/>
          </w:tcPr>
          <w:p w14:paraId="789E31B7" w14:textId="77777777" w:rsidR="008568E8" w:rsidRPr="009A76C8" w:rsidRDefault="002C1DEB" w:rsidP="00970CEB">
            <w:pPr>
              <w:ind w:left="43" w:right="43"/>
              <w:jc w:val="center"/>
              <w:rPr>
                <w:sz w:val="22"/>
                <w:szCs w:val="22"/>
              </w:rPr>
            </w:pPr>
            <w:r w:rsidRPr="009A76C8">
              <w:rPr>
                <w:sz w:val="22"/>
                <w:szCs w:val="22"/>
              </w:rPr>
              <w:t>123 decibels</w:t>
            </w:r>
          </w:p>
        </w:tc>
      </w:tr>
      <w:tr w:rsidR="008568E8" w:rsidRPr="009A76C8" w14:paraId="75762970" w14:textId="77777777" w:rsidTr="002C1DEB">
        <w:trPr>
          <w:tblCellSpacing w:w="15" w:type="dxa"/>
        </w:trPr>
        <w:tc>
          <w:tcPr>
            <w:tcW w:w="3375" w:type="dxa"/>
            <w:vAlign w:val="center"/>
          </w:tcPr>
          <w:p w14:paraId="0739D526" w14:textId="77777777" w:rsidR="008568E8" w:rsidRPr="009A76C8" w:rsidRDefault="008568E8" w:rsidP="00970CEB">
            <w:pPr>
              <w:ind w:left="43" w:right="43"/>
              <w:jc w:val="center"/>
              <w:rPr>
                <w:sz w:val="22"/>
                <w:szCs w:val="22"/>
              </w:rPr>
            </w:pPr>
          </w:p>
        </w:tc>
        <w:tc>
          <w:tcPr>
            <w:tcW w:w="3555" w:type="dxa"/>
            <w:vAlign w:val="center"/>
          </w:tcPr>
          <w:p w14:paraId="50B2C681" w14:textId="77777777" w:rsidR="008568E8" w:rsidRPr="009A76C8" w:rsidRDefault="008568E8" w:rsidP="00E6412D">
            <w:pPr>
              <w:spacing w:before="40" w:after="40"/>
              <w:ind w:left="40" w:right="40"/>
              <w:jc w:val="center"/>
              <w:rPr>
                <w:sz w:val="22"/>
                <w:szCs w:val="22"/>
              </w:rPr>
            </w:pPr>
          </w:p>
        </w:tc>
      </w:tr>
    </w:tbl>
    <w:p w14:paraId="5120A114" w14:textId="77777777" w:rsidR="00400FF3" w:rsidRPr="009A76C8" w:rsidRDefault="00E5334B" w:rsidP="00E6412D">
      <w:pPr>
        <w:suppressAutoHyphens/>
        <w:ind w:left="1080" w:hanging="360"/>
        <w:rPr>
          <w:sz w:val="22"/>
          <w:szCs w:val="22"/>
        </w:rPr>
      </w:pPr>
      <w:r w:rsidRPr="009A76C8">
        <w:rPr>
          <w:sz w:val="22"/>
          <w:szCs w:val="22"/>
          <w:lang w:val="en"/>
        </w:rPr>
        <w:t xml:space="preserve">(7)  The Permittee shall monitor blasting for peak particle velocity using a seismograph capable of measuring three mutually perpendicular peak particle velocities.  Seismic measurements shall be conducted adjacent to structures located on lands not owned or controlled by the Permittee, or other locations </w:t>
      </w:r>
      <w:r w:rsidR="00D80C58" w:rsidRPr="009A76C8">
        <w:rPr>
          <w:sz w:val="22"/>
          <w:szCs w:val="22"/>
          <w:lang w:val="en"/>
        </w:rPr>
        <w:t>as</w:t>
      </w:r>
      <w:r w:rsidR="006563DA" w:rsidRPr="009A76C8">
        <w:rPr>
          <w:sz w:val="22"/>
          <w:szCs w:val="22"/>
          <w:lang w:val="en"/>
        </w:rPr>
        <w:t xml:space="preserve"> determined </w:t>
      </w:r>
      <w:r w:rsidRPr="009A76C8">
        <w:rPr>
          <w:sz w:val="22"/>
          <w:szCs w:val="22"/>
          <w:lang w:val="en"/>
        </w:rPr>
        <w:t xml:space="preserve">by the Department.  </w:t>
      </w:r>
      <w:r w:rsidRPr="009A76C8">
        <w:rPr>
          <w:sz w:val="22"/>
          <w:szCs w:val="22"/>
        </w:rPr>
        <w:t>The maximum peak particle velocity at inhabitable structures not owned or controlled by the Permittee may not exceed the levels published by the United States Department of the Interior in “Bureau of Mines Report of Investigations 8507,” Appendix B, Figure B-1, dated 1980.</w:t>
      </w:r>
      <w:r w:rsidR="00400FF3" w:rsidRPr="009A76C8">
        <w:rPr>
          <w:sz w:val="22"/>
          <w:szCs w:val="22"/>
        </w:rPr>
        <w:t xml:space="preserve"> </w:t>
      </w:r>
    </w:p>
    <w:p w14:paraId="6BD04B9D" w14:textId="77777777" w:rsidR="00E5334B" w:rsidRPr="009A76C8" w:rsidRDefault="00E5334B" w:rsidP="00F747E0">
      <w:pPr>
        <w:ind w:left="1080" w:hanging="360"/>
        <w:rPr>
          <w:sz w:val="22"/>
          <w:szCs w:val="22"/>
        </w:rPr>
      </w:pPr>
    </w:p>
    <w:p w14:paraId="30F1AD96" w14:textId="77777777" w:rsidR="00E5334B" w:rsidRPr="009A76C8" w:rsidRDefault="00E5334B" w:rsidP="00FA7556">
      <w:pPr>
        <w:ind w:left="1440" w:hanging="360"/>
        <w:rPr>
          <w:sz w:val="22"/>
          <w:szCs w:val="22"/>
        </w:rPr>
      </w:pPr>
      <w:r w:rsidRPr="009A76C8">
        <w:rPr>
          <w:sz w:val="22"/>
          <w:szCs w:val="22"/>
        </w:rPr>
        <w:t>(</w:t>
      </w:r>
      <w:r w:rsidR="00002989" w:rsidRPr="009A76C8">
        <w:rPr>
          <w:sz w:val="22"/>
          <w:szCs w:val="22"/>
        </w:rPr>
        <w:t>a</w:t>
      </w:r>
      <w:r w:rsidRPr="009A76C8">
        <w:rPr>
          <w:sz w:val="22"/>
          <w:szCs w:val="22"/>
        </w:rPr>
        <w:t>) The Department may grant a variance to allow ground vibration levels greater than 2</w:t>
      </w:r>
      <w:r w:rsidR="004C7FD1" w:rsidRPr="009A76C8">
        <w:rPr>
          <w:sz w:val="22"/>
          <w:szCs w:val="22"/>
        </w:rPr>
        <w:t> </w:t>
      </w:r>
      <w:r w:rsidRPr="009A76C8">
        <w:rPr>
          <w:sz w:val="22"/>
          <w:szCs w:val="22"/>
        </w:rPr>
        <w:t>inches per second on undeveloped property not owned or controlled by the Applicant if</w:t>
      </w:r>
      <w:r w:rsidR="004C7FD1" w:rsidRPr="009A76C8">
        <w:rPr>
          <w:sz w:val="22"/>
          <w:szCs w:val="22"/>
        </w:rPr>
        <w:t> </w:t>
      </w:r>
      <w:r w:rsidRPr="009A76C8">
        <w:rPr>
          <w:sz w:val="22"/>
          <w:szCs w:val="22"/>
        </w:rPr>
        <w:t>the Department determines that no protected natural resource, unusual natural area or historic site will be adversely affected by the increased ground vibration levels. If inhabitable structures are constructed on the property after approval of the development and prior to completion of blasting, the developer immediately must notify the Department and modify blasting procedures to remain in compliance with the standards of this subsection.</w:t>
      </w:r>
    </w:p>
    <w:p w14:paraId="429D2E88" w14:textId="77777777" w:rsidR="00E5334B" w:rsidRPr="009A76C8" w:rsidRDefault="00E5334B" w:rsidP="00F47037">
      <w:pPr>
        <w:ind w:left="1440" w:hanging="360"/>
        <w:rPr>
          <w:sz w:val="22"/>
          <w:szCs w:val="22"/>
        </w:rPr>
      </w:pPr>
    </w:p>
    <w:p w14:paraId="230EE57C" w14:textId="77777777" w:rsidR="00E5334B" w:rsidRPr="009A76C8" w:rsidRDefault="00E5334B" w:rsidP="004C7FD1">
      <w:pPr>
        <w:ind w:left="1440" w:right="-180" w:hanging="360"/>
        <w:rPr>
          <w:sz w:val="22"/>
          <w:szCs w:val="22"/>
        </w:rPr>
      </w:pPr>
      <w:r w:rsidRPr="009A76C8">
        <w:rPr>
          <w:sz w:val="22"/>
          <w:szCs w:val="22"/>
        </w:rPr>
        <w:t>(</w:t>
      </w:r>
      <w:r w:rsidR="00002989" w:rsidRPr="009A76C8">
        <w:rPr>
          <w:sz w:val="22"/>
          <w:szCs w:val="22"/>
        </w:rPr>
        <w:t>b</w:t>
      </w:r>
      <w:r w:rsidRPr="009A76C8">
        <w:rPr>
          <w:sz w:val="22"/>
          <w:szCs w:val="22"/>
        </w:rPr>
        <w:t>) The Permittee may apply for a variance of the ground vibration monitoring requirement prior to conducting blasting if the Permittee agrees to design all blasts so that the weight of explosives per 8 millisecond or greater delay does not exceed that determined by the equation W=(D/Ds)</w:t>
      </w:r>
      <w:r w:rsidRPr="009A76C8">
        <w:rPr>
          <w:sz w:val="22"/>
          <w:szCs w:val="22"/>
          <w:vertAlign w:val="superscript"/>
        </w:rPr>
        <w:t>2</w:t>
      </w:r>
      <w:r w:rsidRPr="009A76C8">
        <w:rPr>
          <w:sz w:val="22"/>
          <w:szCs w:val="22"/>
        </w:rPr>
        <w:t>, where W is the maximum allowable weight of explosives per delay of 8 milliseconds or greater, D is the shortest distance between any area to be blasted and any inhabitable structure not owned or controlled by the developer and Ds equals 70 ft./lb.</w:t>
      </w:r>
      <w:r w:rsidRPr="009A76C8">
        <w:rPr>
          <w:sz w:val="22"/>
          <w:szCs w:val="22"/>
          <w:vertAlign w:val="superscript"/>
        </w:rPr>
        <w:t xml:space="preserve">1/2. </w:t>
      </w:r>
      <w:r w:rsidRPr="009A76C8">
        <w:rPr>
          <w:sz w:val="22"/>
          <w:szCs w:val="22"/>
        </w:rPr>
        <w:t>As a condition of the variance, the Department may require submission of records certified as accurate by the blaster and may require the Permittee to document compliance with the conditions of this paragraph.</w:t>
      </w:r>
    </w:p>
    <w:p w14:paraId="0D8683DE" w14:textId="77777777" w:rsidR="00E5334B" w:rsidRPr="009A76C8" w:rsidRDefault="00E5334B" w:rsidP="00FA23A4">
      <w:pPr>
        <w:ind w:left="1440" w:hanging="360"/>
        <w:rPr>
          <w:sz w:val="22"/>
          <w:szCs w:val="22"/>
        </w:rPr>
      </w:pPr>
    </w:p>
    <w:p w14:paraId="7C7D8980" w14:textId="77777777" w:rsidR="00E5334B" w:rsidRPr="009A76C8" w:rsidRDefault="00E5334B" w:rsidP="00CE67E9">
      <w:pPr>
        <w:ind w:left="1440" w:hanging="360"/>
        <w:rPr>
          <w:sz w:val="22"/>
          <w:szCs w:val="22"/>
        </w:rPr>
      </w:pPr>
      <w:r w:rsidRPr="009A76C8">
        <w:rPr>
          <w:sz w:val="22"/>
          <w:szCs w:val="22"/>
        </w:rPr>
        <w:t>(</w:t>
      </w:r>
      <w:r w:rsidR="00002989" w:rsidRPr="009A76C8">
        <w:rPr>
          <w:sz w:val="22"/>
          <w:szCs w:val="22"/>
        </w:rPr>
        <w:t>c</w:t>
      </w:r>
      <w:r w:rsidRPr="009A76C8">
        <w:rPr>
          <w:sz w:val="22"/>
          <w:szCs w:val="22"/>
        </w:rPr>
        <w:t xml:space="preserve">)  Based upon an approved engineering study, the </w:t>
      </w:r>
      <w:r w:rsidR="00D80C58" w:rsidRPr="009A76C8">
        <w:rPr>
          <w:sz w:val="22"/>
          <w:szCs w:val="22"/>
        </w:rPr>
        <w:t>D</w:t>
      </w:r>
      <w:r w:rsidRPr="009A76C8">
        <w:rPr>
          <w:sz w:val="22"/>
          <w:szCs w:val="22"/>
        </w:rPr>
        <w:t xml:space="preserve">epartment may grant a variance to allow higher vibration levels for certain buildings and infrastructure.  In reviewing a variance application, the </w:t>
      </w:r>
      <w:r w:rsidR="00D80C58" w:rsidRPr="009A76C8">
        <w:rPr>
          <w:sz w:val="22"/>
          <w:szCs w:val="22"/>
        </w:rPr>
        <w:t>D</w:t>
      </w:r>
      <w:r w:rsidRPr="009A76C8">
        <w:rPr>
          <w:sz w:val="22"/>
          <w:szCs w:val="22"/>
        </w:rPr>
        <w:t>epartment shall take into account that the standards in this subsection are designed to protect conventional low-rise structures such as churches, homes</w:t>
      </w:r>
      <w:r w:rsidR="003473F5" w:rsidRPr="009A76C8">
        <w:rPr>
          <w:sz w:val="22"/>
          <w:szCs w:val="22"/>
        </w:rPr>
        <w:t>,</w:t>
      </w:r>
      <w:r w:rsidRPr="009A76C8">
        <w:rPr>
          <w:sz w:val="22"/>
          <w:szCs w:val="22"/>
        </w:rPr>
        <w:t xml:space="preserve"> and schools.  In cases of practical difficulty, the Department may grant a variance form the ground-vibration standard, with written approval of the property owner, if it can be demonstrated that no adverse impacts on existing infrastructure or protected natural resources, unusual natural areas or historic sites will result, and that no practical alternative to exceeding the ground-vibration standard exists.</w:t>
      </w:r>
    </w:p>
    <w:p w14:paraId="7710F9FE" w14:textId="77777777" w:rsidR="00E5334B" w:rsidRPr="009A76C8" w:rsidRDefault="00E5334B" w:rsidP="00CE67E9">
      <w:pPr>
        <w:ind w:left="1080" w:hanging="360"/>
        <w:rPr>
          <w:sz w:val="22"/>
          <w:szCs w:val="22"/>
        </w:rPr>
      </w:pPr>
    </w:p>
    <w:p w14:paraId="61538746" w14:textId="77777777" w:rsidR="00E5334B" w:rsidRPr="009A76C8" w:rsidRDefault="00E5334B" w:rsidP="00677129">
      <w:pPr>
        <w:ind w:left="1080" w:hanging="360"/>
        <w:rPr>
          <w:sz w:val="22"/>
          <w:szCs w:val="22"/>
        </w:rPr>
      </w:pPr>
      <w:r w:rsidRPr="009A76C8">
        <w:rPr>
          <w:sz w:val="22"/>
          <w:szCs w:val="22"/>
        </w:rPr>
        <w:t>(8)</w:t>
      </w:r>
      <w:r w:rsidRPr="009A76C8">
        <w:rPr>
          <w:sz w:val="22"/>
          <w:szCs w:val="22"/>
        </w:rPr>
        <w:tab/>
        <w:t xml:space="preserve">A record of each blast, including seismographic data, must be kept for at least one year from the date of the last blast, and must be available for inspection at the mining site or at the offices of the owner or operator if the mine has been closed, completed or abandoned before the one-year limit has passed. The record must contain at a minimum the following data: </w:t>
      </w:r>
    </w:p>
    <w:p w14:paraId="5C7967F6" w14:textId="77777777" w:rsidR="00E5334B" w:rsidRPr="009A76C8" w:rsidRDefault="00E5334B" w:rsidP="008C3951">
      <w:pPr>
        <w:ind w:left="1080" w:hanging="360"/>
        <w:rPr>
          <w:sz w:val="22"/>
          <w:szCs w:val="22"/>
        </w:rPr>
      </w:pPr>
    </w:p>
    <w:p w14:paraId="389638E9" w14:textId="77777777" w:rsidR="00E5334B" w:rsidRPr="009A76C8" w:rsidRDefault="00E5334B" w:rsidP="00EC29F6">
      <w:pPr>
        <w:ind w:left="1440" w:hanging="360"/>
        <w:rPr>
          <w:sz w:val="22"/>
          <w:szCs w:val="22"/>
        </w:rPr>
      </w:pPr>
      <w:r w:rsidRPr="009A76C8">
        <w:rPr>
          <w:sz w:val="22"/>
          <w:szCs w:val="22"/>
        </w:rPr>
        <w:t>(a) Name of blasting company or blasting contractor;</w:t>
      </w:r>
    </w:p>
    <w:p w14:paraId="761215BD" w14:textId="77777777" w:rsidR="00E5334B" w:rsidRPr="009A76C8" w:rsidRDefault="00E5334B" w:rsidP="00B131EE">
      <w:pPr>
        <w:ind w:left="1440" w:hanging="360"/>
        <w:rPr>
          <w:sz w:val="22"/>
          <w:szCs w:val="22"/>
        </w:rPr>
      </w:pPr>
    </w:p>
    <w:p w14:paraId="2ED8DE5C" w14:textId="77777777" w:rsidR="00E5334B" w:rsidRPr="009A76C8" w:rsidRDefault="00E5334B" w:rsidP="00715B34">
      <w:pPr>
        <w:ind w:left="1440" w:hanging="360"/>
        <w:rPr>
          <w:sz w:val="22"/>
          <w:szCs w:val="22"/>
        </w:rPr>
      </w:pPr>
      <w:r w:rsidRPr="009A76C8">
        <w:rPr>
          <w:sz w:val="22"/>
          <w:szCs w:val="22"/>
        </w:rPr>
        <w:t>(b) Location, date</w:t>
      </w:r>
      <w:r w:rsidR="003473F5" w:rsidRPr="009A76C8">
        <w:rPr>
          <w:sz w:val="22"/>
          <w:szCs w:val="22"/>
        </w:rPr>
        <w:t>,</w:t>
      </w:r>
      <w:r w:rsidRPr="009A76C8">
        <w:rPr>
          <w:sz w:val="22"/>
          <w:szCs w:val="22"/>
        </w:rPr>
        <w:t xml:space="preserve"> and time of blast;</w:t>
      </w:r>
    </w:p>
    <w:p w14:paraId="50D73C13" w14:textId="77777777" w:rsidR="00E5334B" w:rsidRPr="009A76C8" w:rsidRDefault="00E5334B" w:rsidP="00811751">
      <w:pPr>
        <w:ind w:left="1440" w:hanging="360"/>
        <w:rPr>
          <w:sz w:val="22"/>
          <w:szCs w:val="22"/>
        </w:rPr>
      </w:pPr>
    </w:p>
    <w:p w14:paraId="6C2877C5" w14:textId="77777777" w:rsidR="00E5334B" w:rsidRPr="009A76C8" w:rsidRDefault="00E5334B" w:rsidP="00BE4FAF">
      <w:pPr>
        <w:ind w:left="1440" w:hanging="360"/>
        <w:rPr>
          <w:sz w:val="22"/>
          <w:szCs w:val="22"/>
        </w:rPr>
      </w:pPr>
      <w:r w:rsidRPr="009A76C8">
        <w:rPr>
          <w:sz w:val="22"/>
          <w:szCs w:val="22"/>
        </w:rPr>
        <w:lastRenderedPageBreak/>
        <w:t>(c) Type of material blasted;</w:t>
      </w:r>
    </w:p>
    <w:p w14:paraId="6787BCB8" w14:textId="77777777" w:rsidR="00E5334B" w:rsidRPr="009A76C8" w:rsidRDefault="00E5334B" w:rsidP="00EB520F">
      <w:pPr>
        <w:ind w:left="1440" w:hanging="360"/>
        <w:rPr>
          <w:sz w:val="22"/>
          <w:szCs w:val="22"/>
        </w:rPr>
      </w:pPr>
    </w:p>
    <w:p w14:paraId="5D5FDE4C" w14:textId="77777777" w:rsidR="00E5334B" w:rsidRPr="009A76C8" w:rsidRDefault="00E5334B" w:rsidP="00EF489A">
      <w:pPr>
        <w:ind w:left="1440" w:hanging="360"/>
        <w:rPr>
          <w:sz w:val="22"/>
          <w:szCs w:val="22"/>
        </w:rPr>
      </w:pPr>
      <w:r w:rsidRPr="009A76C8">
        <w:rPr>
          <w:sz w:val="22"/>
          <w:szCs w:val="22"/>
        </w:rPr>
        <w:t>(d) Number and spacing of holes and depth of burden or stemming;</w:t>
      </w:r>
    </w:p>
    <w:p w14:paraId="41DFE253" w14:textId="77777777" w:rsidR="00E5334B" w:rsidRPr="009A76C8" w:rsidRDefault="00E5334B" w:rsidP="00CA3701">
      <w:pPr>
        <w:ind w:left="1440" w:hanging="360"/>
        <w:rPr>
          <w:sz w:val="22"/>
          <w:szCs w:val="22"/>
        </w:rPr>
      </w:pPr>
    </w:p>
    <w:p w14:paraId="44FA6664" w14:textId="77777777" w:rsidR="00E5334B" w:rsidRPr="009A76C8" w:rsidRDefault="00E5334B" w:rsidP="00DE45B1">
      <w:pPr>
        <w:ind w:left="1440" w:hanging="360"/>
        <w:rPr>
          <w:sz w:val="22"/>
          <w:szCs w:val="22"/>
        </w:rPr>
      </w:pPr>
      <w:r w:rsidRPr="009A76C8">
        <w:rPr>
          <w:sz w:val="22"/>
          <w:szCs w:val="22"/>
        </w:rPr>
        <w:t>(e) Diameter and depth of holes;</w:t>
      </w:r>
    </w:p>
    <w:p w14:paraId="5536D4CE" w14:textId="77777777" w:rsidR="00E5334B" w:rsidRPr="009A76C8" w:rsidRDefault="00E5334B" w:rsidP="000746BB">
      <w:pPr>
        <w:ind w:left="1440" w:hanging="360"/>
        <w:rPr>
          <w:sz w:val="22"/>
          <w:szCs w:val="22"/>
        </w:rPr>
      </w:pPr>
    </w:p>
    <w:p w14:paraId="338ED1CE" w14:textId="77777777" w:rsidR="00E5334B" w:rsidRPr="009A76C8" w:rsidRDefault="00E5334B" w:rsidP="0005160B">
      <w:pPr>
        <w:ind w:left="1440" w:hanging="360"/>
        <w:rPr>
          <w:sz w:val="22"/>
          <w:szCs w:val="22"/>
        </w:rPr>
      </w:pPr>
      <w:r w:rsidRPr="009A76C8">
        <w:rPr>
          <w:sz w:val="22"/>
          <w:szCs w:val="22"/>
        </w:rPr>
        <w:t>(f) Type of explosives used;</w:t>
      </w:r>
    </w:p>
    <w:p w14:paraId="0913A60E" w14:textId="77777777" w:rsidR="00E5334B" w:rsidRPr="009A76C8" w:rsidRDefault="00E5334B" w:rsidP="00456A73">
      <w:pPr>
        <w:ind w:left="1440" w:hanging="360"/>
        <w:rPr>
          <w:sz w:val="22"/>
          <w:szCs w:val="22"/>
        </w:rPr>
      </w:pPr>
    </w:p>
    <w:p w14:paraId="51D60EDF" w14:textId="77777777" w:rsidR="00E5334B" w:rsidRPr="009A76C8" w:rsidRDefault="00E5334B" w:rsidP="00E20707">
      <w:pPr>
        <w:ind w:left="1440" w:hanging="360"/>
        <w:rPr>
          <w:sz w:val="22"/>
          <w:szCs w:val="22"/>
        </w:rPr>
      </w:pPr>
      <w:r w:rsidRPr="009A76C8">
        <w:rPr>
          <w:sz w:val="22"/>
          <w:szCs w:val="22"/>
        </w:rPr>
        <w:t>(g) Total amount of explosives used;</w:t>
      </w:r>
    </w:p>
    <w:p w14:paraId="1C056C29" w14:textId="77777777" w:rsidR="00E5334B" w:rsidRPr="009A76C8" w:rsidRDefault="00E5334B" w:rsidP="003C40CD">
      <w:pPr>
        <w:ind w:left="1440" w:hanging="360"/>
        <w:rPr>
          <w:sz w:val="22"/>
          <w:szCs w:val="22"/>
        </w:rPr>
      </w:pPr>
    </w:p>
    <w:p w14:paraId="171330FF" w14:textId="77777777" w:rsidR="00E5334B" w:rsidRPr="009A76C8" w:rsidRDefault="00E5334B" w:rsidP="00AF0CF5">
      <w:pPr>
        <w:ind w:left="1440" w:hanging="360"/>
        <w:rPr>
          <w:sz w:val="22"/>
          <w:szCs w:val="22"/>
        </w:rPr>
      </w:pPr>
      <w:r w:rsidRPr="009A76C8">
        <w:rPr>
          <w:sz w:val="22"/>
          <w:szCs w:val="22"/>
        </w:rPr>
        <w:t>(h) Maximum amount of explosives used per delay period of 8 milliseconds or greater;</w:t>
      </w:r>
    </w:p>
    <w:p w14:paraId="564B60C8" w14:textId="77777777" w:rsidR="00E5334B" w:rsidRPr="009A76C8" w:rsidRDefault="00E5334B" w:rsidP="00F9551E">
      <w:pPr>
        <w:ind w:left="1440" w:hanging="360"/>
        <w:rPr>
          <w:sz w:val="22"/>
          <w:szCs w:val="22"/>
        </w:rPr>
      </w:pPr>
    </w:p>
    <w:p w14:paraId="24CCB0B3" w14:textId="77777777" w:rsidR="00E5334B" w:rsidRPr="009A76C8" w:rsidRDefault="00E5334B" w:rsidP="00E5745D">
      <w:pPr>
        <w:ind w:left="1440" w:hanging="360"/>
        <w:rPr>
          <w:sz w:val="22"/>
          <w:szCs w:val="22"/>
        </w:rPr>
      </w:pPr>
      <w:r w:rsidRPr="009A76C8">
        <w:rPr>
          <w:sz w:val="22"/>
          <w:szCs w:val="22"/>
        </w:rPr>
        <w:t>(i) Maximum number of holes per delay period of 8 milliseconds or greater;</w:t>
      </w:r>
    </w:p>
    <w:p w14:paraId="5BA386E9" w14:textId="77777777" w:rsidR="00E5334B" w:rsidRPr="009A76C8" w:rsidRDefault="00E5334B" w:rsidP="00F16298">
      <w:pPr>
        <w:ind w:left="1440" w:hanging="360"/>
        <w:rPr>
          <w:sz w:val="22"/>
          <w:szCs w:val="22"/>
        </w:rPr>
      </w:pPr>
    </w:p>
    <w:p w14:paraId="2B7B8837" w14:textId="77777777" w:rsidR="00E5334B" w:rsidRPr="009A76C8" w:rsidRDefault="00E5334B" w:rsidP="002C67EC">
      <w:pPr>
        <w:ind w:left="1440" w:hanging="360"/>
        <w:rPr>
          <w:sz w:val="22"/>
          <w:szCs w:val="22"/>
        </w:rPr>
      </w:pPr>
      <w:r w:rsidRPr="009A76C8">
        <w:rPr>
          <w:sz w:val="22"/>
          <w:szCs w:val="22"/>
        </w:rPr>
        <w:t>(j) Method of firing and type of circuit;</w:t>
      </w:r>
    </w:p>
    <w:p w14:paraId="3D256B37" w14:textId="77777777" w:rsidR="00E5334B" w:rsidRPr="009A76C8" w:rsidRDefault="00E5334B" w:rsidP="002C67EC">
      <w:pPr>
        <w:ind w:left="1440" w:hanging="360"/>
        <w:rPr>
          <w:sz w:val="22"/>
          <w:szCs w:val="22"/>
        </w:rPr>
      </w:pPr>
    </w:p>
    <w:p w14:paraId="5F8EF086" w14:textId="77777777" w:rsidR="00E5334B" w:rsidRPr="009A76C8" w:rsidRDefault="00E5334B" w:rsidP="002C67EC">
      <w:pPr>
        <w:ind w:left="1440" w:hanging="360"/>
        <w:rPr>
          <w:sz w:val="22"/>
          <w:szCs w:val="22"/>
        </w:rPr>
      </w:pPr>
      <w:r w:rsidRPr="009A76C8">
        <w:rPr>
          <w:sz w:val="22"/>
          <w:szCs w:val="22"/>
        </w:rPr>
        <w:t xml:space="preserve">(k) Direction and distance in feet to the nearest dwelling, public building, school, church, or commercial or institutional building neither owned nor controlled by the Permittee; </w:t>
      </w:r>
    </w:p>
    <w:p w14:paraId="09AE32D4" w14:textId="77777777" w:rsidR="00E5334B" w:rsidRPr="009A76C8" w:rsidRDefault="00E5334B" w:rsidP="002C67EC">
      <w:pPr>
        <w:ind w:left="1440" w:hanging="360"/>
        <w:rPr>
          <w:sz w:val="22"/>
          <w:szCs w:val="22"/>
        </w:rPr>
      </w:pPr>
    </w:p>
    <w:p w14:paraId="7AE0A2F0" w14:textId="77777777" w:rsidR="00E5334B" w:rsidRPr="009A76C8" w:rsidRDefault="00E5334B" w:rsidP="002C67EC">
      <w:pPr>
        <w:ind w:left="1440" w:hanging="360"/>
        <w:rPr>
          <w:sz w:val="22"/>
          <w:szCs w:val="22"/>
        </w:rPr>
      </w:pPr>
      <w:r w:rsidRPr="009A76C8">
        <w:rPr>
          <w:sz w:val="22"/>
          <w:szCs w:val="22"/>
        </w:rPr>
        <w:t>(l) Weather conditions, including factors such as wind direction and cloud cover;</w:t>
      </w:r>
    </w:p>
    <w:p w14:paraId="16D7CCAC" w14:textId="77777777" w:rsidR="00E5334B" w:rsidRPr="009A76C8" w:rsidRDefault="00E5334B" w:rsidP="002C67EC">
      <w:pPr>
        <w:ind w:left="1440" w:hanging="360"/>
        <w:rPr>
          <w:sz w:val="22"/>
          <w:szCs w:val="22"/>
        </w:rPr>
      </w:pPr>
    </w:p>
    <w:p w14:paraId="6FD3A325" w14:textId="77777777" w:rsidR="00E5334B" w:rsidRPr="009A76C8" w:rsidRDefault="00E5334B" w:rsidP="002C67EC">
      <w:pPr>
        <w:ind w:left="1440" w:hanging="360"/>
        <w:rPr>
          <w:sz w:val="22"/>
          <w:szCs w:val="22"/>
        </w:rPr>
      </w:pPr>
      <w:r w:rsidRPr="009A76C8">
        <w:rPr>
          <w:sz w:val="22"/>
          <w:szCs w:val="22"/>
        </w:rPr>
        <w:t>(m) Height or length of stemming;</w:t>
      </w:r>
    </w:p>
    <w:p w14:paraId="2526B948" w14:textId="77777777" w:rsidR="00E5334B" w:rsidRPr="009A76C8" w:rsidRDefault="00E5334B" w:rsidP="002C67EC">
      <w:pPr>
        <w:ind w:left="1440" w:hanging="360"/>
        <w:rPr>
          <w:sz w:val="22"/>
          <w:szCs w:val="22"/>
        </w:rPr>
      </w:pPr>
    </w:p>
    <w:p w14:paraId="599EB5ED" w14:textId="77777777" w:rsidR="00E5334B" w:rsidRPr="009A76C8" w:rsidRDefault="00E5334B" w:rsidP="002C67EC">
      <w:pPr>
        <w:ind w:left="1440" w:hanging="360"/>
        <w:rPr>
          <w:sz w:val="22"/>
          <w:szCs w:val="22"/>
        </w:rPr>
      </w:pPr>
      <w:r w:rsidRPr="009A76C8">
        <w:rPr>
          <w:sz w:val="22"/>
          <w:szCs w:val="22"/>
        </w:rPr>
        <w:t>(n) Amount of mats or other protection used;</w:t>
      </w:r>
    </w:p>
    <w:p w14:paraId="38B63CD5" w14:textId="77777777" w:rsidR="00E5334B" w:rsidRPr="009A76C8" w:rsidRDefault="00E5334B" w:rsidP="002C67EC">
      <w:pPr>
        <w:ind w:left="1440" w:hanging="360"/>
        <w:rPr>
          <w:sz w:val="22"/>
          <w:szCs w:val="22"/>
        </w:rPr>
      </w:pPr>
    </w:p>
    <w:p w14:paraId="42489B42" w14:textId="77777777" w:rsidR="00E5334B" w:rsidRPr="009A76C8" w:rsidRDefault="00E5334B" w:rsidP="002C67EC">
      <w:pPr>
        <w:ind w:left="1440" w:hanging="360"/>
        <w:rPr>
          <w:sz w:val="22"/>
          <w:szCs w:val="22"/>
        </w:rPr>
      </w:pPr>
      <w:r w:rsidRPr="009A76C8">
        <w:rPr>
          <w:sz w:val="22"/>
          <w:szCs w:val="22"/>
        </w:rPr>
        <w:t>(o) Type of detonators used and delay periods used;</w:t>
      </w:r>
    </w:p>
    <w:p w14:paraId="767911AF" w14:textId="77777777" w:rsidR="00E5334B" w:rsidRPr="009A76C8" w:rsidRDefault="00E5334B" w:rsidP="002C67EC">
      <w:pPr>
        <w:ind w:left="1440" w:hanging="360"/>
        <w:rPr>
          <w:sz w:val="22"/>
          <w:szCs w:val="22"/>
        </w:rPr>
      </w:pPr>
    </w:p>
    <w:p w14:paraId="1DA85732" w14:textId="77777777" w:rsidR="00E5334B" w:rsidRPr="009A76C8" w:rsidRDefault="00E5334B" w:rsidP="002C67EC">
      <w:pPr>
        <w:ind w:left="1440" w:hanging="360"/>
        <w:rPr>
          <w:sz w:val="22"/>
          <w:szCs w:val="22"/>
        </w:rPr>
      </w:pPr>
      <w:r w:rsidRPr="009A76C8">
        <w:rPr>
          <w:sz w:val="22"/>
          <w:szCs w:val="22"/>
        </w:rPr>
        <w:t>(p) The exact location of each seismograph and the distance of each seismograph from the blast;</w:t>
      </w:r>
    </w:p>
    <w:p w14:paraId="5E25CCF0" w14:textId="77777777" w:rsidR="00E5334B" w:rsidRPr="009A76C8" w:rsidRDefault="00E5334B" w:rsidP="002C67EC">
      <w:pPr>
        <w:ind w:left="1440" w:hanging="360"/>
        <w:rPr>
          <w:sz w:val="22"/>
          <w:szCs w:val="22"/>
        </w:rPr>
      </w:pPr>
    </w:p>
    <w:p w14:paraId="6B3400BB" w14:textId="77777777" w:rsidR="00E5334B" w:rsidRPr="009A76C8" w:rsidRDefault="00E5334B" w:rsidP="002C67EC">
      <w:pPr>
        <w:ind w:left="1440" w:hanging="360"/>
        <w:rPr>
          <w:sz w:val="22"/>
          <w:szCs w:val="22"/>
        </w:rPr>
      </w:pPr>
      <w:r w:rsidRPr="009A76C8">
        <w:rPr>
          <w:sz w:val="22"/>
          <w:szCs w:val="22"/>
        </w:rPr>
        <w:t>(q) Seismographic readings;</w:t>
      </w:r>
    </w:p>
    <w:p w14:paraId="450CF534" w14:textId="77777777" w:rsidR="00E5334B" w:rsidRPr="009A76C8" w:rsidRDefault="00E5334B" w:rsidP="002C67EC">
      <w:pPr>
        <w:ind w:left="1440" w:hanging="360"/>
        <w:rPr>
          <w:sz w:val="22"/>
          <w:szCs w:val="22"/>
        </w:rPr>
      </w:pPr>
    </w:p>
    <w:p w14:paraId="1D279BB1" w14:textId="77777777" w:rsidR="00E5334B" w:rsidRPr="009A76C8" w:rsidRDefault="00E5334B" w:rsidP="002C67EC">
      <w:pPr>
        <w:ind w:left="1440" w:hanging="360"/>
        <w:rPr>
          <w:sz w:val="22"/>
          <w:szCs w:val="22"/>
        </w:rPr>
      </w:pPr>
      <w:r w:rsidRPr="009A76C8">
        <w:rPr>
          <w:sz w:val="22"/>
          <w:szCs w:val="22"/>
        </w:rPr>
        <w:t>(r) Name and signature of the person operating each seismograph; and</w:t>
      </w:r>
    </w:p>
    <w:p w14:paraId="138C99F0" w14:textId="77777777" w:rsidR="00E5334B" w:rsidRPr="009A76C8" w:rsidRDefault="00E5334B" w:rsidP="002C67EC">
      <w:pPr>
        <w:ind w:left="1440" w:hanging="360"/>
        <w:rPr>
          <w:sz w:val="22"/>
          <w:szCs w:val="22"/>
        </w:rPr>
      </w:pPr>
    </w:p>
    <w:p w14:paraId="13FA4E5A" w14:textId="77777777" w:rsidR="00E5334B" w:rsidRPr="009A76C8" w:rsidRDefault="00E5334B" w:rsidP="002C67EC">
      <w:pPr>
        <w:ind w:left="1440" w:hanging="360"/>
        <w:rPr>
          <w:sz w:val="22"/>
          <w:szCs w:val="22"/>
        </w:rPr>
      </w:pPr>
      <w:r w:rsidRPr="009A76C8">
        <w:rPr>
          <w:sz w:val="22"/>
          <w:szCs w:val="22"/>
        </w:rPr>
        <w:t xml:space="preserve">(s) Names of the person and the firm analyzing the seismographic data. </w:t>
      </w:r>
    </w:p>
    <w:p w14:paraId="049C9516" w14:textId="77777777" w:rsidR="00E5334B" w:rsidRPr="009A76C8" w:rsidRDefault="00E5334B" w:rsidP="002C67EC">
      <w:pPr>
        <w:ind w:left="1440" w:hanging="360"/>
        <w:rPr>
          <w:sz w:val="22"/>
          <w:szCs w:val="22"/>
        </w:rPr>
      </w:pPr>
    </w:p>
    <w:p w14:paraId="06101DED" w14:textId="77777777" w:rsidR="00E5334B" w:rsidRPr="009A76C8" w:rsidRDefault="00E5334B" w:rsidP="002C67EC">
      <w:pPr>
        <w:ind w:left="1080" w:hanging="360"/>
        <w:rPr>
          <w:sz w:val="22"/>
          <w:szCs w:val="22"/>
        </w:rPr>
      </w:pPr>
      <w:r w:rsidRPr="009A76C8">
        <w:rPr>
          <w:sz w:val="22"/>
          <w:szCs w:val="22"/>
        </w:rPr>
        <w:t>(9)  All fi</w:t>
      </w:r>
      <w:r w:rsidR="00002989" w:rsidRPr="009A76C8">
        <w:rPr>
          <w:sz w:val="22"/>
          <w:szCs w:val="22"/>
        </w:rPr>
        <w:t>eld</w:t>
      </w:r>
      <w:r w:rsidRPr="009A76C8">
        <w:rPr>
          <w:sz w:val="22"/>
          <w:szCs w:val="22"/>
        </w:rPr>
        <w:t xml:space="preserve"> seismographs must record the full analog wave form of each of the 3 mutually perpendicular components of motion in terms of particle velocity.  All seismographs must be capable of sensor check and must be calibrated according to the manufacturer’s recommendations.</w:t>
      </w:r>
    </w:p>
    <w:p w14:paraId="3358B1AA" w14:textId="77777777" w:rsidR="00E5334B" w:rsidRPr="009A76C8" w:rsidRDefault="00E5334B" w:rsidP="002C67EC">
      <w:pPr>
        <w:ind w:left="1080" w:hanging="360"/>
        <w:rPr>
          <w:sz w:val="22"/>
          <w:szCs w:val="22"/>
        </w:rPr>
      </w:pPr>
    </w:p>
    <w:p w14:paraId="6CA492CF" w14:textId="77777777" w:rsidR="00E5334B" w:rsidRPr="009A76C8" w:rsidRDefault="00E5334B" w:rsidP="002C67EC">
      <w:pPr>
        <w:ind w:left="1080" w:hanging="360"/>
        <w:rPr>
          <w:sz w:val="22"/>
          <w:szCs w:val="22"/>
        </w:rPr>
      </w:pPr>
      <w:r w:rsidRPr="009A76C8">
        <w:rPr>
          <w:sz w:val="22"/>
          <w:szCs w:val="22"/>
        </w:rPr>
        <w:t xml:space="preserve">(10) Prior to blasting, the Permittee shall develop and implement a plan that provides an opportunity for prior notification of a planned blast for all persons located within 1,000 feet of the blast site. Notification may be by telephone, in writing, by public notice in a newspaper of general circulation in the area affected or by other means identified in the plan. The plan must be in writing and available for inspection by the Department.  This plan </w:t>
      </w:r>
      <w:r w:rsidR="001E718D" w:rsidRPr="009A76C8">
        <w:rPr>
          <w:sz w:val="22"/>
          <w:szCs w:val="22"/>
        </w:rPr>
        <w:t xml:space="preserve">must </w:t>
      </w:r>
      <w:r w:rsidRPr="009A76C8">
        <w:rPr>
          <w:sz w:val="22"/>
          <w:szCs w:val="22"/>
        </w:rPr>
        <w:t>include descriptions of audible warnings prior to blasting and other blast safety and notification measures as may be required by other authorities.</w:t>
      </w:r>
    </w:p>
    <w:p w14:paraId="00A0F70E" w14:textId="77777777" w:rsidR="00663BEF" w:rsidRPr="009A76C8" w:rsidRDefault="00663BEF" w:rsidP="002C67EC">
      <w:pPr>
        <w:ind w:left="720" w:hanging="360"/>
        <w:rPr>
          <w:b/>
          <w:sz w:val="22"/>
          <w:szCs w:val="22"/>
        </w:rPr>
      </w:pPr>
    </w:p>
    <w:p w14:paraId="3A327E45" w14:textId="77777777" w:rsidR="008861AA" w:rsidRPr="009A76C8" w:rsidRDefault="008568E8" w:rsidP="002C67EC">
      <w:pPr>
        <w:ind w:left="720" w:hanging="360"/>
        <w:rPr>
          <w:b/>
          <w:sz w:val="22"/>
          <w:szCs w:val="22"/>
        </w:rPr>
      </w:pPr>
      <w:r w:rsidRPr="009A76C8">
        <w:rPr>
          <w:sz w:val="22"/>
          <w:szCs w:val="22"/>
        </w:rPr>
        <w:t>L.</w:t>
      </w:r>
      <w:r w:rsidRPr="009A76C8">
        <w:rPr>
          <w:b/>
          <w:sz w:val="22"/>
          <w:szCs w:val="22"/>
        </w:rPr>
        <w:t xml:space="preserve">  Air Quality Standards </w:t>
      </w:r>
    </w:p>
    <w:p w14:paraId="3E230106" w14:textId="77777777" w:rsidR="002C67EC" w:rsidRPr="009A76C8" w:rsidRDefault="002C67EC" w:rsidP="002C67EC">
      <w:pPr>
        <w:ind w:left="720" w:hanging="360"/>
        <w:rPr>
          <w:b/>
          <w:sz w:val="22"/>
          <w:szCs w:val="22"/>
        </w:rPr>
      </w:pPr>
    </w:p>
    <w:p w14:paraId="5FEB0DF5" w14:textId="77777777" w:rsidR="00400FF3" w:rsidRPr="009A76C8" w:rsidRDefault="008861AA" w:rsidP="008861AA">
      <w:pPr>
        <w:ind w:left="1080" w:hanging="360"/>
        <w:rPr>
          <w:rStyle w:val="BodyText5Char"/>
          <w:lang w:val="en-US"/>
        </w:rPr>
      </w:pPr>
      <w:r w:rsidRPr="009A76C8">
        <w:rPr>
          <w:sz w:val="22"/>
          <w:szCs w:val="22"/>
        </w:rPr>
        <w:t>(1)</w:t>
      </w:r>
      <w:r w:rsidRPr="009A76C8">
        <w:rPr>
          <w:b/>
          <w:sz w:val="22"/>
          <w:szCs w:val="22"/>
        </w:rPr>
        <w:t xml:space="preserve"> </w:t>
      </w:r>
      <w:r w:rsidR="008568E8" w:rsidRPr="009A76C8">
        <w:rPr>
          <w:b/>
          <w:sz w:val="22"/>
          <w:szCs w:val="22"/>
        </w:rPr>
        <w:t xml:space="preserve"> </w:t>
      </w:r>
      <w:r w:rsidRPr="009A76C8">
        <w:rPr>
          <w:sz w:val="22"/>
          <w:szCs w:val="22"/>
        </w:rPr>
        <w:t>Ambient air quality standards.</w:t>
      </w:r>
      <w:r w:rsidRPr="009A76C8">
        <w:rPr>
          <w:b/>
          <w:sz w:val="22"/>
          <w:szCs w:val="22"/>
        </w:rPr>
        <w:t xml:space="preserve">  </w:t>
      </w:r>
      <w:r w:rsidR="00D76D8C" w:rsidRPr="009A76C8">
        <w:rPr>
          <w:rStyle w:val="BodyText5Char"/>
          <w:lang w:val="en-US"/>
        </w:rPr>
        <w:t>Mining operations shall not discharge air contaminants into the ambient air in such a manner as to violate the Maine ambient air quality standards or emission standards established pursuant to 38 M.R.S.</w:t>
      </w:r>
      <w:r w:rsidR="006563DA" w:rsidRPr="009A76C8">
        <w:rPr>
          <w:rStyle w:val="BodyText5Char"/>
          <w:lang w:val="en-US"/>
        </w:rPr>
        <w:t xml:space="preserve"> </w:t>
      </w:r>
      <w:r w:rsidR="00D76D8C" w:rsidRPr="009A76C8">
        <w:rPr>
          <w:rStyle w:val="BodyText5Char"/>
          <w:lang w:val="en-US"/>
        </w:rPr>
        <w:t>§§ 585, 585-B or 585-K</w:t>
      </w:r>
      <w:r w:rsidR="006563DA" w:rsidRPr="009A76C8">
        <w:rPr>
          <w:rStyle w:val="BodyText5Char"/>
          <w:lang w:val="en-US"/>
        </w:rPr>
        <w:t xml:space="preserve">.  </w:t>
      </w:r>
      <w:r w:rsidR="008568E8" w:rsidRPr="009A76C8">
        <w:rPr>
          <w:sz w:val="22"/>
          <w:szCs w:val="22"/>
        </w:rPr>
        <w:t xml:space="preserve">Mining operations must be designed, constructed and operated in a </w:t>
      </w:r>
      <w:r w:rsidR="008568E8" w:rsidRPr="009A76C8">
        <w:rPr>
          <w:rStyle w:val="BodyText5Char"/>
          <w:lang w:val="en-US"/>
        </w:rPr>
        <w:t>manner that prevents adverse impacts on air quality, considering:</w:t>
      </w:r>
      <w:r w:rsidR="00400FF3" w:rsidRPr="009A76C8">
        <w:rPr>
          <w:rStyle w:val="BodyText5Char"/>
          <w:lang w:val="en-US"/>
        </w:rPr>
        <w:t xml:space="preserve"> </w:t>
      </w:r>
    </w:p>
    <w:p w14:paraId="5783547B" w14:textId="77777777" w:rsidR="008568E8" w:rsidRPr="009A76C8" w:rsidRDefault="008568E8" w:rsidP="002C67EC">
      <w:pPr>
        <w:ind w:left="720" w:hanging="360"/>
        <w:rPr>
          <w:rStyle w:val="BodyText5Char"/>
          <w:lang w:val="en-US"/>
        </w:rPr>
      </w:pPr>
    </w:p>
    <w:p w14:paraId="644CE2C6" w14:textId="77777777" w:rsidR="008568E8" w:rsidRPr="009A76C8" w:rsidRDefault="008568E8" w:rsidP="00970CEB">
      <w:pPr>
        <w:ind w:left="1440" w:hanging="360"/>
        <w:rPr>
          <w:rStyle w:val="BodyText5Char"/>
          <w:lang w:val="en-US"/>
        </w:rPr>
      </w:pPr>
      <w:r w:rsidRPr="009A76C8">
        <w:rPr>
          <w:rStyle w:val="BodyText5Char"/>
          <w:lang w:val="en-US"/>
        </w:rPr>
        <w:t>(a) The volume and physical and chemical characteristics of potential sources of air emissions at the site, including their potential for volatization and wind dispersal;</w:t>
      </w:r>
    </w:p>
    <w:p w14:paraId="74A4BBF0" w14:textId="77777777" w:rsidR="008568E8" w:rsidRPr="009A76C8" w:rsidRDefault="008568E8" w:rsidP="00970CEB">
      <w:pPr>
        <w:ind w:left="1440" w:hanging="360"/>
        <w:rPr>
          <w:rStyle w:val="BodyText5Char"/>
          <w:lang w:val="en-US"/>
        </w:rPr>
      </w:pPr>
    </w:p>
    <w:p w14:paraId="6ECAE99C" w14:textId="77777777" w:rsidR="008568E8" w:rsidRPr="009A76C8" w:rsidRDefault="008568E8" w:rsidP="00970CEB">
      <w:pPr>
        <w:ind w:left="1440" w:hanging="360"/>
        <w:rPr>
          <w:rStyle w:val="BodyText5Char"/>
          <w:lang w:val="en-US"/>
        </w:rPr>
      </w:pPr>
      <w:r w:rsidRPr="009A76C8">
        <w:rPr>
          <w:rStyle w:val="BodyText5Char"/>
          <w:lang w:val="en-US"/>
        </w:rPr>
        <w:t>(b) The existing air quality, including other sources of air emissions and their cumulative impact on the air;</w:t>
      </w:r>
    </w:p>
    <w:p w14:paraId="7970F696" w14:textId="77777777" w:rsidR="008568E8" w:rsidRPr="009A76C8" w:rsidRDefault="008568E8" w:rsidP="00970CEB">
      <w:pPr>
        <w:ind w:left="1440" w:hanging="360"/>
        <w:rPr>
          <w:rStyle w:val="BodyText5Char"/>
          <w:lang w:val="en-US"/>
        </w:rPr>
      </w:pPr>
    </w:p>
    <w:p w14:paraId="7DB0CE80" w14:textId="77777777" w:rsidR="008568E8" w:rsidRPr="009A76C8" w:rsidRDefault="008568E8" w:rsidP="00970CEB">
      <w:pPr>
        <w:ind w:left="1440" w:hanging="360"/>
        <w:rPr>
          <w:rStyle w:val="BodyText5Char"/>
          <w:lang w:val="en-US"/>
        </w:rPr>
      </w:pPr>
      <w:r w:rsidRPr="009A76C8">
        <w:rPr>
          <w:rStyle w:val="BodyText5Char"/>
          <w:lang w:val="en-US"/>
        </w:rPr>
        <w:t>(c) The potential damage to the environment and public health and safety caused by air emissions from the site</w:t>
      </w:r>
      <w:r w:rsidR="00C40172" w:rsidRPr="009A76C8">
        <w:rPr>
          <w:rStyle w:val="BodyText5Char"/>
          <w:lang w:val="en-US"/>
        </w:rPr>
        <w:t>; and</w:t>
      </w:r>
    </w:p>
    <w:p w14:paraId="02EF0801" w14:textId="77777777" w:rsidR="008568E8" w:rsidRPr="009A76C8" w:rsidRDefault="008568E8" w:rsidP="00970CEB">
      <w:pPr>
        <w:ind w:left="1440" w:hanging="360"/>
        <w:rPr>
          <w:rStyle w:val="BodyText5Char"/>
          <w:lang w:val="en-US"/>
        </w:rPr>
      </w:pPr>
    </w:p>
    <w:p w14:paraId="2712B973" w14:textId="77777777" w:rsidR="008568E8" w:rsidRPr="009A76C8" w:rsidRDefault="008568E8" w:rsidP="00970CEB">
      <w:pPr>
        <w:ind w:left="1440" w:hanging="360"/>
        <w:rPr>
          <w:rStyle w:val="BodyText5Char"/>
          <w:lang w:val="en-US"/>
        </w:rPr>
      </w:pPr>
      <w:r w:rsidRPr="009A76C8">
        <w:rPr>
          <w:rStyle w:val="BodyText5Char"/>
          <w:lang w:val="en-US"/>
        </w:rPr>
        <w:t xml:space="preserve">(d) The persistence and permanence of the potential adverse effects to the environment and public health and safety. </w:t>
      </w:r>
    </w:p>
    <w:p w14:paraId="14613544" w14:textId="77777777" w:rsidR="00743166" w:rsidRPr="009A76C8" w:rsidRDefault="00743166" w:rsidP="00743166">
      <w:pPr>
        <w:ind w:left="1080" w:hanging="360"/>
        <w:rPr>
          <w:rStyle w:val="BodyText5Char"/>
          <w:lang w:val="en-US"/>
        </w:rPr>
      </w:pPr>
    </w:p>
    <w:p w14:paraId="70453CEE" w14:textId="77777777" w:rsidR="008861AA" w:rsidRPr="009A76C8" w:rsidRDefault="008861AA" w:rsidP="008861AA">
      <w:pPr>
        <w:ind w:left="1080" w:hanging="360"/>
        <w:rPr>
          <w:rStyle w:val="BodyText5Char"/>
          <w:lang w:val="en-US"/>
        </w:rPr>
      </w:pPr>
      <w:r w:rsidRPr="009A76C8">
        <w:rPr>
          <w:rStyle w:val="BodyText5Char"/>
          <w:lang w:val="en-US"/>
        </w:rPr>
        <w:t xml:space="preserve">(2) </w:t>
      </w:r>
      <w:r w:rsidR="004C7FD1" w:rsidRPr="009A76C8">
        <w:rPr>
          <w:rStyle w:val="BodyText5Char"/>
          <w:lang w:val="en-US"/>
        </w:rPr>
        <w:t xml:space="preserve"> </w:t>
      </w:r>
      <w:r w:rsidRPr="009A76C8">
        <w:rPr>
          <w:rStyle w:val="BodyText5Char"/>
          <w:lang w:val="en-US"/>
        </w:rPr>
        <w:t xml:space="preserve">Fugitive emissions.   Best management practices </w:t>
      </w:r>
      <w:r w:rsidR="0062626B" w:rsidRPr="009A76C8">
        <w:rPr>
          <w:rStyle w:val="BodyText5Char"/>
          <w:lang w:val="en-US"/>
        </w:rPr>
        <w:t xml:space="preserve">and control technology </w:t>
      </w:r>
      <w:r w:rsidRPr="009A76C8">
        <w:rPr>
          <w:rStyle w:val="BodyText5Char"/>
          <w:lang w:val="en-US"/>
        </w:rPr>
        <w:t xml:space="preserve">shall be required to control fugitive emissions and other contamination into or upon any land.  </w:t>
      </w:r>
      <w:r w:rsidR="00743166" w:rsidRPr="009A76C8">
        <w:rPr>
          <w:rStyle w:val="BodyText5Char"/>
          <w:lang w:val="en-US"/>
        </w:rPr>
        <w:t>Where fugitive emissions are anticipated, the Applicant must submit a best management practices plan for control of fugitive emissions</w:t>
      </w:r>
      <w:r w:rsidRPr="009A76C8">
        <w:rPr>
          <w:rStyle w:val="BodyText5Char"/>
          <w:lang w:val="en-US"/>
        </w:rPr>
        <w:t xml:space="preserve"> indicating </w:t>
      </w:r>
      <w:r w:rsidR="00743166" w:rsidRPr="009A76C8">
        <w:rPr>
          <w:rStyle w:val="BodyText5Char"/>
          <w:lang w:val="en-US"/>
        </w:rPr>
        <w:t xml:space="preserve">the methods the applicant intends to use to minimize fugitive emissions resulting from </w:t>
      </w:r>
      <w:r w:rsidRPr="009A76C8">
        <w:rPr>
          <w:rStyle w:val="BodyText5Char"/>
          <w:lang w:val="en-US"/>
        </w:rPr>
        <w:t xml:space="preserve">the mining operation </w:t>
      </w:r>
      <w:r w:rsidR="00743166" w:rsidRPr="009A76C8">
        <w:rPr>
          <w:rStyle w:val="BodyText5Char"/>
          <w:lang w:val="en-US"/>
        </w:rPr>
        <w:t>such that emissions and air quality standards are not exceeded.</w:t>
      </w:r>
      <w:r w:rsidRPr="009A76C8">
        <w:rPr>
          <w:rStyle w:val="BodyText5Char"/>
          <w:lang w:val="en-US"/>
        </w:rPr>
        <w:t xml:space="preserve">  If the Department determines that emissions released from, or as a result of, the mining operation create a risk to the environment or public health and safety, a numeric performance requirement may be established for those emissions.  Such risk shall be determined based on impacts including, but not limited to, direct contact, bioaccumulation in plants and animals, and foodchain concentration that may occur on or off-site.</w:t>
      </w:r>
    </w:p>
    <w:p w14:paraId="2B3F5E63" w14:textId="77777777" w:rsidR="00D0572F" w:rsidRPr="009A76C8" w:rsidRDefault="00D0572F" w:rsidP="002C67EC">
      <w:pPr>
        <w:ind w:left="1080" w:hanging="360"/>
        <w:rPr>
          <w:rStyle w:val="BodyText5Char"/>
          <w:lang w:val="en-US"/>
        </w:rPr>
      </w:pPr>
    </w:p>
    <w:p w14:paraId="3914D368" w14:textId="77777777" w:rsidR="00400FF3" w:rsidRPr="009A76C8" w:rsidRDefault="00D0572F" w:rsidP="002C67EC">
      <w:pPr>
        <w:pStyle w:val="RulesSub-section"/>
        <w:jc w:val="left"/>
        <w:rPr>
          <w:rStyle w:val="BodyText5Char"/>
          <w:lang w:val="en-US"/>
        </w:rPr>
      </w:pPr>
      <w:r w:rsidRPr="009A76C8">
        <w:rPr>
          <w:rStyle w:val="BodyText5Char"/>
          <w:lang w:val="en-US"/>
        </w:rPr>
        <w:t>M.</w:t>
      </w:r>
      <w:r w:rsidRPr="009A76C8">
        <w:rPr>
          <w:rStyle w:val="BodyText5Char"/>
          <w:b/>
          <w:lang w:val="en-US"/>
        </w:rPr>
        <w:t xml:space="preserve">  Noise.</w:t>
      </w:r>
      <w:r w:rsidRPr="009A76C8">
        <w:rPr>
          <w:rStyle w:val="BodyText5Char"/>
          <w:lang w:val="en-US"/>
        </w:rPr>
        <w:t xml:space="preserve">  The Applicant and Permittee shall design, construct, operate and maintain the mining operation so as to prevent an unreasonable noise impact</w:t>
      </w:r>
      <w:r w:rsidR="004F64C9" w:rsidRPr="009A76C8">
        <w:rPr>
          <w:rStyle w:val="BodyText5Char"/>
          <w:lang w:val="en-US"/>
        </w:rPr>
        <w:t>, and must meet the standards established by 06-096 C</w:t>
      </w:r>
      <w:r w:rsidR="00B012EE" w:rsidRPr="009A76C8">
        <w:rPr>
          <w:rStyle w:val="BodyText5Char"/>
          <w:lang w:val="en-US"/>
        </w:rPr>
        <w:t>.</w:t>
      </w:r>
      <w:r w:rsidR="004F64C9" w:rsidRPr="009A76C8">
        <w:rPr>
          <w:rStyle w:val="BodyText5Char"/>
          <w:lang w:val="en-US"/>
        </w:rPr>
        <w:t>M</w:t>
      </w:r>
      <w:r w:rsidR="00B012EE" w:rsidRPr="009A76C8">
        <w:rPr>
          <w:rStyle w:val="BodyText5Char"/>
          <w:lang w:val="en-US"/>
        </w:rPr>
        <w:t>.</w:t>
      </w:r>
      <w:r w:rsidR="004F64C9" w:rsidRPr="009A76C8">
        <w:rPr>
          <w:rStyle w:val="BodyText5Char"/>
          <w:lang w:val="en-US"/>
        </w:rPr>
        <w:t>R</w:t>
      </w:r>
      <w:r w:rsidR="00B012EE" w:rsidRPr="009A76C8">
        <w:rPr>
          <w:rStyle w:val="BodyText5Char"/>
          <w:lang w:val="en-US"/>
        </w:rPr>
        <w:t xml:space="preserve">. ch. </w:t>
      </w:r>
      <w:r w:rsidR="004F64C9" w:rsidRPr="009A76C8">
        <w:rPr>
          <w:rStyle w:val="BodyText5Char"/>
          <w:lang w:val="en-US"/>
        </w:rPr>
        <w:t>375</w:t>
      </w:r>
      <w:r w:rsidR="00BA4682" w:rsidRPr="009A76C8">
        <w:rPr>
          <w:rStyle w:val="BodyText5Char"/>
          <w:lang w:val="en-US"/>
        </w:rPr>
        <w:t xml:space="preserve">, </w:t>
      </w:r>
      <w:r w:rsidR="007E2FE2" w:rsidRPr="009A76C8">
        <w:rPr>
          <w:rStyle w:val="BodyText5Char"/>
          <w:lang w:val="en-US"/>
        </w:rPr>
        <w:t>§</w:t>
      </w:r>
      <w:r w:rsidR="004F64C9" w:rsidRPr="009A76C8">
        <w:rPr>
          <w:rStyle w:val="BodyText5Char"/>
          <w:lang w:val="en-US"/>
        </w:rPr>
        <w:t>10</w:t>
      </w:r>
      <w:r w:rsidRPr="009A76C8">
        <w:rPr>
          <w:rStyle w:val="BodyText5Char"/>
          <w:lang w:val="en-US"/>
        </w:rPr>
        <w:t>.</w:t>
      </w:r>
      <w:r w:rsidR="00400FF3" w:rsidRPr="009A76C8">
        <w:rPr>
          <w:rStyle w:val="BodyText5Char"/>
          <w:lang w:val="en-US"/>
        </w:rPr>
        <w:t xml:space="preserve"> </w:t>
      </w:r>
    </w:p>
    <w:p w14:paraId="6EFF15A5" w14:textId="77777777" w:rsidR="00A709B0" w:rsidRPr="009A76C8" w:rsidRDefault="00A709B0" w:rsidP="002C67EC">
      <w:pPr>
        <w:pStyle w:val="RulesSub-section"/>
        <w:jc w:val="left"/>
        <w:rPr>
          <w:rStyle w:val="BodyText5Char"/>
          <w:lang w:val="en-US"/>
        </w:rPr>
      </w:pPr>
    </w:p>
    <w:p w14:paraId="4AEE451D" w14:textId="77777777" w:rsidR="00A709B0" w:rsidRPr="009A76C8" w:rsidRDefault="00A709B0" w:rsidP="00037C09">
      <w:pPr>
        <w:pStyle w:val="RulesSection"/>
        <w:ind w:left="720"/>
        <w:jc w:val="left"/>
        <w:rPr>
          <w:szCs w:val="22"/>
        </w:rPr>
      </w:pPr>
      <w:r w:rsidRPr="009A76C8">
        <w:rPr>
          <w:szCs w:val="22"/>
        </w:rPr>
        <w:t>N.</w:t>
      </w:r>
      <w:r w:rsidRPr="009A76C8">
        <w:rPr>
          <w:szCs w:val="22"/>
        </w:rPr>
        <w:tab/>
      </w:r>
      <w:r w:rsidRPr="009A76C8">
        <w:rPr>
          <w:b/>
          <w:szCs w:val="22"/>
        </w:rPr>
        <w:t>Preservation of Historic Sites</w:t>
      </w:r>
      <w:r w:rsidR="002F53A6" w:rsidRPr="009A76C8">
        <w:rPr>
          <w:b/>
          <w:szCs w:val="22"/>
        </w:rPr>
        <w:t xml:space="preserve">.  </w:t>
      </w:r>
      <w:r w:rsidR="002F53A6" w:rsidRPr="009A76C8">
        <w:rPr>
          <w:szCs w:val="22"/>
        </w:rPr>
        <w:t xml:space="preserve">The Department may not issue a mining permit for a proposed mining operation that will have an adverse impact on the preservation of historic sites. </w:t>
      </w:r>
    </w:p>
    <w:p w14:paraId="31DE5236" w14:textId="77777777" w:rsidR="00A709B0" w:rsidRPr="009A76C8" w:rsidRDefault="00A709B0" w:rsidP="00037C09">
      <w:pPr>
        <w:tabs>
          <w:tab w:val="left" w:pos="360"/>
          <w:tab w:val="left" w:pos="576"/>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3904B1F1" w14:textId="77777777" w:rsidR="00A709B0" w:rsidRPr="009A76C8" w:rsidRDefault="00A709B0" w:rsidP="00037C09">
      <w:pPr>
        <w:pStyle w:val="RulesSub-section"/>
        <w:ind w:left="1080"/>
        <w:jc w:val="left"/>
        <w:rPr>
          <w:szCs w:val="22"/>
        </w:rPr>
      </w:pPr>
      <w:r w:rsidRPr="009A76C8">
        <w:rPr>
          <w:szCs w:val="22"/>
        </w:rPr>
        <w:t>(</w:t>
      </w:r>
      <w:r w:rsidR="005479DE" w:rsidRPr="009A76C8">
        <w:rPr>
          <w:szCs w:val="22"/>
        </w:rPr>
        <w:t>1</w:t>
      </w:r>
      <w:r w:rsidRPr="009A76C8">
        <w:rPr>
          <w:szCs w:val="22"/>
        </w:rPr>
        <w:t xml:space="preserve">) Scope of Review. In determining whether a proposed </w:t>
      </w:r>
      <w:r w:rsidR="000F6B48" w:rsidRPr="009A76C8">
        <w:rPr>
          <w:szCs w:val="22"/>
        </w:rPr>
        <w:t>mining operation</w:t>
      </w:r>
      <w:r w:rsidRPr="009A76C8">
        <w:rPr>
          <w:szCs w:val="22"/>
        </w:rPr>
        <w:t xml:space="preserve"> will have an adverse effect on the preservation of historic sites either on or near the </w:t>
      </w:r>
      <w:r w:rsidR="000F6B48" w:rsidRPr="009A76C8">
        <w:rPr>
          <w:szCs w:val="22"/>
        </w:rPr>
        <w:t>mine</w:t>
      </w:r>
      <w:r w:rsidRPr="009A76C8">
        <w:rPr>
          <w:szCs w:val="22"/>
        </w:rPr>
        <w:t xml:space="preserve"> site, the Department shall consider all relevant evidence to that effect.</w:t>
      </w:r>
    </w:p>
    <w:p w14:paraId="042B399B" w14:textId="77777777" w:rsidR="002F53A6" w:rsidRPr="009A76C8" w:rsidRDefault="002F53A6" w:rsidP="00037C09">
      <w:pPr>
        <w:pStyle w:val="RulesSub-section"/>
        <w:ind w:left="1080"/>
        <w:jc w:val="left"/>
        <w:rPr>
          <w:szCs w:val="22"/>
        </w:rPr>
      </w:pPr>
    </w:p>
    <w:p w14:paraId="094D94A0" w14:textId="77777777" w:rsidR="00A709B0" w:rsidRPr="009A76C8" w:rsidRDefault="002F53A6" w:rsidP="00037C09">
      <w:pPr>
        <w:pStyle w:val="RulesSub-section"/>
        <w:ind w:left="1080"/>
        <w:jc w:val="left"/>
        <w:rPr>
          <w:szCs w:val="22"/>
        </w:rPr>
      </w:pPr>
      <w:r w:rsidRPr="009A76C8">
        <w:rPr>
          <w:szCs w:val="22"/>
        </w:rPr>
        <w:t xml:space="preserve"> </w:t>
      </w:r>
      <w:r w:rsidR="00A709B0" w:rsidRPr="009A76C8">
        <w:rPr>
          <w:szCs w:val="22"/>
        </w:rPr>
        <w:t>(</w:t>
      </w:r>
      <w:r w:rsidR="005479DE" w:rsidRPr="009A76C8">
        <w:rPr>
          <w:szCs w:val="22"/>
        </w:rPr>
        <w:t>2</w:t>
      </w:r>
      <w:r w:rsidR="00A709B0" w:rsidRPr="009A76C8">
        <w:rPr>
          <w:szCs w:val="22"/>
        </w:rPr>
        <w:t xml:space="preserve">) Terms and Conditions. The Department, may as a term or condition of approval, establish any reasonable requirement to ensure that a proposed </w:t>
      </w:r>
      <w:r w:rsidR="000F6B48" w:rsidRPr="009A76C8">
        <w:rPr>
          <w:szCs w:val="22"/>
        </w:rPr>
        <w:t xml:space="preserve">mining operation </w:t>
      </w:r>
      <w:r w:rsidR="00A709B0" w:rsidRPr="009A76C8">
        <w:rPr>
          <w:szCs w:val="22"/>
        </w:rPr>
        <w:t>will not adversely affect preservation of any historic site.</w:t>
      </w:r>
    </w:p>
    <w:p w14:paraId="004B8323" w14:textId="77777777" w:rsidR="00A709B0" w:rsidRPr="009A76C8" w:rsidRDefault="00A709B0" w:rsidP="00A709B0">
      <w:pPr>
        <w:pStyle w:val="RulesSub-section"/>
        <w:jc w:val="left"/>
        <w:rPr>
          <w:szCs w:val="22"/>
        </w:rPr>
      </w:pPr>
    </w:p>
    <w:p w14:paraId="6BF2945A" w14:textId="77777777" w:rsidR="002F53A6" w:rsidRPr="009A76C8" w:rsidRDefault="00A709B0" w:rsidP="002F53A6">
      <w:pPr>
        <w:pStyle w:val="RulesSection"/>
        <w:ind w:left="720"/>
        <w:jc w:val="left"/>
        <w:rPr>
          <w:szCs w:val="22"/>
        </w:rPr>
      </w:pPr>
      <w:r w:rsidRPr="009A76C8">
        <w:rPr>
          <w:szCs w:val="22"/>
        </w:rPr>
        <w:t>O.</w:t>
      </w:r>
      <w:r w:rsidRPr="009A76C8">
        <w:rPr>
          <w:b/>
          <w:szCs w:val="22"/>
        </w:rPr>
        <w:tab/>
        <w:t>Preservation of Unusual Natural Areas</w:t>
      </w:r>
      <w:r w:rsidR="002F53A6" w:rsidRPr="009A76C8">
        <w:rPr>
          <w:b/>
          <w:szCs w:val="22"/>
        </w:rPr>
        <w:t xml:space="preserve">.  </w:t>
      </w:r>
      <w:r w:rsidR="002F53A6" w:rsidRPr="009A76C8">
        <w:rPr>
          <w:szCs w:val="22"/>
        </w:rPr>
        <w:t xml:space="preserve">The Department may not issue a mining permit for a proposed mining operation that will have an adverse impact on the preservation of unusual natural areas. </w:t>
      </w:r>
    </w:p>
    <w:p w14:paraId="54323B34" w14:textId="77777777" w:rsidR="00A709B0" w:rsidRPr="009A76C8" w:rsidRDefault="00A709B0" w:rsidP="00037C09">
      <w:pPr>
        <w:tabs>
          <w:tab w:val="left" w:pos="360"/>
          <w:tab w:val="left" w:pos="576"/>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26162185" w14:textId="77777777" w:rsidR="00A709B0" w:rsidRPr="009A76C8" w:rsidRDefault="00A709B0" w:rsidP="005479DE">
      <w:pPr>
        <w:pStyle w:val="RulesSub-section"/>
        <w:ind w:left="1080"/>
        <w:jc w:val="left"/>
        <w:rPr>
          <w:szCs w:val="22"/>
        </w:rPr>
      </w:pPr>
      <w:r w:rsidRPr="009A76C8">
        <w:rPr>
          <w:szCs w:val="22"/>
        </w:rPr>
        <w:lastRenderedPageBreak/>
        <w:t>(</w:t>
      </w:r>
      <w:r w:rsidR="005479DE" w:rsidRPr="009A76C8">
        <w:rPr>
          <w:szCs w:val="22"/>
        </w:rPr>
        <w:t>1</w:t>
      </w:r>
      <w:r w:rsidRPr="009A76C8">
        <w:rPr>
          <w:szCs w:val="22"/>
        </w:rPr>
        <w:t xml:space="preserve">) Scope of Review. In determining whether a </w:t>
      </w:r>
      <w:r w:rsidR="005479DE" w:rsidRPr="009A76C8">
        <w:rPr>
          <w:szCs w:val="22"/>
        </w:rPr>
        <w:t xml:space="preserve">mining operation </w:t>
      </w:r>
      <w:r w:rsidRPr="009A76C8">
        <w:rPr>
          <w:szCs w:val="22"/>
        </w:rPr>
        <w:t>will have an adverse effect on the preservation of unusual natural areas either on or near the development site, the Department shall consider all relevant evidence to that effect.</w:t>
      </w:r>
    </w:p>
    <w:p w14:paraId="3A10A6CF" w14:textId="77777777" w:rsidR="00A709B0" w:rsidRPr="009A76C8" w:rsidRDefault="00A709B0" w:rsidP="00037C09">
      <w:pPr>
        <w:pStyle w:val="RulesSub-section"/>
        <w:ind w:left="1080"/>
        <w:jc w:val="left"/>
        <w:rPr>
          <w:szCs w:val="22"/>
        </w:rPr>
      </w:pPr>
    </w:p>
    <w:p w14:paraId="2BDC3595" w14:textId="77777777" w:rsidR="00A709B0" w:rsidRPr="009A76C8" w:rsidRDefault="00A709B0" w:rsidP="00037C09">
      <w:pPr>
        <w:pStyle w:val="RulesSub-section"/>
        <w:ind w:left="1080"/>
        <w:jc w:val="left"/>
        <w:rPr>
          <w:szCs w:val="22"/>
        </w:rPr>
      </w:pPr>
      <w:r w:rsidRPr="009A76C8">
        <w:rPr>
          <w:szCs w:val="22"/>
        </w:rPr>
        <w:t>(</w:t>
      </w:r>
      <w:r w:rsidR="00BD4B49" w:rsidRPr="009A76C8">
        <w:rPr>
          <w:szCs w:val="22"/>
        </w:rPr>
        <w:t>2</w:t>
      </w:r>
      <w:r w:rsidRPr="009A76C8">
        <w:rPr>
          <w:szCs w:val="22"/>
        </w:rPr>
        <w:t>)</w:t>
      </w:r>
      <w:r w:rsidRPr="009A76C8">
        <w:rPr>
          <w:szCs w:val="22"/>
        </w:rPr>
        <w:tab/>
        <w:t xml:space="preserve">Terms and Conditions. The Department may, as a term or condition of approval, establish any reasonable requirement to ensure that a proposed </w:t>
      </w:r>
      <w:r w:rsidR="00BD4B49" w:rsidRPr="009A76C8">
        <w:rPr>
          <w:szCs w:val="22"/>
        </w:rPr>
        <w:t>mining operation</w:t>
      </w:r>
      <w:r w:rsidRPr="009A76C8">
        <w:rPr>
          <w:szCs w:val="22"/>
        </w:rPr>
        <w:t xml:space="preserve"> will not adversely affect the preservation of </w:t>
      </w:r>
      <w:r w:rsidR="00FD5306" w:rsidRPr="009A76C8">
        <w:rPr>
          <w:szCs w:val="22"/>
        </w:rPr>
        <w:t xml:space="preserve">unusual </w:t>
      </w:r>
      <w:r w:rsidRPr="009A76C8">
        <w:rPr>
          <w:szCs w:val="22"/>
        </w:rPr>
        <w:t>natural areas.</w:t>
      </w:r>
    </w:p>
    <w:p w14:paraId="3A005B90" w14:textId="77777777" w:rsidR="00A709B0" w:rsidRPr="009A76C8" w:rsidRDefault="00A709B0" w:rsidP="00A709B0">
      <w:pPr>
        <w:pStyle w:val="RulesSub-section"/>
        <w:jc w:val="left"/>
        <w:rPr>
          <w:szCs w:val="22"/>
        </w:rPr>
      </w:pPr>
    </w:p>
    <w:p w14:paraId="3AC57343" w14:textId="77777777" w:rsidR="002F53A6" w:rsidRPr="009A76C8" w:rsidRDefault="00A709B0" w:rsidP="002F53A6">
      <w:pPr>
        <w:pStyle w:val="RulesSection"/>
        <w:ind w:left="720"/>
        <w:jc w:val="left"/>
        <w:rPr>
          <w:szCs w:val="22"/>
        </w:rPr>
      </w:pPr>
      <w:r w:rsidRPr="009A76C8">
        <w:rPr>
          <w:szCs w:val="22"/>
        </w:rPr>
        <w:t>P.</w:t>
      </w:r>
      <w:r w:rsidRPr="009A76C8">
        <w:rPr>
          <w:b/>
          <w:szCs w:val="22"/>
        </w:rPr>
        <w:t xml:space="preserve">  </w:t>
      </w:r>
      <w:r w:rsidR="0051314A" w:rsidRPr="009A76C8">
        <w:rPr>
          <w:b/>
          <w:szCs w:val="22"/>
        </w:rPr>
        <w:t xml:space="preserve"> </w:t>
      </w:r>
      <w:r w:rsidRPr="009A76C8">
        <w:rPr>
          <w:b/>
          <w:szCs w:val="22"/>
        </w:rPr>
        <w:t>No Unreasonable Effect on Scenic Character</w:t>
      </w:r>
      <w:r w:rsidR="002F53A6" w:rsidRPr="009A76C8">
        <w:rPr>
          <w:b/>
          <w:szCs w:val="22"/>
        </w:rPr>
        <w:t xml:space="preserve">.  </w:t>
      </w:r>
      <w:r w:rsidR="002F53A6" w:rsidRPr="009A76C8">
        <w:rPr>
          <w:szCs w:val="22"/>
        </w:rPr>
        <w:t xml:space="preserve">The Department may not issue a mining permit for a proposed mining operation that will have an unreasonable effect on scenic character. </w:t>
      </w:r>
    </w:p>
    <w:p w14:paraId="43E3A3E9" w14:textId="77777777" w:rsidR="00A709B0" w:rsidRPr="009A76C8" w:rsidRDefault="00A709B0" w:rsidP="00037C09">
      <w:pPr>
        <w:pStyle w:val="RulesSection"/>
        <w:keepNext/>
        <w:keepLines/>
        <w:ind w:left="720"/>
        <w:jc w:val="left"/>
        <w:rPr>
          <w:b/>
          <w:szCs w:val="22"/>
        </w:rPr>
      </w:pPr>
    </w:p>
    <w:p w14:paraId="0F1401EE" w14:textId="77777777" w:rsidR="00A709B0" w:rsidRPr="009A76C8" w:rsidRDefault="00A709B0" w:rsidP="00037C09">
      <w:pPr>
        <w:pStyle w:val="RulesSub-section"/>
        <w:ind w:left="1080"/>
        <w:jc w:val="left"/>
        <w:rPr>
          <w:szCs w:val="22"/>
        </w:rPr>
      </w:pPr>
      <w:r w:rsidRPr="009A76C8">
        <w:rPr>
          <w:szCs w:val="22"/>
        </w:rPr>
        <w:t>(</w:t>
      </w:r>
      <w:r w:rsidR="00BD4B49" w:rsidRPr="009A76C8">
        <w:rPr>
          <w:szCs w:val="22"/>
        </w:rPr>
        <w:t>1</w:t>
      </w:r>
      <w:r w:rsidRPr="009A76C8">
        <w:rPr>
          <w:szCs w:val="22"/>
        </w:rPr>
        <w:t xml:space="preserve">)  Scope of Review. In determining whether the proposed </w:t>
      </w:r>
      <w:r w:rsidR="00BD4B49" w:rsidRPr="009A76C8">
        <w:rPr>
          <w:szCs w:val="22"/>
        </w:rPr>
        <w:t xml:space="preserve">mining operation </w:t>
      </w:r>
      <w:r w:rsidRPr="009A76C8">
        <w:rPr>
          <w:szCs w:val="22"/>
        </w:rPr>
        <w:t>will have an unreasonable adverse effect on the scenic character of the surrounding area, the Department shall consider all relevant evidence to that effect, such as evidence that:</w:t>
      </w:r>
    </w:p>
    <w:p w14:paraId="0D9ACA9A" w14:textId="77777777" w:rsidR="00A709B0" w:rsidRPr="009A76C8" w:rsidRDefault="00A709B0" w:rsidP="00037C09">
      <w:pPr>
        <w:tabs>
          <w:tab w:val="left" w:pos="360"/>
          <w:tab w:val="left" w:pos="576"/>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sz w:val="22"/>
          <w:szCs w:val="22"/>
        </w:rPr>
      </w:pPr>
    </w:p>
    <w:p w14:paraId="065B1FD6" w14:textId="77777777" w:rsidR="00A709B0" w:rsidRPr="009A76C8" w:rsidRDefault="00A709B0" w:rsidP="00037C09">
      <w:pPr>
        <w:pStyle w:val="RulesParagraph"/>
        <w:ind w:left="1440"/>
        <w:jc w:val="left"/>
        <w:rPr>
          <w:szCs w:val="22"/>
        </w:rPr>
      </w:pPr>
      <w:r w:rsidRPr="009A76C8">
        <w:rPr>
          <w:szCs w:val="22"/>
        </w:rPr>
        <w:t>(</w:t>
      </w:r>
      <w:r w:rsidR="00BD4B49" w:rsidRPr="009A76C8">
        <w:rPr>
          <w:szCs w:val="22"/>
        </w:rPr>
        <w:t>a</w:t>
      </w:r>
      <w:r w:rsidRPr="009A76C8">
        <w:rPr>
          <w:szCs w:val="22"/>
        </w:rPr>
        <w:t>)</w:t>
      </w:r>
      <w:r w:rsidRPr="009A76C8">
        <w:rPr>
          <w:szCs w:val="22"/>
        </w:rPr>
        <w:tab/>
        <w:t xml:space="preserve">The design of the proposed </w:t>
      </w:r>
      <w:r w:rsidR="00BD4B49" w:rsidRPr="009A76C8">
        <w:rPr>
          <w:szCs w:val="22"/>
        </w:rPr>
        <w:t xml:space="preserve">mining operation </w:t>
      </w:r>
      <w:r w:rsidRPr="009A76C8">
        <w:rPr>
          <w:szCs w:val="22"/>
        </w:rPr>
        <w:t>takes into account the scenic character of the surrounding area.</w:t>
      </w:r>
    </w:p>
    <w:p w14:paraId="70E0F675" w14:textId="77777777" w:rsidR="00A709B0" w:rsidRPr="009A76C8" w:rsidRDefault="00A709B0" w:rsidP="00037C09">
      <w:pPr>
        <w:pStyle w:val="RulesParagraph"/>
        <w:ind w:left="1440"/>
        <w:jc w:val="left"/>
        <w:rPr>
          <w:szCs w:val="22"/>
        </w:rPr>
      </w:pPr>
    </w:p>
    <w:p w14:paraId="015BDCAC" w14:textId="77777777" w:rsidR="00A709B0" w:rsidRPr="009A76C8" w:rsidRDefault="00A709B0" w:rsidP="00037C09">
      <w:pPr>
        <w:pStyle w:val="RulesParagraph"/>
        <w:ind w:left="1440"/>
        <w:jc w:val="left"/>
        <w:rPr>
          <w:szCs w:val="22"/>
        </w:rPr>
      </w:pPr>
      <w:r w:rsidRPr="009A76C8">
        <w:rPr>
          <w:szCs w:val="22"/>
        </w:rPr>
        <w:t>(</w:t>
      </w:r>
      <w:r w:rsidR="00BD4B49" w:rsidRPr="009A76C8">
        <w:rPr>
          <w:szCs w:val="22"/>
        </w:rPr>
        <w:t>b</w:t>
      </w:r>
      <w:r w:rsidRPr="009A76C8">
        <w:rPr>
          <w:szCs w:val="22"/>
        </w:rPr>
        <w:t>)</w:t>
      </w:r>
      <w:r w:rsidRPr="009A76C8">
        <w:rPr>
          <w:szCs w:val="22"/>
        </w:rPr>
        <w:tab/>
        <w:t xml:space="preserve">A </w:t>
      </w:r>
      <w:r w:rsidR="00BD4B49" w:rsidRPr="009A76C8">
        <w:rPr>
          <w:szCs w:val="22"/>
        </w:rPr>
        <w:t xml:space="preserve">mining operation </w:t>
      </w:r>
      <w:r w:rsidRPr="009A76C8">
        <w:rPr>
          <w:szCs w:val="22"/>
        </w:rPr>
        <w:t>which is not in keeping with the surrounding scenic character will be located, designed and landscaped to minimize its visual impact to the fullest extent possible.</w:t>
      </w:r>
    </w:p>
    <w:p w14:paraId="3C2D50D5" w14:textId="77777777" w:rsidR="00A709B0" w:rsidRPr="009A76C8" w:rsidRDefault="00A709B0" w:rsidP="00037C09">
      <w:pPr>
        <w:pStyle w:val="RulesParagraph"/>
        <w:ind w:left="1440"/>
        <w:jc w:val="left"/>
        <w:rPr>
          <w:szCs w:val="22"/>
        </w:rPr>
      </w:pPr>
    </w:p>
    <w:p w14:paraId="3182C483" w14:textId="77777777" w:rsidR="00A709B0" w:rsidRPr="009A76C8" w:rsidRDefault="00A709B0" w:rsidP="00037C09">
      <w:pPr>
        <w:pStyle w:val="RulesParagraph"/>
        <w:ind w:left="1440"/>
        <w:jc w:val="left"/>
        <w:rPr>
          <w:szCs w:val="22"/>
        </w:rPr>
      </w:pPr>
      <w:r w:rsidRPr="009A76C8">
        <w:rPr>
          <w:szCs w:val="22"/>
        </w:rPr>
        <w:t>(</w:t>
      </w:r>
      <w:r w:rsidR="00BD4B49" w:rsidRPr="009A76C8">
        <w:rPr>
          <w:szCs w:val="22"/>
        </w:rPr>
        <w:t>c</w:t>
      </w:r>
      <w:r w:rsidRPr="009A76C8">
        <w:rPr>
          <w:szCs w:val="22"/>
        </w:rPr>
        <w:t>)</w:t>
      </w:r>
      <w:r w:rsidRPr="009A76C8">
        <w:rPr>
          <w:szCs w:val="22"/>
        </w:rPr>
        <w:tab/>
        <w:t>Structures will be designed and landscaped to minimize their visual impact on the surrounding area.</w:t>
      </w:r>
    </w:p>
    <w:p w14:paraId="00B99F53" w14:textId="77777777" w:rsidR="00A709B0" w:rsidRPr="009A76C8" w:rsidRDefault="00A709B0" w:rsidP="0005160B">
      <w:pPr>
        <w:pStyle w:val="RulesSub-Paragraph"/>
        <w:jc w:val="left"/>
        <w:rPr>
          <w:szCs w:val="22"/>
        </w:rPr>
      </w:pPr>
    </w:p>
    <w:p w14:paraId="6C21DC6F" w14:textId="77777777" w:rsidR="00A709B0" w:rsidRPr="009A76C8" w:rsidRDefault="00A709B0" w:rsidP="00037C09">
      <w:pPr>
        <w:pStyle w:val="RulesParagraph"/>
        <w:ind w:left="1440"/>
        <w:jc w:val="left"/>
        <w:rPr>
          <w:szCs w:val="22"/>
        </w:rPr>
      </w:pPr>
      <w:r w:rsidRPr="009A76C8">
        <w:rPr>
          <w:szCs w:val="22"/>
        </w:rPr>
        <w:t>(</w:t>
      </w:r>
      <w:r w:rsidR="00BD4B49" w:rsidRPr="009A76C8">
        <w:rPr>
          <w:szCs w:val="22"/>
        </w:rPr>
        <w:t>d</w:t>
      </w:r>
      <w:r w:rsidRPr="009A76C8">
        <w:rPr>
          <w:szCs w:val="22"/>
        </w:rPr>
        <w:t>)</w:t>
      </w:r>
      <w:r w:rsidRPr="009A76C8">
        <w:rPr>
          <w:szCs w:val="22"/>
        </w:rPr>
        <w:tab/>
        <w:t xml:space="preserve">The plans for the proposed </w:t>
      </w:r>
      <w:r w:rsidR="00BD4B49" w:rsidRPr="009A76C8">
        <w:rPr>
          <w:szCs w:val="22"/>
        </w:rPr>
        <w:t xml:space="preserve">mining operation </w:t>
      </w:r>
      <w:r w:rsidRPr="009A76C8">
        <w:rPr>
          <w:szCs w:val="22"/>
        </w:rPr>
        <w:t xml:space="preserve">provide for the preservation of existing elements of the </w:t>
      </w:r>
      <w:r w:rsidR="00BD4B49" w:rsidRPr="009A76C8">
        <w:rPr>
          <w:szCs w:val="22"/>
        </w:rPr>
        <w:t xml:space="preserve">mining site </w:t>
      </w:r>
      <w:r w:rsidRPr="009A76C8">
        <w:rPr>
          <w:szCs w:val="22"/>
        </w:rPr>
        <w:t>which contribute to the maintenance of scenic character.</w:t>
      </w:r>
    </w:p>
    <w:p w14:paraId="6A1291BF" w14:textId="77777777" w:rsidR="00A709B0" w:rsidRPr="009A76C8" w:rsidRDefault="00A709B0" w:rsidP="00A709B0">
      <w:pPr>
        <w:tabs>
          <w:tab w:val="left" w:pos="360"/>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6E48B1" w14:textId="77777777" w:rsidR="00A709B0" w:rsidRPr="009A76C8" w:rsidRDefault="00BD4B49" w:rsidP="00037C09">
      <w:pPr>
        <w:pStyle w:val="RulesSub-section"/>
        <w:ind w:left="1080"/>
        <w:jc w:val="left"/>
        <w:rPr>
          <w:szCs w:val="22"/>
        </w:rPr>
      </w:pPr>
      <w:r w:rsidRPr="009A76C8">
        <w:rPr>
          <w:szCs w:val="22"/>
        </w:rPr>
        <w:t xml:space="preserve">(2) </w:t>
      </w:r>
      <w:r w:rsidR="0051314A" w:rsidRPr="009A76C8">
        <w:rPr>
          <w:szCs w:val="22"/>
        </w:rPr>
        <w:t xml:space="preserve"> </w:t>
      </w:r>
      <w:r w:rsidR="00A709B0" w:rsidRPr="009A76C8">
        <w:rPr>
          <w:szCs w:val="22"/>
        </w:rPr>
        <w:t xml:space="preserve">Submissions. Applications for approval of proposed developments </w:t>
      </w:r>
      <w:r w:rsidR="00FD5306" w:rsidRPr="009A76C8">
        <w:rPr>
          <w:szCs w:val="22"/>
        </w:rPr>
        <w:t xml:space="preserve">must </w:t>
      </w:r>
      <w:r w:rsidR="00A709B0" w:rsidRPr="009A76C8">
        <w:rPr>
          <w:szCs w:val="22"/>
        </w:rPr>
        <w:t>include evidence that affirmatively demonstrates that there will be no unreasonable adverse effect on the scenic character of the surrounding area, including information such as the following, when appropriate:</w:t>
      </w:r>
    </w:p>
    <w:p w14:paraId="52E79540" w14:textId="77777777" w:rsidR="00A709B0" w:rsidRPr="009A76C8" w:rsidRDefault="00A709B0" w:rsidP="00037C09">
      <w:pPr>
        <w:tabs>
          <w:tab w:val="left" w:pos="360"/>
          <w:tab w:val="left" w:pos="432"/>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1955A81F" w14:textId="77777777" w:rsidR="00A709B0" w:rsidRPr="009A76C8" w:rsidRDefault="00A709B0" w:rsidP="00037C09">
      <w:pPr>
        <w:pStyle w:val="RulesParagraph"/>
        <w:ind w:left="1440"/>
        <w:jc w:val="left"/>
        <w:rPr>
          <w:szCs w:val="22"/>
        </w:rPr>
      </w:pPr>
      <w:r w:rsidRPr="009A76C8">
        <w:rPr>
          <w:szCs w:val="22"/>
        </w:rPr>
        <w:t>(a)</w:t>
      </w:r>
      <w:r w:rsidRPr="009A76C8">
        <w:rPr>
          <w:szCs w:val="22"/>
        </w:rPr>
        <w:tab/>
        <w:t xml:space="preserve">Sketches of the proposed </w:t>
      </w:r>
      <w:r w:rsidR="000F6B48" w:rsidRPr="009A76C8">
        <w:rPr>
          <w:szCs w:val="22"/>
        </w:rPr>
        <w:t xml:space="preserve">mining operation </w:t>
      </w:r>
      <w:r w:rsidRPr="009A76C8">
        <w:rPr>
          <w:szCs w:val="22"/>
        </w:rPr>
        <w:t xml:space="preserve">indicating how the </w:t>
      </w:r>
      <w:r w:rsidR="000F6B48" w:rsidRPr="009A76C8">
        <w:rPr>
          <w:szCs w:val="22"/>
        </w:rPr>
        <w:t>mine</w:t>
      </w:r>
      <w:r w:rsidRPr="009A76C8">
        <w:rPr>
          <w:szCs w:val="22"/>
        </w:rPr>
        <w:t xml:space="preserve"> fits into the scenic character of the area.</w:t>
      </w:r>
    </w:p>
    <w:p w14:paraId="061F6802" w14:textId="77777777" w:rsidR="00A709B0" w:rsidRPr="009A76C8" w:rsidRDefault="00A709B0" w:rsidP="00037C09">
      <w:pPr>
        <w:pStyle w:val="RulesParagraph"/>
        <w:ind w:left="1440"/>
        <w:jc w:val="left"/>
        <w:rPr>
          <w:szCs w:val="22"/>
        </w:rPr>
      </w:pPr>
    </w:p>
    <w:p w14:paraId="7DE5D7C9" w14:textId="77777777" w:rsidR="00A709B0" w:rsidRPr="009A76C8" w:rsidRDefault="00A709B0" w:rsidP="00037C09">
      <w:pPr>
        <w:pStyle w:val="RulesParagraph"/>
        <w:ind w:left="1440"/>
        <w:jc w:val="left"/>
        <w:rPr>
          <w:szCs w:val="22"/>
        </w:rPr>
      </w:pPr>
      <w:r w:rsidRPr="009A76C8">
        <w:rPr>
          <w:szCs w:val="22"/>
        </w:rPr>
        <w:t>(b)</w:t>
      </w:r>
      <w:r w:rsidRPr="009A76C8">
        <w:rPr>
          <w:szCs w:val="22"/>
        </w:rPr>
        <w:tab/>
        <w:t>Landscaping plans for minimizing the visual impact of the parking lots, mining operations and other types of developments.</w:t>
      </w:r>
    </w:p>
    <w:p w14:paraId="759429A9" w14:textId="77777777" w:rsidR="00A709B0" w:rsidRPr="009A76C8" w:rsidRDefault="00A709B0" w:rsidP="00A709B0">
      <w:pPr>
        <w:tabs>
          <w:tab w:val="left" w:pos="360"/>
          <w:tab w:val="left" w:pos="720"/>
          <w:tab w:val="left" w:pos="1008"/>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0F2B1C" w14:textId="77777777" w:rsidR="00A709B0" w:rsidRPr="009A76C8" w:rsidRDefault="00BD4B49" w:rsidP="00037C09">
      <w:pPr>
        <w:pStyle w:val="RulesSub-section"/>
        <w:ind w:left="1080"/>
        <w:jc w:val="left"/>
        <w:rPr>
          <w:szCs w:val="22"/>
        </w:rPr>
      </w:pPr>
      <w:r w:rsidRPr="009A76C8">
        <w:rPr>
          <w:szCs w:val="22"/>
        </w:rPr>
        <w:t>(3)</w:t>
      </w:r>
      <w:r w:rsidR="00A709B0" w:rsidRPr="009A76C8">
        <w:rPr>
          <w:i/>
          <w:szCs w:val="22"/>
        </w:rPr>
        <w:tab/>
      </w:r>
      <w:r w:rsidR="00A709B0" w:rsidRPr="009A76C8">
        <w:rPr>
          <w:szCs w:val="22"/>
        </w:rPr>
        <w:t xml:space="preserve">Terms and Conditions. The Department may, as a term or condition of approval, establish any reasonable requirement to ensure that the proposed </w:t>
      </w:r>
      <w:r w:rsidRPr="009A76C8">
        <w:rPr>
          <w:szCs w:val="22"/>
        </w:rPr>
        <w:t xml:space="preserve">mining operation </w:t>
      </w:r>
      <w:r w:rsidR="00A709B0" w:rsidRPr="009A76C8">
        <w:rPr>
          <w:szCs w:val="22"/>
        </w:rPr>
        <w:t>will have no unreasonable adverse effect on scenic character, such as requiring that:</w:t>
      </w:r>
    </w:p>
    <w:p w14:paraId="70F5AE9B" w14:textId="77777777" w:rsidR="00A709B0" w:rsidRPr="009A76C8" w:rsidRDefault="00A709B0" w:rsidP="00037C09">
      <w:pPr>
        <w:pStyle w:val="RulesSub-section"/>
        <w:ind w:left="1080"/>
        <w:jc w:val="left"/>
        <w:rPr>
          <w:szCs w:val="22"/>
        </w:rPr>
      </w:pPr>
    </w:p>
    <w:p w14:paraId="1C385D8E" w14:textId="77777777" w:rsidR="00A709B0" w:rsidRPr="009A76C8" w:rsidRDefault="00A709B0" w:rsidP="00037C09">
      <w:pPr>
        <w:pStyle w:val="RulesParagraph"/>
        <w:ind w:left="1440"/>
        <w:jc w:val="left"/>
        <w:rPr>
          <w:szCs w:val="22"/>
        </w:rPr>
      </w:pPr>
      <w:r w:rsidRPr="009A76C8">
        <w:rPr>
          <w:szCs w:val="22"/>
        </w:rPr>
        <w:t>(1)</w:t>
      </w:r>
      <w:r w:rsidRPr="009A76C8">
        <w:rPr>
          <w:szCs w:val="22"/>
        </w:rPr>
        <w:tab/>
        <w:t xml:space="preserve">Illumination of the </w:t>
      </w:r>
      <w:r w:rsidR="000F6B48" w:rsidRPr="009A76C8">
        <w:rPr>
          <w:szCs w:val="22"/>
        </w:rPr>
        <w:t xml:space="preserve">mining operation </w:t>
      </w:r>
      <w:r w:rsidRPr="009A76C8">
        <w:rPr>
          <w:szCs w:val="22"/>
        </w:rPr>
        <w:t>be limited.</w:t>
      </w:r>
    </w:p>
    <w:p w14:paraId="3969E422" w14:textId="77777777" w:rsidR="00A709B0" w:rsidRPr="009A76C8" w:rsidRDefault="00A709B0" w:rsidP="00037C09">
      <w:pPr>
        <w:pStyle w:val="RulesParagraph"/>
        <w:ind w:left="1440"/>
        <w:jc w:val="left"/>
        <w:rPr>
          <w:szCs w:val="22"/>
        </w:rPr>
      </w:pPr>
    </w:p>
    <w:p w14:paraId="2E61B422" w14:textId="77777777" w:rsidR="00A709B0" w:rsidRPr="009A76C8" w:rsidRDefault="00A709B0" w:rsidP="00037C09">
      <w:pPr>
        <w:pStyle w:val="RulesParagraph"/>
        <w:ind w:left="1440"/>
        <w:jc w:val="left"/>
        <w:rPr>
          <w:szCs w:val="22"/>
        </w:rPr>
      </w:pPr>
      <w:r w:rsidRPr="009A76C8">
        <w:rPr>
          <w:szCs w:val="22"/>
        </w:rPr>
        <w:t>(2)</w:t>
      </w:r>
      <w:r w:rsidRPr="009A76C8">
        <w:rPr>
          <w:szCs w:val="22"/>
        </w:rPr>
        <w:tab/>
        <w:t>Vegetative or architectural screens be established.</w:t>
      </w:r>
    </w:p>
    <w:p w14:paraId="754856A3" w14:textId="77777777" w:rsidR="00A709B0" w:rsidRPr="009A76C8" w:rsidRDefault="00A709B0" w:rsidP="00037C09">
      <w:pPr>
        <w:tabs>
          <w:tab w:val="left" w:pos="360"/>
          <w:tab w:val="left" w:pos="720"/>
          <w:tab w:val="left" w:pos="1080"/>
          <w:tab w:val="left" w:pos="1152"/>
          <w:tab w:val="left" w:pos="1440"/>
          <w:tab w:val="left" w:pos="172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330A6B2" w14:textId="77777777" w:rsidR="00A709B0" w:rsidRPr="009A76C8" w:rsidRDefault="00A709B0" w:rsidP="00037C09">
      <w:pPr>
        <w:pStyle w:val="RulesSection"/>
        <w:ind w:left="720"/>
        <w:jc w:val="left"/>
        <w:rPr>
          <w:b/>
          <w:szCs w:val="22"/>
        </w:rPr>
      </w:pPr>
      <w:r w:rsidRPr="009A76C8">
        <w:rPr>
          <w:szCs w:val="22"/>
        </w:rPr>
        <w:t>Q.</w:t>
      </w:r>
      <w:r w:rsidRPr="009A76C8">
        <w:rPr>
          <w:b/>
          <w:szCs w:val="22"/>
        </w:rPr>
        <w:tab/>
        <w:t>Protection of Wildlife and Fisheries</w:t>
      </w:r>
      <w:r w:rsidR="002F53A6" w:rsidRPr="009A76C8">
        <w:rPr>
          <w:b/>
          <w:szCs w:val="22"/>
        </w:rPr>
        <w:t xml:space="preserve">.  </w:t>
      </w:r>
      <w:r w:rsidR="002F53A6" w:rsidRPr="009A76C8">
        <w:rPr>
          <w:szCs w:val="22"/>
        </w:rPr>
        <w:t>The Department may not issue a mining permit for a proposed mining operation that has not made adequate provisions for the protection of wildlife and fisheries.</w:t>
      </w:r>
    </w:p>
    <w:p w14:paraId="2C77E1B1" w14:textId="77777777" w:rsidR="00A709B0" w:rsidRPr="009A76C8" w:rsidRDefault="00A709B0" w:rsidP="00037C09">
      <w:pPr>
        <w:pStyle w:val="RulesSection"/>
        <w:ind w:left="720"/>
        <w:jc w:val="left"/>
        <w:rPr>
          <w:szCs w:val="22"/>
        </w:rPr>
      </w:pPr>
    </w:p>
    <w:p w14:paraId="0E1A13DA" w14:textId="77777777" w:rsidR="00A709B0" w:rsidRPr="009A76C8" w:rsidRDefault="00A709B0" w:rsidP="00037C09">
      <w:pPr>
        <w:pStyle w:val="RulesSub-section"/>
        <w:ind w:left="1080"/>
        <w:jc w:val="left"/>
        <w:rPr>
          <w:szCs w:val="22"/>
        </w:rPr>
      </w:pPr>
      <w:r w:rsidRPr="009A76C8">
        <w:rPr>
          <w:szCs w:val="22"/>
        </w:rPr>
        <w:t>(</w:t>
      </w:r>
      <w:r w:rsidR="00BD4B49" w:rsidRPr="009A76C8">
        <w:rPr>
          <w:szCs w:val="22"/>
        </w:rPr>
        <w:t>1</w:t>
      </w:r>
      <w:r w:rsidRPr="009A76C8">
        <w:rPr>
          <w:szCs w:val="22"/>
        </w:rPr>
        <w:t>) Scope of Review. In determining whether the developer has made adequate provision for the protection of wildlife and fisheries, the Department shall consider all relevant evidence to that effect, such as evidence that:</w:t>
      </w:r>
    </w:p>
    <w:p w14:paraId="19784FCA" w14:textId="77777777" w:rsidR="00A709B0" w:rsidRPr="009A76C8" w:rsidRDefault="00A709B0" w:rsidP="00037C09">
      <w:pPr>
        <w:pStyle w:val="RulesSub-section"/>
        <w:ind w:left="1080"/>
        <w:jc w:val="left"/>
        <w:rPr>
          <w:szCs w:val="22"/>
        </w:rPr>
      </w:pPr>
    </w:p>
    <w:p w14:paraId="3799B7B3" w14:textId="77777777" w:rsidR="00A709B0" w:rsidRPr="009A76C8" w:rsidRDefault="00A709B0" w:rsidP="00037C09">
      <w:pPr>
        <w:pStyle w:val="RulesParagraph"/>
        <w:ind w:left="1440"/>
        <w:jc w:val="left"/>
        <w:rPr>
          <w:szCs w:val="22"/>
        </w:rPr>
      </w:pPr>
      <w:r w:rsidRPr="009A76C8">
        <w:rPr>
          <w:szCs w:val="22"/>
        </w:rPr>
        <w:t>(a)</w:t>
      </w:r>
      <w:r w:rsidRPr="009A76C8">
        <w:rPr>
          <w:szCs w:val="22"/>
        </w:rPr>
        <w:tab/>
        <w:t>A buffer strip of sufficient area will be established to provide wildlife with travel lanes between areas of available habitat.</w:t>
      </w:r>
    </w:p>
    <w:p w14:paraId="1F29142A" w14:textId="77777777" w:rsidR="00A709B0" w:rsidRPr="009A76C8" w:rsidRDefault="00A709B0" w:rsidP="00A709B0">
      <w:pPr>
        <w:pStyle w:val="RulesParagraph"/>
        <w:jc w:val="left"/>
        <w:rPr>
          <w:szCs w:val="22"/>
        </w:rPr>
      </w:pPr>
    </w:p>
    <w:p w14:paraId="05F74356" w14:textId="77777777" w:rsidR="00A709B0" w:rsidRPr="009A76C8" w:rsidRDefault="00A709B0" w:rsidP="00037C09">
      <w:pPr>
        <w:pStyle w:val="RulesParagraph"/>
        <w:ind w:left="1440"/>
        <w:jc w:val="left"/>
        <w:rPr>
          <w:szCs w:val="22"/>
        </w:rPr>
      </w:pPr>
      <w:r w:rsidRPr="009A76C8">
        <w:rPr>
          <w:szCs w:val="22"/>
        </w:rPr>
        <w:t>(b)</w:t>
      </w:r>
      <w:r w:rsidRPr="009A76C8">
        <w:rPr>
          <w:szCs w:val="22"/>
        </w:rPr>
        <w:tab/>
        <w:t>Proposed alterations and activities will not adversely affect wildlife and fisheries lifecycles.</w:t>
      </w:r>
    </w:p>
    <w:p w14:paraId="79DEF6EE" w14:textId="77777777" w:rsidR="00A709B0" w:rsidRPr="009A76C8" w:rsidRDefault="00A709B0" w:rsidP="00037C09">
      <w:pPr>
        <w:pStyle w:val="RulesParagraph"/>
        <w:ind w:left="1440"/>
        <w:jc w:val="left"/>
        <w:rPr>
          <w:szCs w:val="22"/>
        </w:rPr>
      </w:pPr>
    </w:p>
    <w:p w14:paraId="79B40D9B" w14:textId="77777777" w:rsidR="00A709B0" w:rsidRPr="009A76C8" w:rsidRDefault="00A709B0" w:rsidP="00037C09">
      <w:pPr>
        <w:pStyle w:val="RulesParagraph"/>
        <w:ind w:left="1440"/>
        <w:jc w:val="left"/>
        <w:rPr>
          <w:szCs w:val="22"/>
        </w:rPr>
      </w:pPr>
      <w:r w:rsidRPr="009A76C8">
        <w:rPr>
          <w:szCs w:val="22"/>
        </w:rPr>
        <w:t>(c)</w:t>
      </w:r>
      <w:r w:rsidRPr="009A76C8">
        <w:rPr>
          <w:szCs w:val="22"/>
        </w:rPr>
        <w:tab/>
        <w:t>There will be no unreasonable disturbance to:</w:t>
      </w:r>
    </w:p>
    <w:p w14:paraId="0B7AEAF9" w14:textId="77777777" w:rsidR="00A709B0" w:rsidRPr="009A76C8" w:rsidRDefault="00A709B0" w:rsidP="00A709B0">
      <w:pPr>
        <w:pStyle w:val="RulesParagraph"/>
        <w:jc w:val="left"/>
        <w:rPr>
          <w:szCs w:val="22"/>
        </w:rPr>
      </w:pPr>
    </w:p>
    <w:p w14:paraId="05950915" w14:textId="77777777" w:rsidR="00A709B0" w:rsidRPr="009A76C8" w:rsidRDefault="00A709B0" w:rsidP="00037C09">
      <w:pPr>
        <w:pStyle w:val="RulesSub-Paragraph"/>
        <w:ind w:left="1800"/>
        <w:jc w:val="left"/>
        <w:rPr>
          <w:szCs w:val="22"/>
        </w:rPr>
      </w:pPr>
      <w:r w:rsidRPr="009A76C8">
        <w:rPr>
          <w:szCs w:val="22"/>
        </w:rPr>
        <w:t>(i)</w:t>
      </w:r>
      <w:r w:rsidRPr="009A76C8">
        <w:rPr>
          <w:szCs w:val="22"/>
        </w:rPr>
        <w:tab/>
        <w:t>High and moderate value deer wintering areas</w:t>
      </w:r>
      <w:r w:rsidR="00C74CC3" w:rsidRPr="009A76C8">
        <w:rPr>
          <w:szCs w:val="22"/>
        </w:rPr>
        <w:t>:</w:t>
      </w:r>
    </w:p>
    <w:p w14:paraId="418A2E11" w14:textId="77777777" w:rsidR="00A709B0" w:rsidRPr="009A76C8" w:rsidRDefault="00A709B0" w:rsidP="00A709B0">
      <w:pPr>
        <w:pStyle w:val="RulesSub-Paragraph"/>
        <w:jc w:val="left"/>
        <w:rPr>
          <w:szCs w:val="22"/>
        </w:rPr>
      </w:pPr>
    </w:p>
    <w:p w14:paraId="6D1607EE" w14:textId="77777777" w:rsidR="00A709B0" w:rsidRPr="009A76C8" w:rsidRDefault="00A709B0" w:rsidP="00037C09">
      <w:pPr>
        <w:pStyle w:val="RulesSub-Paragraph"/>
        <w:ind w:left="1800"/>
        <w:jc w:val="left"/>
        <w:rPr>
          <w:szCs w:val="22"/>
        </w:rPr>
      </w:pPr>
      <w:r w:rsidRPr="009A76C8">
        <w:rPr>
          <w:szCs w:val="22"/>
        </w:rPr>
        <w:t>(ii)</w:t>
      </w:r>
      <w:r w:rsidRPr="009A76C8">
        <w:rPr>
          <w:szCs w:val="22"/>
        </w:rPr>
        <w:tab/>
        <w:t>Habitat of any species declared threatened or endangered by the Commissioner, Maine Department of Inland Fisheries and Wildlife or the Director of the U</w:t>
      </w:r>
      <w:r w:rsidR="003473F5" w:rsidRPr="009A76C8">
        <w:rPr>
          <w:szCs w:val="22"/>
        </w:rPr>
        <w:t xml:space="preserve">nited States </w:t>
      </w:r>
      <w:r w:rsidRPr="009A76C8">
        <w:rPr>
          <w:szCs w:val="22"/>
        </w:rPr>
        <w:t>Fish and Wildlife Service</w:t>
      </w:r>
      <w:r w:rsidR="00C74CC3" w:rsidRPr="009A76C8">
        <w:rPr>
          <w:szCs w:val="22"/>
        </w:rPr>
        <w:t>:</w:t>
      </w:r>
    </w:p>
    <w:p w14:paraId="013B39CA" w14:textId="77777777" w:rsidR="00A709B0" w:rsidRPr="009A76C8" w:rsidRDefault="00A709B0" w:rsidP="00037C09">
      <w:pPr>
        <w:pStyle w:val="RulesSub-Paragraph"/>
        <w:ind w:left="1800"/>
        <w:jc w:val="left"/>
        <w:rPr>
          <w:szCs w:val="22"/>
        </w:rPr>
      </w:pPr>
    </w:p>
    <w:p w14:paraId="5824A577" w14:textId="77777777" w:rsidR="00A709B0" w:rsidRPr="009A76C8" w:rsidRDefault="00A709B0" w:rsidP="00037C09">
      <w:pPr>
        <w:pStyle w:val="RulesSub-Paragraph"/>
        <w:ind w:left="1800"/>
        <w:jc w:val="left"/>
        <w:rPr>
          <w:szCs w:val="22"/>
        </w:rPr>
      </w:pPr>
      <w:r w:rsidRPr="009A76C8">
        <w:rPr>
          <w:szCs w:val="22"/>
        </w:rPr>
        <w:t>(iii)</w:t>
      </w:r>
      <w:r w:rsidRPr="009A76C8">
        <w:rPr>
          <w:szCs w:val="22"/>
        </w:rPr>
        <w:tab/>
        <w:t>Seabird nesting islands;</w:t>
      </w:r>
    </w:p>
    <w:p w14:paraId="10ECB115" w14:textId="77777777" w:rsidR="00A709B0" w:rsidRPr="009A76C8" w:rsidRDefault="00A709B0" w:rsidP="00037C09">
      <w:pPr>
        <w:pStyle w:val="RulesSub-Paragraph"/>
        <w:ind w:left="1800"/>
        <w:jc w:val="left"/>
        <w:rPr>
          <w:szCs w:val="22"/>
        </w:rPr>
      </w:pPr>
    </w:p>
    <w:p w14:paraId="63523251" w14:textId="77777777" w:rsidR="00A709B0" w:rsidRPr="009A76C8" w:rsidRDefault="00A709B0" w:rsidP="00037C09">
      <w:pPr>
        <w:pStyle w:val="RulesSub-Paragraph"/>
        <w:ind w:left="1800"/>
        <w:jc w:val="left"/>
        <w:rPr>
          <w:szCs w:val="22"/>
        </w:rPr>
      </w:pPr>
      <w:r w:rsidRPr="009A76C8">
        <w:rPr>
          <w:szCs w:val="22"/>
        </w:rPr>
        <w:t>(iv)</w:t>
      </w:r>
      <w:r w:rsidRPr="009A76C8">
        <w:rPr>
          <w:szCs w:val="22"/>
        </w:rPr>
        <w:tab/>
        <w:t>Significant vernal pools;</w:t>
      </w:r>
    </w:p>
    <w:p w14:paraId="63613666" w14:textId="77777777" w:rsidR="00A709B0" w:rsidRPr="009A76C8" w:rsidRDefault="00A709B0" w:rsidP="00037C09">
      <w:pPr>
        <w:pStyle w:val="RulesSub-Paragraph"/>
        <w:ind w:left="1800"/>
        <w:jc w:val="left"/>
        <w:rPr>
          <w:szCs w:val="22"/>
        </w:rPr>
      </w:pPr>
    </w:p>
    <w:p w14:paraId="2370D341" w14:textId="77777777" w:rsidR="00A709B0" w:rsidRPr="009A76C8" w:rsidRDefault="00A709B0" w:rsidP="00037C09">
      <w:pPr>
        <w:pStyle w:val="RulesSub-Paragraph"/>
        <w:ind w:left="1800"/>
        <w:jc w:val="left"/>
        <w:rPr>
          <w:szCs w:val="22"/>
        </w:rPr>
      </w:pPr>
      <w:r w:rsidRPr="009A76C8">
        <w:rPr>
          <w:szCs w:val="22"/>
        </w:rPr>
        <w:t>(v)</w:t>
      </w:r>
      <w:r w:rsidRPr="009A76C8">
        <w:rPr>
          <w:szCs w:val="22"/>
        </w:rPr>
        <w:tab/>
        <w:t>High and moderate value waterfowl and wading bird habitat; and</w:t>
      </w:r>
    </w:p>
    <w:p w14:paraId="3A65232E" w14:textId="77777777" w:rsidR="00A709B0" w:rsidRPr="009A76C8" w:rsidRDefault="00A709B0" w:rsidP="00037C09">
      <w:pPr>
        <w:pStyle w:val="RulesSub-Paragraph"/>
        <w:ind w:left="1800"/>
        <w:jc w:val="left"/>
        <w:rPr>
          <w:szCs w:val="22"/>
        </w:rPr>
      </w:pPr>
    </w:p>
    <w:p w14:paraId="550368E3" w14:textId="77777777" w:rsidR="00A709B0" w:rsidRPr="009A76C8" w:rsidRDefault="00A709B0" w:rsidP="00037C09">
      <w:pPr>
        <w:pStyle w:val="RulesSub-Paragraph"/>
        <w:ind w:left="1800"/>
        <w:jc w:val="left"/>
        <w:rPr>
          <w:szCs w:val="22"/>
        </w:rPr>
      </w:pPr>
      <w:r w:rsidRPr="009A76C8">
        <w:rPr>
          <w:szCs w:val="22"/>
        </w:rPr>
        <w:t>(vi)</w:t>
      </w:r>
      <w:r w:rsidRPr="009A76C8">
        <w:rPr>
          <w:szCs w:val="22"/>
        </w:rPr>
        <w:tab/>
        <w:t>Shorebird nesting, feeding, and staging areas.</w:t>
      </w:r>
    </w:p>
    <w:p w14:paraId="7EDBA9BF" w14:textId="77777777" w:rsidR="00A709B0" w:rsidRPr="009A76C8" w:rsidRDefault="00A709B0" w:rsidP="00A709B0">
      <w:pPr>
        <w:pStyle w:val="RulesSub-Paragraph"/>
        <w:tabs>
          <w:tab w:val="left" w:pos="720"/>
        </w:tabs>
        <w:ind w:left="720"/>
        <w:jc w:val="left"/>
        <w:rPr>
          <w:szCs w:val="22"/>
        </w:rPr>
      </w:pPr>
    </w:p>
    <w:p w14:paraId="4C0C0A0F" w14:textId="77777777" w:rsidR="00A709B0" w:rsidRPr="009A76C8" w:rsidRDefault="00A709B0" w:rsidP="00037C09">
      <w:pPr>
        <w:pStyle w:val="RulesSub-Paragraph"/>
        <w:tabs>
          <w:tab w:val="left" w:pos="720"/>
        </w:tabs>
        <w:ind w:left="1080"/>
        <w:jc w:val="left"/>
        <w:rPr>
          <w:szCs w:val="22"/>
        </w:rPr>
      </w:pPr>
      <w:r w:rsidRPr="009A76C8">
        <w:rPr>
          <w:szCs w:val="22"/>
        </w:rPr>
        <w:t>(</w:t>
      </w:r>
      <w:r w:rsidR="00BD4B49" w:rsidRPr="009A76C8">
        <w:rPr>
          <w:szCs w:val="22"/>
        </w:rPr>
        <w:t>2</w:t>
      </w:r>
      <w:r w:rsidRPr="009A76C8">
        <w:rPr>
          <w:szCs w:val="22"/>
        </w:rPr>
        <w:t xml:space="preserve">) </w:t>
      </w:r>
      <w:r w:rsidR="004C7FD1" w:rsidRPr="009A76C8">
        <w:rPr>
          <w:szCs w:val="22"/>
        </w:rPr>
        <w:t xml:space="preserve"> </w:t>
      </w:r>
      <w:r w:rsidRPr="009A76C8">
        <w:rPr>
          <w:szCs w:val="22"/>
        </w:rPr>
        <w:t xml:space="preserve">Submissions. Applications for approval of </w:t>
      </w:r>
      <w:r w:rsidR="000F6B48" w:rsidRPr="009A76C8">
        <w:rPr>
          <w:szCs w:val="22"/>
        </w:rPr>
        <w:t xml:space="preserve">a </w:t>
      </w:r>
      <w:r w:rsidRPr="009A76C8">
        <w:rPr>
          <w:szCs w:val="22"/>
        </w:rPr>
        <w:t xml:space="preserve">proposed </w:t>
      </w:r>
      <w:r w:rsidR="00BD4B49" w:rsidRPr="009A76C8">
        <w:rPr>
          <w:szCs w:val="22"/>
        </w:rPr>
        <w:t xml:space="preserve">mining operation </w:t>
      </w:r>
      <w:r w:rsidRPr="009A76C8">
        <w:rPr>
          <w:szCs w:val="22"/>
        </w:rPr>
        <w:t xml:space="preserve">shall include evidence that affirmatively demonstrates that the </w:t>
      </w:r>
      <w:r w:rsidR="000F6B48" w:rsidRPr="009A76C8">
        <w:rPr>
          <w:szCs w:val="22"/>
        </w:rPr>
        <w:t xml:space="preserve">Applicant </w:t>
      </w:r>
      <w:r w:rsidRPr="009A76C8">
        <w:rPr>
          <w:szCs w:val="22"/>
        </w:rPr>
        <w:t>has made adequate provision for</w:t>
      </w:r>
      <w:r w:rsidR="004C7FD1" w:rsidRPr="009A76C8">
        <w:rPr>
          <w:szCs w:val="22"/>
        </w:rPr>
        <w:t> </w:t>
      </w:r>
      <w:r w:rsidRPr="009A76C8">
        <w:rPr>
          <w:szCs w:val="22"/>
        </w:rPr>
        <w:t>the protection of wildlife and fisheries, including information such as the following, when</w:t>
      </w:r>
      <w:r w:rsidR="004C7FD1" w:rsidRPr="009A76C8">
        <w:rPr>
          <w:szCs w:val="22"/>
        </w:rPr>
        <w:t> </w:t>
      </w:r>
      <w:r w:rsidRPr="009A76C8">
        <w:rPr>
          <w:szCs w:val="22"/>
        </w:rPr>
        <w:t>appropriate:</w:t>
      </w:r>
    </w:p>
    <w:p w14:paraId="04EABD17" w14:textId="77777777" w:rsidR="00A709B0" w:rsidRPr="009A76C8" w:rsidRDefault="00A709B0" w:rsidP="00037C09">
      <w:pPr>
        <w:pStyle w:val="RulesParagraph"/>
        <w:ind w:left="1440"/>
        <w:jc w:val="left"/>
        <w:rPr>
          <w:szCs w:val="22"/>
        </w:rPr>
      </w:pPr>
    </w:p>
    <w:p w14:paraId="3C64D474" w14:textId="77777777" w:rsidR="00A709B0" w:rsidRPr="009A76C8" w:rsidRDefault="00A709B0" w:rsidP="00037C09">
      <w:pPr>
        <w:pStyle w:val="RulesParagraph"/>
        <w:ind w:left="1440"/>
        <w:jc w:val="left"/>
        <w:rPr>
          <w:szCs w:val="22"/>
        </w:rPr>
      </w:pPr>
      <w:r w:rsidRPr="009A76C8">
        <w:rPr>
          <w:szCs w:val="22"/>
        </w:rPr>
        <w:t>(a)</w:t>
      </w:r>
      <w:r w:rsidRPr="009A76C8">
        <w:rPr>
          <w:szCs w:val="22"/>
        </w:rPr>
        <w:tab/>
        <w:t>The location of natural buffer strips and adequate provision for their maintenance</w:t>
      </w:r>
      <w:r w:rsidR="00C74CC3" w:rsidRPr="009A76C8">
        <w:rPr>
          <w:szCs w:val="22"/>
        </w:rPr>
        <w:t>; and</w:t>
      </w:r>
    </w:p>
    <w:p w14:paraId="0337295B" w14:textId="77777777" w:rsidR="00C74CC3" w:rsidRPr="009A76C8" w:rsidRDefault="00C74CC3" w:rsidP="00037C09">
      <w:pPr>
        <w:pStyle w:val="RulesParagraph"/>
        <w:ind w:left="1440"/>
        <w:jc w:val="left"/>
        <w:rPr>
          <w:szCs w:val="22"/>
        </w:rPr>
      </w:pPr>
    </w:p>
    <w:p w14:paraId="763A38E9" w14:textId="77777777" w:rsidR="00A709B0" w:rsidRPr="009A76C8" w:rsidRDefault="00A709B0" w:rsidP="00037C09">
      <w:pPr>
        <w:pStyle w:val="RulesParagraph"/>
        <w:ind w:left="1440"/>
        <w:jc w:val="left"/>
        <w:rPr>
          <w:szCs w:val="22"/>
        </w:rPr>
      </w:pPr>
      <w:r w:rsidRPr="009A76C8">
        <w:rPr>
          <w:szCs w:val="22"/>
        </w:rPr>
        <w:t>(b)</w:t>
      </w:r>
      <w:r w:rsidRPr="009A76C8">
        <w:rPr>
          <w:szCs w:val="22"/>
        </w:rPr>
        <w:tab/>
        <w:t>Plans to mitigate adverse effects on wildlife and fisheries through means that at a minimum include, but are not limited to, design considerations, pollution-abatement practices, the timing of construction activities, and on-site or off-site habitat improvements or preservation.</w:t>
      </w:r>
    </w:p>
    <w:p w14:paraId="32A62CF9" w14:textId="77777777" w:rsidR="00A709B0" w:rsidRPr="009A76C8" w:rsidRDefault="00A709B0" w:rsidP="00A709B0">
      <w:pPr>
        <w:pStyle w:val="RulesParagraph"/>
        <w:jc w:val="left"/>
        <w:rPr>
          <w:szCs w:val="22"/>
        </w:rPr>
      </w:pPr>
    </w:p>
    <w:p w14:paraId="2C180D46" w14:textId="77777777" w:rsidR="00A709B0" w:rsidRPr="009A76C8" w:rsidRDefault="00A709B0" w:rsidP="00037C09">
      <w:pPr>
        <w:pStyle w:val="RulesSub-section"/>
        <w:ind w:left="1080"/>
        <w:jc w:val="left"/>
        <w:rPr>
          <w:szCs w:val="22"/>
        </w:rPr>
      </w:pPr>
      <w:r w:rsidRPr="009A76C8">
        <w:rPr>
          <w:szCs w:val="22"/>
        </w:rPr>
        <w:t>(</w:t>
      </w:r>
      <w:r w:rsidR="00BD4B49" w:rsidRPr="009A76C8">
        <w:rPr>
          <w:szCs w:val="22"/>
        </w:rPr>
        <w:t>3</w:t>
      </w:r>
      <w:r w:rsidRPr="009A76C8">
        <w:rPr>
          <w:szCs w:val="22"/>
        </w:rPr>
        <w:t>)  Terms and Conditions. The Department may, as a term or condition of approval, establish any reasonable requirement to ensure that a</w:t>
      </w:r>
      <w:r w:rsidR="005479DE" w:rsidRPr="009A76C8">
        <w:rPr>
          <w:szCs w:val="22"/>
        </w:rPr>
        <w:t>n applicant</w:t>
      </w:r>
      <w:r w:rsidRPr="009A76C8">
        <w:rPr>
          <w:szCs w:val="22"/>
        </w:rPr>
        <w:t xml:space="preserve"> has made adequate provision for the protection of wildlife and fisheries.</w:t>
      </w:r>
    </w:p>
    <w:p w14:paraId="31C1EE7A" w14:textId="77777777" w:rsidR="00A709B0" w:rsidRPr="009A76C8" w:rsidRDefault="00A709B0" w:rsidP="00A709B0">
      <w:pPr>
        <w:rPr>
          <w:sz w:val="22"/>
          <w:szCs w:val="22"/>
        </w:rPr>
      </w:pPr>
    </w:p>
    <w:p w14:paraId="77E69310" w14:textId="77777777" w:rsidR="00A709B0" w:rsidRPr="009A76C8" w:rsidRDefault="00586948" w:rsidP="00037C09">
      <w:pPr>
        <w:pStyle w:val="RulesSub-section"/>
        <w:ind w:left="1080"/>
        <w:rPr>
          <w:szCs w:val="22"/>
        </w:rPr>
      </w:pPr>
      <w:r w:rsidRPr="009A76C8">
        <w:rPr>
          <w:rStyle w:val="BodyText5Char"/>
          <w:lang w:val="en-US"/>
        </w:rPr>
        <w:t>(</w:t>
      </w:r>
      <w:r w:rsidR="00BD4B49" w:rsidRPr="009A76C8">
        <w:rPr>
          <w:rStyle w:val="BodyText5Char"/>
          <w:lang w:val="en-US"/>
        </w:rPr>
        <w:t>4</w:t>
      </w:r>
      <w:r w:rsidRPr="009A76C8">
        <w:rPr>
          <w:rStyle w:val="BodyText5Char"/>
          <w:lang w:val="en-US"/>
        </w:rPr>
        <w:t xml:space="preserve">) </w:t>
      </w:r>
      <w:r w:rsidR="00A709B0" w:rsidRPr="009A76C8">
        <w:rPr>
          <w:szCs w:val="22"/>
        </w:rPr>
        <w:t>Wildlife Exclusion</w:t>
      </w:r>
    </w:p>
    <w:p w14:paraId="63A4B75C" w14:textId="77777777" w:rsidR="00A709B0" w:rsidRPr="009A76C8" w:rsidRDefault="00A709B0" w:rsidP="00A70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411B29A6" w14:textId="77777777" w:rsidR="00A709B0" w:rsidRPr="009A76C8" w:rsidRDefault="00A709B0" w:rsidP="00037C09">
      <w:pPr>
        <w:pStyle w:val="RulesParagraph"/>
        <w:ind w:left="1440"/>
        <w:rPr>
          <w:szCs w:val="22"/>
        </w:rPr>
      </w:pPr>
      <w:r w:rsidRPr="009A76C8">
        <w:rPr>
          <w:szCs w:val="22"/>
        </w:rPr>
        <w:t>(</w:t>
      </w:r>
      <w:r w:rsidR="00586948" w:rsidRPr="009A76C8">
        <w:rPr>
          <w:szCs w:val="22"/>
        </w:rPr>
        <w:t>a</w:t>
      </w:r>
      <w:r w:rsidRPr="009A76C8">
        <w:rPr>
          <w:szCs w:val="22"/>
        </w:rPr>
        <w:t>)</w:t>
      </w:r>
      <w:r w:rsidRPr="009A76C8">
        <w:rPr>
          <w:szCs w:val="22"/>
        </w:rPr>
        <w:tab/>
        <w:t>Fencing. All open waters which contain any chemical(s) at levels harmful to wildlife shall be fenced to exclude terrestrial animals. The fence bottom shall be secured tight to the ground to prevent animals from gaining access under the fence. These fences shall be inspected and maintained to prevent wildlife access.</w:t>
      </w:r>
    </w:p>
    <w:p w14:paraId="4A19AE5B" w14:textId="77777777" w:rsidR="00A709B0" w:rsidRPr="009A76C8" w:rsidRDefault="00A709B0" w:rsidP="00037C09">
      <w:pPr>
        <w:pStyle w:val="RulesParagraph"/>
        <w:ind w:left="1440"/>
        <w:rPr>
          <w:szCs w:val="22"/>
        </w:rPr>
      </w:pPr>
    </w:p>
    <w:p w14:paraId="5642A5DC" w14:textId="77777777" w:rsidR="00A709B0" w:rsidRPr="009A76C8" w:rsidRDefault="00A709B0" w:rsidP="00037C09">
      <w:pPr>
        <w:pStyle w:val="RulesParagraph"/>
        <w:ind w:left="1440"/>
        <w:rPr>
          <w:szCs w:val="22"/>
        </w:rPr>
      </w:pPr>
      <w:r w:rsidRPr="009A76C8">
        <w:rPr>
          <w:szCs w:val="22"/>
        </w:rPr>
        <w:lastRenderedPageBreak/>
        <w:t>(</w:t>
      </w:r>
      <w:r w:rsidR="00586948" w:rsidRPr="009A76C8">
        <w:rPr>
          <w:szCs w:val="22"/>
        </w:rPr>
        <w:t>b</w:t>
      </w:r>
      <w:r w:rsidRPr="009A76C8">
        <w:rPr>
          <w:szCs w:val="22"/>
        </w:rPr>
        <w:t>)</w:t>
      </w:r>
      <w:r w:rsidRPr="009A76C8">
        <w:rPr>
          <w:szCs w:val="22"/>
        </w:rPr>
        <w:tab/>
        <w:t>Covering or Containment. All waters that contain any chemical(s) at levels harmful to wildlife must be covered or contained in a manner that shall prevent access by wildlife. All covers or containers shall be maintained in a manner that shall continue to prevent access by wildlife for as long as the pond or container could be harmful to wildlife.</w:t>
      </w:r>
    </w:p>
    <w:p w14:paraId="55E1C9BA" w14:textId="77777777" w:rsidR="00A709B0" w:rsidRPr="009A76C8" w:rsidRDefault="00A709B0" w:rsidP="00037C09">
      <w:pPr>
        <w:pStyle w:val="RulesParagraph"/>
        <w:ind w:left="1440"/>
        <w:rPr>
          <w:szCs w:val="22"/>
        </w:rPr>
      </w:pPr>
    </w:p>
    <w:p w14:paraId="5204D87C" w14:textId="77777777" w:rsidR="00A709B0" w:rsidRPr="009A76C8" w:rsidRDefault="00A709B0" w:rsidP="00037C09">
      <w:pPr>
        <w:pStyle w:val="RulesParagraph"/>
        <w:ind w:left="1440"/>
        <w:rPr>
          <w:szCs w:val="22"/>
        </w:rPr>
      </w:pPr>
      <w:r w:rsidRPr="009A76C8">
        <w:rPr>
          <w:szCs w:val="22"/>
        </w:rPr>
        <w:t>(</w:t>
      </w:r>
      <w:r w:rsidR="00586948" w:rsidRPr="009A76C8">
        <w:rPr>
          <w:szCs w:val="22"/>
        </w:rPr>
        <w:t>c</w:t>
      </w:r>
      <w:r w:rsidRPr="009A76C8">
        <w:rPr>
          <w:szCs w:val="22"/>
        </w:rPr>
        <w:t>)</w:t>
      </w:r>
      <w:r w:rsidRPr="009A76C8">
        <w:rPr>
          <w:szCs w:val="22"/>
        </w:rPr>
        <w:tab/>
        <w:t>Chemical Neutralization or Isolation. Any chemical-laden fluids that are the result of any process and that are impounded in an area that is too large to cover or contain must be rendered non-harmful to wildlife prior to outside storage.</w:t>
      </w:r>
    </w:p>
    <w:p w14:paraId="1EF1E6D0" w14:textId="77777777" w:rsidR="00A709B0" w:rsidRPr="009A76C8" w:rsidRDefault="00A709B0" w:rsidP="00A709B0">
      <w:pPr>
        <w:pStyle w:val="RulesParagraph"/>
        <w:rPr>
          <w:szCs w:val="22"/>
        </w:rPr>
      </w:pPr>
    </w:p>
    <w:p w14:paraId="41308444" w14:textId="77777777" w:rsidR="00A709B0" w:rsidRPr="009A76C8" w:rsidRDefault="005479DE" w:rsidP="00037C09">
      <w:pPr>
        <w:pStyle w:val="RulesSub-section"/>
        <w:ind w:left="1080"/>
        <w:rPr>
          <w:szCs w:val="22"/>
        </w:rPr>
      </w:pPr>
      <w:r w:rsidRPr="009A76C8">
        <w:rPr>
          <w:szCs w:val="22"/>
        </w:rPr>
        <w:t>(</w:t>
      </w:r>
      <w:r w:rsidR="00586948" w:rsidRPr="009A76C8">
        <w:rPr>
          <w:szCs w:val="22"/>
        </w:rPr>
        <w:t>6</w:t>
      </w:r>
      <w:r w:rsidRPr="009A76C8">
        <w:rPr>
          <w:szCs w:val="22"/>
        </w:rPr>
        <w:t>)</w:t>
      </w:r>
      <w:r w:rsidR="00586948" w:rsidRPr="009A76C8">
        <w:rPr>
          <w:szCs w:val="22"/>
        </w:rPr>
        <w:t xml:space="preserve"> </w:t>
      </w:r>
      <w:r w:rsidR="00A709B0" w:rsidRPr="009A76C8">
        <w:rPr>
          <w:szCs w:val="22"/>
        </w:rPr>
        <w:t xml:space="preserve">Wildlife Reports. The </w:t>
      </w:r>
      <w:r w:rsidRPr="009A76C8">
        <w:rPr>
          <w:szCs w:val="22"/>
        </w:rPr>
        <w:t>Pe</w:t>
      </w:r>
      <w:r w:rsidR="00A709B0" w:rsidRPr="009A76C8">
        <w:rPr>
          <w:szCs w:val="22"/>
        </w:rPr>
        <w:t>rmittee shall maintain a record of any wildlife mortalities that occur in association with the permitted facility. Those reports shall be provided quarterly to the Department</w:t>
      </w:r>
      <w:r w:rsidR="00BD4B49" w:rsidRPr="009A76C8">
        <w:rPr>
          <w:szCs w:val="22"/>
        </w:rPr>
        <w:t xml:space="preserve">. </w:t>
      </w:r>
      <w:r w:rsidR="00A709B0" w:rsidRPr="009A76C8">
        <w:rPr>
          <w:szCs w:val="22"/>
        </w:rPr>
        <w:t xml:space="preserve"> In addition, the</w:t>
      </w:r>
      <w:r w:rsidRPr="009A76C8">
        <w:rPr>
          <w:szCs w:val="22"/>
        </w:rPr>
        <w:t xml:space="preserve"> P</w:t>
      </w:r>
      <w:r w:rsidR="00A709B0" w:rsidRPr="009A76C8">
        <w:rPr>
          <w:szCs w:val="22"/>
        </w:rPr>
        <w:t>ermittee shall report all wildlife mortalities that are associated with chemical containing tanks or impoundments by the beginning of the next working day following the occurrence or observation of those mortalities.</w:t>
      </w:r>
    </w:p>
    <w:p w14:paraId="7D4F0236" w14:textId="77777777" w:rsidR="004F64C9" w:rsidRPr="009A76C8" w:rsidRDefault="004F64C9" w:rsidP="00E6412D">
      <w:pPr>
        <w:ind w:left="1080" w:hanging="360"/>
        <w:rPr>
          <w:rStyle w:val="BodyText5Char"/>
          <w:lang w:val="en-US"/>
        </w:rPr>
      </w:pPr>
    </w:p>
    <w:p w14:paraId="5B14C5D4" w14:textId="77777777" w:rsidR="008568E8" w:rsidRPr="009A76C8" w:rsidRDefault="008568E8" w:rsidP="00F747E0">
      <w:pPr>
        <w:widowControl w:val="0"/>
        <w:tabs>
          <w:tab w:val="left" w:pos="2160"/>
        </w:tabs>
        <w:autoSpaceDE w:val="0"/>
        <w:autoSpaceDN w:val="0"/>
        <w:adjustRightInd w:val="0"/>
        <w:ind w:left="360" w:hanging="360"/>
        <w:rPr>
          <w:b/>
          <w:sz w:val="22"/>
          <w:szCs w:val="22"/>
        </w:rPr>
      </w:pPr>
      <w:r w:rsidRPr="009A76C8">
        <w:rPr>
          <w:sz w:val="22"/>
          <w:szCs w:val="22"/>
        </w:rPr>
        <w:t>21.</w:t>
      </w:r>
      <w:r w:rsidRPr="009A76C8">
        <w:rPr>
          <w:b/>
          <w:sz w:val="22"/>
          <w:szCs w:val="22"/>
        </w:rPr>
        <w:tab/>
      </w:r>
      <w:r w:rsidR="004C282F" w:rsidRPr="009A76C8">
        <w:rPr>
          <w:b/>
          <w:sz w:val="22"/>
          <w:szCs w:val="22"/>
        </w:rPr>
        <w:t xml:space="preserve">Mine </w:t>
      </w:r>
      <w:r w:rsidRPr="009A76C8">
        <w:rPr>
          <w:b/>
          <w:sz w:val="22"/>
          <w:szCs w:val="22"/>
        </w:rPr>
        <w:t xml:space="preserve">Waste Unit Design Standards </w:t>
      </w:r>
    </w:p>
    <w:p w14:paraId="46F64BBA" w14:textId="77777777" w:rsidR="008568E8" w:rsidRPr="009A76C8" w:rsidRDefault="008568E8" w:rsidP="00FA7556">
      <w:pPr>
        <w:widowControl w:val="0"/>
        <w:tabs>
          <w:tab w:val="left" w:pos="2160"/>
        </w:tabs>
        <w:autoSpaceDE w:val="0"/>
        <w:autoSpaceDN w:val="0"/>
        <w:adjustRightInd w:val="0"/>
        <w:rPr>
          <w:b/>
          <w:sz w:val="22"/>
          <w:szCs w:val="22"/>
        </w:rPr>
      </w:pPr>
    </w:p>
    <w:p w14:paraId="71C4061E" w14:textId="77777777" w:rsidR="00400FF3" w:rsidRPr="009A76C8" w:rsidRDefault="008568E8" w:rsidP="00F47037">
      <w:pPr>
        <w:widowControl w:val="0"/>
        <w:tabs>
          <w:tab w:val="left" w:pos="2160"/>
        </w:tabs>
        <w:autoSpaceDE w:val="0"/>
        <w:autoSpaceDN w:val="0"/>
        <w:adjustRightInd w:val="0"/>
        <w:ind w:left="720" w:hanging="360"/>
        <w:rPr>
          <w:sz w:val="22"/>
          <w:szCs w:val="22"/>
        </w:rPr>
      </w:pPr>
      <w:r w:rsidRPr="009A76C8">
        <w:rPr>
          <w:b/>
          <w:sz w:val="22"/>
          <w:szCs w:val="22"/>
        </w:rPr>
        <w:t>A.</w:t>
      </w:r>
      <w:r w:rsidRPr="009A76C8">
        <w:rPr>
          <w:b/>
          <w:sz w:val="22"/>
          <w:szCs w:val="22"/>
        </w:rPr>
        <w:tab/>
        <w:t xml:space="preserve">Requirements.  </w:t>
      </w:r>
      <w:r w:rsidR="004C282F" w:rsidRPr="009A76C8">
        <w:rPr>
          <w:sz w:val="22"/>
          <w:szCs w:val="22"/>
        </w:rPr>
        <w:t>Mine w</w:t>
      </w:r>
      <w:r w:rsidRPr="009A76C8">
        <w:rPr>
          <w:sz w:val="22"/>
          <w:szCs w:val="22"/>
        </w:rPr>
        <w:t>aste units shall be designed to prevent the direct or indirect discharge of pollutants that could reasonably result in a condition of nonattainment or noncompliance with the performance standards of this Chapter.</w:t>
      </w:r>
      <w:r w:rsidR="00400FF3" w:rsidRPr="009A76C8">
        <w:rPr>
          <w:sz w:val="22"/>
          <w:szCs w:val="22"/>
        </w:rPr>
        <w:t xml:space="preserve"> </w:t>
      </w:r>
    </w:p>
    <w:p w14:paraId="082BAE27" w14:textId="77777777" w:rsidR="008568E8" w:rsidRPr="009A76C8" w:rsidRDefault="008568E8" w:rsidP="003A2E71">
      <w:pPr>
        <w:widowControl w:val="0"/>
        <w:tabs>
          <w:tab w:val="left" w:pos="2160"/>
        </w:tabs>
        <w:autoSpaceDE w:val="0"/>
        <w:autoSpaceDN w:val="0"/>
        <w:adjustRightInd w:val="0"/>
        <w:ind w:left="720" w:hanging="360"/>
        <w:rPr>
          <w:b/>
          <w:sz w:val="22"/>
          <w:szCs w:val="22"/>
        </w:rPr>
      </w:pPr>
    </w:p>
    <w:p w14:paraId="0EC4CE63" w14:textId="77777777" w:rsidR="008568E8" w:rsidRPr="009A76C8" w:rsidRDefault="008568E8" w:rsidP="00FA23A4">
      <w:pPr>
        <w:pStyle w:val="RulesParagraph"/>
        <w:jc w:val="left"/>
        <w:rPr>
          <w:szCs w:val="22"/>
        </w:rPr>
      </w:pPr>
      <w:r w:rsidRPr="009A76C8">
        <w:rPr>
          <w:szCs w:val="22"/>
        </w:rPr>
        <w:t>(1)</w:t>
      </w:r>
      <w:r w:rsidRPr="009A76C8">
        <w:rPr>
          <w:szCs w:val="22"/>
        </w:rPr>
        <w:tab/>
        <w:t>The design of waste units for the management of Group A mine waste shall provide for a liner system which includes a composite liner. A leachate collection and removal system above the composite liner shall be incorporated into the design. A composite liner shall consist of the following:</w:t>
      </w:r>
    </w:p>
    <w:p w14:paraId="2F2E52A1" w14:textId="77777777" w:rsidR="008568E8" w:rsidRPr="009A76C8" w:rsidRDefault="008568E8" w:rsidP="00CE6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1F24B9D7" w14:textId="77777777" w:rsidR="008568E8" w:rsidRPr="009A76C8" w:rsidRDefault="008568E8" w:rsidP="00677129">
      <w:pPr>
        <w:pStyle w:val="RulesSub-Paragraph"/>
        <w:rPr>
          <w:szCs w:val="22"/>
        </w:rPr>
      </w:pPr>
      <w:r w:rsidRPr="009A76C8">
        <w:rPr>
          <w:szCs w:val="22"/>
        </w:rPr>
        <w:t>(a)</w:t>
      </w:r>
      <w:r w:rsidRPr="009A76C8">
        <w:rPr>
          <w:szCs w:val="22"/>
        </w:rPr>
        <w:tab/>
        <w:t>A clay or compacted till bottom liner having a permeability of less than or equal to 1 x 10</w:t>
      </w:r>
      <w:r w:rsidRPr="009A76C8">
        <w:rPr>
          <w:position w:val="6"/>
          <w:szCs w:val="22"/>
        </w:rPr>
        <w:t>-6</w:t>
      </w:r>
      <w:r w:rsidRPr="009A76C8">
        <w:rPr>
          <w:szCs w:val="22"/>
        </w:rPr>
        <w:t xml:space="preserve"> cm/sec with a minimum 2</w:t>
      </w:r>
      <w:r w:rsidR="00327569" w:rsidRPr="009A76C8">
        <w:rPr>
          <w:szCs w:val="22"/>
        </w:rPr>
        <w:t>-</w:t>
      </w:r>
      <w:r w:rsidRPr="009A76C8">
        <w:rPr>
          <w:szCs w:val="22"/>
        </w:rPr>
        <w:t>foot thickness; and</w:t>
      </w:r>
    </w:p>
    <w:p w14:paraId="5EFA2E4B" w14:textId="77777777" w:rsidR="008568E8" w:rsidRPr="009A76C8" w:rsidRDefault="008568E8" w:rsidP="008C3951">
      <w:pPr>
        <w:pStyle w:val="RulesSub-Paragraph"/>
        <w:rPr>
          <w:szCs w:val="22"/>
        </w:rPr>
      </w:pPr>
    </w:p>
    <w:p w14:paraId="3ECECE22" w14:textId="77777777" w:rsidR="008568E8" w:rsidRPr="009A76C8" w:rsidRDefault="008568E8" w:rsidP="003473F5">
      <w:pPr>
        <w:pStyle w:val="RulesSub-Paragraph"/>
        <w:rPr>
          <w:szCs w:val="22"/>
        </w:rPr>
      </w:pPr>
      <w:r w:rsidRPr="009A76C8">
        <w:rPr>
          <w:szCs w:val="22"/>
        </w:rPr>
        <w:t>(b)</w:t>
      </w:r>
      <w:r w:rsidRPr="009A76C8">
        <w:rPr>
          <w:szCs w:val="22"/>
        </w:rPr>
        <w:tab/>
        <w:t>A High</w:t>
      </w:r>
      <w:r w:rsidR="00327569" w:rsidRPr="009A76C8">
        <w:rPr>
          <w:szCs w:val="22"/>
        </w:rPr>
        <w:t>-</w:t>
      </w:r>
      <w:r w:rsidRPr="009A76C8">
        <w:rPr>
          <w:szCs w:val="22"/>
        </w:rPr>
        <w:t>Density Polyethylene (HDPE) liner having a minimum thickness of 60 mils.</w:t>
      </w:r>
    </w:p>
    <w:p w14:paraId="1EC6D4DB" w14:textId="77777777" w:rsidR="008568E8" w:rsidRPr="009A76C8" w:rsidRDefault="008568E8" w:rsidP="0034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360"/>
        <w:rPr>
          <w:sz w:val="22"/>
          <w:szCs w:val="22"/>
        </w:rPr>
      </w:pPr>
    </w:p>
    <w:p w14:paraId="4CE09B9E" w14:textId="77777777" w:rsidR="008568E8" w:rsidRPr="009A76C8" w:rsidRDefault="008568E8" w:rsidP="003473F5">
      <w:pPr>
        <w:pStyle w:val="RulesParagraph"/>
        <w:jc w:val="left"/>
        <w:rPr>
          <w:szCs w:val="22"/>
        </w:rPr>
      </w:pPr>
      <w:r w:rsidRPr="009A76C8">
        <w:rPr>
          <w:szCs w:val="22"/>
        </w:rPr>
        <w:t>(2)</w:t>
      </w:r>
      <w:r w:rsidRPr="009A76C8">
        <w:rPr>
          <w:szCs w:val="22"/>
        </w:rPr>
        <w:tab/>
        <w:t>The design of waste units for the management of Group B mine waste must provide for a clay or till bottom liner having a permeability of less than or equal to 1 x 10</w:t>
      </w:r>
      <w:r w:rsidRPr="009A76C8">
        <w:rPr>
          <w:position w:val="6"/>
          <w:szCs w:val="22"/>
        </w:rPr>
        <w:t>-7</w:t>
      </w:r>
      <w:r w:rsidRPr="009A76C8">
        <w:rPr>
          <w:szCs w:val="22"/>
        </w:rPr>
        <w:t xml:space="preserve"> cm/sec with a minimum 3</w:t>
      </w:r>
      <w:r w:rsidR="00327569" w:rsidRPr="009A76C8">
        <w:rPr>
          <w:szCs w:val="22"/>
        </w:rPr>
        <w:t>-</w:t>
      </w:r>
      <w:r w:rsidRPr="009A76C8">
        <w:rPr>
          <w:szCs w:val="22"/>
        </w:rPr>
        <w:t>foot thickness. A leachate collection and removal system above the liner must be incorporated into the design.</w:t>
      </w:r>
    </w:p>
    <w:p w14:paraId="5FBECFDE" w14:textId="77777777" w:rsidR="008568E8" w:rsidRPr="009A76C8" w:rsidRDefault="008568E8" w:rsidP="003473F5">
      <w:pPr>
        <w:pStyle w:val="RulesParagraph"/>
        <w:jc w:val="left"/>
        <w:rPr>
          <w:szCs w:val="22"/>
        </w:rPr>
      </w:pPr>
    </w:p>
    <w:p w14:paraId="36395ED3" w14:textId="77777777" w:rsidR="008568E8" w:rsidRPr="009A76C8" w:rsidRDefault="008568E8" w:rsidP="00811751">
      <w:pPr>
        <w:pStyle w:val="RulesParagraph"/>
        <w:jc w:val="left"/>
        <w:rPr>
          <w:szCs w:val="22"/>
        </w:rPr>
      </w:pPr>
      <w:r w:rsidRPr="009A76C8">
        <w:rPr>
          <w:szCs w:val="22"/>
        </w:rPr>
        <w:t>(3)</w:t>
      </w:r>
      <w:r w:rsidRPr="009A76C8">
        <w:rPr>
          <w:szCs w:val="22"/>
        </w:rPr>
        <w:tab/>
        <w:t>Leachate ponds must be provided with the composite liner system described in subsection 21(A)(1) of this Chapter except that leachate collection and removal are not required.  An emergency spillway must be included in the design. Leachate ponds must have a minimum 2 feet of freeboard measured to the lowest spillway elevation or an additional capacity volume equal to 25% of the total required capacity, whichever provides greater storage volume.  Additional freeboard or other measures may be required to contain wave action as necessary.  Leachate ponds must have a means installed to measure leachate depth within the ponds</w:t>
      </w:r>
      <w:r w:rsidR="00916FC2" w:rsidRPr="009A76C8">
        <w:rPr>
          <w:szCs w:val="22"/>
        </w:rPr>
        <w:t>.</w:t>
      </w:r>
    </w:p>
    <w:p w14:paraId="51F7A310" w14:textId="77777777" w:rsidR="008568E8" w:rsidRPr="009A76C8" w:rsidRDefault="008568E8" w:rsidP="00BE4FAF">
      <w:pPr>
        <w:pStyle w:val="RulesParagraph"/>
        <w:jc w:val="left"/>
        <w:rPr>
          <w:szCs w:val="22"/>
        </w:rPr>
      </w:pPr>
    </w:p>
    <w:p w14:paraId="2437718F" w14:textId="77777777" w:rsidR="008568E8" w:rsidRPr="009A76C8" w:rsidRDefault="008568E8" w:rsidP="00EB520F">
      <w:pPr>
        <w:pStyle w:val="RulesParagraph"/>
        <w:jc w:val="left"/>
        <w:rPr>
          <w:szCs w:val="22"/>
        </w:rPr>
      </w:pPr>
      <w:r w:rsidRPr="009A76C8">
        <w:rPr>
          <w:szCs w:val="22"/>
        </w:rPr>
        <w:t>(4)</w:t>
      </w:r>
      <w:r w:rsidRPr="009A76C8">
        <w:rPr>
          <w:szCs w:val="22"/>
        </w:rPr>
        <w:tab/>
        <w:t>If stabilization of Group A and Group B mine waste may be ineffective in preventing pollutant release, the design must include a system for detection of leaks and leak recovery, or other engineered system as required by the Department.</w:t>
      </w:r>
    </w:p>
    <w:p w14:paraId="7E0C3F21" w14:textId="77777777" w:rsidR="008568E8" w:rsidRPr="009A76C8" w:rsidRDefault="008568E8" w:rsidP="00EF489A">
      <w:pPr>
        <w:pStyle w:val="RulesParagraph"/>
        <w:jc w:val="left"/>
        <w:rPr>
          <w:szCs w:val="22"/>
        </w:rPr>
      </w:pPr>
    </w:p>
    <w:p w14:paraId="36DEE06E" w14:textId="77777777" w:rsidR="008568E8" w:rsidRPr="009A76C8" w:rsidRDefault="008568E8" w:rsidP="00CA3701">
      <w:pPr>
        <w:pStyle w:val="RulesParagraph"/>
        <w:jc w:val="left"/>
        <w:rPr>
          <w:szCs w:val="22"/>
        </w:rPr>
      </w:pPr>
      <w:r w:rsidRPr="009A76C8">
        <w:rPr>
          <w:szCs w:val="22"/>
        </w:rPr>
        <w:t>(5)</w:t>
      </w:r>
      <w:r w:rsidRPr="009A76C8">
        <w:rPr>
          <w:szCs w:val="22"/>
        </w:rPr>
        <w:tab/>
        <w:t xml:space="preserve">If a mine waste unit will generate leachate, the Applicant shall provide a description of the leachate management methods for the unit, including </w:t>
      </w:r>
      <w:r w:rsidR="001E718D" w:rsidRPr="009A76C8">
        <w:rPr>
          <w:szCs w:val="22"/>
        </w:rPr>
        <w:t xml:space="preserve">a </w:t>
      </w:r>
      <w:r w:rsidRPr="009A76C8">
        <w:rPr>
          <w:szCs w:val="22"/>
        </w:rPr>
        <w:t xml:space="preserve">process flow diagram for water use </w:t>
      </w:r>
      <w:r w:rsidRPr="009A76C8">
        <w:rPr>
          <w:szCs w:val="22"/>
        </w:rPr>
        <w:lastRenderedPageBreak/>
        <w:t>and reuse at the site, and a water balance for each unit.  In evaluating the water balance for each unit, the volume of leachate generated must be based on the most recent historical annual precipitation data, with a minimum of a 15-year database, and the leachate storage volume must include capacity for the precipitation from a 24-hour, 500-year storm falling on the mine waste unit and the leachate storage pond.</w:t>
      </w:r>
    </w:p>
    <w:p w14:paraId="1F54B727" w14:textId="77777777" w:rsidR="008568E8" w:rsidRPr="009A76C8" w:rsidRDefault="008568E8" w:rsidP="00DE45B1">
      <w:pPr>
        <w:pStyle w:val="RulesParagraph"/>
        <w:jc w:val="left"/>
        <w:rPr>
          <w:szCs w:val="22"/>
        </w:rPr>
      </w:pPr>
    </w:p>
    <w:p w14:paraId="100308D2" w14:textId="77777777" w:rsidR="008568E8" w:rsidRPr="009A76C8" w:rsidRDefault="008568E8" w:rsidP="000746BB">
      <w:pPr>
        <w:pStyle w:val="RulesParagraph"/>
        <w:jc w:val="left"/>
        <w:rPr>
          <w:szCs w:val="22"/>
        </w:rPr>
      </w:pPr>
      <w:r w:rsidRPr="009A76C8">
        <w:rPr>
          <w:szCs w:val="22"/>
        </w:rPr>
        <w:t>(6)</w:t>
      </w:r>
      <w:r w:rsidRPr="009A76C8">
        <w:rPr>
          <w:szCs w:val="22"/>
        </w:rPr>
        <w:tab/>
        <w:t xml:space="preserve">Leachate collection and removal systems </w:t>
      </w:r>
      <w:r w:rsidR="001E718D" w:rsidRPr="009A76C8">
        <w:rPr>
          <w:szCs w:val="22"/>
        </w:rPr>
        <w:t>must</w:t>
      </w:r>
      <w:r w:rsidRPr="009A76C8">
        <w:rPr>
          <w:szCs w:val="22"/>
        </w:rPr>
        <w:t xml:space="preserve"> be designed to maintain 12 inches or less of leachate head on the liner system.</w:t>
      </w:r>
    </w:p>
    <w:p w14:paraId="5F7615DC" w14:textId="77777777" w:rsidR="008568E8" w:rsidRPr="009A76C8" w:rsidRDefault="008568E8" w:rsidP="0005160B">
      <w:pPr>
        <w:pStyle w:val="RulesParagraph"/>
        <w:jc w:val="left"/>
        <w:rPr>
          <w:szCs w:val="22"/>
        </w:rPr>
      </w:pPr>
    </w:p>
    <w:p w14:paraId="50319441" w14:textId="77777777" w:rsidR="008568E8" w:rsidRPr="009A76C8" w:rsidRDefault="008568E8" w:rsidP="00456A73">
      <w:pPr>
        <w:pStyle w:val="RulesParagraph"/>
        <w:jc w:val="left"/>
        <w:rPr>
          <w:szCs w:val="22"/>
        </w:rPr>
      </w:pPr>
      <w:r w:rsidRPr="009A76C8">
        <w:rPr>
          <w:szCs w:val="22"/>
        </w:rPr>
        <w:t>(7) The Department reserves the right to require additional and/or alternative waste unit design elements if necessary to protect the environment and public health and safety.</w:t>
      </w:r>
    </w:p>
    <w:p w14:paraId="19115AB5" w14:textId="77777777" w:rsidR="008568E8" w:rsidRPr="009A76C8" w:rsidRDefault="008568E8" w:rsidP="00E20707">
      <w:pPr>
        <w:pStyle w:val="RulesParagraph"/>
        <w:rPr>
          <w:b/>
          <w:szCs w:val="22"/>
        </w:rPr>
      </w:pPr>
    </w:p>
    <w:p w14:paraId="49D1841B" w14:textId="77777777" w:rsidR="008568E8" w:rsidRPr="009A76C8" w:rsidRDefault="008568E8" w:rsidP="003C40CD">
      <w:pPr>
        <w:pStyle w:val="RulesSub-section"/>
        <w:jc w:val="left"/>
        <w:rPr>
          <w:szCs w:val="22"/>
        </w:rPr>
      </w:pPr>
      <w:r w:rsidRPr="009A76C8">
        <w:rPr>
          <w:szCs w:val="22"/>
        </w:rPr>
        <w:t>B.</w:t>
      </w:r>
      <w:r w:rsidRPr="009A76C8">
        <w:rPr>
          <w:szCs w:val="22"/>
        </w:rPr>
        <w:tab/>
      </w:r>
      <w:r w:rsidRPr="009A76C8">
        <w:rPr>
          <w:b/>
          <w:szCs w:val="22"/>
        </w:rPr>
        <w:t>Alternative Design Process.</w:t>
      </w:r>
      <w:r w:rsidRPr="009A76C8">
        <w:rPr>
          <w:szCs w:val="22"/>
        </w:rPr>
        <w:t xml:space="preserve">  Alternatives to the minimum design standards and requirements may be proposed by the applicant. A variance request is not required for proposals which meet the requirements of this paragraph. The Applicant shall submit the following documentation to clearly and convincingly demonstrate technical equivalency of a proposed alternative:</w:t>
      </w:r>
    </w:p>
    <w:p w14:paraId="05C5DC0D" w14:textId="77777777" w:rsidR="008568E8" w:rsidRPr="009A76C8" w:rsidRDefault="008568E8" w:rsidP="00AF0CF5">
      <w:pPr>
        <w:spacing w:line="240" w:lineRule="atLeast"/>
        <w:ind w:right="-540"/>
        <w:rPr>
          <w:sz w:val="22"/>
          <w:szCs w:val="22"/>
        </w:rPr>
      </w:pPr>
    </w:p>
    <w:p w14:paraId="129782D7" w14:textId="77777777" w:rsidR="008568E8" w:rsidRPr="009A76C8" w:rsidRDefault="008568E8" w:rsidP="00F9551E">
      <w:pPr>
        <w:pStyle w:val="RulesParagraph"/>
        <w:ind w:right="-540"/>
        <w:jc w:val="left"/>
        <w:rPr>
          <w:szCs w:val="22"/>
        </w:rPr>
      </w:pPr>
      <w:r w:rsidRPr="009A76C8">
        <w:rPr>
          <w:szCs w:val="22"/>
        </w:rPr>
        <w:t>(</w:t>
      </w:r>
      <w:r w:rsidR="007A51EE" w:rsidRPr="009A76C8">
        <w:rPr>
          <w:szCs w:val="22"/>
        </w:rPr>
        <w:t>1</w:t>
      </w:r>
      <w:r w:rsidRPr="009A76C8">
        <w:rPr>
          <w:szCs w:val="22"/>
        </w:rPr>
        <w:t>)</w:t>
      </w:r>
      <w:r w:rsidRPr="009A76C8">
        <w:rPr>
          <w:szCs w:val="22"/>
        </w:rPr>
        <w:tab/>
        <w:t>A discussion of the benefits of the proposed alternative technology;</w:t>
      </w:r>
    </w:p>
    <w:p w14:paraId="59833AB6" w14:textId="77777777" w:rsidR="008568E8" w:rsidRPr="009A76C8" w:rsidRDefault="008568E8" w:rsidP="00E5745D">
      <w:pPr>
        <w:pStyle w:val="RulesParagraph"/>
        <w:ind w:right="-540"/>
        <w:jc w:val="left"/>
        <w:rPr>
          <w:szCs w:val="22"/>
        </w:rPr>
      </w:pPr>
    </w:p>
    <w:p w14:paraId="1A703255" w14:textId="77777777" w:rsidR="008568E8" w:rsidRPr="009A76C8" w:rsidRDefault="008568E8" w:rsidP="00F16298">
      <w:pPr>
        <w:pStyle w:val="RulesParagraph"/>
        <w:ind w:right="-540"/>
        <w:jc w:val="left"/>
        <w:rPr>
          <w:szCs w:val="22"/>
        </w:rPr>
      </w:pPr>
      <w:r w:rsidRPr="009A76C8">
        <w:rPr>
          <w:szCs w:val="22"/>
        </w:rPr>
        <w:t>(</w:t>
      </w:r>
      <w:r w:rsidR="007A51EE" w:rsidRPr="009A76C8">
        <w:rPr>
          <w:szCs w:val="22"/>
        </w:rPr>
        <w:t>2</w:t>
      </w:r>
      <w:r w:rsidRPr="009A76C8">
        <w:rPr>
          <w:szCs w:val="22"/>
        </w:rPr>
        <w:t>)</w:t>
      </w:r>
      <w:r w:rsidRPr="009A76C8">
        <w:rPr>
          <w:szCs w:val="22"/>
        </w:rPr>
        <w:tab/>
        <w:t>A discussion of the risks and drawbacks of the proposed alternative technology;</w:t>
      </w:r>
    </w:p>
    <w:p w14:paraId="5D47B507" w14:textId="77777777" w:rsidR="008568E8" w:rsidRPr="009A76C8" w:rsidRDefault="008568E8" w:rsidP="002F53A6">
      <w:pPr>
        <w:pStyle w:val="RulesParagraph"/>
        <w:ind w:right="-540"/>
        <w:jc w:val="left"/>
        <w:rPr>
          <w:szCs w:val="22"/>
        </w:rPr>
      </w:pPr>
    </w:p>
    <w:p w14:paraId="22F8B8B1" w14:textId="77777777" w:rsidR="008568E8" w:rsidRPr="009A76C8" w:rsidRDefault="008568E8" w:rsidP="002F53A6">
      <w:pPr>
        <w:pStyle w:val="RulesParagraph"/>
        <w:ind w:right="-540"/>
        <w:jc w:val="left"/>
        <w:rPr>
          <w:szCs w:val="22"/>
        </w:rPr>
      </w:pPr>
      <w:r w:rsidRPr="009A76C8">
        <w:rPr>
          <w:szCs w:val="22"/>
        </w:rPr>
        <w:t>(</w:t>
      </w:r>
      <w:r w:rsidR="007A51EE" w:rsidRPr="009A76C8">
        <w:rPr>
          <w:szCs w:val="22"/>
        </w:rPr>
        <w:t>3</w:t>
      </w:r>
      <w:r w:rsidRPr="009A76C8">
        <w:rPr>
          <w:szCs w:val="22"/>
        </w:rPr>
        <w:t>)</w:t>
      </w:r>
      <w:r w:rsidRPr="009A76C8">
        <w:rPr>
          <w:szCs w:val="22"/>
        </w:rPr>
        <w:tab/>
        <w:t>An assessment of similar applications of the proposed alternative technology;</w:t>
      </w:r>
    </w:p>
    <w:p w14:paraId="3AD22E66" w14:textId="77777777" w:rsidR="008568E8" w:rsidRPr="009A76C8" w:rsidRDefault="008568E8" w:rsidP="002F53A6">
      <w:pPr>
        <w:pStyle w:val="RulesParagraph"/>
        <w:ind w:right="-540"/>
        <w:jc w:val="left"/>
        <w:rPr>
          <w:szCs w:val="22"/>
        </w:rPr>
      </w:pPr>
    </w:p>
    <w:p w14:paraId="2C4ADF90" w14:textId="77777777" w:rsidR="008568E8" w:rsidRPr="009A76C8" w:rsidRDefault="008568E8" w:rsidP="002F53A6">
      <w:pPr>
        <w:pStyle w:val="RulesParagraph"/>
        <w:ind w:right="-540"/>
        <w:jc w:val="left"/>
        <w:rPr>
          <w:szCs w:val="22"/>
        </w:rPr>
      </w:pPr>
      <w:r w:rsidRPr="009A76C8">
        <w:rPr>
          <w:szCs w:val="22"/>
        </w:rPr>
        <w:t>(</w:t>
      </w:r>
      <w:r w:rsidR="007A51EE" w:rsidRPr="009A76C8">
        <w:rPr>
          <w:szCs w:val="22"/>
        </w:rPr>
        <w:t>4</w:t>
      </w:r>
      <w:r w:rsidRPr="009A76C8">
        <w:rPr>
          <w:szCs w:val="22"/>
        </w:rPr>
        <w:t>)</w:t>
      </w:r>
      <w:r w:rsidRPr="009A76C8">
        <w:rPr>
          <w:szCs w:val="22"/>
        </w:rPr>
        <w:tab/>
        <w:t>A demonstration that the alternative technology will provide equal or superior performance to the component it is proposed to replace, or that its inclusion within a system will result in equal or superior performance of that system;</w:t>
      </w:r>
    </w:p>
    <w:p w14:paraId="4F6F6F5A" w14:textId="77777777" w:rsidR="008568E8" w:rsidRPr="009A76C8" w:rsidRDefault="008568E8" w:rsidP="002F53A6">
      <w:pPr>
        <w:pStyle w:val="RulesParagraph"/>
        <w:ind w:right="-540"/>
        <w:jc w:val="left"/>
        <w:rPr>
          <w:szCs w:val="22"/>
        </w:rPr>
      </w:pPr>
    </w:p>
    <w:p w14:paraId="010FB9F3" w14:textId="77777777" w:rsidR="008568E8" w:rsidRPr="009A76C8" w:rsidRDefault="008568E8" w:rsidP="002F53A6">
      <w:pPr>
        <w:pStyle w:val="RulesParagraph"/>
        <w:ind w:right="-540"/>
        <w:jc w:val="left"/>
        <w:rPr>
          <w:szCs w:val="22"/>
        </w:rPr>
      </w:pPr>
      <w:r w:rsidRPr="009A76C8">
        <w:rPr>
          <w:szCs w:val="22"/>
        </w:rPr>
        <w:t>(</w:t>
      </w:r>
      <w:r w:rsidR="007A51EE" w:rsidRPr="009A76C8">
        <w:rPr>
          <w:szCs w:val="22"/>
        </w:rPr>
        <w:t>5</w:t>
      </w:r>
      <w:r w:rsidRPr="009A76C8">
        <w:rPr>
          <w:szCs w:val="22"/>
        </w:rPr>
        <w:t>)</w:t>
      </w:r>
      <w:r w:rsidRPr="009A76C8">
        <w:rPr>
          <w:szCs w:val="22"/>
        </w:rPr>
        <w:tab/>
        <w:t>An assessment of the feasibility of constructing the proposed alternative, including the ability to provide an adequate level of quality assurance and quality control. A demonstration of the feasibility of construction may be required; and</w:t>
      </w:r>
    </w:p>
    <w:p w14:paraId="535D421E" w14:textId="77777777" w:rsidR="008568E8" w:rsidRPr="009A76C8" w:rsidRDefault="008568E8" w:rsidP="002F53A6">
      <w:pPr>
        <w:pStyle w:val="RulesParagraph"/>
        <w:ind w:right="-540"/>
        <w:jc w:val="left"/>
        <w:rPr>
          <w:szCs w:val="22"/>
        </w:rPr>
      </w:pPr>
    </w:p>
    <w:p w14:paraId="3BBE647F" w14:textId="77777777" w:rsidR="008568E8" w:rsidRPr="009A76C8" w:rsidRDefault="008568E8" w:rsidP="002F53A6">
      <w:pPr>
        <w:pStyle w:val="RulesParagraph"/>
        <w:rPr>
          <w:szCs w:val="22"/>
        </w:rPr>
      </w:pPr>
      <w:r w:rsidRPr="009A76C8">
        <w:rPr>
          <w:szCs w:val="22"/>
        </w:rPr>
        <w:t>(</w:t>
      </w:r>
      <w:r w:rsidR="007A51EE" w:rsidRPr="009A76C8">
        <w:rPr>
          <w:szCs w:val="22"/>
        </w:rPr>
        <w:t>6</w:t>
      </w:r>
      <w:r w:rsidRPr="009A76C8">
        <w:rPr>
          <w:szCs w:val="22"/>
        </w:rPr>
        <w:t>)</w:t>
      </w:r>
      <w:r w:rsidRPr="009A76C8">
        <w:rPr>
          <w:szCs w:val="22"/>
        </w:rPr>
        <w:tab/>
        <w:t>An assessment of the likelihood that the proposed alternative will perform as designed through operations, closure, and post-closure periods.</w:t>
      </w:r>
    </w:p>
    <w:p w14:paraId="12223B26" w14:textId="77777777" w:rsidR="008F7994" w:rsidRPr="009A76C8" w:rsidRDefault="008F7994" w:rsidP="002F53A6">
      <w:pPr>
        <w:pStyle w:val="BodyText5"/>
        <w:numPr>
          <w:ilvl w:val="0"/>
          <w:numId w:val="0"/>
        </w:numPr>
        <w:ind w:left="720" w:hanging="360"/>
        <w:rPr>
          <w:b/>
          <w:lang w:val="en-US"/>
        </w:rPr>
      </w:pPr>
    </w:p>
    <w:p w14:paraId="4643E092" w14:textId="77777777" w:rsidR="00F97AD5" w:rsidRPr="009A76C8" w:rsidRDefault="00F97AD5" w:rsidP="00312A6F">
      <w:pPr>
        <w:pStyle w:val="BodyText5"/>
        <w:numPr>
          <w:ilvl w:val="0"/>
          <w:numId w:val="0"/>
        </w:numPr>
        <w:ind w:left="720" w:hanging="360"/>
        <w:rPr>
          <w:lang w:val="en-US"/>
        </w:rPr>
      </w:pPr>
      <w:r w:rsidRPr="009A76C8">
        <w:rPr>
          <w:lang w:val="en-US"/>
        </w:rPr>
        <w:t>C.</w:t>
      </w:r>
      <w:r w:rsidRPr="009A76C8">
        <w:rPr>
          <w:b/>
          <w:lang w:val="en-US"/>
        </w:rPr>
        <w:t xml:space="preserve"> </w:t>
      </w:r>
      <w:r w:rsidR="0051314A" w:rsidRPr="009A76C8">
        <w:rPr>
          <w:b/>
          <w:lang w:val="en-US"/>
        </w:rPr>
        <w:t xml:space="preserve"> </w:t>
      </w:r>
      <w:r w:rsidRPr="009A76C8">
        <w:rPr>
          <w:b/>
          <w:lang w:val="en-US"/>
        </w:rPr>
        <w:t xml:space="preserve">Tailings Management.  </w:t>
      </w:r>
      <w:r w:rsidRPr="009A76C8">
        <w:rPr>
          <w:lang w:val="en-US"/>
        </w:rPr>
        <w:t xml:space="preserve">All tailings must be managed in dry stack tailings management units.  Notwithstanding section </w:t>
      </w:r>
      <w:r w:rsidR="00312A6F" w:rsidRPr="009A76C8">
        <w:rPr>
          <w:lang w:val="en-US"/>
        </w:rPr>
        <w:t xml:space="preserve">21(B), no </w:t>
      </w:r>
      <w:r w:rsidR="0030757E" w:rsidRPr="009A76C8">
        <w:rPr>
          <w:lang w:val="en-US"/>
        </w:rPr>
        <w:t xml:space="preserve">alternative </w:t>
      </w:r>
      <w:r w:rsidR="00312A6F" w:rsidRPr="009A76C8">
        <w:rPr>
          <w:lang w:val="en-US"/>
        </w:rPr>
        <w:t xml:space="preserve">tailings management </w:t>
      </w:r>
      <w:r w:rsidR="0030757E" w:rsidRPr="009A76C8">
        <w:rPr>
          <w:lang w:val="en-US"/>
        </w:rPr>
        <w:t xml:space="preserve">designs or </w:t>
      </w:r>
      <w:r w:rsidR="00312A6F" w:rsidRPr="009A76C8">
        <w:rPr>
          <w:lang w:val="en-US"/>
        </w:rPr>
        <w:t>technologies will be approved.</w:t>
      </w:r>
    </w:p>
    <w:p w14:paraId="350B0A9F" w14:textId="77777777" w:rsidR="00F97AD5" w:rsidRPr="009A76C8" w:rsidRDefault="00F97AD5" w:rsidP="002F53A6">
      <w:pPr>
        <w:pStyle w:val="BodyText5"/>
        <w:numPr>
          <w:ilvl w:val="0"/>
          <w:numId w:val="0"/>
        </w:numPr>
        <w:ind w:left="720" w:hanging="360"/>
        <w:rPr>
          <w:b/>
          <w:lang w:val="en-US"/>
        </w:rPr>
      </w:pPr>
    </w:p>
    <w:p w14:paraId="03A3377A" w14:textId="77777777" w:rsidR="00400FF3" w:rsidRPr="009A76C8" w:rsidRDefault="00D842D2" w:rsidP="00D842D2">
      <w:pPr>
        <w:pStyle w:val="Heading3"/>
        <w:ind w:left="360" w:hanging="360"/>
        <w:rPr>
          <w:rFonts w:cs="Times New Roman"/>
          <w:szCs w:val="22"/>
        </w:rPr>
      </w:pPr>
      <w:r w:rsidRPr="009A76C8">
        <w:rPr>
          <w:rFonts w:cs="Times New Roman"/>
          <w:szCs w:val="22"/>
        </w:rPr>
        <w:t>22.</w:t>
      </w:r>
      <w:r w:rsidRPr="009A76C8">
        <w:rPr>
          <w:rFonts w:cs="Times New Roman"/>
          <w:szCs w:val="22"/>
        </w:rPr>
        <w:tab/>
        <w:t>Monitoring and Reporting Requirements</w:t>
      </w:r>
      <w:r w:rsidR="00400FF3" w:rsidRPr="009A76C8">
        <w:rPr>
          <w:rFonts w:cs="Times New Roman"/>
          <w:szCs w:val="22"/>
        </w:rPr>
        <w:t xml:space="preserve"> </w:t>
      </w:r>
    </w:p>
    <w:p w14:paraId="27940243" w14:textId="77777777" w:rsidR="00D842D2" w:rsidRPr="009A76C8" w:rsidRDefault="00D842D2" w:rsidP="00D842D2">
      <w:pPr>
        <w:rPr>
          <w:sz w:val="22"/>
          <w:szCs w:val="22"/>
        </w:rPr>
      </w:pPr>
    </w:p>
    <w:p w14:paraId="74278DFE" w14:textId="77777777" w:rsidR="00D842D2" w:rsidRPr="009A76C8" w:rsidRDefault="00D842D2" w:rsidP="00D842D2">
      <w:pPr>
        <w:pStyle w:val="RulesSub-Paragraph"/>
        <w:ind w:left="720"/>
        <w:jc w:val="left"/>
        <w:rPr>
          <w:szCs w:val="22"/>
        </w:rPr>
      </w:pPr>
      <w:r w:rsidRPr="009A76C8">
        <w:rPr>
          <w:rStyle w:val="BodyText5Char"/>
        </w:rPr>
        <w:t>A.</w:t>
      </w:r>
      <w:r w:rsidRPr="009A76C8">
        <w:rPr>
          <w:rStyle w:val="BodyText5Char"/>
        </w:rPr>
        <w:tab/>
        <w:t xml:space="preserve">The Permittee shall conduct monitoring in accordance with this Chapter, the mining permit, and the Act. </w:t>
      </w:r>
      <w:r w:rsidRPr="009A76C8">
        <w:rPr>
          <w:szCs w:val="22"/>
        </w:rPr>
        <w:t xml:space="preserve">The Applicant shall prepare an integrated environmental monitoring plan for the site. </w:t>
      </w:r>
    </w:p>
    <w:p w14:paraId="2C7F3852" w14:textId="77777777" w:rsidR="00D842D2" w:rsidRPr="009A76C8" w:rsidRDefault="00D842D2" w:rsidP="00D842D2">
      <w:pPr>
        <w:pStyle w:val="RulesSub-Paragraph"/>
        <w:ind w:left="360" w:firstLine="0"/>
        <w:jc w:val="left"/>
        <w:rPr>
          <w:szCs w:val="22"/>
        </w:rPr>
      </w:pPr>
    </w:p>
    <w:p w14:paraId="27A05CC2" w14:textId="77777777" w:rsidR="00D842D2" w:rsidRPr="009A76C8" w:rsidRDefault="00D842D2" w:rsidP="004C7FD1">
      <w:pPr>
        <w:pStyle w:val="RulesSub-Paragraph"/>
        <w:numPr>
          <w:ilvl w:val="0"/>
          <w:numId w:val="26"/>
        </w:numPr>
        <w:ind w:left="1080" w:right="180"/>
        <w:jc w:val="left"/>
        <w:rPr>
          <w:szCs w:val="22"/>
        </w:rPr>
      </w:pPr>
      <w:r w:rsidRPr="009A76C8">
        <w:rPr>
          <w:szCs w:val="22"/>
        </w:rPr>
        <w:t xml:space="preserve">The plan detailing how the Applicant proposes to comply with this section must be submitted with the application and will be reviewed and approved by the Department as part of the application.  All sample collection and analysis conducted under the monitoring program must specify sampling frequencies, procedures and techniques for sample collection, sample preservation and shipment, sample data sheets, analytical procedures and detection limits, chain-of-custody control, data validation and reporting methods, sampling and analytical quality assurance, quality control procedures, and include a description of </w:t>
      </w:r>
      <w:r w:rsidRPr="009A76C8">
        <w:rPr>
          <w:szCs w:val="22"/>
        </w:rPr>
        <w:lastRenderedPageBreak/>
        <w:t>sampling locations, a sampling location map, dates of sample collection, and other information determined to be necessary by the Department.  The monitoring plan must be prepared by a qualified professional.</w:t>
      </w:r>
    </w:p>
    <w:p w14:paraId="4E135671" w14:textId="77777777" w:rsidR="00D842D2" w:rsidRPr="009A76C8" w:rsidRDefault="00D842D2" w:rsidP="00D842D2">
      <w:pPr>
        <w:pStyle w:val="RulesSub-Paragraph"/>
        <w:ind w:left="1080"/>
        <w:jc w:val="left"/>
        <w:rPr>
          <w:szCs w:val="22"/>
        </w:rPr>
      </w:pPr>
    </w:p>
    <w:p w14:paraId="56E81054" w14:textId="77777777" w:rsidR="00D842D2" w:rsidRPr="009A76C8" w:rsidRDefault="00D842D2" w:rsidP="00D842D2">
      <w:pPr>
        <w:pStyle w:val="RulesSub-Paragraph"/>
        <w:numPr>
          <w:ilvl w:val="0"/>
          <w:numId w:val="26"/>
        </w:numPr>
        <w:ind w:left="1080"/>
        <w:jc w:val="left"/>
        <w:rPr>
          <w:szCs w:val="22"/>
        </w:rPr>
      </w:pPr>
      <w:r w:rsidRPr="009A76C8">
        <w:rPr>
          <w:szCs w:val="22"/>
        </w:rPr>
        <w:t>Parameters analyzed from any samples at each monitoring point shall be based on the potential threat from the mine, mine waste or designated chemical materials used on the site, the transformation and degradation products of those materials as well as general indicator parameters of contamination associated with a release of those materials.</w:t>
      </w:r>
    </w:p>
    <w:p w14:paraId="1FC75A35" w14:textId="77777777" w:rsidR="00D842D2" w:rsidRPr="009A76C8" w:rsidRDefault="00D842D2" w:rsidP="00D842D2">
      <w:pPr>
        <w:pStyle w:val="RulesSub-Paragraph"/>
        <w:ind w:left="0" w:firstLine="0"/>
        <w:jc w:val="left"/>
        <w:rPr>
          <w:szCs w:val="22"/>
        </w:rPr>
      </w:pPr>
    </w:p>
    <w:p w14:paraId="3DDC681D" w14:textId="77777777" w:rsidR="00D842D2" w:rsidRPr="009A76C8" w:rsidRDefault="00D842D2" w:rsidP="00D842D2">
      <w:pPr>
        <w:pStyle w:val="RulesSub-Paragraph"/>
        <w:numPr>
          <w:ilvl w:val="0"/>
          <w:numId w:val="26"/>
        </w:numPr>
        <w:ind w:left="1080"/>
        <w:jc w:val="left"/>
        <w:rPr>
          <w:szCs w:val="22"/>
        </w:rPr>
      </w:pPr>
      <w:r w:rsidRPr="009A76C8">
        <w:rPr>
          <w:szCs w:val="22"/>
        </w:rPr>
        <w:t>Baseline conditions specific to each monitoring location and parameter identified in the monitoring plan must be established such that a statistically significant change from baseline conditions indicative of declining water quality, or other evidence of adverse environmental impact may be identified in the compliance monitoring dataset.</w:t>
      </w:r>
    </w:p>
    <w:p w14:paraId="4B92F79A" w14:textId="77777777" w:rsidR="00D842D2" w:rsidRPr="009A76C8" w:rsidRDefault="00D842D2" w:rsidP="00D842D2">
      <w:pPr>
        <w:pStyle w:val="RulesSub-Paragraph"/>
        <w:jc w:val="left"/>
        <w:rPr>
          <w:szCs w:val="22"/>
        </w:rPr>
      </w:pPr>
    </w:p>
    <w:p w14:paraId="6031AB55" w14:textId="77777777" w:rsidR="00D842D2" w:rsidRPr="009A76C8" w:rsidRDefault="00D842D2" w:rsidP="00D842D2">
      <w:pPr>
        <w:pStyle w:val="Heading3"/>
        <w:keepNext w:val="0"/>
        <w:ind w:left="1080" w:hanging="360"/>
        <w:rPr>
          <w:rFonts w:cs="Times New Roman"/>
          <w:b w:val="0"/>
          <w:szCs w:val="22"/>
        </w:rPr>
      </w:pPr>
      <w:r w:rsidRPr="009A76C8">
        <w:rPr>
          <w:rFonts w:cs="Times New Roman"/>
          <w:b w:val="0"/>
          <w:szCs w:val="22"/>
        </w:rPr>
        <w:t>(4) All monitoring data shall be submitted to the Department in an electronic format prescribed by the Department.</w:t>
      </w:r>
    </w:p>
    <w:p w14:paraId="6C86B44B" w14:textId="77777777" w:rsidR="00D842D2" w:rsidRPr="009A76C8" w:rsidRDefault="00D842D2" w:rsidP="00D842D2">
      <w:pPr>
        <w:rPr>
          <w:sz w:val="22"/>
          <w:szCs w:val="22"/>
        </w:rPr>
      </w:pPr>
    </w:p>
    <w:p w14:paraId="06BF87FA" w14:textId="77777777" w:rsidR="00D842D2" w:rsidRPr="009A76C8" w:rsidRDefault="00D842D2" w:rsidP="00D842D2">
      <w:pPr>
        <w:pStyle w:val="BodyText5"/>
        <w:numPr>
          <w:ilvl w:val="0"/>
          <w:numId w:val="0"/>
        </w:numPr>
        <w:ind w:left="720" w:hanging="360"/>
      </w:pPr>
      <w:r w:rsidRPr="009A76C8">
        <w:t>B.</w:t>
      </w:r>
      <w:r w:rsidRPr="009A76C8">
        <w:rPr>
          <w:b/>
          <w:lang w:val="en-US"/>
        </w:rPr>
        <w:t xml:space="preserve">  </w:t>
      </w:r>
      <w:r w:rsidRPr="009A76C8">
        <w:rPr>
          <w:lang w:val="en-US"/>
        </w:rPr>
        <w:t>T</w:t>
      </w:r>
      <w:r w:rsidRPr="009A76C8">
        <w:t xml:space="preserve">he monitoring plan must include </w:t>
      </w:r>
      <w:r w:rsidRPr="009A76C8">
        <w:rPr>
          <w:lang w:val="en-US"/>
        </w:rPr>
        <w:t>the following e</w:t>
      </w:r>
      <w:r w:rsidR="00473FA1" w:rsidRPr="009A76C8">
        <w:rPr>
          <w:lang w:val="en-US"/>
        </w:rPr>
        <w:t>lements</w:t>
      </w:r>
      <w:r w:rsidRPr="009A76C8">
        <w:t>:</w:t>
      </w:r>
    </w:p>
    <w:p w14:paraId="7CD0367E" w14:textId="77777777" w:rsidR="00D842D2" w:rsidRPr="009A76C8" w:rsidRDefault="00D842D2" w:rsidP="00D842D2">
      <w:pPr>
        <w:pStyle w:val="BodyText5"/>
        <w:numPr>
          <w:ilvl w:val="0"/>
          <w:numId w:val="0"/>
        </w:numPr>
        <w:ind w:left="720" w:hanging="360"/>
      </w:pPr>
    </w:p>
    <w:p w14:paraId="5AC77436" w14:textId="77777777" w:rsidR="00D842D2" w:rsidRPr="009A76C8" w:rsidRDefault="00D842D2" w:rsidP="00D842D2">
      <w:pPr>
        <w:pStyle w:val="RulesSub-section"/>
        <w:ind w:left="1080"/>
        <w:jc w:val="left"/>
        <w:rPr>
          <w:szCs w:val="22"/>
        </w:rPr>
      </w:pPr>
      <w:r w:rsidRPr="009A76C8">
        <w:rPr>
          <w:szCs w:val="22"/>
        </w:rPr>
        <w:t>(1)</w:t>
      </w:r>
      <w:r w:rsidRPr="009A76C8">
        <w:rPr>
          <w:szCs w:val="22"/>
        </w:rPr>
        <w:tab/>
        <w:t>Groundwater. The following groundwater monitoring criteria apply to all mining operations:</w:t>
      </w:r>
    </w:p>
    <w:p w14:paraId="30C21FF3" w14:textId="77777777" w:rsidR="00D842D2" w:rsidRPr="009A76C8" w:rsidRDefault="00D842D2" w:rsidP="00D8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22506912" w14:textId="77777777" w:rsidR="00D842D2" w:rsidRPr="009A76C8" w:rsidRDefault="00D842D2" w:rsidP="00D842D2">
      <w:pPr>
        <w:pStyle w:val="RulesParagraph"/>
        <w:ind w:left="1440"/>
        <w:jc w:val="left"/>
        <w:rPr>
          <w:strike/>
          <w:szCs w:val="22"/>
        </w:rPr>
      </w:pPr>
      <w:r w:rsidRPr="009A76C8">
        <w:rPr>
          <w:szCs w:val="22"/>
        </w:rPr>
        <w:t>(a) The monitoring system must have a sufficient number of groundwater wells, at appropriate depths and locations, to detect contamination of groundwater.  Downgradient monitoring wells must be placed as close to all mining operations as practicable, but in no case greater than 100 feet away, unless placing additional wells at a greater distance enhances the ability to detect a release from the site as determined by the Department.  In such a case, the Department may require the placement of additional monitoring wells more than 100 feet from the mining operations.</w:t>
      </w:r>
    </w:p>
    <w:p w14:paraId="01DBAF6F" w14:textId="77777777" w:rsidR="00D842D2" w:rsidRPr="009A76C8" w:rsidRDefault="00D842D2" w:rsidP="00D842D2">
      <w:pPr>
        <w:pStyle w:val="RulesParagraph"/>
        <w:ind w:left="1440"/>
        <w:jc w:val="left"/>
        <w:rPr>
          <w:szCs w:val="22"/>
        </w:rPr>
      </w:pPr>
    </w:p>
    <w:p w14:paraId="63E5EB45" w14:textId="77777777" w:rsidR="00D842D2" w:rsidRPr="009A76C8" w:rsidRDefault="00D842D2" w:rsidP="00D842D2">
      <w:pPr>
        <w:pStyle w:val="RulesParagraph"/>
        <w:numPr>
          <w:ilvl w:val="0"/>
          <w:numId w:val="25"/>
        </w:numPr>
        <w:jc w:val="left"/>
        <w:rPr>
          <w:szCs w:val="22"/>
        </w:rPr>
      </w:pPr>
      <w:r w:rsidRPr="009A76C8">
        <w:rPr>
          <w:szCs w:val="22"/>
        </w:rPr>
        <w:t xml:space="preserve">The points to be monitored for compliance with the groundwater standards for the purposes of determining contamination pursuant to 38 M.R.S. </w:t>
      </w:r>
      <w:r w:rsidR="007E2FE2" w:rsidRPr="009A76C8">
        <w:rPr>
          <w:szCs w:val="22"/>
        </w:rPr>
        <w:t>§</w:t>
      </w:r>
      <w:r w:rsidRPr="009A76C8">
        <w:rPr>
          <w:szCs w:val="22"/>
        </w:rPr>
        <w:t>490-MM(5) and subsection 2(BB) of this Chapter are the downgradient boundaries of all mining operations as they exist at the time any sample is collected. Areas of the site proposed and approved for future use or stripped of topsoil and vegetation and graded or otherwise prepared for future construction are not considered mining operations for the purposes of compliance with this standard. Establishment of additional monitoring locations and abandonment of wells and other monitoring locations, in accordance with procedures described in this Chapter, may be required, and applicants should design monitoring networks with this in mind.  Any new monitoring location to be used as a compliance point must be established to allow collection of at least one year of data prior to its becoming a compliance point;</w:t>
      </w:r>
    </w:p>
    <w:p w14:paraId="067FADE2" w14:textId="77777777" w:rsidR="00D842D2" w:rsidRPr="009A76C8" w:rsidRDefault="00D842D2" w:rsidP="00D842D2">
      <w:pPr>
        <w:pStyle w:val="RulesParagraph"/>
        <w:jc w:val="left"/>
        <w:rPr>
          <w:szCs w:val="22"/>
        </w:rPr>
      </w:pPr>
    </w:p>
    <w:p w14:paraId="6B3E6C39" w14:textId="77777777" w:rsidR="00D842D2" w:rsidRPr="009A76C8" w:rsidRDefault="00D842D2" w:rsidP="00D842D2">
      <w:pPr>
        <w:pStyle w:val="RulesNoteparagraph"/>
        <w:pBdr>
          <w:top w:val="single" w:sz="6" w:space="1" w:color="auto"/>
          <w:bottom w:val="single" w:sz="4" w:space="1" w:color="auto"/>
        </w:pBdr>
        <w:ind w:left="720" w:firstLine="0"/>
        <w:jc w:val="left"/>
        <w:rPr>
          <w:szCs w:val="22"/>
        </w:rPr>
      </w:pPr>
      <w:r w:rsidRPr="009A76C8">
        <w:rPr>
          <w:szCs w:val="22"/>
        </w:rPr>
        <w:t>NOTE:</w:t>
      </w:r>
      <w:r w:rsidRPr="009A76C8">
        <w:rPr>
          <w:szCs w:val="22"/>
        </w:rPr>
        <w:tab/>
        <w:t>The Department will consider the phasing of operations in determining the location of compliance monitoring wells.</w:t>
      </w:r>
    </w:p>
    <w:p w14:paraId="54CABE97" w14:textId="77777777" w:rsidR="00D842D2" w:rsidRPr="009A76C8" w:rsidRDefault="00D842D2" w:rsidP="00D842D2">
      <w:pPr>
        <w:pStyle w:val="RulesParagraph"/>
        <w:ind w:left="1800"/>
        <w:jc w:val="left"/>
        <w:rPr>
          <w:szCs w:val="22"/>
        </w:rPr>
      </w:pPr>
    </w:p>
    <w:p w14:paraId="00FE98AD" w14:textId="77777777" w:rsidR="00D842D2" w:rsidRPr="009A76C8" w:rsidRDefault="00D842D2" w:rsidP="00D842D2">
      <w:pPr>
        <w:pStyle w:val="RulesParagraph"/>
        <w:ind w:left="1800"/>
        <w:jc w:val="left"/>
        <w:rPr>
          <w:szCs w:val="22"/>
        </w:rPr>
      </w:pPr>
      <w:r w:rsidRPr="009A76C8">
        <w:rPr>
          <w:szCs w:val="22"/>
        </w:rPr>
        <w:t>(ii)</w:t>
      </w:r>
      <w:r w:rsidRPr="009A76C8">
        <w:rPr>
          <w:szCs w:val="22"/>
        </w:rPr>
        <w:tab/>
        <w:t xml:space="preserve">The Department may require groundwater monitoring within any mining area as defined at 38 MR.S. </w:t>
      </w:r>
      <w:r w:rsidR="007E2FE2" w:rsidRPr="009A76C8">
        <w:rPr>
          <w:szCs w:val="22"/>
        </w:rPr>
        <w:t>§</w:t>
      </w:r>
      <w:r w:rsidRPr="009A76C8">
        <w:rPr>
          <w:szCs w:val="22"/>
        </w:rPr>
        <w:t>490-MM(12) if the Department determines such monitoring to be necessary to assess the performance of pollution control measures or the potential for contamination as defined at 38 M.R.S. 490-MM(5) and section 2(BB) of this Chapter outside any mining area;</w:t>
      </w:r>
    </w:p>
    <w:p w14:paraId="4233D4F4" w14:textId="77777777" w:rsidR="00D842D2" w:rsidRPr="009A76C8" w:rsidRDefault="00D842D2" w:rsidP="00D842D2">
      <w:pPr>
        <w:pStyle w:val="RulesParagraph"/>
        <w:ind w:left="1800"/>
        <w:jc w:val="left"/>
        <w:rPr>
          <w:szCs w:val="22"/>
        </w:rPr>
      </w:pPr>
    </w:p>
    <w:p w14:paraId="597D5FA5" w14:textId="77777777" w:rsidR="00D842D2" w:rsidRPr="009A76C8" w:rsidRDefault="00D842D2" w:rsidP="00D842D2">
      <w:pPr>
        <w:pStyle w:val="RulesParagraph"/>
        <w:ind w:left="1800"/>
        <w:jc w:val="left"/>
        <w:rPr>
          <w:szCs w:val="22"/>
        </w:rPr>
      </w:pPr>
      <w:r w:rsidRPr="009A76C8">
        <w:rPr>
          <w:szCs w:val="22"/>
        </w:rPr>
        <w:t>(iii)</w:t>
      </w:r>
      <w:r w:rsidRPr="009A76C8">
        <w:rPr>
          <w:szCs w:val="22"/>
        </w:rPr>
        <w:tab/>
        <w:t xml:space="preserve">The Department may require groundwater monitoring at any location to determine the potential for groundwater discharges to surface waters that would cause or contribute to nonattainment of applicable water quality criteria.  Failure of groundwater to meet applicable water quality criteria at points of baseflow discharge constitutes contamination as defined at 38 M.R.S. </w:t>
      </w:r>
      <w:r w:rsidR="007E2FE2" w:rsidRPr="009A76C8">
        <w:rPr>
          <w:szCs w:val="22"/>
        </w:rPr>
        <w:t>§</w:t>
      </w:r>
      <w:r w:rsidRPr="009A76C8">
        <w:rPr>
          <w:szCs w:val="22"/>
        </w:rPr>
        <w:t>490-MM(5) and section 2(BB) of this Chapter; and</w:t>
      </w:r>
      <w:r w:rsidRPr="009A76C8">
        <w:rPr>
          <w:strike/>
          <w:szCs w:val="22"/>
        </w:rPr>
        <w:t xml:space="preserve"> </w:t>
      </w:r>
    </w:p>
    <w:p w14:paraId="39CB1B6D" w14:textId="77777777" w:rsidR="00D842D2" w:rsidRPr="009A76C8" w:rsidRDefault="00D842D2" w:rsidP="00D842D2">
      <w:pPr>
        <w:pStyle w:val="RulesParagraph"/>
        <w:ind w:left="1800"/>
        <w:jc w:val="left"/>
        <w:rPr>
          <w:szCs w:val="22"/>
        </w:rPr>
      </w:pPr>
    </w:p>
    <w:p w14:paraId="3FE8004F" w14:textId="77777777" w:rsidR="00D842D2" w:rsidRPr="009A76C8" w:rsidRDefault="00D842D2" w:rsidP="00D842D2">
      <w:pPr>
        <w:pStyle w:val="RulesParagraph"/>
        <w:ind w:left="1800"/>
        <w:jc w:val="left"/>
        <w:rPr>
          <w:szCs w:val="22"/>
        </w:rPr>
      </w:pPr>
      <w:r w:rsidRPr="009A76C8">
        <w:rPr>
          <w:szCs w:val="22"/>
        </w:rPr>
        <w:t xml:space="preserve">(iv) The Department may require groundwater monitoring within any mining area as defined at 38 M.R.S. </w:t>
      </w:r>
      <w:r w:rsidR="007E2FE2" w:rsidRPr="009A76C8">
        <w:rPr>
          <w:szCs w:val="22"/>
        </w:rPr>
        <w:t>§</w:t>
      </w:r>
      <w:r w:rsidRPr="009A76C8">
        <w:rPr>
          <w:szCs w:val="22"/>
        </w:rPr>
        <w:t xml:space="preserve">490-OO(4)(D) for the purpose of that subsection if the Department determines such monitoring to be necessary to assess compliance with the standards established in 38 M.R.S. </w:t>
      </w:r>
      <w:r w:rsidR="007E2FE2" w:rsidRPr="009A76C8">
        <w:rPr>
          <w:szCs w:val="22"/>
        </w:rPr>
        <w:t>§</w:t>
      </w:r>
      <w:r w:rsidRPr="009A76C8">
        <w:rPr>
          <w:szCs w:val="22"/>
        </w:rPr>
        <w:t xml:space="preserve">490-OO(4)(D) and this Chapter. </w:t>
      </w:r>
    </w:p>
    <w:p w14:paraId="4260BD20" w14:textId="77777777" w:rsidR="00D842D2" w:rsidRPr="009A76C8" w:rsidRDefault="00D842D2" w:rsidP="00D842D2">
      <w:pPr>
        <w:pStyle w:val="RulesParagraph"/>
        <w:ind w:left="1800"/>
        <w:jc w:val="left"/>
        <w:rPr>
          <w:szCs w:val="22"/>
        </w:rPr>
      </w:pPr>
    </w:p>
    <w:p w14:paraId="14445A15" w14:textId="77777777" w:rsidR="00D842D2" w:rsidRPr="009A76C8" w:rsidRDefault="00D842D2" w:rsidP="00D842D2">
      <w:pPr>
        <w:pStyle w:val="RulesParagraph"/>
        <w:ind w:left="1440"/>
        <w:jc w:val="left"/>
        <w:rPr>
          <w:szCs w:val="22"/>
        </w:rPr>
      </w:pPr>
      <w:r w:rsidRPr="009A76C8">
        <w:rPr>
          <w:szCs w:val="22"/>
        </w:rPr>
        <w:t>(b)</w:t>
      </w:r>
      <w:r w:rsidRPr="009A76C8">
        <w:rPr>
          <w:szCs w:val="22"/>
        </w:rPr>
        <w:tab/>
        <w:t xml:space="preserve">Background groundwater quality monitoring well(s) must be established in an area or areas unaffected by mining operations and hydrologically upgradient of the mining areas to be monitored. Background groundwater quality may be measured at wells that are not upgradient of mining operations if those locations are determined to be representative by the Department; </w:t>
      </w:r>
    </w:p>
    <w:p w14:paraId="1D4088DC" w14:textId="77777777" w:rsidR="00D842D2" w:rsidRPr="009A76C8" w:rsidRDefault="00D842D2" w:rsidP="00D842D2">
      <w:pPr>
        <w:pStyle w:val="RulesParagraph"/>
        <w:ind w:left="1440"/>
        <w:jc w:val="left"/>
        <w:rPr>
          <w:szCs w:val="22"/>
        </w:rPr>
      </w:pPr>
    </w:p>
    <w:p w14:paraId="4FCF205C" w14:textId="77777777" w:rsidR="00D842D2" w:rsidRPr="009A76C8" w:rsidRDefault="00D842D2" w:rsidP="00D842D2">
      <w:pPr>
        <w:pStyle w:val="RulesParagraph"/>
        <w:ind w:left="1440"/>
        <w:jc w:val="left"/>
        <w:rPr>
          <w:szCs w:val="22"/>
        </w:rPr>
      </w:pPr>
      <w:r w:rsidRPr="009A76C8">
        <w:rPr>
          <w:szCs w:val="22"/>
        </w:rPr>
        <w:t>(c)</w:t>
      </w:r>
      <w:r w:rsidRPr="009A76C8">
        <w:rPr>
          <w:szCs w:val="22"/>
        </w:rPr>
        <w:tab/>
        <w:t>Wells must be cased to maintain the integrity of the bore hole. Casing must be screened or perforated and the annular space packed with gravel or sand, where necessary, to enable collection of samples. Any annular space above the sampling depth must be sealed to prevent contamination of samples and groundwater;</w:t>
      </w:r>
    </w:p>
    <w:p w14:paraId="58194B5A" w14:textId="77777777" w:rsidR="00D842D2" w:rsidRPr="009A76C8" w:rsidRDefault="00D842D2" w:rsidP="00D842D2">
      <w:pPr>
        <w:pStyle w:val="RulesParagraph"/>
        <w:ind w:left="1440"/>
        <w:jc w:val="left"/>
        <w:rPr>
          <w:szCs w:val="22"/>
        </w:rPr>
      </w:pPr>
    </w:p>
    <w:p w14:paraId="5D6CA50B" w14:textId="77777777" w:rsidR="00D842D2" w:rsidRPr="009A76C8" w:rsidRDefault="00D842D2" w:rsidP="00D842D2">
      <w:pPr>
        <w:pStyle w:val="RulesParagraph"/>
        <w:ind w:left="1440"/>
        <w:jc w:val="left"/>
        <w:rPr>
          <w:szCs w:val="22"/>
        </w:rPr>
      </w:pPr>
      <w:r w:rsidRPr="009A76C8">
        <w:rPr>
          <w:szCs w:val="22"/>
        </w:rPr>
        <w:t>(d)</w:t>
      </w:r>
      <w:r w:rsidRPr="009A76C8">
        <w:rPr>
          <w:szCs w:val="22"/>
        </w:rPr>
        <w:tab/>
        <w:t xml:space="preserve">Design, location, installation, development, and decommissioning of any monitoring wells, piezometers, and other measurement, sampling, and analytical devices require review and approval by the Department prior to action by the Applicant and must be documented in the Mining and Reclamation Reports required pursuant to section 26(B) of this Chapter; </w:t>
      </w:r>
    </w:p>
    <w:p w14:paraId="2C047FAC" w14:textId="77777777" w:rsidR="00D842D2" w:rsidRPr="009A76C8" w:rsidRDefault="00D842D2" w:rsidP="00D842D2">
      <w:pPr>
        <w:pStyle w:val="RulesParagraph"/>
        <w:ind w:left="1440"/>
        <w:jc w:val="left"/>
        <w:rPr>
          <w:szCs w:val="22"/>
        </w:rPr>
      </w:pPr>
    </w:p>
    <w:p w14:paraId="43A2B9CF" w14:textId="77777777" w:rsidR="00D842D2" w:rsidRPr="009A76C8" w:rsidRDefault="00D842D2" w:rsidP="00D842D2">
      <w:pPr>
        <w:pStyle w:val="RulesParagraph"/>
        <w:ind w:left="1440"/>
        <w:jc w:val="left"/>
        <w:rPr>
          <w:szCs w:val="22"/>
        </w:rPr>
      </w:pPr>
      <w:r w:rsidRPr="009A76C8">
        <w:rPr>
          <w:szCs w:val="22"/>
        </w:rPr>
        <w:t>(e)</w:t>
      </w:r>
      <w:r w:rsidRPr="009A76C8">
        <w:rPr>
          <w:szCs w:val="22"/>
        </w:rPr>
        <w:tab/>
        <w:t>Monitoring wells, piezometers, and other measurement sampling, and analytical devices must be operated and maintained so that they conform to design specifications throughout the life of the monitoring program;</w:t>
      </w:r>
    </w:p>
    <w:p w14:paraId="54BF093F" w14:textId="77777777" w:rsidR="00D842D2" w:rsidRPr="009A76C8" w:rsidRDefault="00D842D2" w:rsidP="00D842D2">
      <w:pPr>
        <w:pStyle w:val="RulesParagraph"/>
        <w:ind w:left="1440"/>
        <w:jc w:val="left"/>
        <w:rPr>
          <w:szCs w:val="22"/>
        </w:rPr>
      </w:pPr>
    </w:p>
    <w:p w14:paraId="3FD2A7EE" w14:textId="77777777" w:rsidR="00D842D2" w:rsidRPr="009A76C8" w:rsidRDefault="00D842D2" w:rsidP="00D842D2">
      <w:pPr>
        <w:pStyle w:val="RulesParagraph"/>
        <w:ind w:left="1440"/>
        <w:jc w:val="left"/>
        <w:rPr>
          <w:szCs w:val="22"/>
        </w:rPr>
      </w:pPr>
      <w:r w:rsidRPr="009A76C8">
        <w:rPr>
          <w:szCs w:val="22"/>
        </w:rPr>
        <w:t>(f)</w:t>
      </w:r>
      <w:r w:rsidRPr="009A76C8">
        <w:rPr>
          <w:szCs w:val="22"/>
        </w:rPr>
        <w:tab/>
        <w:t>The number, spacing, location and depths of monitoring wells and other instruments must be proposed by the Applicant and must be approved by the Department prior to installation. The Department may require additional monitoring wells or other instruments it determines to be necessary. The Applicant shall consider the following in its monitoring system design:</w:t>
      </w:r>
    </w:p>
    <w:p w14:paraId="0F811A79" w14:textId="77777777" w:rsidR="00D842D2" w:rsidRPr="009A76C8" w:rsidRDefault="00D842D2" w:rsidP="00D842D2">
      <w:pPr>
        <w:pStyle w:val="RulesParagraph"/>
        <w:ind w:left="1440"/>
        <w:jc w:val="left"/>
        <w:rPr>
          <w:szCs w:val="22"/>
        </w:rPr>
      </w:pPr>
    </w:p>
    <w:p w14:paraId="66E15298" w14:textId="77777777" w:rsidR="00D842D2" w:rsidRPr="009A76C8" w:rsidRDefault="00D842D2" w:rsidP="00D842D2">
      <w:pPr>
        <w:pStyle w:val="RulesSub-Paragraph"/>
        <w:ind w:left="1800"/>
        <w:jc w:val="left"/>
        <w:rPr>
          <w:szCs w:val="22"/>
        </w:rPr>
      </w:pPr>
      <w:r w:rsidRPr="009A76C8">
        <w:rPr>
          <w:szCs w:val="22"/>
        </w:rPr>
        <w:t>(i)</w:t>
      </w:r>
      <w:r w:rsidRPr="009A76C8">
        <w:rPr>
          <w:szCs w:val="22"/>
        </w:rPr>
        <w:tab/>
        <w:t>Characterization of saturated and unsaturated geologic units and fill materials overlying and underlying the uppermost aquifer including, but not limited to, thicknesses, stratigraphy, lithology, hydraulic conductivities, and porosities; and</w:t>
      </w:r>
    </w:p>
    <w:p w14:paraId="6D2A8BB9" w14:textId="77777777" w:rsidR="00D842D2" w:rsidRPr="009A76C8" w:rsidRDefault="00D842D2" w:rsidP="00D842D2">
      <w:pPr>
        <w:pStyle w:val="RulesSub-Paragraph"/>
        <w:ind w:left="1800"/>
        <w:jc w:val="left"/>
        <w:rPr>
          <w:szCs w:val="22"/>
        </w:rPr>
      </w:pPr>
    </w:p>
    <w:p w14:paraId="143F37BD" w14:textId="77777777" w:rsidR="00D842D2" w:rsidRPr="009A76C8" w:rsidRDefault="00D842D2" w:rsidP="00D842D2">
      <w:pPr>
        <w:pStyle w:val="RulesSub-Paragraph"/>
        <w:ind w:left="1800"/>
        <w:jc w:val="left"/>
        <w:rPr>
          <w:szCs w:val="22"/>
        </w:rPr>
      </w:pPr>
      <w:r w:rsidRPr="009A76C8">
        <w:rPr>
          <w:szCs w:val="22"/>
        </w:rPr>
        <w:t>(ii)</w:t>
      </w:r>
      <w:r w:rsidRPr="009A76C8">
        <w:rPr>
          <w:szCs w:val="22"/>
        </w:rPr>
        <w:tab/>
        <w:t xml:space="preserve">Characterization of the uppermost aquifer including, but not limited to, the thickness, flow rate, and flow direction. </w:t>
      </w:r>
    </w:p>
    <w:p w14:paraId="584A0721" w14:textId="77777777" w:rsidR="00D842D2" w:rsidRPr="009A76C8" w:rsidRDefault="00D842D2" w:rsidP="00D8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sz w:val="22"/>
          <w:szCs w:val="22"/>
        </w:rPr>
      </w:pPr>
    </w:p>
    <w:p w14:paraId="2B00630B" w14:textId="77777777" w:rsidR="00D842D2" w:rsidRPr="009A76C8" w:rsidRDefault="00D842D2" w:rsidP="00D842D2">
      <w:pPr>
        <w:pStyle w:val="RulesParagraph"/>
        <w:ind w:left="1440"/>
        <w:jc w:val="left"/>
        <w:rPr>
          <w:szCs w:val="22"/>
        </w:rPr>
      </w:pPr>
      <w:r w:rsidRPr="009A76C8">
        <w:rPr>
          <w:szCs w:val="22"/>
        </w:rPr>
        <w:t>(g)</w:t>
      </w:r>
      <w:r w:rsidRPr="009A76C8">
        <w:rPr>
          <w:szCs w:val="22"/>
        </w:rPr>
        <w:tab/>
        <w:t xml:space="preserve">Parameters for which the Applicant must monitor include, but are not limited to, those for which groundwater performance requirements are established. Changes in parameters to be monitored may be made as determined by the Department; </w:t>
      </w:r>
    </w:p>
    <w:p w14:paraId="48E45F9B" w14:textId="77777777" w:rsidR="00D842D2" w:rsidRPr="009A76C8" w:rsidRDefault="00D842D2" w:rsidP="00D842D2">
      <w:pPr>
        <w:pStyle w:val="RulesParagraph"/>
        <w:ind w:left="1440"/>
        <w:jc w:val="left"/>
        <w:rPr>
          <w:szCs w:val="22"/>
        </w:rPr>
      </w:pPr>
    </w:p>
    <w:p w14:paraId="7C34A980" w14:textId="77777777" w:rsidR="00D842D2" w:rsidRPr="009A76C8" w:rsidRDefault="00D842D2" w:rsidP="00D842D2">
      <w:pPr>
        <w:pStyle w:val="RulesParagraph"/>
        <w:ind w:left="1440"/>
        <w:jc w:val="left"/>
        <w:rPr>
          <w:szCs w:val="22"/>
        </w:rPr>
      </w:pPr>
      <w:r w:rsidRPr="009A76C8">
        <w:rPr>
          <w:szCs w:val="22"/>
        </w:rPr>
        <w:lastRenderedPageBreak/>
        <w:t>(h)</w:t>
      </w:r>
      <w:r w:rsidRPr="009A76C8">
        <w:rPr>
          <w:szCs w:val="22"/>
        </w:rPr>
        <w:tab/>
        <w:t xml:space="preserve">Monitoring for all parameters except specific conductance and pH must take place at least quarterly during the life of the mine, including any post-closure maintenance period or more frequently if determined to be necessary by the Department. Less frequent monitoring may be performed as approved by the Department.  The monitoring results must be submitted to the Department within 10 days of the end of each quarter in a format approved by the Department; </w:t>
      </w:r>
    </w:p>
    <w:p w14:paraId="0B579ECC" w14:textId="77777777" w:rsidR="00D842D2" w:rsidRPr="009A76C8" w:rsidRDefault="00D842D2" w:rsidP="00D842D2">
      <w:pPr>
        <w:pStyle w:val="RulesParagraph"/>
        <w:ind w:left="1440"/>
        <w:jc w:val="left"/>
        <w:rPr>
          <w:szCs w:val="22"/>
        </w:rPr>
      </w:pPr>
    </w:p>
    <w:p w14:paraId="3B739EFF" w14:textId="77777777" w:rsidR="00D842D2" w:rsidRPr="009A76C8" w:rsidRDefault="00D842D2" w:rsidP="00D842D2">
      <w:pPr>
        <w:pStyle w:val="RulesParagraph"/>
        <w:ind w:left="1440"/>
        <w:jc w:val="left"/>
        <w:rPr>
          <w:szCs w:val="22"/>
        </w:rPr>
      </w:pPr>
      <w:r w:rsidRPr="009A76C8">
        <w:rPr>
          <w:szCs w:val="22"/>
        </w:rPr>
        <w:t>(i)  The Department may require continuous monitoring of certain parameters including, but not limited to, specific conductance and pH, in groundwater seepage and other seepage to lagoon underdrains, drains of impoundment structures, or similar engineered facilities, in natural geologic features with high conductivity, or other locations as determined necessary by the Department.  Continuous monitoring results exceeding any established parameter threshold must be submitted electronically to the Department within 24 hours in a format prescribed by the Department; and</w:t>
      </w:r>
    </w:p>
    <w:p w14:paraId="5DA780E4" w14:textId="77777777" w:rsidR="00D842D2" w:rsidRPr="009A76C8" w:rsidRDefault="00D842D2" w:rsidP="00D842D2">
      <w:pPr>
        <w:pStyle w:val="RulesParagraph"/>
        <w:ind w:left="1440"/>
        <w:jc w:val="left"/>
        <w:rPr>
          <w:szCs w:val="22"/>
        </w:rPr>
      </w:pPr>
      <w:r w:rsidRPr="009A76C8">
        <w:rPr>
          <w:szCs w:val="22"/>
        </w:rPr>
        <w:t xml:space="preserve"> </w:t>
      </w:r>
    </w:p>
    <w:p w14:paraId="7E088603" w14:textId="77777777" w:rsidR="00D842D2" w:rsidRPr="009A76C8" w:rsidRDefault="00D842D2" w:rsidP="00D842D2">
      <w:pPr>
        <w:pStyle w:val="RulesParagraph"/>
        <w:ind w:left="1440"/>
        <w:jc w:val="left"/>
        <w:rPr>
          <w:szCs w:val="22"/>
        </w:rPr>
      </w:pPr>
      <w:r w:rsidRPr="009A76C8">
        <w:rPr>
          <w:szCs w:val="22"/>
        </w:rPr>
        <w:t>(j)</w:t>
      </w:r>
      <w:r w:rsidRPr="009A76C8">
        <w:rPr>
          <w:szCs w:val="22"/>
        </w:rPr>
        <w:tab/>
        <w:t>Any revisions to the plan are subject to review and approval by the Department.</w:t>
      </w:r>
    </w:p>
    <w:p w14:paraId="280A2378" w14:textId="77777777" w:rsidR="00D842D2" w:rsidRPr="009A76C8" w:rsidRDefault="00D842D2" w:rsidP="00D842D2">
      <w:pPr>
        <w:pStyle w:val="RulesParagraph"/>
        <w:jc w:val="left"/>
        <w:rPr>
          <w:szCs w:val="22"/>
        </w:rPr>
      </w:pPr>
    </w:p>
    <w:p w14:paraId="27FF682B" w14:textId="77777777" w:rsidR="00D842D2" w:rsidRPr="009A76C8" w:rsidRDefault="00D842D2" w:rsidP="00D842D2">
      <w:pPr>
        <w:pStyle w:val="RulesSub-section"/>
        <w:ind w:left="1080"/>
        <w:jc w:val="left"/>
        <w:rPr>
          <w:b/>
          <w:szCs w:val="22"/>
        </w:rPr>
      </w:pPr>
      <w:r w:rsidRPr="009A76C8">
        <w:rPr>
          <w:szCs w:val="22"/>
        </w:rPr>
        <w:t>(2)</w:t>
      </w:r>
      <w:r w:rsidRPr="009A76C8">
        <w:rPr>
          <w:szCs w:val="22"/>
        </w:rPr>
        <w:tab/>
        <w:t>Surface Water and Sediments</w:t>
      </w:r>
    </w:p>
    <w:p w14:paraId="0C4C0E98" w14:textId="77777777" w:rsidR="00D842D2" w:rsidRPr="009A76C8" w:rsidRDefault="00D842D2" w:rsidP="00D8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5CD88FF2" w14:textId="77777777" w:rsidR="00D842D2" w:rsidRPr="009A76C8" w:rsidRDefault="00D842D2" w:rsidP="00D842D2">
      <w:pPr>
        <w:pStyle w:val="RulesParagraph"/>
        <w:ind w:left="1440"/>
        <w:jc w:val="left"/>
        <w:rPr>
          <w:szCs w:val="22"/>
        </w:rPr>
      </w:pPr>
      <w:r w:rsidRPr="009A76C8">
        <w:rPr>
          <w:szCs w:val="22"/>
        </w:rPr>
        <w:t>(a)</w:t>
      </w:r>
      <w:r w:rsidRPr="009A76C8">
        <w:rPr>
          <w:szCs w:val="22"/>
        </w:rPr>
        <w:tab/>
        <w:t xml:space="preserve">The Applicant shall establish a surface water monitoring system that is capable of detecting direct or indirect discharges to surface waters from mining operations, including, but not limited to, discharges licensed under 38 M.R.S. </w:t>
      </w:r>
      <w:r w:rsidR="007E2FE2" w:rsidRPr="009A76C8">
        <w:rPr>
          <w:szCs w:val="22"/>
        </w:rPr>
        <w:t>§</w:t>
      </w:r>
      <w:r w:rsidRPr="009A76C8">
        <w:rPr>
          <w:szCs w:val="22"/>
        </w:rPr>
        <w:t>413, of any parameter for which a performance requirement has been established or indicator parameters as determined to be necessary by the Department. This system must be capable of detecting any exceedance of performance requirements and violations of water quality standards and criteria pursuant to 38 M.R.S. §§ 464-469.</w:t>
      </w:r>
    </w:p>
    <w:p w14:paraId="7B170FA0" w14:textId="77777777" w:rsidR="00D842D2" w:rsidRPr="009A76C8" w:rsidRDefault="00D842D2" w:rsidP="00D842D2">
      <w:pPr>
        <w:pStyle w:val="RulesParagraph"/>
        <w:ind w:left="1440"/>
        <w:jc w:val="left"/>
        <w:rPr>
          <w:szCs w:val="22"/>
        </w:rPr>
      </w:pPr>
    </w:p>
    <w:p w14:paraId="3EBF6FBA" w14:textId="77777777" w:rsidR="00D842D2" w:rsidRPr="009A76C8" w:rsidRDefault="00D842D2" w:rsidP="00D842D2">
      <w:pPr>
        <w:pStyle w:val="RulesParagraph"/>
        <w:ind w:left="1440"/>
        <w:jc w:val="left"/>
        <w:rPr>
          <w:szCs w:val="22"/>
        </w:rPr>
      </w:pPr>
      <w:r w:rsidRPr="009A76C8">
        <w:rPr>
          <w:szCs w:val="22"/>
        </w:rPr>
        <w:t>(b)</w:t>
      </w:r>
      <w:r w:rsidRPr="009A76C8">
        <w:rPr>
          <w:szCs w:val="22"/>
        </w:rPr>
        <w:tab/>
        <w:t>The Applicant shall establish a sediment monitoring system capable of detecting accumulations of pollutants in sediments within water bodies affected by mining operations.</w:t>
      </w:r>
    </w:p>
    <w:p w14:paraId="512DFD20" w14:textId="77777777" w:rsidR="00D842D2" w:rsidRPr="009A76C8" w:rsidRDefault="00D842D2" w:rsidP="00D842D2">
      <w:pPr>
        <w:pStyle w:val="RulesParagraph"/>
        <w:ind w:left="1440"/>
        <w:jc w:val="left"/>
        <w:rPr>
          <w:szCs w:val="22"/>
        </w:rPr>
      </w:pPr>
    </w:p>
    <w:p w14:paraId="6C548432" w14:textId="77777777" w:rsidR="00D842D2" w:rsidRPr="009A76C8" w:rsidRDefault="00D842D2" w:rsidP="00D842D2">
      <w:pPr>
        <w:pStyle w:val="RulesParagraph"/>
        <w:ind w:left="1440"/>
        <w:jc w:val="left"/>
        <w:rPr>
          <w:szCs w:val="22"/>
        </w:rPr>
      </w:pPr>
      <w:r w:rsidRPr="009A76C8">
        <w:rPr>
          <w:szCs w:val="22"/>
        </w:rPr>
        <w:t>(c)</w:t>
      </w:r>
      <w:r w:rsidRPr="009A76C8">
        <w:rPr>
          <w:szCs w:val="22"/>
        </w:rPr>
        <w:tab/>
        <w:t>Surface water and sediment monitoring programs are subject to review and approval of the Department and must, at a minimum, meet the following criteria:</w:t>
      </w:r>
    </w:p>
    <w:p w14:paraId="01606EA0" w14:textId="77777777" w:rsidR="00D842D2" w:rsidRPr="009A76C8" w:rsidRDefault="00D842D2" w:rsidP="00D842D2">
      <w:pPr>
        <w:pStyle w:val="RulesDivision"/>
        <w:ind w:left="1440"/>
        <w:jc w:val="left"/>
        <w:rPr>
          <w:szCs w:val="22"/>
        </w:rPr>
      </w:pPr>
    </w:p>
    <w:p w14:paraId="6B80985C" w14:textId="77777777" w:rsidR="00D842D2" w:rsidRPr="009A76C8" w:rsidRDefault="00D842D2" w:rsidP="00D842D2">
      <w:pPr>
        <w:pStyle w:val="RulesSub-Paragraph"/>
        <w:ind w:left="1800"/>
        <w:jc w:val="left"/>
        <w:rPr>
          <w:szCs w:val="22"/>
        </w:rPr>
      </w:pPr>
      <w:r w:rsidRPr="009A76C8">
        <w:rPr>
          <w:szCs w:val="22"/>
        </w:rPr>
        <w:t>(i)</w:t>
      </w:r>
      <w:r w:rsidRPr="009A76C8">
        <w:rPr>
          <w:szCs w:val="22"/>
        </w:rPr>
        <w:tab/>
        <w:t>Provision for surface water and sediment monitoring to determine background levels in the receiving water. Background samples must be collected as close in time as possible to the collection of samples at the monitoring points; and</w:t>
      </w:r>
    </w:p>
    <w:p w14:paraId="3F61F004" w14:textId="77777777" w:rsidR="00D842D2" w:rsidRPr="009A76C8" w:rsidRDefault="00D842D2" w:rsidP="00D842D2">
      <w:pPr>
        <w:pStyle w:val="RulesSub-Paragraph"/>
        <w:ind w:left="1800"/>
        <w:jc w:val="left"/>
        <w:rPr>
          <w:szCs w:val="22"/>
        </w:rPr>
      </w:pPr>
    </w:p>
    <w:p w14:paraId="2B41B2BB" w14:textId="77777777" w:rsidR="00D842D2" w:rsidRPr="009A76C8" w:rsidRDefault="00D842D2" w:rsidP="00CE1E02">
      <w:pPr>
        <w:pStyle w:val="RulesParagraph"/>
        <w:ind w:left="1800" w:right="180"/>
        <w:jc w:val="left"/>
        <w:rPr>
          <w:szCs w:val="22"/>
        </w:rPr>
      </w:pPr>
      <w:r w:rsidRPr="009A76C8">
        <w:rPr>
          <w:szCs w:val="22"/>
        </w:rPr>
        <w:t>(ii)</w:t>
      </w:r>
      <w:r w:rsidRPr="009A76C8">
        <w:rPr>
          <w:szCs w:val="22"/>
        </w:rPr>
        <w:tab/>
        <w:t xml:space="preserve">For the surface water and sediment monitoring program, specification of the monitoring frequencies for each parameter and media. Monthly monitoring is required for all monitored parameters in surface water, except that continuous monitoring is required for certain parameters including, but not limited to, water depth, specific conductance, pH, temperature, and dissolved oxygen.   Sediments must be monitored at least annually.  The Department shall determine which additional parameters require continuous monitoring.  Monthly monitoring results shall be submitted within 10 days of the </w:t>
      </w:r>
      <w:r w:rsidR="00CE1E02" w:rsidRPr="009A76C8">
        <w:rPr>
          <w:szCs w:val="22"/>
        </w:rPr>
        <w:t xml:space="preserve">end of each monitoring period. </w:t>
      </w:r>
      <w:r w:rsidRPr="009A76C8">
        <w:rPr>
          <w:szCs w:val="22"/>
        </w:rPr>
        <w:t>Continuous monitoring results exceeding any established parameter threshold shall be submitted electronically to the Department within 24 hours in a format prescribed by the Department.</w:t>
      </w:r>
    </w:p>
    <w:p w14:paraId="12726B48" w14:textId="77777777" w:rsidR="00D842D2" w:rsidRPr="009A76C8" w:rsidRDefault="00D842D2" w:rsidP="00D842D2">
      <w:pPr>
        <w:pStyle w:val="RulesParagraph"/>
        <w:ind w:left="1440" w:firstLine="0"/>
        <w:jc w:val="left"/>
        <w:rPr>
          <w:szCs w:val="22"/>
        </w:rPr>
      </w:pPr>
    </w:p>
    <w:p w14:paraId="4A8A573D" w14:textId="77777777" w:rsidR="00D842D2" w:rsidRPr="009A76C8" w:rsidRDefault="00D842D2" w:rsidP="00D842D2">
      <w:pPr>
        <w:ind w:left="1080" w:hanging="360"/>
        <w:rPr>
          <w:sz w:val="22"/>
          <w:szCs w:val="22"/>
        </w:rPr>
      </w:pPr>
      <w:r w:rsidRPr="009A76C8">
        <w:rPr>
          <w:sz w:val="22"/>
          <w:szCs w:val="22"/>
        </w:rPr>
        <w:lastRenderedPageBreak/>
        <w:t>(3)</w:t>
      </w:r>
      <w:r w:rsidRPr="009A76C8">
        <w:rPr>
          <w:sz w:val="22"/>
          <w:szCs w:val="22"/>
        </w:rPr>
        <w:tab/>
      </w:r>
      <w:r w:rsidRPr="009A76C8">
        <w:rPr>
          <w:rStyle w:val="Heading6Char"/>
        </w:rPr>
        <w:t>Hydrology.</w:t>
      </w:r>
      <w:r w:rsidRPr="009A76C8">
        <w:rPr>
          <w:sz w:val="22"/>
          <w:szCs w:val="22"/>
        </w:rPr>
        <w:t xml:space="preserve">  </w:t>
      </w:r>
      <w:r w:rsidRPr="009A76C8">
        <w:rPr>
          <w:rStyle w:val="BodyText6Char"/>
        </w:rPr>
        <w:t>Hydrology of the mining areas and affected areas must be monitored where mining activities have reasonable potential for measurable impact on surface water and groundwater.</w:t>
      </w:r>
    </w:p>
    <w:p w14:paraId="38418DD6" w14:textId="77777777" w:rsidR="00D842D2" w:rsidRPr="009A76C8" w:rsidRDefault="00D842D2" w:rsidP="00D842D2">
      <w:pPr>
        <w:ind w:left="360" w:hanging="360"/>
        <w:rPr>
          <w:sz w:val="22"/>
          <w:szCs w:val="22"/>
        </w:rPr>
      </w:pPr>
    </w:p>
    <w:p w14:paraId="45EB19F1" w14:textId="77777777" w:rsidR="00D842D2" w:rsidRPr="009A76C8" w:rsidRDefault="00D842D2" w:rsidP="00D842D2">
      <w:pPr>
        <w:numPr>
          <w:ilvl w:val="0"/>
          <w:numId w:val="26"/>
        </w:numPr>
        <w:ind w:left="1080"/>
        <w:rPr>
          <w:rStyle w:val="BodyText6Char"/>
        </w:rPr>
      </w:pPr>
      <w:r w:rsidRPr="009A76C8">
        <w:rPr>
          <w:rStyle w:val="Heading6Char"/>
        </w:rPr>
        <w:t>Biological Resources.</w:t>
      </w:r>
      <w:r w:rsidRPr="009A76C8">
        <w:rPr>
          <w:sz w:val="22"/>
          <w:szCs w:val="22"/>
        </w:rPr>
        <w:t xml:space="preserve">  </w:t>
      </w:r>
      <w:r w:rsidRPr="009A76C8">
        <w:rPr>
          <w:rStyle w:val="BodyText6Char"/>
        </w:rPr>
        <w:t xml:space="preserve">Biological resources of the background locations, all mining areas and affected areas shall be monitored where mining activities have a reasonable potential for measurable impact to these resources.  This monitoring must include analyses of fish tissue, fish population, invertebrate population and abundance, and any other measure of ecological health determined to be necessary by the Department. </w:t>
      </w:r>
    </w:p>
    <w:p w14:paraId="674F0C2A" w14:textId="77777777" w:rsidR="00D842D2" w:rsidRPr="009A76C8" w:rsidRDefault="00D842D2" w:rsidP="00D842D2">
      <w:pPr>
        <w:ind w:left="1080"/>
        <w:rPr>
          <w:rStyle w:val="BodyText6Char"/>
        </w:rPr>
      </w:pPr>
    </w:p>
    <w:p w14:paraId="5E928A63" w14:textId="77777777" w:rsidR="00D842D2" w:rsidRPr="009A76C8" w:rsidRDefault="00D842D2" w:rsidP="00D842D2">
      <w:pPr>
        <w:numPr>
          <w:ilvl w:val="0"/>
          <w:numId w:val="26"/>
        </w:numPr>
        <w:ind w:left="1080"/>
        <w:rPr>
          <w:rStyle w:val="BodyText6Char"/>
        </w:rPr>
      </w:pPr>
      <w:r w:rsidRPr="009A76C8">
        <w:rPr>
          <w:rStyle w:val="BodyText6Char"/>
        </w:rPr>
        <w:t>Mining operations.  The Department may require collection of samples for analysis and other monitoring procedures at certain structures on the site including, but not limited to, lagoon underdrains, leachate collection systems, and impoundment drains.</w:t>
      </w:r>
    </w:p>
    <w:p w14:paraId="36D3DDB8" w14:textId="77777777" w:rsidR="00D842D2" w:rsidRPr="009A76C8" w:rsidRDefault="00D842D2" w:rsidP="00D842D2">
      <w:pPr>
        <w:ind w:left="720"/>
        <w:rPr>
          <w:rStyle w:val="BodyText6Char"/>
        </w:rPr>
      </w:pPr>
    </w:p>
    <w:p w14:paraId="78EDA8F1" w14:textId="77777777" w:rsidR="00D842D2" w:rsidRPr="009A76C8" w:rsidRDefault="00D842D2" w:rsidP="00D842D2">
      <w:pPr>
        <w:pStyle w:val="BodyText5"/>
        <w:numPr>
          <w:ilvl w:val="0"/>
          <w:numId w:val="0"/>
        </w:numPr>
        <w:ind w:left="1080" w:hanging="360"/>
      </w:pPr>
      <w:r w:rsidRPr="009A76C8">
        <w:rPr>
          <w:lang w:val="en-US"/>
        </w:rPr>
        <w:t xml:space="preserve">(6) Initiation of Monitoring. </w:t>
      </w:r>
      <w:r w:rsidRPr="009A76C8">
        <w:t xml:space="preserve"> Monitoring</w:t>
      </w:r>
      <w:r w:rsidRPr="009A76C8">
        <w:rPr>
          <w:lang w:val="en-US"/>
        </w:rPr>
        <w:t>,</w:t>
      </w:r>
      <w:r w:rsidRPr="009A76C8">
        <w:t xml:space="preserve"> except baseline monitoring activities</w:t>
      </w:r>
      <w:r w:rsidRPr="009A76C8">
        <w:rPr>
          <w:lang w:val="en-US"/>
        </w:rPr>
        <w:t>,</w:t>
      </w:r>
      <w:r w:rsidRPr="009A76C8">
        <w:t xml:space="preserve"> </w:t>
      </w:r>
      <w:r w:rsidRPr="009A76C8">
        <w:rPr>
          <w:lang w:val="en-US"/>
        </w:rPr>
        <w:t xml:space="preserve">must </w:t>
      </w:r>
      <w:r w:rsidRPr="009A76C8">
        <w:t xml:space="preserve">start at the time when extraction or removal of metallic minerals, overburden or </w:t>
      </w:r>
      <w:r w:rsidRPr="009A76C8">
        <w:rPr>
          <w:lang w:val="en-US"/>
        </w:rPr>
        <w:t xml:space="preserve">mine waste </w:t>
      </w:r>
      <w:r w:rsidRPr="009A76C8">
        <w:t>is initiated pursuant to an advanced exploration or mining permit.</w:t>
      </w:r>
    </w:p>
    <w:p w14:paraId="5077223B" w14:textId="77777777" w:rsidR="00D842D2" w:rsidRPr="009A76C8" w:rsidRDefault="00D842D2" w:rsidP="00D842D2">
      <w:pPr>
        <w:tabs>
          <w:tab w:val="num" w:pos="1080"/>
        </w:tabs>
        <w:ind w:left="1080"/>
        <w:rPr>
          <w:sz w:val="22"/>
          <w:szCs w:val="22"/>
        </w:rPr>
      </w:pPr>
    </w:p>
    <w:p w14:paraId="056914DE" w14:textId="77777777" w:rsidR="00D842D2" w:rsidRPr="009A76C8" w:rsidRDefault="00D842D2" w:rsidP="00D842D2">
      <w:pPr>
        <w:pStyle w:val="BodyText5"/>
        <w:numPr>
          <w:ilvl w:val="0"/>
          <w:numId w:val="0"/>
        </w:numPr>
        <w:ind w:left="1080" w:hanging="360"/>
      </w:pPr>
      <w:r w:rsidRPr="009A76C8">
        <w:t>(</w:t>
      </w:r>
      <w:r w:rsidRPr="009A76C8">
        <w:rPr>
          <w:lang w:val="en-US"/>
        </w:rPr>
        <w:t>7</w:t>
      </w:r>
      <w:r w:rsidRPr="009A76C8">
        <w:t>)</w:t>
      </w:r>
      <w:r w:rsidRPr="009A76C8">
        <w:tab/>
      </w:r>
      <w:r w:rsidRPr="009A76C8">
        <w:rPr>
          <w:lang w:val="en-US"/>
        </w:rPr>
        <w:t xml:space="preserve">Duration of monitoring. </w:t>
      </w:r>
      <w:r w:rsidRPr="009A76C8">
        <w:t xml:space="preserve">Unless the Department determines that a reduction or cessation is appropriate, monitoring </w:t>
      </w:r>
      <w:r w:rsidRPr="009A76C8">
        <w:rPr>
          <w:lang w:val="en-US"/>
        </w:rPr>
        <w:t xml:space="preserve">must </w:t>
      </w:r>
      <w:r w:rsidRPr="009A76C8">
        <w:t xml:space="preserve">continue for at least 30 years after closure of the mine subject to the following conditions: </w:t>
      </w:r>
    </w:p>
    <w:p w14:paraId="2B523D8D" w14:textId="77777777" w:rsidR="00D842D2" w:rsidRPr="009A76C8" w:rsidRDefault="00D842D2" w:rsidP="00D842D2">
      <w:pPr>
        <w:pStyle w:val="BodyText5"/>
        <w:numPr>
          <w:ilvl w:val="0"/>
          <w:numId w:val="0"/>
        </w:numPr>
        <w:ind w:left="720"/>
      </w:pPr>
    </w:p>
    <w:p w14:paraId="0D1006D8" w14:textId="77777777" w:rsidR="00D842D2" w:rsidRPr="009A76C8" w:rsidRDefault="00D842D2" w:rsidP="00D842D2">
      <w:pPr>
        <w:pStyle w:val="BodyText6"/>
        <w:numPr>
          <w:ilvl w:val="0"/>
          <w:numId w:val="0"/>
        </w:numPr>
        <w:ind w:left="1440" w:hanging="360"/>
      </w:pPr>
      <w:r w:rsidRPr="009A76C8">
        <w:t>(a)</w:t>
      </w:r>
      <w:r w:rsidRPr="009A76C8">
        <w:tab/>
      </w:r>
      <w:r w:rsidRPr="009A76C8">
        <w:rPr>
          <w:lang w:val="en-US"/>
        </w:rPr>
        <w:t>If t</w:t>
      </w:r>
      <w:r w:rsidRPr="009A76C8">
        <w:t>he mining-related activity or disturbance resulting in the reasonable potential for measurable impact has ceased and the results from post-closure monitoring confirm that there is no significant potential for future impact resulting from the mining operation</w:t>
      </w:r>
      <w:r w:rsidRPr="009A76C8">
        <w:rPr>
          <w:lang w:val="en-US"/>
        </w:rPr>
        <w:t>,   the monitoring period may be reduced or terminated</w:t>
      </w:r>
      <w:r w:rsidRPr="009A76C8">
        <w:t>.</w:t>
      </w:r>
    </w:p>
    <w:p w14:paraId="3AE33DEC" w14:textId="77777777" w:rsidR="00D842D2" w:rsidRPr="009A76C8" w:rsidRDefault="00D842D2" w:rsidP="00D842D2">
      <w:pPr>
        <w:ind w:left="1440" w:hanging="360"/>
        <w:rPr>
          <w:sz w:val="22"/>
          <w:szCs w:val="22"/>
        </w:rPr>
      </w:pPr>
    </w:p>
    <w:p w14:paraId="3ACB5C14" w14:textId="77777777" w:rsidR="00D842D2" w:rsidRPr="009A76C8" w:rsidRDefault="00D842D2" w:rsidP="00CE1E02">
      <w:pPr>
        <w:pStyle w:val="BodyText6"/>
        <w:numPr>
          <w:ilvl w:val="0"/>
          <w:numId w:val="0"/>
        </w:numPr>
        <w:ind w:left="1440" w:right="180" w:hanging="360"/>
        <w:rPr>
          <w:lang w:val="en-US"/>
        </w:rPr>
      </w:pPr>
      <w:r w:rsidRPr="009A76C8">
        <w:t>(b)</w:t>
      </w:r>
      <w:r w:rsidRPr="009A76C8">
        <w:tab/>
      </w:r>
      <w:r w:rsidRPr="009A76C8">
        <w:rPr>
          <w:lang w:val="en-US"/>
        </w:rPr>
        <w:t>If t</w:t>
      </w:r>
      <w:r w:rsidRPr="009A76C8">
        <w:t>he mining-related activity or disturbance has ceased and the resulting impacts have been reclaimed or mitigated in conformance with mining permit conditions and the results from post-closure monitoring confirm that there is no significant potential for future impact resulting from the mining operation and that the implemented reclamation or mitigation measures are self-sustaining</w:t>
      </w:r>
      <w:r w:rsidRPr="009A76C8">
        <w:rPr>
          <w:lang w:val="en-US"/>
        </w:rPr>
        <w:t>, the monitoring period may be reduced or terminated</w:t>
      </w:r>
      <w:r w:rsidRPr="009A76C8">
        <w:t>.</w:t>
      </w:r>
    </w:p>
    <w:p w14:paraId="269840D6" w14:textId="77777777" w:rsidR="00D842D2" w:rsidRPr="009A76C8" w:rsidRDefault="00D842D2" w:rsidP="00D842D2">
      <w:pPr>
        <w:pStyle w:val="BodyText6"/>
        <w:numPr>
          <w:ilvl w:val="0"/>
          <w:numId w:val="0"/>
        </w:numPr>
        <w:ind w:left="1440" w:hanging="360"/>
        <w:rPr>
          <w:lang w:val="en-US"/>
        </w:rPr>
      </w:pPr>
    </w:p>
    <w:p w14:paraId="39FC15DA" w14:textId="77777777" w:rsidR="00D842D2" w:rsidRPr="009A76C8" w:rsidRDefault="00D842D2" w:rsidP="00D842D2">
      <w:pPr>
        <w:pStyle w:val="BodyText6"/>
        <w:numPr>
          <w:ilvl w:val="0"/>
          <w:numId w:val="0"/>
        </w:numPr>
        <w:ind w:left="1440" w:hanging="360"/>
      </w:pPr>
      <w:r w:rsidRPr="009A76C8">
        <w:t>(c)</w:t>
      </w:r>
      <w:r w:rsidRPr="009A76C8">
        <w:tab/>
        <w:t xml:space="preserve">The Permittee </w:t>
      </w:r>
      <w:r w:rsidRPr="009A76C8">
        <w:rPr>
          <w:lang w:val="en-US"/>
        </w:rPr>
        <w:t>may</w:t>
      </w:r>
      <w:r w:rsidRPr="009A76C8">
        <w:t xml:space="preserve"> provide the Department a written request to terminate all or specific aspects of monitoring not less than 18 months before the proposed termination date and</w:t>
      </w:r>
      <w:r w:rsidR="00177CB4" w:rsidRPr="009A76C8">
        <w:rPr>
          <w:lang w:val="en-US"/>
        </w:rPr>
        <w:t>,</w:t>
      </w:r>
      <w:r w:rsidRPr="009A76C8">
        <w:t xml:space="preserve"> </w:t>
      </w:r>
      <w:r w:rsidRPr="009A76C8">
        <w:rPr>
          <w:lang w:val="en-US"/>
        </w:rPr>
        <w:t>if such a request is made</w:t>
      </w:r>
      <w:r w:rsidR="00177CB4" w:rsidRPr="009A76C8">
        <w:rPr>
          <w:lang w:val="en-US"/>
        </w:rPr>
        <w:t>,</w:t>
      </w:r>
      <w:r w:rsidRPr="009A76C8">
        <w:rPr>
          <w:lang w:val="en-US"/>
        </w:rPr>
        <w:t xml:space="preserve"> must</w:t>
      </w:r>
      <w:r w:rsidRPr="009A76C8">
        <w:t xml:space="preserve"> provide supporting data and information demonstrating that the conditions required to terminate monitoring have been achieved.  The Department may reduce the 18-month notification requirement on a case-by-case basis.</w:t>
      </w:r>
    </w:p>
    <w:p w14:paraId="16DF2A4F" w14:textId="77777777" w:rsidR="00D842D2" w:rsidRPr="009A76C8" w:rsidRDefault="00D842D2" w:rsidP="00D842D2">
      <w:pPr>
        <w:tabs>
          <w:tab w:val="num" w:pos="1440"/>
        </w:tabs>
        <w:ind w:left="1440"/>
        <w:rPr>
          <w:sz w:val="22"/>
          <w:szCs w:val="22"/>
        </w:rPr>
      </w:pPr>
    </w:p>
    <w:p w14:paraId="0A66D193" w14:textId="77777777" w:rsidR="00D842D2" w:rsidRPr="009A76C8" w:rsidRDefault="00D842D2" w:rsidP="00D842D2">
      <w:pPr>
        <w:pStyle w:val="BodyText6"/>
        <w:numPr>
          <w:ilvl w:val="0"/>
          <w:numId w:val="0"/>
        </w:numPr>
        <w:ind w:left="1440" w:hanging="360"/>
      </w:pPr>
      <w:r w:rsidRPr="009A76C8">
        <w:t>(d)</w:t>
      </w:r>
      <w:r w:rsidRPr="009A76C8">
        <w:tab/>
        <w:t>The Department may reduce the default 30-year post-closure monitoring period at any time upon determining that there is a reasonable assurance of no significant potential for environmental, natural resource, public health and safety, and</w:t>
      </w:r>
      <w:r w:rsidRPr="009A76C8">
        <w:rPr>
          <w:lang w:val="en-US"/>
        </w:rPr>
        <w:t xml:space="preserve">/or </w:t>
      </w:r>
      <w:r w:rsidRPr="009A76C8">
        <w:t>property damage impacts resulting from the mining operation and that implemented reclamation or mitigation measures are self-sustaining.</w:t>
      </w:r>
    </w:p>
    <w:p w14:paraId="2582A2B6" w14:textId="77777777" w:rsidR="00D842D2" w:rsidRPr="009A76C8" w:rsidRDefault="00D842D2" w:rsidP="00D842D2">
      <w:pPr>
        <w:tabs>
          <w:tab w:val="num" w:pos="1440"/>
        </w:tabs>
        <w:ind w:left="1440" w:hanging="360"/>
        <w:rPr>
          <w:sz w:val="22"/>
          <w:szCs w:val="22"/>
        </w:rPr>
      </w:pPr>
    </w:p>
    <w:p w14:paraId="1FA8DD56" w14:textId="77777777" w:rsidR="00D842D2" w:rsidRPr="009A76C8" w:rsidRDefault="00D842D2" w:rsidP="00D842D2">
      <w:pPr>
        <w:pStyle w:val="BodyText6"/>
        <w:numPr>
          <w:ilvl w:val="0"/>
          <w:numId w:val="0"/>
        </w:numPr>
        <w:ind w:left="1440" w:hanging="360"/>
      </w:pPr>
      <w:r w:rsidRPr="009A76C8">
        <w:t>(e)</w:t>
      </w:r>
      <w:r w:rsidRPr="009A76C8">
        <w:tab/>
        <w:t xml:space="preserve">The Department shall extend the post-closure monitoring period in increments of up to 20 years for all or specific aspects of monitoring unless the Department determines, approximately </w:t>
      </w:r>
      <w:r w:rsidR="00680786" w:rsidRPr="009A76C8">
        <w:rPr>
          <w:lang w:val="en-US"/>
        </w:rPr>
        <w:t xml:space="preserve">1  </w:t>
      </w:r>
      <w:r w:rsidRPr="009A76C8">
        <w:t xml:space="preserve">year before the end of a post-closure monitoring period or post-closure incremental increase to the monitoring period, that there is a reasonable assurance of no </w:t>
      </w:r>
      <w:r w:rsidRPr="009A76C8">
        <w:lastRenderedPageBreak/>
        <w:t>significant potential for environmental, natural resource, public health and safety, and</w:t>
      </w:r>
      <w:r w:rsidRPr="009A76C8">
        <w:rPr>
          <w:lang w:val="en-US"/>
        </w:rPr>
        <w:t>/or</w:t>
      </w:r>
      <w:r w:rsidRPr="009A76C8">
        <w:t xml:space="preserve"> property damage impacts resulting from the mining operations and that implemented reclamation or mitigation measures are self-sustaining.</w:t>
      </w:r>
    </w:p>
    <w:p w14:paraId="2C3FEF14" w14:textId="77777777" w:rsidR="00D842D2" w:rsidRPr="009A76C8" w:rsidRDefault="00D842D2" w:rsidP="00D842D2">
      <w:pPr>
        <w:ind w:left="1440" w:hanging="360"/>
        <w:rPr>
          <w:sz w:val="22"/>
          <w:szCs w:val="22"/>
        </w:rPr>
      </w:pPr>
    </w:p>
    <w:p w14:paraId="2BC3AD01" w14:textId="77777777" w:rsidR="00D842D2" w:rsidRPr="009A76C8" w:rsidRDefault="00D842D2" w:rsidP="00D842D2">
      <w:pPr>
        <w:pStyle w:val="BodyText5"/>
        <w:numPr>
          <w:ilvl w:val="0"/>
          <w:numId w:val="0"/>
        </w:numPr>
        <w:ind w:left="1080" w:hanging="360"/>
      </w:pPr>
      <w:r w:rsidRPr="009A76C8">
        <w:rPr>
          <w:lang w:val="en-US"/>
        </w:rPr>
        <w:t>(8)</w:t>
      </w:r>
      <w:r w:rsidRPr="009A76C8">
        <w:rPr>
          <w:lang w:val="en-US"/>
        </w:rPr>
        <w:tab/>
        <w:t xml:space="preserve">Methods. </w:t>
      </w:r>
      <w:r w:rsidRPr="009A76C8">
        <w:t xml:space="preserve">Monitoring methods, parameters, frequencies and locations </w:t>
      </w:r>
      <w:r w:rsidRPr="009A76C8">
        <w:rPr>
          <w:lang w:val="en-US"/>
        </w:rPr>
        <w:t>will be reviewed and are subject to approval</w:t>
      </w:r>
      <w:r w:rsidRPr="009A76C8">
        <w:t xml:space="preserve"> by the Department and </w:t>
      </w:r>
      <w:r w:rsidRPr="009A76C8">
        <w:rPr>
          <w:lang w:val="en-US"/>
        </w:rPr>
        <w:t>must</w:t>
      </w:r>
      <w:r w:rsidRPr="009A76C8">
        <w:t xml:space="preserve"> be sufficient to verify that potential and actual mining-related impacts, including those identified in the environmental impact assessment, are avoided, or where unavoidable are </w:t>
      </w:r>
      <w:r w:rsidRPr="009A76C8">
        <w:rPr>
          <w:lang w:val="en-US"/>
        </w:rPr>
        <w:t xml:space="preserve">adequately </w:t>
      </w:r>
      <w:r w:rsidRPr="009A76C8">
        <w:t>minimized, compensated</w:t>
      </w:r>
      <w:r w:rsidRPr="009A76C8">
        <w:rPr>
          <w:lang w:val="en-US"/>
        </w:rPr>
        <w:t xml:space="preserve"> for</w:t>
      </w:r>
      <w:r w:rsidRPr="009A76C8">
        <w:t xml:space="preserve">, or mitigated and that reclamation is effective and complete and self-sustaining as </w:t>
      </w:r>
      <w:r w:rsidRPr="009A76C8">
        <w:rPr>
          <w:lang w:val="en-US"/>
        </w:rPr>
        <w:t xml:space="preserve">specified </w:t>
      </w:r>
      <w:r w:rsidRPr="009A76C8">
        <w:t>in the mining permit application documents,</w:t>
      </w:r>
      <w:r w:rsidRPr="009A76C8">
        <w:rPr>
          <w:lang w:val="en-US"/>
        </w:rPr>
        <w:t xml:space="preserve"> and required by the Act, this Chapter and the mining permit.</w:t>
      </w:r>
      <w:r w:rsidRPr="009A76C8">
        <w:t xml:space="preserve"> </w:t>
      </w:r>
    </w:p>
    <w:p w14:paraId="0CD0D7EF" w14:textId="77777777" w:rsidR="00D842D2" w:rsidRPr="009A76C8" w:rsidRDefault="00D842D2" w:rsidP="00D842D2">
      <w:pPr>
        <w:tabs>
          <w:tab w:val="num" w:pos="1080"/>
        </w:tabs>
        <w:ind w:left="1080"/>
        <w:rPr>
          <w:sz w:val="22"/>
          <w:szCs w:val="22"/>
        </w:rPr>
      </w:pPr>
    </w:p>
    <w:p w14:paraId="42F893C3" w14:textId="77777777" w:rsidR="00D842D2" w:rsidRPr="009A76C8" w:rsidRDefault="00D842D2" w:rsidP="00D842D2">
      <w:pPr>
        <w:pStyle w:val="BodyText5"/>
        <w:numPr>
          <w:ilvl w:val="0"/>
          <w:numId w:val="0"/>
        </w:numPr>
        <w:ind w:left="1080" w:hanging="360"/>
      </w:pPr>
      <w:r w:rsidRPr="009A76C8">
        <w:rPr>
          <w:lang w:val="en-US"/>
        </w:rPr>
        <w:t>(9)</w:t>
      </w:r>
      <w:r w:rsidRPr="009A76C8">
        <w:rPr>
          <w:lang w:val="en-US"/>
        </w:rPr>
        <w:tab/>
        <w:t xml:space="preserve">Reference location. </w:t>
      </w:r>
      <w:r w:rsidRPr="009A76C8">
        <w:t xml:space="preserve">At least one reference monitoring location </w:t>
      </w:r>
      <w:r w:rsidRPr="009A76C8">
        <w:rPr>
          <w:lang w:val="en-US"/>
        </w:rPr>
        <w:t>must</w:t>
      </w:r>
      <w:r w:rsidRPr="009A76C8">
        <w:t xml:space="preserve"> be established outside of </w:t>
      </w:r>
      <w:r w:rsidRPr="009A76C8">
        <w:rPr>
          <w:lang w:val="en-US"/>
        </w:rPr>
        <w:t xml:space="preserve">each </w:t>
      </w:r>
      <w:r w:rsidRPr="009A76C8">
        <w:t>mining area and the affected area with the purpose of providing data relevant to non-mine related influences on monitored parameters and conditions.</w:t>
      </w:r>
    </w:p>
    <w:p w14:paraId="5549728F" w14:textId="77777777" w:rsidR="00D842D2" w:rsidRPr="009A76C8" w:rsidRDefault="00D842D2" w:rsidP="00D842D2">
      <w:pPr>
        <w:tabs>
          <w:tab w:val="num" w:pos="1080"/>
        </w:tabs>
        <w:ind w:left="1080"/>
        <w:rPr>
          <w:sz w:val="22"/>
          <w:szCs w:val="22"/>
        </w:rPr>
      </w:pPr>
    </w:p>
    <w:p w14:paraId="7DBCC62A" w14:textId="77777777" w:rsidR="00D842D2" w:rsidRPr="009A76C8" w:rsidRDefault="00D842D2" w:rsidP="00CE1E02">
      <w:pPr>
        <w:pStyle w:val="BodyText5"/>
        <w:numPr>
          <w:ilvl w:val="0"/>
          <w:numId w:val="0"/>
        </w:numPr>
        <w:ind w:left="1080" w:right="270" w:hanging="360"/>
        <w:rPr>
          <w:lang w:val="en-US"/>
        </w:rPr>
      </w:pPr>
      <w:r w:rsidRPr="009A76C8">
        <w:rPr>
          <w:lang w:val="en-US"/>
        </w:rPr>
        <w:t xml:space="preserve">(10) Exceedances. </w:t>
      </w:r>
      <w:r w:rsidRPr="009A76C8">
        <w:t xml:space="preserve">The </w:t>
      </w:r>
      <w:r w:rsidRPr="009A76C8">
        <w:rPr>
          <w:lang w:val="en-US"/>
        </w:rPr>
        <w:t xml:space="preserve">Applicant </w:t>
      </w:r>
      <w:r w:rsidRPr="009A76C8">
        <w:t xml:space="preserve">shall propose to the Department for approval, as part of the permit application, </w:t>
      </w:r>
      <w:r w:rsidRPr="009A76C8">
        <w:rPr>
          <w:lang w:val="en-US"/>
        </w:rPr>
        <w:t xml:space="preserve">levels </w:t>
      </w:r>
      <w:r w:rsidRPr="009A76C8">
        <w:t>indicative of statistically significant change from baseline conditions for each parameter at each monitoring point, and where appropriate, for specific time periods such as hydrologic season.</w:t>
      </w:r>
      <w:r w:rsidRPr="009A76C8">
        <w:rPr>
          <w:lang w:val="en-US"/>
        </w:rPr>
        <w:t xml:space="preserve">  The Department may accept these for use or require different levels, limits, or other performance criteria, based on its review of the data and site conditions.</w:t>
      </w:r>
    </w:p>
    <w:p w14:paraId="4E0B40E1" w14:textId="77777777" w:rsidR="00D842D2" w:rsidRPr="009A76C8" w:rsidRDefault="00D842D2" w:rsidP="00D842D2">
      <w:pPr>
        <w:pStyle w:val="BodyText5"/>
        <w:numPr>
          <w:ilvl w:val="0"/>
          <w:numId w:val="0"/>
        </w:numPr>
        <w:ind w:left="1080" w:hanging="360"/>
      </w:pPr>
    </w:p>
    <w:p w14:paraId="20C4C8E3" w14:textId="77777777" w:rsidR="00D842D2" w:rsidRPr="009A76C8" w:rsidRDefault="00D842D2" w:rsidP="00D842D2">
      <w:pPr>
        <w:pStyle w:val="BodyText5"/>
        <w:numPr>
          <w:ilvl w:val="0"/>
          <w:numId w:val="0"/>
        </w:numPr>
        <w:ind w:left="1080" w:hanging="360"/>
      </w:pPr>
      <w:r w:rsidRPr="009A76C8">
        <w:rPr>
          <w:lang w:val="en-US"/>
        </w:rPr>
        <w:t>(11) Submission of data. Unless otherwise specified in this Chapter or otherwise required by the Department, t</w:t>
      </w:r>
      <w:r w:rsidRPr="009A76C8">
        <w:t xml:space="preserve">he Permittee shall submit all monitoring data to the Department in a format specified by the Department.  Monitoring data </w:t>
      </w:r>
      <w:r w:rsidRPr="009A76C8">
        <w:rPr>
          <w:lang w:val="en-US"/>
        </w:rPr>
        <w:t xml:space="preserve">must </w:t>
      </w:r>
      <w:r w:rsidRPr="009A76C8">
        <w:t>be submitted to the Department within 10 days of its receipt by the Permittee.</w:t>
      </w:r>
    </w:p>
    <w:p w14:paraId="385B7B71" w14:textId="77777777" w:rsidR="00D842D2" w:rsidRPr="009A76C8" w:rsidRDefault="00D842D2" w:rsidP="00D842D2">
      <w:pPr>
        <w:tabs>
          <w:tab w:val="num" w:pos="1080"/>
        </w:tabs>
        <w:ind w:left="1080"/>
        <w:rPr>
          <w:sz w:val="22"/>
          <w:szCs w:val="22"/>
        </w:rPr>
      </w:pPr>
    </w:p>
    <w:p w14:paraId="289B62C3" w14:textId="77777777" w:rsidR="00D842D2" w:rsidRPr="009A76C8" w:rsidRDefault="00D842D2" w:rsidP="00D842D2">
      <w:pPr>
        <w:pStyle w:val="BodyText5"/>
        <w:numPr>
          <w:ilvl w:val="0"/>
          <w:numId w:val="0"/>
        </w:numPr>
        <w:ind w:left="1080" w:hanging="360"/>
      </w:pPr>
      <w:r w:rsidRPr="009A76C8">
        <w:rPr>
          <w:lang w:val="en-US"/>
        </w:rPr>
        <w:t xml:space="preserve">(12) Notification of Exceedences and Deterioration of Site Conditions. The </w:t>
      </w:r>
      <w:r w:rsidRPr="009A76C8">
        <w:t xml:space="preserve">Permittee shall notify the Department at such time as monitoring indicates that one or more of the following compliance standards has been exceeded or </w:t>
      </w:r>
      <w:r w:rsidRPr="009A76C8">
        <w:rPr>
          <w:lang w:val="en-US"/>
        </w:rPr>
        <w:t xml:space="preserve">a </w:t>
      </w:r>
      <w:r w:rsidRPr="009A76C8">
        <w:t>statistically significant change has been identified at any monitoring station</w:t>
      </w:r>
      <w:r w:rsidRPr="009A76C8">
        <w:rPr>
          <w:lang w:val="en-US"/>
        </w:rPr>
        <w:t>.</w:t>
      </w:r>
    </w:p>
    <w:p w14:paraId="6C289BF8" w14:textId="77777777" w:rsidR="00D842D2" w:rsidRPr="009A76C8" w:rsidRDefault="00D842D2" w:rsidP="00D842D2">
      <w:pPr>
        <w:rPr>
          <w:sz w:val="22"/>
          <w:szCs w:val="22"/>
        </w:rPr>
      </w:pPr>
    </w:p>
    <w:p w14:paraId="6CF45DB8" w14:textId="77777777" w:rsidR="00D842D2" w:rsidRPr="009A76C8" w:rsidRDefault="00D842D2" w:rsidP="00D842D2">
      <w:pPr>
        <w:pStyle w:val="BodyText6"/>
        <w:numPr>
          <w:ilvl w:val="3"/>
          <w:numId w:val="13"/>
        </w:numPr>
        <w:ind w:left="1440"/>
      </w:pPr>
      <w:r w:rsidRPr="009A76C8">
        <w:t xml:space="preserve">For surface water, the compliance standards are </w:t>
      </w:r>
      <w:r w:rsidRPr="009A76C8">
        <w:rPr>
          <w:lang w:val="en-US"/>
        </w:rPr>
        <w:t xml:space="preserve">the </w:t>
      </w:r>
      <w:r w:rsidRPr="009A76C8">
        <w:t>ambient water quality criteria for toxic pollutants, or applicable water quality-based permit conditions established pursuant to 38 M.R.S.</w:t>
      </w:r>
      <w:r w:rsidRPr="009A76C8">
        <w:rPr>
          <w:lang w:val="en-US"/>
        </w:rPr>
        <w:t xml:space="preserve"> </w:t>
      </w:r>
      <w:r w:rsidRPr="009A76C8">
        <w:t>§§ 413 and 464-469.</w:t>
      </w:r>
    </w:p>
    <w:p w14:paraId="75BC59F2" w14:textId="77777777" w:rsidR="00D842D2" w:rsidRPr="009A76C8" w:rsidRDefault="00D842D2" w:rsidP="00D842D2">
      <w:pPr>
        <w:tabs>
          <w:tab w:val="num" w:pos="1440"/>
        </w:tabs>
        <w:ind w:left="1440" w:hanging="360"/>
        <w:rPr>
          <w:sz w:val="22"/>
          <w:szCs w:val="22"/>
        </w:rPr>
      </w:pPr>
    </w:p>
    <w:p w14:paraId="55D38DBA" w14:textId="77777777" w:rsidR="00D842D2" w:rsidRPr="009A76C8" w:rsidRDefault="00D842D2" w:rsidP="00D842D2">
      <w:pPr>
        <w:pStyle w:val="BodyText6"/>
        <w:numPr>
          <w:ilvl w:val="0"/>
          <w:numId w:val="0"/>
        </w:numPr>
        <w:ind w:left="1440" w:hanging="360"/>
      </w:pPr>
      <w:r w:rsidRPr="009A76C8">
        <w:rPr>
          <w:lang w:val="en-US"/>
        </w:rPr>
        <w:t xml:space="preserve">(b) </w:t>
      </w:r>
      <w:r w:rsidRPr="009A76C8">
        <w:t xml:space="preserve">For ground water, the compliance standards are the primary drinking water standards adopted pursuant to </w:t>
      </w:r>
      <w:r w:rsidRPr="009A76C8">
        <w:rPr>
          <w:lang w:val="en-US"/>
        </w:rPr>
        <w:t>22</w:t>
      </w:r>
      <w:r w:rsidRPr="009A76C8">
        <w:t xml:space="preserve"> M.R.S. </w:t>
      </w:r>
      <w:r w:rsidR="007E2FE2" w:rsidRPr="009A76C8">
        <w:t>§</w:t>
      </w:r>
      <w:r w:rsidRPr="009A76C8">
        <w:t>2611, applicable water quality-based license conditions established pursuant to 38 M.R.S.</w:t>
      </w:r>
      <w:r w:rsidRPr="009A76C8">
        <w:rPr>
          <w:lang w:val="en-US"/>
        </w:rPr>
        <w:t xml:space="preserve"> </w:t>
      </w:r>
      <w:r w:rsidRPr="009A76C8">
        <w:t>§§ 413</w:t>
      </w:r>
      <w:r w:rsidRPr="009A76C8">
        <w:rPr>
          <w:lang w:val="en-US"/>
        </w:rPr>
        <w:t>,</w:t>
      </w:r>
      <w:r w:rsidRPr="009A76C8">
        <w:t xml:space="preserve"> 464, 465-C, and 470 or ground water quality </w:t>
      </w:r>
      <w:r w:rsidRPr="009A76C8">
        <w:rPr>
          <w:lang w:val="en-US"/>
        </w:rPr>
        <w:t>baseline conditions</w:t>
      </w:r>
      <w:r w:rsidRPr="009A76C8">
        <w:t>.</w:t>
      </w:r>
    </w:p>
    <w:p w14:paraId="2FF0F94E" w14:textId="77777777" w:rsidR="00D842D2" w:rsidRPr="009A76C8" w:rsidRDefault="00D842D2" w:rsidP="00D842D2">
      <w:pPr>
        <w:pStyle w:val="ListParagraph"/>
        <w:ind w:left="1440" w:hanging="360"/>
      </w:pPr>
    </w:p>
    <w:p w14:paraId="4A98EBEB" w14:textId="77777777" w:rsidR="00D842D2" w:rsidRPr="009A76C8" w:rsidRDefault="00D842D2" w:rsidP="00D842D2">
      <w:pPr>
        <w:pStyle w:val="BodyText6"/>
        <w:numPr>
          <w:ilvl w:val="0"/>
          <w:numId w:val="0"/>
        </w:numPr>
        <w:ind w:left="1440" w:hanging="360"/>
        <w:rPr>
          <w:color w:val="000000"/>
          <w:lang w:val="en-US"/>
        </w:rPr>
      </w:pPr>
      <w:r w:rsidRPr="009A76C8">
        <w:rPr>
          <w:lang w:val="en-US"/>
        </w:rPr>
        <w:t xml:space="preserve">(c) Within mining areas as defined </w:t>
      </w:r>
      <w:r w:rsidR="005D3596" w:rsidRPr="009A76C8">
        <w:rPr>
          <w:lang w:val="en-US"/>
        </w:rPr>
        <w:t xml:space="preserve">in </w:t>
      </w:r>
      <w:r w:rsidRPr="009A76C8">
        <w:rPr>
          <w:lang w:val="en-US"/>
        </w:rPr>
        <w:t xml:space="preserve">38 M.R.S. 490-OO(4)(D) and section 11(A)(2)(c) of this Chapter, the compliance standards </w:t>
      </w:r>
      <w:r w:rsidR="005D3596" w:rsidRPr="009A76C8">
        <w:rPr>
          <w:lang w:val="en-US"/>
        </w:rPr>
        <w:t xml:space="preserve">for pollutants other than pH or metals </w:t>
      </w:r>
      <w:r w:rsidRPr="009A76C8">
        <w:rPr>
          <w:lang w:val="en-US"/>
        </w:rPr>
        <w:t xml:space="preserve">are the </w:t>
      </w:r>
      <w:r w:rsidRPr="009A76C8">
        <w:t xml:space="preserve">primary drinking water standards adopted pursuant to </w:t>
      </w:r>
      <w:r w:rsidRPr="009A76C8">
        <w:rPr>
          <w:lang w:val="en-US"/>
        </w:rPr>
        <w:t>22</w:t>
      </w:r>
      <w:r w:rsidRPr="009A76C8">
        <w:t xml:space="preserve"> M.R.S. </w:t>
      </w:r>
      <w:r w:rsidR="007E2FE2" w:rsidRPr="009A76C8">
        <w:t>§</w:t>
      </w:r>
      <w:r w:rsidRPr="009A76C8">
        <w:t>2611</w:t>
      </w:r>
      <w:r w:rsidR="005D3596" w:rsidRPr="009A76C8">
        <w:rPr>
          <w:lang w:val="en-US"/>
        </w:rPr>
        <w:t>,</w:t>
      </w:r>
      <w:r w:rsidRPr="009A76C8">
        <w:t xml:space="preserve"> applicable water quality-based license conditions established pursuant to 38 M.R.S.</w:t>
      </w:r>
      <w:r w:rsidRPr="009A76C8">
        <w:rPr>
          <w:lang w:val="en-US"/>
        </w:rPr>
        <w:t xml:space="preserve"> </w:t>
      </w:r>
      <w:r w:rsidRPr="009A76C8">
        <w:t>§§ 413</w:t>
      </w:r>
      <w:r w:rsidRPr="009A76C8">
        <w:rPr>
          <w:lang w:val="en-US"/>
        </w:rPr>
        <w:t>,</w:t>
      </w:r>
      <w:r w:rsidRPr="009A76C8">
        <w:t xml:space="preserve"> 464, 465-C and 470 or ground water quality </w:t>
      </w:r>
      <w:r w:rsidRPr="009A76C8">
        <w:rPr>
          <w:lang w:val="en-US"/>
        </w:rPr>
        <w:t>baseline conditions.  The compliance</w:t>
      </w:r>
      <w:r w:rsidRPr="009A76C8">
        <w:rPr>
          <w:color w:val="000000"/>
          <w:lang w:val="en-US"/>
        </w:rPr>
        <w:t xml:space="preserve"> standards for pH and metals will be established in the mining permit by the Department based on site-specific geologic and hydrologic characteristics.  In determining compliance with th</w:t>
      </w:r>
      <w:r w:rsidR="00D809EE" w:rsidRPr="009A76C8">
        <w:rPr>
          <w:color w:val="000000"/>
          <w:lang w:val="en-US"/>
        </w:rPr>
        <w:t xml:space="preserve">ese </w:t>
      </w:r>
      <w:r w:rsidR="00484515" w:rsidRPr="009A76C8">
        <w:rPr>
          <w:color w:val="000000"/>
          <w:lang w:val="en-US"/>
        </w:rPr>
        <w:lastRenderedPageBreak/>
        <w:t>standards</w:t>
      </w:r>
      <w:r w:rsidR="00D809EE" w:rsidRPr="009A76C8">
        <w:rPr>
          <w:color w:val="000000"/>
          <w:lang w:val="en-US"/>
        </w:rPr>
        <w:t xml:space="preserve">, </w:t>
      </w:r>
      <w:r w:rsidRPr="009A76C8">
        <w:rPr>
          <w:color w:val="000000"/>
          <w:lang w:val="en-US"/>
        </w:rPr>
        <w:t xml:space="preserve">the Department will require groundwater monitoring consistent with the </w:t>
      </w:r>
      <w:r w:rsidR="00484515" w:rsidRPr="009A76C8">
        <w:rPr>
          <w:color w:val="000000"/>
          <w:lang w:val="en-US"/>
        </w:rPr>
        <w:t>requirements</w:t>
      </w:r>
      <w:r w:rsidRPr="009A76C8">
        <w:rPr>
          <w:color w:val="000000"/>
          <w:lang w:val="en-US"/>
        </w:rPr>
        <w:t xml:space="preserve"> established pursuant to 38 M.R.S. </w:t>
      </w:r>
      <w:r w:rsidR="007E2FE2" w:rsidRPr="009A76C8">
        <w:rPr>
          <w:color w:val="000000"/>
          <w:lang w:val="en-US"/>
        </w:rPr>
        <w:t>§</w:t>
      </w:r>
      <w:r w:rsidRPr="009A76C8">
        <w:rPr>
          <w:color w:val="000000"/>
          <w:lang w:val="en-US"/>
        </w:rPr>
        <w:t>490-</w:t>
      </w:r>
      <w:r w:rsidR="00D809EE" w:rsidRPr="009A76C8">
        <w:rPr>
          <w:color w:val="000000"/>
          <w:lang w:val="en-US"/>
        </w:rPr>
        <w:t>QQ</w:t>
      </w:r>
      <w:r w:rsidRPr="009A76C8">
        <w:rPr>
          <w:color w:val="000000"/>
          <w:lang w:val="en-US"/>
        </w:rPr>
        <w:t xml:space="preserve">(3) and this section. </w:t>
      </w:r>
    </w:p>
    <w:p w14:paraId="679F7441" w14:textId="77777777" w:rsidR="00D842D2" w:rsidRPr="009A76C8" w:rsidRDefault="00D842D2" w:rsidP="00D842D2">
      <w:pPr>
        <w:pStyle w:val="BodyText5"/>
        <w:numPr>
          <w:ilvl w:val="0"/>
          <w:numId w:val="0"/>
        </w:numPr>
        <w:ind w:left="1440"/>
        <w:rPr>
          <w:color w:val="000000"/>
          <w:lang w:val="en-US"/>
        </w:rPr>
      </w:pPr>
    </w:p>
    <w:p w14:paraId="6B3BD24E" w14:textId="77777777" w:rsidR="00D842D2" w:rsidRPr="009A76C8" w:rsidRDefault="00D842D2" w:rsidP="00D842D2">
      <w:pPr>
        <w:pStyle w:val="BodyText6"/>
        <w:numPr>
          <w:ilvl w:val="0"/>
          <w:numId w:val="0"/>
        </w:numPr>
        <w:ind w:left="1440" w:hanging="360"/>
        <w:rPr>
          <w:color w:val="000000"/>
        </w:rPr>
      </w:pPr>
      <w:r w:rsidRPr="009A76C8">
        <w:rPr>
          <w:color w:val="000000"/>
          <w:lang w:val="en-US"/>
        </w:rPr>
        <w:t>(c)  For biological criteria, sediment, or other relevant environmental criteria, compliance standards are established pursuant to 38 M.R.S. §§ 413 and 464-469, baseline conditions, or as determined by the Department.</w:t>
      </w:r>
    </w:p>
    <w:p w14:paraId="70FFDB5E" w14:textId="77777777" w:rsidR="00D842D2" w:rsidRPr="009A76C8" w:rsidRDefault="00D842D2" w:rsidP="00D842D2">
      <w:pPr>
        <w:pStyle w:val="BodyText6"/>
        <w:numPr>
          <w:ilvl w:val="0"/>
          <w:numId w:val="0"/>
        </w:numPr>
        <w:ind w:left="1440" w:hanging="360"/>
        <w:rPr>
          <w:color w:val="000000"/>
        </w:rPr>
      </w:pPr>
    </w:p>
    <w:p w14:paraId="228F87AE" w14:textId="77777777" w:rsidR="00D842D2" w:rsidRPr="009A76C8" w:rsidRDefault="00D842D2" w:rsidP="00D842D2">
      <w:pPr>
        <w:pStyle w:val="BodyText5"/>
        <w:numPr>
          <w:ilvl w:val="0"/>
          <w:numId w:val="0"/>
        </w:numPr>
        <w:ind w:left="720"/>
        <w:rPr>
          <w:color w:val="000000"/>
        </w:rPr>
      </w:pPr>
      <w:r w:rsidRPr="009A76C8">
        <w:rPr>
          <w:color w:val="000000"/>
          <w:lang w:val="en-US"/>
        </w:rPr>
        <w:t xml:space="preserve">(13)  Minimum elements of notification. </w:t>
      </w:r>
      <w:r w:rsidRPr="009A76C8">
        <w:rPr>
          <w:color w:val="000000"/>
        </w:rPr>
        <w:t xml:space="preserve">The notification </w:t>
      </w:r>
      <w:r w:rsidRPr="009A76C8">
        <w:rPr>
          <w:color w:val="000000"/>
          <w:lang w:val="en-US"/>
        </w:rPr>
        <w:t>must</w:t>
      </w:r>
      <w:r w:rsidRPr="009A76C8">
        <w:rPr>
          <w:color w:val="000000"/>
        </w:rPr>
        <w:t xml:space="preserve"> consist of:</w:t>
      </w:r>
    </w:p>
    <w:p w14:paraId="7754F2A7" w14:textId="77777777" w:rsidR="00D842D2" w:rsidRPr="009A76C8" w:rsidRDefault="00D842D2" w:rsidP="00D842D2">
      <w:pPr>
        <w:rPr>
          <w:color w:val="000000"/>
          <w:sz w:val="22"/>
          <w:szCs w:val="22"/>
        </w:rPr>
      </w:pPr>
    </w:p>
    <w:p w14:paraId="10EDE5B6" w14:textId="77777777" w:rsidR="00D842D2" w:rsidRPr="009A76C8" w:rsidRDefault="00D842D2" w:rsidP="00D842D2">
      <w:pPr>
        <w:pStyle w:val="BodyText6"/>
        <w:numPr>
          <w:ilvl w:val="0"/>
          <w:numId w:val="0"/>
        </w:numPr>
        <w:ind w:left="1440" w:hanging="360"/>
        <w:rPr>
          <w:color w:val="000000"/>
        </w:rPr>
      </w:pPr>
      <w:r w:rsidRPr="009A76C8">
        <w:rPr>
          <w:color w:val="000000"/>
        </w:rPr>
        <w:t>(a)</w:t>
      </w:r>
      <w:r w:rsidRPr="009A76C8">
        <w:rPr>
          <w:color w:val="000000"/>
        </w:rPr>
        <w:tab/>
        <w:t>A table and chart presenting all data for that monitoring location;</w:t>
      </w:r>
    </w:p>
    <w:p w14:paraId="1192201B" w14:textId="77777777" w:rsidR="00D842D2" w:rsidRPr="009A76C8" w:rsidRDefault="00D842D2" w:rsidP="00D842D2">
      <w:pPr>
        <w:ind w:left="1440" w:hanging="360"/>
        <w:rPr>
          <w:color w:val="000000"/>
          <w:sz w:val="22"/>
          <w:szCs w:val="22"/>
        </w:rPr>
      </w:pPr>
    </w:p>
    <w:p w14:paraId="2DE66CFF" w14:textId="77777777" w:rsidR="00D842D2" w:rsidRPr="009A76C8" w:rsidRDefault="00D842D2" w:rsidP="00D842D2">
      <w:pPr>
        <w:pStyle w:val="BodyText6"/>
        <w:numPr>
          <w:ilvl w:val="0"/>
          <w:numId w:val="0"/>
        </w:numPr>
        <w:ind w:left="1440" w:hanging="360"/>
        <w:rPr>
          <w:color w:val="000000"/>
        </w:rPr>
      </w:pPr>
      <w:r w:rsidRPr="009A76C8">
        <w:rPr>
          <w:color w:val="000000"/>
        </w:rPr>
        <w:t>(b)</w:t>
      </w:r>
      <w:r w:rsidRPr="009A76C8">
        <w:rPr>
          <w:color w:val="000000"/>
        </w:rPr>
        <w:tab/>
        <w:t>Data from associated reference or upgradient monitoring locations;</w:t>
      </w:r>
    </w:p>
    <w:p w14:paraId="7BF04D85" w14:textId="77777777" w:rsidR="00D842D2" w:rsidRPr="009A76C8" w:rsidRDefault="00D842D2" w:rsidP="00D842D2">
      <w:pPr>
        <w:ind w:left="1440" w:hanging="360"/>
        <w:rPr>
          <w:color w:val="000000"/>
          <w:sz w:val="22"/>
          <w:szCs w:val="22"/>
        </w:rPr>
      </w:pPr>
    </w:p>
    <w:p w14:paraId="4CDAF42E" w14:textId="77777777" w:rsidR="00D842D2" w:rsidRPr="009A76C8" w:rsidRDefault="00D842D2" w:rsidP="00D842D2">
      <w:pPr>
        <w:pStyle w:val="BodyText6"/>
        <w:numPr>
          <w:ilvl w:val="0"/>
          <w:numId w:val="0"/>
        </w:numPr>
        <w:ind w:left="1440" w:hanging="360"/>
        <w:rPr>
          <w:color w:val="000000"/>
        </w:rPr>
      </w:pPr>
      <w:r w:rsidRPr="009A76C8">
        <w:rPr>
          <w:color w:val="000000"/>
        </w:rPr>
        <w:t>(c)</w:t>
      </w:r>
      <w:r w:rsidRPr="009A76C8">
        <w:rPr>
          <w:color w:val="000000"/>
        </w:rPr>
        <w:tab/>
        <w:t xml:space="preserve">The associated standard or </w:t>
      </w:r>
      <w:r w:rsidRPr="009A76C8">
        <w:rPr>
          <w:color w:val="000000"/>
          <w:lang w:val="en-US"/>
        </w:rPr>
        <w:t>baseline</w:t>
      </w:r>
      <w:r w:rsidRPr="009A76C8">
        <w:rPr>
          <w:color w:val="000000"/>
        </w:rPr>
        <w:t>;</w:t>
      </w:r>
    </w:p>
    <w:p w14:paraId="06D67523" w14:textId="77777777" w:rsidR="00D842D2" w:rsidRPr="009A76C8" w:rsidRDefault="00D842D2" w:rsidP="00D842D2">
      <w:pPr>
        <w:ind w:left="1440" w:hanging="360"/>
        <w:rPr>
          <w:color w:val="000000"/>
          <w:sz w:val="22"/>
          <w:szCs w:val="22"/>
        </w:rPr>
      </w:pPr>
    </w:p>
    <w:p w14:paraId="6C586CD2" w14:textId="77777777" w:rsidR="00D842D2" w:rsidRPr="009A76C8" w:rsidRDefault="00D842D2" w:rsidP="00D842D2">
      <w:pPr>
        <w:pStyle w:val="BodyText6"/>
        <w:numPr>
          <w:ilvl w:val="0"/>
          <w:numId w:val="0"/>
        </w:numPr>
        <w:ind w:left="1440" w:hanging="360"/>
        <w:rPr>
          <w:color w:val="000000"/>
        </w:rPr>
      </w:pPr>
      <w:r w:rsidRPr="009A76C8">
        <w:rPr>
          <w:color w:val="000000"/>
          <w:lang w:val="en-US"/>
        </w:rPr>
        <w:t>(d)</w:t>
      </w:r>
      <w:r w:rsidRPr="009A76C8">
        <w:rPr>
          <w:color w:val="000000"/>
          <w:lang w:val="en-US"/>
        </w:rPr>
        <w:tab/>
      </w:r>
      <w:r w:rsidRPr="009A76C8">
        <w:rPr>
          <w:color w:val="000000"/>
        </w:rPr>
        <w:t xml:space="preserve">An analysis of that data relative to the presence or absence of a statistically significant </w:t>
      </w:r>
      <w:r w:rsidRPr="009A76C8">
        <w:rPr>
          <w:color w:val="000000"/>
          <w:lang w:val="en-US"/>
        </w:rPr>
        <w:t>decline in water quality or other evidence of adverse environmental impact</w:t>
      </w:r>
      <w:r w:rsidRPr="009A76C8">
        <w:rPr>
          <w:color w:val="000000"/>
        </w:rPr>
        <w:t>; and</w:t>
      </w:r>
    </w:p>
    <w:p w14:paraId="17539B78" w14:textId="77777777" w:rsidR="00D842D2" w:rsidRPr="009A76C8" w:rsidRDefault="00D842D2" w:rsidP="00D842D2">
      <w:pPr>
        <w:ind w:left="1440" w:hanging="360"/>
        <w:rPr>
          <w:color w:val="000000"/>
          <w:sz w:val="22"/>
          <w:szCs w:val="22"/>
        </w:rPr>
      </w:pPr>
    </w:p>
    <w:p w14:paraId="7D8002B6" w14:textId="77777777" w:rsidR="00D842D2" w:rsidRPr="009A76C8" w:rsidRDefault="00D842D2" w:rsidP="00D842D2">
      <w:pPr>
        <w:pStyle w:val="BodyText6"/>
        <w:numPr>
          <w:ilvl w:val="0"/>
          <w:numId w:val="0"/>
        </w:numPr>
        <w:ind w:left="1440" w:hanging="360"/>
        <w:rPr>
          <w:color w:val="000000"/>
        </w:rPr>
      </w:pPr>
      <w:r w:rsidRPr="009A76C8">
        <w:rPr>
          <w:color w:val="000000"/>
          <w:lang w:val="en-US"/>
        </w:rPr>
        <w:t xml:space="preserve">(e) </w:t>
      </w:r>
      <w:r w:rsidRPr="009A76C8">
        <w:rPr>
          <w:color w:val="000000"/>
        </w:rPr>
        <w:t>An analysis of the probability that an observed statistically significant change</w:t>
      </w:r>
      <w:r w:rsidRPr="009A76C8">
        <w:rPr>
          <w:color w:val="000000"/>
          <w:lang w:val="en-US"/>
        </w:rPr>
        <w:t xml:space="preserve"> indicative of declining water quality or other evidence of adverse environmental impact</w:t>
      </w:r>
      <w:r w:rsidRPr="009A76C8">
        <w:rPr>
          <w:color w:val="000000"/>
        </w:rPr>
        <w:t xml:space="preserve"> from baseline conditions is related to the mining operation.</w:t>
      </w:r>
    </w:p>
    <w:p w14:paraId="32F50232" w14:textId="77777777" w:rsidR="00D842D2" w:rsidRPr="009A76C8" w:rsidRDefault="00D842D2" w:rsidP="00D842D2">
      <w:pPr>
        <w:rPr>
          <w:color w:val="000000"/>
          <w:sz w:val="22"/>
          <w:szCs w:val="22"/>
        </w:rPr>
      </w:pPr>
    </w:p>
    <w:p w14:paraId="7C61F839" w14:textId="77777777" w:rsidR="00D842D2" w:rsidRPr="009A76C8" w:rsidRDefault="00D842D2" w:rsidP="00D842D2">
      <w:pPr>
        <w:pStyle w:val="BodyText5"/>
        <w:numPr>
          <w:ilvl w:val="0"/>
          <w:numId w:val="0"/>
        </w:numPr>
        <w:ind w:left="1080" w:hanging="360"/>
        <w:rPr>
          <w:color w:val="000000"/>
        </w:rPr>
      </w:pPr>
      <w:r w:rsidRPr="009A76C8">
        <w:rPr>
          <w:color w:val="000000"/>
          <w:lang w:val="en-US"/>
        </w:rPr>
        <w:t xml:space="preserve">(14) Corrective action required.  Failure to meet a performance standard or evidence of a deterioration of site conditions requires the Permittee to undertake corrective action to identify whether the data are accurate, and to identify and eliminate or correct the problem. </w:t>
      </w:r>
      <w:r w:rsidRPr="009A76C8">
        <w:rPr>
          <w:color w:val="000000"/>
        </w:rPr>
        <w:t>The Department must be notified within 24 hours of the failure to meet a compliance standard at any monitoring location.  The Department may require the Permittee to resample the location or locations to confirm the result</w:t>
      </w:r>
      <w:r w:rsidRPr="009A76C8">
        <w:rPr>
          <w:color w:val="000000"/>
          <w:lang w:val="en-US"/>
        </w:rPr>
        <w:t>; confirmation resamples, if required, must be taken within 7 days of the initial Department notification.</w:t>
      </w:r>
      <w:r w:rsidRPr="009A76C8">
        <w:rPr>
          <w:color w:val="000000"/>
        </w:rPr>
        <w:t xml:space="preserve">  </w:t>
      </w:r>
      <w:r w:rsidRPr="009A76C8">
        <w:rPr>
          <w:color w:val="000000"/>
          <w:lang w:val="en-US"/>
        </w:rPr>
        <w:t xml:space="preserve">As part of the corrective action plan, the Department may require such actions as the Department deems necessary, including the actions listed below: </w:t>
      </w:r>
    </w:p>
    <w:p w14:paraId="557CAE86" w14:textId="77777777" w:rsidR="00D842D2" w:rsidRPr="009A76C8" w:rsidRDefault="00D842D2" w:rsidP="00D842D2">
      <w:pPr>
        <w:tabs>
          <w:tab w:val="left" w:pos="2895"/>
        </w:tabs>
        <w:ind w:left="1080" w:hanging="360"/>
        <w:rPr>
          <w:color w:val="000000"/>
          <w:sz w:val="22"/>
          <w:szCs w:val="22"/>
        </w:rPr>
      </w:pPr>
    </w:p>
    <w:p w14:paraId="2B40226C" w14:textId="77777777" w:rsidR="00D842D2" w:rsidRPr="009A76C8" w:rsidRDefault="00D842D2" w:rsidP="00D842D2">
      <w:pPr>
        <w:pStyle w:val="BodyText6"/>
        <w:numPr>
          <w:ilvl w:val="0"/>
          <w:numId w:val="0"/>
        </w:numPr>
        <w:ind w:left="1080"/>
        <w:rPr>
          <w:color w:val="000000"/>
        </w:rPr>
      </w:pPr>
      <w:r w:rsidRPr="009A76C8">
        <w:rPr>
          <w:color w:val="000000"/>
        </w:rPr>
        <w:t>(a)</w:t>
      </w:r>
      <w:r w:rsidRPr="009A76C8">
        <w:rPr>
          <w:color w:val="000000"/>
        </w:rPr>
        <w:tab/>
        <w:t>Increased monitoring;</w:t>
      </w:r>
    </w:p>
    <w:p w14:paraId="5675579C" w14:textId="77777777" w:rsidR="00D842D2" w:rsidRPr="009A76C8" w:rsidRDefault="00D842D2" w:rsidP="00D842D2">
      <w:pPr>
        <w:ind w:left="1440"/>
        <w:rPr>
          <w:color w:val="000000"/>
          <w:sz w:val="22"/>
          <w:szCs w:val="22"/>
        </w:rPr>
      </w:pPr>
    </w:p>
    <w:p w14:paraId="6EAED55C" w14:textId="77777777" w:rsidR="00D842D2" w:rsidRPr="009A76C8" w:rsidRDefault="00D842D2" w:rsidP="00D842D2">
      <w:pPr>
        <w:pStyle w:val="BodyText6"/>
        <w:numPr>
          <w:ilvl w:val="0"/>
          <w:numId w:val="0"/>
        </w:numPr>
        <w:ind w:left="1080"/>
        <w:rPr>
          <w:color w:val="000000"/>
        </w:rPr>
      </w:pPr>
      <w:r w:rsidRPr="009A76C8">
        <w:rPr>
          <w:color w:val="000000"/>
        </w:rPr>
        <w:t>(b)</w:t>
      </w:r>
      <w:r w:rsidRPr="009A76C8">
        <w:rPr>
          <w:color w:val="000000"/>
        </w:rPr>
        <w:tab/>
        <w:t>Source investigation;</w:t>
      </w:r>
    </w:p>
    <w:p w14:paraId="443C1485" w14:textId="77777777" w:rsidR="00D842D2" w:rsidRPr="009A76C8" w:rsidRDefault="00D842D2" w:rsidP="00D842D2">
      <w:pPr>
        <w:ind w:left="1440"/>
        <w:rPr>
          <w:color w:val="000000"/>
          <w:sz w:val="22"/>
          <w:szCs w:val="22"/>
        </w:rPr>
      </w:pPr>
    </w:p>
    <w:p w14:paraId="4FEC13F3" w14:textId="77777777" w:rsidR="00D842D2" w:rsidRPr="009A76C8" w:rsidRDefault="00D842D2" w:rsidP="00D842D2">
      <w:pPr>
        <w:pStyle w:val="BodyText6"/>
        <w:numPr>
          <w:ilvl w:val="0"/>
          <w:numId w:val="0"/>
        </w:numPr>
        <w:ind w:left="1080"/>
        <w:rPr>
          <w:color w:val="000000"/>
        </w:rPr>
      </w:pPr>
      <w:r w:rsidRPr="009A76C8">
        <w:rPr>
          <w:color w:val="000000"/>
        </w:rPr>
        <w:t>(c)</w:t>
      </w:r>
      <w:r w:rsidRPr="009A76C8">
        <w:rPr>
          <w:color w:val="000000"/>
        </w:rPr>
        <w:tab/>
        <w:t xml:space="preserve">Corrective action; </w:t>
      </w:r>
    </w:p>
    <w:p w14:paraId="2EC61EC1" w14:textId="77777777" w:rsidR="00D842D2" w:rsidRPr="009A76C8" w:rsidRDefault="00D842D2" w:rsidP="00D842D2">
      <w:pPr>
        <w:pStyle w:val="BodyText6"/>
        <w:numPr>
          <w:ilvl w:val="0"/>
          <w:numId w:val="0"/>
        </w:numPr>
        <w:ind w:left="1080"/>
        <w:rPr>
          <w:color w:val="000000"/>
        </w:rPr>
      </w:pPr>
    </w:p>
    <w:p w14:paraId="0196A4EA" w14:textId="77777777" w:rsidR="00D842D2" w:rsidRPr="009A76C8" w:rsidRDefault="00D842D2" w:rsidP="00D842D2">
      <w:pPr>
        <w:pStyle w:val="BodyText6"/>
        <w:numPr>
          <w:ilvl w:val="0"/>
          <w:numId w:val="0"/>
        </w:numPr>
        <w:ind w:left="1440" w:hanging="360"/>
        <w:rPr>
          <w:color w:val="000000"/>
        </w:rPr>
      </w:pPr>
      <w:r w:rsidRPr="009A76C8">
        <w:rPr>
          <w:color w:val="000000"/>
        </w:rPr>
        <w:t>(d)</w:t>
      </w:r>
      <w:r w:rsidRPr="009A76C8">
        <w:rPr>
          <w:color w:val="000000"/>
        </w:rPr>
        <w:tab/>
        <w:t xml:space="preserve">Modification of active or post-closure mining activity; </w:t>
      </w:r>
      <w:r w:rsidRPr="009A76C8">
        <w:rPr>
          <w:color w:val="000000"/>
          <w:lang w:val="en-US"/>
        </w:rPr>
        <w:t>or</w:t>
      </w:r>
    </w:p>
    <w:p w14:paraId="0B414D79" w14:textId="77777777" w:rsidR="00D842D2" w:rsidRPr="009A76C8" w:rsidRDefault="00D842D2" w:rsidP="00D842D2">
      <w:pPr>
        <w:pStyle w:val="BodyText6"/>
        <w:numPr>
          <w:ilvl w:val="0"/>
          <w:numId w:val="0"/>
        </w:numPr>
        <w:tabs>
          <w:tab w:val="num" w:pos="1170"/>
        </w:tabs>
        <w:ind w:left="1440" w:hanging="360"/>
        <w:rPr>
          <w:color w:val="000000"/>
        </w:rPr>
      </w:pPr>
    </w:p>
    <w:p w14:paraId="6345D1BB" w14:textId="77777777" w:rsidR="00D842D2" w:rsidRPr="009A76C8" w:rsidRDefault="00D842D2" w:rsidP="00D842D2">
      <w:pPr>
        <w:pStyle w:val="BodyText6"/>
        <w:numPr>
          <w:ilvl w:val="0"/>
          <w:numId w:val="0"/>
        </w:numPr>
        <w:ind w:left="1440" w:hanging="360"/>
        <w:rPr>
          <w:color w:val="000000"/>
        </w:rPr>
      </w:pPr>
      <w:r w:rsidRPr="009A76C8">
        <w:rPr>
          <w:color w:val="000000"/>
        </w:rPr>
        <w:t>(e)</w:t>
      </w:r>
      <w:r w:rsidRPr="009A76C8">
        <w:rPr>
          <w:color w:val="000000"/>
        </w:rPr>
        <w:tab/>
        <w:t>Other action as determined to be necessary by the Department.</w:t>
      </w:r>
    </w:p>
    <w:p w14:paraId="088BCFD0" w14:textId="77777777" w:rsidR="00D842D2" w:rsidRPr="009A76C8" w:rsidRDefault="00D842D2" w:rsidP="00D842D2">
      <w:pPr>
        <w:pStyle w:val="ListParagraph"/>
        <w:rPr>
          <w:color w:val="000000"/>
          <w:sz w:val="22"/>
          <w:szCs w:val="22"/>
        </w:rPr>
      </w:pPr>
    </w:p>
    <w:p w14:paraId="76B00453" w14:textId="77777777" w:rsidR="00D842D2" w:rsidRPr="009A76C8" w:rsidRDefault="00D842D2" w:rsidP="00D842D2">
      <w:pPr>
        <w:pStyle w:val="BodyText6"/>
        <w:numPr>
          <w:ilvl w:val="0"/>
          <w:numId w:val="0"/>
        </w:numPr>
        <w:ind w:left="1080" w:hanging="360"/>
        <w:rPr>
          <w:color w:val="000000"/>
          <w:lang w:val="en-US"/>
        </w:rPr>
      </w:pPr>
      <w:r w:rsidRPr="009A76C8">
        <w:rPr>
          <w:color w:val="000000"/>
          <w:lang w:val="en-US"/>
        </w:rPr>
        <w:t xml:space="preserve">(15) Duration of corrective action. </w:t>
      </w:r>
      <w:r w:rsidRPr="009A76C8">
        <w:rPr>
          <w:color w:val="000000"/>
        </w:rPr>
        <w:t xml:space="preserve">The </w:t>
      </w:r>
      <w:r w:rsidRPr="009A76C8">
        <w:rPr>
          <w:color w:val="000000"/>
          <w:lang w:val="en-US"/>
        </w:rPr>
        <w:t xml:space="preserve">corrective </w:t>
      </w:r>
      <w:r w:rsidRPr="009A76C8">
        <w:rPr>
          <w:color w:val="000000"/>
        </w:rPr>
        <w:t xml:space="preserve">action shall continue, and may be amended from time to time, until such time as the Department determines that </w:t>
      </w:r>
      <w:r w:rsidRPr="009A76C8">
        <w:rPr>
          <w:color w:val="000000"/>
          <w:lang w:val="en-US"/>
        </w:rPr>
        <w:t xml:space="preserve">corrective actions are complete, the site meets all performance standards including achievement of baseline conditions, the site is expected to continue to meet such standards and conditions without further corrective actions, and all discharges causing or contributing to failure to comply with water quality standards are eliminated or mitigated to correct all compliance issues. </w:t>
      </w:r>
    </w:p>
    <w:p w14:paraId="59A2D2F8" w14:textId="77777777" w:rsidR="00D842D2" w:rsidRPr="009A76C8" w:rsidRDefault="00D842D2" w:rsidP="00D842D2">
      <w:pPr>
        <w:pStyle w:val="BodyText6"/>
        <w:numPr>
          <w:ilvl w:val="0"/>
          <w:numId w:val="0"/>
        </w:numPr>
        <w:ind w:left="1080" w:hanging="360"/>
        <w:rPr>
          <w:strike/>
          <w:color w:val="000000"/>
          <w:lang w:val="en-US"/>
        </w:rPr>
      </w:pPr>
    </w:p>
    <w:p w14:paraId="568466CF" w14:textId="77777777" w:rsidR="00D842D2" w:rsidRPr="009A76C8" w:rsidRDefault="00D842D2" w:rsidP="00D842D2">
      <w:pPr>
        <w:pStyle w:val="BodyText6"/>
        <w:numPr>
          <w:ilvl w:val="0"/>
          <w:numId w:val="0"/>
        </w:numPr>
        <w:ind w:left="1080" w:hanging="360"/>
        <w:rPr>
          <w:color w:val="000000"/>
          <w:lang w:val="en-US"/>
        </w:rPr>
      </w:pPr>
      <w:r w:rsidRPr="009A76C8">
        <w:rPr>
          <w:color w:val="000000"/>
          <w:lang w:val="en-US"/>
        </w:rPr>
        <w:lastRenderedPageBreak/>
        <w:t>(16) Other conditions requiring corrective actions. The Department may require any action listed in subsection 22(B)(14) if it identifies in the submitted data or from any other information, indications of discharges of contaminants,  deterioration in site conditions, or observes conditions on the site indicative of discharges of contaminants or deterioration in site conditions.</w:t>
      </w:r>
    </w:p>
    <w:p w14:paraId="3068F090" w14:textId="77777777" w:rsidR="00D842D2" w:rsidRPr="009A76C8" w:rsidRDefault="00D842D2" w:rsidP="00D842D2">
      <w:pPr>
        <w:pStyle w:val="BodyText6"/>
        <w:numPr>
          <w:ilvl w:val="0"/>
          <w:numId w:val="0"/>
        </w:numPr>
        <w:ind w:left="1080" w:hanging="360"/>
        <w:rPr>
          <w:color w:val="000000"/>
          <w:lang w:val="en-US"/>
        </w:rPr>
      </w:pPr>
    </w:p>
    <w:p w14:paraId="44E1843A" w14:textId="77777777" w:rsidR="00400FF3" w:rsidRPr="009A76C8" w:rsidRDefault="00D842D2" w:rsidP="00D842D2">
      <w:pPr>
        <w:pStyle w:val="RulesParagraph"/>
        <w:jc w:val="left"/>
        <w:rPr>
          <w:color w:val="000000"/>
          <w:szCs w:val="22"/>
        </w:rPr>
      </w:pPr>
      <w:r w:rsidRPr="009A76C8">
        <w:rPr>
          <w:color w:val="000000"/>
          <w:szCs w:val="22"/>
        </w:rPr>
        <w:t>(17) Air monitoring.</w:t>
      </w:r>
      <w:r w:rsidR="00400FF3" w:rsidRPr="009A76C8">
        <w:rPr>
          <w:color w:val="000000"/>
          <w:szCs w:val="22"/>
        </w:rPr>
        <w:t xml:space="preserve"> </w:t>
      </w:r>
    </w:p>
    <w:p w14:paraId="1A9A7C97" w14:textId="77777777" w:rsidR="00D842D2" w:rsidRPr="009A76C8" w:rsidRDefault="00D842D2" w:rsidP="00D842D2">
      <w:pPr>
        <w:pStyle w:val="RulesParagraph"/>
        <w:jc w:val="left"/>
        <w:rPr>
          <w:color w:val="000000"/>
          <w:szCs w:val="22"/>
        </w:rPr>
      </w:pPr>
    </w:p>
    <w:p w14:paraId="33AA6654" w14:textId="77777777" w:rsidR="00D842D2" w:rsidRPr="009A76C8" w:rsidRDefault="00D842D2" w:rsidP="00D842D2">
      <w:pPr>
        <w:pStyle w:val="RulesParagraph"/>
        <w:ind w:left="1440"/>
        <w:jc w:val="left"/>
        <w:rPr>
          <w:color w:val="000000"/>
          <w:szCs w:val="22"/>
        </w:rPr>
      </w:pPr>
      <w:r w:rsidRPr="009A76C8">
        <w:rPr>
          <w:color w:val="000000"/>
          <w:szCs w:val="22"/>
        </w:rPr>
        <w:t>(a)  Air emissions, including fugitive emissions, shall be monitored in accordance with a plan approved by the Department.</w:t>
      </w:r>
    </w:p>
    <w:p w14:paraId="2B246435" w14:textId="77777777" w:rsidR="00D842D2" w:rsidRPr="009A76C8" w:rsidRDefault="00D842D2" w:rsidP="00D842D2">
      <w:pPr>
        <w:pStyle w:val="RulesParagraph"/>
        <w:ind w:left="1440"/>
        <w:jc w:val="left"/>
        <w:rPr>
          <w:color w:val="000000"/>
          <w:szCs w:val="22"/>
        </w:rPr>
      </w:pPr>
    </w:p>
    <w:p w14:paraId="2E2507DE" w14:textId="77777777" w:rsidR="00D842D2" w:rsidRPr="009A76C8" w:rsidRDefault="00D842D2" w:rsidP="00D842D2">
      <w:pPr>
        <w:pStyle w:val="RulesParagraph"/>
        <w:ind w:left="1440"/>
        <w:jc w:val="left"/>
        <w:rPr>
          <w:color w:val="000000"/>
          <w:szCs w:val="22"/>
        </w:rPr>
      </w:pPr>
      <w:r w:rsidRPr="009A76C8">
        <w:rPr>
          <w:color w:val="000000"/>
          <w:szCs w:val="22"/>
        </w:rPr>
        <w:t>(b)  If at any time during operation, closure or post-closure for the mining operation, the monitoring demonstrates that the performance standards are not being met, a corrective action plan must be implemented, the details of which must be specified or approved by the Department.</w:t>
      </w:r>
    </w:p>
    <w:p w14:paraId="5DAB957B" w14:textId="77777777" w:rsidR="00D842D2" w:rsidRPr="009A76C8" w:rsidRDefault="00D842D2" w:rsidP="00D842D2"/>
    <w:p w14:paraId="1A92749D" w14:textId="77777777" w:rsidR="00C13553" w:rsidRPr="009A76C8" w:rsidRDefault="00C13553" w:rsidP="00215FE4">
      <w:pPr>
        <w:ind w:left="360" w:hanging="360"/>
        <w:rPr>
          <w:color w:val="000000"/>
          <w:sz w:val="22"/>
          <w:szCs w:val="22"/>
        </w:rPr>
      </w:pPr>
      <w:r w:rsidRPr="009A76C8">
        <w:rPr>
          <w:rStyle w:val="Heading3Char"/>
          <w:rFonts w:cs="Times New Roman"/>
          <w:color w:val="000000"/>
          <w:szCs w:val="22"/>
        </w:rPr>
        <w:t>23.</w:t>
      </w:r>
      <w:r w:rsidRPr="009A76C8">
        <w:rPr>
          <w:rStyle w:val="Heading3Char"/>
          <w:rFonts w:cs="Times New Roman"/>
          <w:color w:val="000000"/>
          <w:szCs w:val="22"/>
        </w:rPr>
        <w:tab/>
        <w:t>Reclamation.</w:t>
      </w:r>
      <w:r w:rsidRPr="009A76C8">
        <w:rPr>
          <w:color w:val="000000"/>
          <w:sz w:val="22"/>
          <w:szCs w:val="22"/>
        </w:rPr>
        <w:t xml:space="preserve">  </w:t>
      </w:r>
      <w:r w:rsidRPr="009A76C8">
        <w:rPr>
          <w:rStyle w:val="BodyText3Char"/>
          <w:color w:val="000000"/>
        </w:rPr>
        <w:t>Reclamation shall be completed on all mining areas and</w:t>
      </w:r>
      <w:r w:rsidR="003473F5" w:rsidRPr="009A76C8">
        <w:rPr>
          <w:rStyle w:val="BodyText3Char"/>
          <w:color w:val="000000"/>
        </w:rPr>
        <w:t>,</w:t>
      </w:r>
      <w:r w:rsidRPr="009A76C8">
        <w:rPr>
          <w:rStyle w:val="BodyText3Char"/>
          <w:color w:val="000000"/>
        </w:rPr>
        <w:t xml:space="preserve"> if necessary</w:t>
      </w:r>
      <w:r w:rsidR="003473F5" w:rsidRPr="009A76C8">
        <w:rPr>
          <w:rStyle w:val="BodyText3Char"/>
          <w:color w:val="000000"/>
        </w:rPr>
        <w:t>,</w:t>
      </w:r>
      <w:r w:rsidRPr="009A76C8">
        <w:rPr>
          <w:rStyle w:val="BodyText3Char"/>
          <w:color w:val="000000"/>
        </w:rPr>
        <w:t xml:space="preserve"> any affected</w:t>
      </w:r>
      <w:r w:rsidR="00F4792B" w:rsidRPr="009A76C8">
        <w:rPr>
          <w:rStyle w:val="BodyText3Char"/>
          <w:color w:val="000000"/>
        </w:rPr>
        <w:t> </w:t>
      </w:r>
      <w:r w:rsidRPr="009A76C8">
        <w:rPr>
          <w:rStyle w:val="BodyText3Char"/>
          <w:color w:val="000000"/>
        </w:rPr>
        <w:t>area</w:t>
      </w:r>
      <w:r w:rsidR="00EC2AF2" w:rsidRPr="009A76C8">
        <w:rPr>
          <w:rStyle w:val="BodyText3Char"/>
          <w:color w:val="000000"/>
        </w:rPr>
        <w:t>s</w:t>
      </w:r>
      <w:r w:rsidRPr="009A76C8">
        <w:rPr>
          <w:rStyle w:val="BodyText3Char"/>
          <w:color w:val="000000"/>
        </w:rPr>
        <w:t>.</w:t>
      </w:r>
    </w:p>
    <w:p w14:paraId="7F907835" w14:textId="77777777" w:rsidR="00C13553" w:rsidRPr="009A76C8" w:rsidRDefault="00C13553" w:rsidP="00215FE4">
      <w:pPr>
        <w:rPr>
          <w:b/>
          <w:color w:val="000000"/>
          <w:sz w:val="22"/>
          <w:szCs w:val="22"/>
        </w:rPr>
      </w:pPr>
    </w:p>
    <w:p w14:paraId="64608CE7" w14:textId="77777777" w:rsidR="00C13553" w:rsidRPr="009A76C8" w:rsidRDefault="00C13553" w:rsidP="00215FE4">
      <w:pPr>
        <w:pStyle w:val="BodyText5"/>
        <w:numPr>
          <w:ilvl w:val="0"/>
          <w:numId w:val="0"/>
        </w:numPr>
        <w:ind w:left="720" w:hanging="360"/>
        <w:rPr>
          <w:color w:val="000000"/>
        </w:rPr>
      </w:pPr>
      <w:r w:rsidRPr="009A76C8">
        <w:rPr>
          <w:color w:val="000000"/>
        </w:rPr>
        <w:t>A.</w:t>
      </w:r>
      <w:r w:rsidRPr="009A76C8">
        <w:rPr>
          <w:color w:val="000000"/>
        </w:rPr>
        <w:tab/>
        <w:t xml:space="preserve">A Permittee shall commence and complete reclamation of </w:t>
      </w:r>
      <w:r w:rsidR="00EC2AF2" w:rsidRPr="009A76C8">
        <w:rPr>
          <w:color w:val="000000"/>
          <w:lang w:val="en-US"/>
        </w:rPr>
        <w:t>each</w:t>
      </w:r>
      <w:r w:rsidRPr="009A76C8">
        <w:rPr>
          <w:color w:val="000000"/>
        </w:rPr>
        <w:t xml:space="preserve"> mining area and, if necessary, any affected area</w:t>
      </w:r>
      <w:r w:rsidR="00EC2AF2" w:rsidRPr="009A76C8">
        <w:rPr>
          <w:color w:val="000000"/>
          <w:lang w:val="en-US"/>
        </w:rPr>
        <w:t>s</w:t>
      </w:r>
      <w:r w:rsidRPr="009A76C8">
        <w:rPr>
          <w:color w:val="000000"/>
          <w:lang w:val="en-US"/>
        </w:rPr>
        <w:t>,</w:t>
      </w:r>
      <w:r w:rsidRPr="009A76C8">
        <w:rPr>
          <w:color w:val="000000"/>
        </w:rPr>
        <w:t xml:space="preserve"> consistent with mining permit conditions and the Department-approved plan.</w:t>
      </w:r>
    </w:p>
    <w:p w14:paraId="670A594D" w14:textId="77777777" w:rsidR="00C13553" w:rsidRPr="009A76C8" w:rsidRDefault="00C13553" w:rsidP="00215FE4">
      <w:pPr>
        <w:tabs>
          <w:tab w:val="num" w:pos="1080"/>
        </w:tabs>
        <w:ind w:left="720" w:hanging="360"/>
        <w:rPr>
          <w:color w:val="000000"/>
          <w:sz w:val="22"/>
          <w:szCs w:val="22"/>
        </w:rPr>
      </w:pPr>
    </w:p>
    <w:p w14:paraId="1310C195" w14:textId="77777777" w:rsidR="00C13553" w:rsidRPr="009A76C8" w:rsidRDefault="00C13553" w:rsidP="00215FE4">
      <w:pPr>
        <w:pStyle w:val="BodyText5"/>
        <w:numPr>
          <w:ilvl w:val="0"/>
          <w:numId w:val="0"/>
        </w:numPr>
        <w:ind w:left="720" w:hanging="360"/>
        <w:rPr>
          <w:color w:val="000000"/>
        </w:rPr>
      </w:pPr>
      <w:r w:rsidRPr="009A76C8">
        <w:rPr>
          <w:color w:val="000000"/>
        </w:rPr>
        <w:t>B.</w:t>
      </w:r>
      <w:r w:rsidRPr="009A76C8">
        <w:rPr>
          <w:color w:val="000000"/>
        </w:rPr>
        <w:tab/>
        <w:t>Upon written request of a Permittee, the Department may approve with conditions an extension of time to begin or complete final reclamation.</w:t>
      </w:r>
    </w:p>
    <w:p w14:paraId="04DF261B" w14:textId="77777777" w:rsidR="00C13553" w:rsidRPr="009A76C8" w:rsidRDefault="00C13553" w:rsidP="00215FE4">
      <w:pPr>
        <w:tabs>
          <w:tab w:val="num" w:pos="1080"/>
        </w:tabs>
        <w:ind w:left="720" w:hanging="360"/>
        <w:rPr>
          <w:color w:val="000000"/>
          <w:sz w:val="22"/>
          <w:szCs w:val="22"/>
        </w:rPr>
      </w:pPr>
    </w:p>
    <w:p w14:paraId="7FC59D64" w14:textId="77777777" w:rsidR="00C13553" w:rsidRPr="009A76C8" w:rsidRDefault="00C13553" w:rsidP="00215FE4">
      <w:pPr>
        <w:pStyle w:val="BodyText5"/>
        <w:numPr>
          <w:ilvl w:val="0"/>
          <w:numId w:val="0"/>
        </w:numPr>
        <w:ind w:left="720" w:hanging="360"/>
        <w:rPr>
          <w:color w:val="000000"/>
        </w:rPr>
      </w:pPr>
      <w:r w:rsidRPr="009A76C8">
        <w:rPr>
          <w:color w:val="000000"/>
        </w:rPr>
        <w:t>C.</w:t>
      </w:r>
      <w:r w:rsidRPr="009A76C8">
        <w:rPr>
          <w:color w:val="000000"/>
        </w:rPr>
        <w:tab/>
        <w:t>To the extent feasible and practicable and considering changes caused by non-mining activities or other natural events, the Permittee shall reclaim the min</w:t>
      </w:r>
      <w:r w:rsidRPr="009A76C8">
        <w:rPr>
          <w:color w:val="000000"/>
          <w:lang w:val="en-US"/>
        </w:rPr>
        <w:t>ing areas</w:t>
      </w:r>
      <w:r w:rsidRPr="009A76C8">
        <w:rPr>
          <w:color w:val="000000"/>
        </w:rPr>
        <w:t xml:space="preserve"> and affected area</w:t>
      </w:r>
      <w:r w:rsidR="00EC2AF2" w:rsidRPr="009A76C8">
        <w:rPr>
          <w:color w:val="000000"/>
          <w:lang w:val="en-US"/>
        </w:rPr>
        <w:t>s</w:t>
      </w:r>
      <w:r w:rsidRPr="009A76C8">
        <w:rPr>
          <w:color w:val="000000"/>
        </w:rPr>
        <w:t xml:space="preserve"> to the ecological conditions that approximate pre-mining conditions.</w:t>
      </w:r>
    </w:p>
    <w:p w14:paraId="5B33FF63" w14:textId="77777777" w:rsidR="00C13553" w:rsidRPr="009A76C8" w:rsidRDefault="00C13553" w:rsidP="00215FE4">
      <w:pPr>
        <w:tabs>
          <w:tab w:val="num" w:pos="1080"/>
        </w:tabs>
        <w:ind w:left="720" w:hanging="360"/>
        <w:rPr>
          <w:b/>
          <w:color w:val="000000"/>
          <w:sz w:val="22"/>
          <w:szCs w:val="22"/>
        </w:rPr>
      </w:pPr>
    </w:p>
    <w:p w14:paraId="74D94EC1" w14:textId="77777777" w:rsidR="00C13553" w:rsidRPr="009A76C8" w:rsidRDefault="00C13553" w:rsidP="00215FE4">
      <w:pPr>
        <w:pStyle w:val="BodyText5"/>
        <w:numPr>
          <w:ilvl w:val="0"/>
          <w:numId w:val="0"/>
        </w:numPr>
        <w:ind w:left="720" w:hanging="360"/>
        <w:rPr>
          <w:color w:val="000000"/>
        </w:rPr>
      </w:pPr>
      <w:r w:rsidRPr="009A76C8">
        <w:rPr>
          <w:color w:val="000000"/>
        </w:rPr>
        <w:t>D.</w:t>
      </w:r>
      <w:r w:rsidRPr="009A76C8">
        <w:rPr>
          <w:color w:val="000000"/>
        </w:rPr>
        <w:tab/>
        <w:t>Contemporaneous reclamation of the mining area</w:t>
      </w:r>
      <w:r w:rsidRPr="009A76C8">
        <w:rPr>
          <w:color w:val="000000"/>
          <w:lang w:val="en-US"/>
        </w:rPr>
        <w:t>s</w:t>
      </w:r>
      <w:r w:rsidRPr="009A76C8">
        <w:rPr>
          <w:color w:val="000000"/>
        </w:rPr>
        <w:t xml:space="preserve"> </w:t>
      </w:r>
      <w:r w:rsidRPr="009A76C8">
        <w:rPr>
          <w:color w:val="000000"/>
          <w:lang w:val="en-US"/>
        </w:rPr>
        <w:t>must</w:t>
      </w:r>
      <w:r w:rsidRPr="009A76C8">
        <w:rPr>
          <w:color w:val="000000"/>
        </w:rPr>
        <w:t xml:space="preserve"> be conducted consistent with the performance standards of this </w:t>
      </w:r>
      <w:r w:rsidRPr="009A76C8">
        <w:rPr>
          <w:color w:val="000000"/>
          <w:lang w:val="en-US"/>
        </w:rPr>
        <w:t>Chapter</w:t>
      </w:r>
      <w:r w:rsidR="004C0EC3" w:rsidRPr="009A76C8">
        <w:rPr>
          <w:color w:val="000000"/>
          <w:lang w:val="en-US"/>
        </w:rPr>
        <w:t>.</w:t>
      </w:r>
    </w:p>
    <w:p w14:paraId="4FAF417E" w14:textId="77777777" w:rsidR="00C13553" w:rsidRPr="009A76C8" w:rsidRDefault="00C13553" w:rsidP="00215FE4">
      <w:pPr>
        <w:tabs>
          <w:tab w:val="num" w:pos="1080"/>
        </w:tabs>
        <w:ind w:left="720" w:hanging="360"/>
        <w:rPr>
          <w:b/>
          <w:color w:val="000000"/>
          <w:sz w:val="22"/>
          <w:szCs w:val="22"/>
        </w:rPr>
      </w:pPr>
    </w:p>
    <w:p w14:paraId="11705086" w14:textId="77777777" w:rsidR="00C13553" w:rsidRPr="009A76C8" w:rsidRDefault="00C13553" w:rsidP="00215FE4">
      <w:pPr>
        <w:pStyle w:val="BodyText5"/>
        <w:numPr>
          <w:ilvl w:val="0"/>
          <w:numId w:val="0"/>
        </w:numPr>
        <w:ind w:left="720" w:hanging="360"/>
        <w:rPr>
          <w:color w:val="000000"/>
        </w:rPr>
      </w:pPr>
      <w:r w:rsidRPr="009A76C8">
        <w:rPr>
          <w:color w:val="000000"/>
        </w:rPr>
        <w:t>E.</w:t>
      </w:r>
      <w:r w:rsidRPr="009A76C8">
        <w:rPr>
          <w:color w:val="000000"/>
        </w:rPr>
        <w:tab/>
        <w:t xml:space="preserve">Safe ingress and egress </w:t>
      </w:r>
      <w:r w:rsidRPr="009A76C8">
        <w:rPr>
          <w:color w:val="000000"/>
          <w:lang w:val="en-US"/>
        </w:rPr>
        <w:t>must</w:t>
      </w:r>
      <w:r w:rsidRPr="009A76C8">
        <w:rPr>
          <w:color w:val="000000"/>
        </w:rPr>
        <w:t xml:space="preserve"> be provided for people and wildlife to water bodies accessible after reclamation.</w:t>
      </w:r>
    </w:p>
    <w:p w14:paraId="1CCDDEAD" w14:textId="77777777" w:rsidR="00C13553" w:rsidRPr="009A76C8" w:rsidRDefault="00C13553" w:rsidP="00215FE4">
      <w:pPr>
        <w:tabs>
          <w:tab w:val="num" w:pos="1080"/>
        </w:tabs>
        <w:ind w:left="720" w:hanging="360"/>
        <w:rPr>
          <w:color w:val="000000"/>
          <w:sz w:val="22"/>
          <w:szCs w:val="22"/>
        </w:rPr>
      </w:pPr>
    </w:p>
    <w:p w14:paraId="20E45CF4" w14:textId="77777777" w:rsidR="00C13553" w:rsidRPr="009A76C8" w:rsidRDefault="00C13553" w:rsidP="00215FE4">
      <w:pPr>
        <w:pStyle w:val="BodyText5"/>
        <w:numPr>
          <w:ilvl w:val="0"/>
          <w:numId w:val="0"/>
        </w:numPr>
        <w:ind w:left="720" w:hanging="360"/>
        <w:rPr>
          <w:color w:val="000000"/>
        </w:rPr>
      </w:pPr>
      <w:r w:rsidRPr="009A76C8">
        <w:rPr>
          <w:color w:val="000000"/>
        </w:rPr>
        <w:t>F.</w:t>
      </w:r>
      <w:r w:rsidRPr="009A76C8">
        <w:rPr>
          <w:color w:val="000000"/>
        </w:rPr>
        <w:tab/>
        <w:t xml:space="preserve">Structures and equipment not required in meeting </w:t>
      </w:r>
      <w:r w:rsidRPr="009A76C8">
        <w:rPr>
          <w:color w:val="000000"/>
          <w:lang w:val="en-US"/>
        </w:rPr>
        <w:t>the approved min</w:t>
      </w:r>
      <w:r w:rsidR="00EC2AF2" w:rsidRPr="009A76C8">
        <w:rPr>
          <w:color w:val="000000"/>
          <w:lang w:val="en-US"/>
        </w:rPr>
        <w:t>e</w:t>
      </w:r>
      <w:r w:rsidRPr="009A76C8">
        <w:rPr>
          <w:color w:val="000000"/>
          <w:lang w:val="en-US"/>
        </w:rPr>
        <w:t xml:space="preserve"> plan </w:t>
      </w:r>
      <w:r w:rsidRPr="009A76C8">
        <w:rPr>
          <w:color w:val="000000"/>
        </w:rPr>
        <w:t xml:space="preserve">must be dismantled and removed from </w:t>
      </w:r>
      <w:r w:rsidRPr="009A76C8">
        <w:rPr>
          <w:color w:val="000000"/>
          <w:lang w:val="en-US"/>
        </w:rPr>
        <w:t xml:space="preserve">each </w:t>
      </w:r>
      <w:r w:rsidRPr="009A76C8">
        <w:rPr>
          <w:color w:val="000000"/>
        </w:rPr>
        <w:t xml:space="preserve">mining area. </w:t>
      </w:r>
    </w:p>
    <w:p w14:paraId="73CEC8C4" w14:textId="77777777" w:rsidR="00C13553" w:rsidRPr="009A76C8" w:rsidRDefault="00C13553" w:rsidP="00215FE4">
      <w:pPr>
        <w:ind w:left="720" w:hanging="360"/>
        <w:rPr>
          <w:color w:val="000000"/>
          <w:sz w:val="22"/>
          <w:szCs w:val="22"/>
        </w:rPr>
      </w:pPr>
    </w:p>
    <w:p w14:paraId="5EF8F605" w14:textId="77777777" w:rsidR="00C13553" w:rsidRPr="009A76C8" w:rsidRDefault="00C13553" w:rsidP="00215FE4">
      <w:pPr>
        <w:pStyle w:val="BodyText5"/>
        <w:numPr>
          <w:ilvl w:val="0"/>
          <w:numId w:val="0"/>
        </w:numPr>
        <w:ind w:left="720" w:hanging="360"/>
        <w:rPr>
          <w:color w:val="000000"/>
        </w:rPr>
      </w:pPr>
      <w:r w:rsidRPr="009A76C8">
        <w:rPr>
          <w:color w:val="000000"/>
        </w:rPr>
        <w:t>G.</w:t>
      </w:r>
      <w:r w:rsidRPr="009A76C8">
        <w:rPr>
          <w:color w:val="000000"/>
        </w:rPr>
        <w:tab/>
        <w:t xml:space="preserve">The prevailing hydrologic balance of the affected area </w:t>
      </w:r>
      <w:r w:rsidRPr="009A76C8">
        <w:rPr>
          <w:color w:val="000000"/>
          <w:lang w:val="en-US"/>
        </w:rPr>
        <w:t>must be</w:t>
      </w:r>
      <w:r w:rsidRPr="009A76C8">
        <w:rPr>
          <w:color w:val="000000"/>
        </w:rPr>
        <w:t xml:space="preserve"> restored to conditions that approximate baseline conditions.</w:t>
      </w:r>
    </w:p>
    <w:p w14:paraId="10031089" w14:textId="77777777" w:rsidR="00C13553" w:rsidRPr="009A76C8" w:rsidRDefault="00C13553" w:rsidP="00215FE4">
      <w:pPr>
        <w:tabs>
          <w:tab w:val="num" w:pos="1080"/>
        </w:tabs>
        <w:ind w:left="720" w:hanging="360"/>
        <w:rPr>
          <w:color w:val="000000"/>
          <w:sz w:val="22"/>
          <w:szCs w:val="22"/>
        </w:rPr>
      </w:pPr>
    </w:p>
    <w:p w14:paraId="609E0EC4" w14:textId="77777777" w:rsidR="00C13553" w:rsidRPr="009A76C8" w:rsidRDefault="00C13553" w:rsidP="00215FE4">
      <w:pPr>
        <w:pStyle w:val="BodyText5"/>
        <w:numPr>
          <w:ilvl w:val="0"/>
          <w:numId w:val="0"/>
        </w:numPr>
        <w:ind w:left="720" w:hanging="360"/>
        <w:rPr>
          <w:color w:val="000000"/>
        </w:rPr>
      </w:pPr>
      <w:r w:rsidRPr="009A76C8">
        <w:rPr>
          <w:color w:val="000000"/>
        </w:rPr>
        <w:t>H.</w:t>
      </w:r>
      <w:r w:rsidRPr="009A76C8">
        <w:rPr>
          <w:color w:val="000000"/>
        </w:rPr>
        <w:tab/>
        <w:t xml:space="preserve">To the extent practical and feasible, intermittent and perennial streams diverted during mining activity </w:t>
      </w:r>
      <w:r w:rsidRPr="009A76C8">
        <w:rPr>
          <w:color w:val="000000"/>
          <w:lang w:val="en-US"/>
        </w:rPr>
        <w:t>must be</w:t>
      </w:r>
      <w:r w:rsidRPr="009A76C8">
        <w:rPr>
          <w:color w:val="000000"/>
        </w:rPr>
        <w:t xml:space="preserve"> returned to original channels or, if the original channel has been disturbed or destroyed, to a reconstructed channel having grades, pools (substrate, floodplains)</w:t>
      </w:r>
      <w:r w:rsidR="003473F5" w:rsidRPr="009A76C8">
        <w:rPr>
          <w:color w:val="000000"/>
          <w:lang w:val="en-US"/>
        </w:rPr>
        <w:t>,</w:t>
      </w:r>
      <w:r w:rsidRPr="009A76C8">
        <w:rPr>
          <w:color w:val="000000"/>
        </w:rPr>
        <w:t xml:space="preserve"> and meanders comparable to baseline conditions.</w:t>
      </w:r>
    </w:p>
    <w:p w14:paraId="2AA95B7B" w14:textId="77777777" w:rsidR="00C13553" w:rsidRPr="009A76C8" w:rsidRDefault="00C13553" w:rsidP="00215FE4">
      <w:pPr>
        <w:tabs>
          <w:tab w:val="num" w:pos="1080"/>
        </w:tabs>
        <w:ind w:left="720" w:hanging="360"/>
        <w:rPr>
          <w:b/>
          <w:color w:val="000000"/>
          <w:sz w:val="22"/>
          <w:szCs w:val="22"/>
        </w:rPr>
      </w:pPr>
    </w:p>
    <w:p w14:paraId="3E275533" w14:textId="77777777" w:rsidR="001E1CFE" w:rsidRPr="009A76C8" w:rsidRDefault="001E1CFE" w:rsidP="00215FE4">
      <w:pPr>
        <w:pBdr>
          <w:top w:val="single" w:sz="4" w:space="0" w:color="auto"/>
          <w:bottom w:val="single" w:sz="4" w:space="1" w:color="auto"/>
        </w:pBdr>
        <w:tabs>
          <w:tab w:val="left" w:pos="360"/>
          <w:tab w:val="left" w:pos="720"/>
          <w:tab w:val="left" w:pos="1800"/>
        </w:tabs>
        <w:ind w:left="1440" w:hanging="720"/>
        <w:rPr>
          <w:strike/>
          <w:sz w:val="22"/>
          <w:szCs w:val="22"/>
        </w:rPr>
      </w:pPr>
      <w:r w:rsidRPr="009A76C8">
        <w:rPr>
          <w:b/>
          <w:sz w:val="22"/>
          <w:szCs w:val="22"/>
        </w:rPr>
        <w:t>NOTE</w:t>
      </w:r>
      <w:r w:rsidRPr="009A76C8">
        <w:rPr>
          <w:sz w:val="22"/>
          <w:szCs w:val="22"/>
        </w:rPr>
        <w:t xml:space="preserve">: Other or additional standards may apply under the </w:t>
      </w:r>
      <w:r w:rsidRPr="009A76C8">
        <w:rPr>
          <w:i/>
          <w:sz w:val="22"/>
          <w:szCs w:val="22"/>
        </w:rPr>
        <w:t>Natural Resources Protection Act</w:t>
      </w:r>
      <w:r w:rsidRPr="009A76C8">
        <w:rPr>
          <w:sz w:val="22"/>
          <w:szCs w:val="22"/>
        </w:rPr>
        <w:t xml:space="preserve"> to a project located in or adjacent to a protected natural resource. For example, a person who conducts, or causes to be conducted, an activity that involves filling, displacing or exposing soil or other earthen materials may need to take measures to prevent </w:t>
      </w:r>
      <w:r w:rsidRPr="009A76C8">
        <w:rPr>
          <w:sz w:val="22"/>
          <w:szCs w:val="22"/>
        </w:rPr>
        <w:lastRenderedPageBreak/>
        <w:t xml:space="preserve">unreasonable erosion of soil or sediment beyond the project site or into a protected natural resource as defined in 38 M.R.S. §480-B. </w:t>
      </w:r>
    </w:p>
    <w:p w14:paraId="05FC655D" w14:textId="77777777" w:rsidR="001E1CFE" w:rsidRPr="009A76C8" w:rsidRDefault="001E1CFE" w:rsidP="00215FE4">
      <w:pPr>
        <w:pStyle w:val="BodyTextIndent2"/>
        <w:tabs>
          <w:tab w:val="left" w:pos="720"/>
          <w:tab w:val="left" w:pos="1710"/>
        </w:tabs>
        <w:spacing w:after="0" w:line="240" w:lineRule="auto"/>
        <w:ind w:left="720"/>
        <w:rPr>
          <w:sz w:val="22"/>
          <w:szCs w:val="22"/>
        </w:rPr>
      </w:pPr>
    </w:p>
    <w:p w14:paraId="3EC96079" w14:textId="77777777" w:rsidR="00C13553" w:rsidRPr="009A76C8" w:rsidRDefault="00C13553" w:rsidP="00215FE4">
      <w:pPr>
        <w:pStyle w:val="BodyText5"/>
        <w:numPr>
          <w:ilvl w:val="0"/>
          <w:numId w:val="0"/>
        </w:numPr>
        <w:ind w:left="720" w:hanging="360"/>
        <w:rPr>
          <w:color w:val="000000"/>
        </w:rPr>
      </w:pPr>
      <w:r w:rsidRPr="009A76C8">
        <w:rPr>
          <w:color w:val="000000"/>
        </w:rPr>
        <w:t>I.</w:t>
      </w:r>
      <w:r w:rsidRPr="009A76C8">
        <w:rPr>
          <w:color w:val="000000"/>
        </w:rPr>
        <w:tab/>
        <w:t xml:space="preserve">Surface water and stormwater from </w:t>
      </w:r>
      <w:r w:rsidRPr="009A76C8">
        <w:rPr>
          <w:color w:val="000000"/>
          <w:lang w:val="en-US"/>
        </w:rPr>
        <w:t xml:space="preserve">each </w:t>
      </w:r>
      <w:r w:rsidRPr="009A76C8">
        <w:rPr>
          <w:color w:val="000000"/>
        </w:rPr>
        <w:t>mining area</w:t>
      </w:r>
      <w:r w:rsidRPr="009A76C8">
        <w:rPr>
          <w:color w:val="000000"/>
          <w:lang w:val="en-US"/>
        </w:rPr>
        <w:t xml:space="preserve"> and each affected area must be</w:t>
      </w:r>
      <w:r w:rsidRPr="009A76C8">
        <w:rPr>
          <w:color w:val="000000"/>
        </w:rPr>
        <w:t xml:space="preserve"> managed to ensure that:</w:t>
      </w:r>
    </w:p>
    <w:p w14:paraId="4E86EAEE" w14:textId="77777777" w:rsidR="00C13553" w:rsidRPr="009A76C8" w:rsidRDefault="00C13553" w:rsidP="00215FE4">
      <w:pPr>
        <w:rPr>
          <w:color w:val="000000"/>
          <w:sz w:val="22"/>
          <w:szCs w:val="22"/>
        </w:rPr>
      </w:pPr>
    </w:p>
    <w:p w14:paraId="28EF98A9" w14:textId="77777777" w:rsidR="00C13553" w:rsidRPr="009A76C8" w:rsidRDefault="00C13553" w:rsidP="00215FE4">
      <w:pPr>
        <w:pStyle w:val="BodyText6"/>
        <w:numPr>
          <w:ilvl w:val="0"/>
          <w:numId w:val="0"/>
        </w:numPr>
        <w:ind w:left="1080" w:hanging="360"/>
        <w:rPr>
          <w:color w:val="000000"/>
        </w:rPr>
      </w:pPr>
      <w:r w:rsidRPr="009A76C8">
        <w:rPr>
          <w:color w:val="000000"/>
        </w:rPr>
        <w:t>(1)</w:t>
      </w:r>
      <w:r w:rsidRPr="009A76C8">
        <w:rPr>
          <w:color w:val="000000"/>
        </w:rPr>
        <w:tab/>
        <w:t xml:space="preserve">Erosion and sedimentation control practices are in accordance with the </w:t>
      </w:r>
      <w:r w:rsidRPr="009A76C8">
        <w:rPr>
          <w:i/>
          <w:color w:val="000000"/>
        </w:rPr>
        <w:t>Maine Erosion and Sediment Control BMPs</w:t>
      </w:r>
      <w:r w:rsidRPr="009A76C8">
        <w:rPr>
          <w:color w:val="000000"/>
        </w:rPr>
        <w:t xml:space="preserve">; </w:t>
      </w:r>
    </w:p>
    <w:p w14:paraId="0AC049F7" w14:textId="77777777" w:rsidR="00C13553" w:rsidRPr="009A76C8" w:rsidRDefault="00C13553" w:rsidP="00215FE4">
      <w:pPr>
        <w:tabs>
          <w:tab w:val="num" w:pos="1440"/>
        </w:tabs>
        <w:ind w:left="1080" w:hanging="360"/>
        <w:rPr>
          <w:color w:val="000000"/>
          <w:sz w:val="22"/>
          <w:szCs w:val="22"/>
        </w:rPr>
      </w:pPr>
    </w:p>
    <w:p w14:paraId="0DE22F8C" w14:textId="77777777" w:rsidR="00C13553" w:rsidRPr="009A76C8" w:rsidRDefault="00C13553" w:rsidP="00215FE4">
      <w:pPr>
        <w:pStyle w:val="BodyText6"/>
        <w:numPr>
          <w:ilvl w:val="0"/>
          <w:numId w:val="0"/>
        </w:numPr>
        <w:ind w:left="1080" w:hanging="360"/>
        <w:rPr>
          <w:color w:val="000000"/>
        </w:rPr>
      </w:pPr>
      <w:r w:rsidRPr="009A76C8">
        <w:rPr>
          <w:color w:val="000000"/>
        </w:rPr>
        <w:t>(2)</w:t>
      </w:r>
      <w:r w:rsidRPr="009A76C8">
        <w:rPr>
          <w:color w:val="000000"/>
        </w:rPr>
        <w:tab/>
        <w:t>Water impoundments are removed unless necessary for pollution control or to meet other conditions of the permit; and</w:t>
      </w:r>
    </w:p>
    <w:p w14:paraId="3946C4C8" w14:textId="77777777" w:rsidR="00C13553" w:rsidRPr="009A76C8" w:rsidRDefault="00C13553" w:rsidP="00215FE4">
      <w:pPr>
        <w:pStyle w:val="ListParagraph"/>
        <w:ind w:left="1080" w:hanging="360"/>
        <w:rPr>
          <w:color w:val="000000"/>
          <w:sz w:val="22"/>
          <w:szCs w:val="22"/>
        </w:rPr>
      </w:pPr>
    </w:p>
    <w:p w14:paraId="6AF80BF6" w14:textId="77777777" w:rsidR="00C13553" w:rsidRPr="009A76C8" w:rsidRDefault="00C13553" w:rsidP="00215FE4">
      <w:pPr>
        <w:pStyle w:val="BodyText6"/>
        <w:numPr>
          <w:ilvl w:val="0"/>
          <w:numId w:val="0"/>
        </w:numPr>
        <w:ind w:left="1080" w:hanging="360"/>
        <w:rPr>
          <w:color w:val="000000"/>
        </w:rPr>
      </w:pPr>
      <w:r w:rsidRPr="009A76C8">
        <w:rPr>
          <w:color w:val="000000"/>
        </w:rPr>
        <w:t>(3)</w:t>
      </w:r>
      <w:r w:rsidRPr="009A76C8">
        <w:rPr>
          <w:color w:val="000000"/>
        </w:rPr>
        <w:tab/>
        <w:t>Peak stormwater discharge from the area does not exceed baseline conditions.</w:t>
      </w:r>
    </w:p>
    <w:p w14:paraId="48EFDE5E" w14:textId="77777777" w:rsidR="00C13553" w:rsidRPr="009A76C8" w:rsidRDefault="00C13553" w:rsidP="00215FE4">
      <w:pPr>
        <w:ind w:left="1080" w:hanging="360"/>
        <w:rPr>
          <w:color w:val="000000"/>
          <w:sz w:val="22"/>
          <w:szCs w:val="22"/>
        </w:rPr>
      </w:pPr>
    </w:p>
    <w:p w14:paraId="35329BAF" w14:textId="77777777" w:rsidR="00C13553" w:rsidRPr="009A76C8" w:rsidRDefault="00C13553" w:rsidP="00215FE4">
      <w:pPr>
        <w:pStyle w:val="BodyText5"/>
        <w:numPr>
          <w:ilvl w:val="0"/>
          <w:numId w:val="0"/>
        </w:numPr>
        <w:ind w:left="720" w:hanging="360"/>
        <w:rPr>
          <w:color w:val="000000"/>
        </w:rPr>
      </w:pPr>
      <w:r w:rsidRPr="009A76C8">
        <w:rPr>
          <w:color w:val="000000"/>
        </w:rPr>
        <w:t>J.</w:t>
      </w:r>
      <w:r w:rsidRPr="009A76C8">
        <w:rPr>
          <w:color w:val="000000"/>
        </w:rPr>
        <w:tab/>
        <w:t xml:space="preserve">Vegetation appropriate to the approved final post-mining land use </w:t>
      </w:r>
      <w:r w:rsidRPr="009A76C8">
        <w:rPr>
          <w:color w:val="000000"/>
          <w:lang w:val="en-US"/>
        </w:rPr>
        <w:t>must</w:t>
      </w:r>
      <w:r w:rsidRPr="009A76C8">
        <w:rPr>
          <w:color w:val="000000"/>
        </w:rPr>
        <w:t xml:space="preserve"> be established.</w:t>
      </w:r>
    </w:p>
    <w:p w14:paraId="718B52C0" w14:textId="77777777" w:rsidR="00C13553" w:rsidRPr="009A76C8" w:rsidRDefault="00C13553" w:rsidP="00215FE4">
      <w:pPr>
        <w:rPr>
          <w:color w:val="000000"/>
          <w:sz w:val="22"/>
          <w:szCs w:val="22"/>
        </w:rPr>
      </w:pPr>
    </w:p>
    <w:p w14:paraId="08F28936" w14:textId="77777777" w:rsidR="00C13553" w:rsidRPr="009A76C8" w:rsidRDefault="00C13553" w:rsidP="00215FE4">
      <w:pPr>
        <w:pStyle w:val="BodyText6"/>
        <w:numPr>
          <w:ilvl w:val="0"/>
          <w:numId w:val="0"/>
        </w:numPr>
        <w:ind w:left="1080" w:hanging="360"/>
        <w:rPr>
          <w:color w:val="000000"/>
        </w:rPr>
      </w:pPr>
      <w:r w:rsidRPr="009A76C8">
        <w:rPr>
          <w:color w:val="000000"/>
        </w:rPr>
        <w:t>(1)</w:t>
      </w:r>
      <w:r w:rsidRPr="009A76C8">
        <w:rPr>
          <w:color w:val="000000"/>
        </w:rPr>
        <w:tab/>
        <w:t xml:space="preserve">Introduced, naturalized or nonnative plant species </w:t>
      </w:r>
      <w:r w:rsidRPr="009A76C8">
        <w:rPr>
          <w:color w:val="000000"/>
          <w:lang w:val="en-US"/>
        </w:rPr>
        <w:t>may be</w:t>
      </w:r>
      <w:r w:rsidRPr="009A76C8">
        <w:rPr>
          <w:color w:val="000000"/>
        </w:rPr>
        <w:t xml:space="preserve"> used only if they are suitable to the post-mining land use and approved by the Department.</w:t>
      </w:r>
    </w:p>
    <w:p w14:paraId="5B86A106" w14:textId="77777777" w:rsidR="00C13553" w:rsidRPr="009A76C8" w:rsidRDefault="00C13553" w:rsidP="00215FE4">
      <w:pPr>
        <w:tabs>
          <w:tab w:val="num" w:pos="1440"/>
        </w:tabs>
        <w:ind w:left="1080" w:hanging="360"/>
        <w:rPr>
          <w:color w:val="000000"/>
          <w:sz w:val="22"/>
          <w:szCs w:val="22"/>
        </w:rPr>
      </w:pPr>
    </w:p>
    <w:p w14:paraId="56DC5D29" w14:textId="77777777" w:rsidR="00C13553" w:rsidRPr="009A76C8" w:rsidRDefault="00C13553" w:rsidP="00215FE4">
      <w:pPr>
        <w:pStyle w:val="BodyText6"/>
        <w:numPr>
          <w:ilvl w:val="0"/>
          <w:numId w:val="0"/>
        </w:numPr>
        <w:ind w:left="1080" w:hanging="360"/>
        <w:rPr>
          <w:color w:val="000000"/>
        </w:rPr>
      </w:pPr>
      <w:r w:rsidRPr="009A76C8">
        <w:rPr>
          <w:color w:val="000000"/>
        </w:rPr>
        <w:t>(2)</w:t>
      </w:r>
      <w:r w:rsidRPr="009A76C8">
        <w:rPr>
          <w:color w:val="000000"/>
        </w:rPr>
        <w:tab/>
        <w:t xml:space="preserve">Where establishment of vegetative cover is required by the reclamation plan, the land </w:t>
      </w:r>
      <w:r w:rsidRPr="009A76C8">
        <w:rPr>
          <w:color w:val="000000"/>
          <w:lang w:val="en-US"/>
        </w:rPr>
        <w:t>must</w:t>
      </w:r>
      <w:r w:rsidRPr="009A76C8">
        <w:rPr>
          <w:color w:val="000000"/>
        </w:rPr>
        <w:t xml:space="preserve"> be reclaimed with a diverse, self-regenerating, no- or low-maintenance cover of native vegetation that is appropriate to the safety, stability, environmental protection, and natural resource goals of the plan.</w:t>
      </w:r>
    </w:p>
    <w:p w14:paraId="5EEEE302" w14:textId="77777777" w:rsidR="00C13553" w:rsidRPr="009A76C8" w:rsidRDefault="00C13553" w:rsidP="00215FE4">
      <w:pPr>
        <w:tabs>
          <w:tab w:val="num" w:pos="1440"/>
        </w:tabs>
        <w:ind w:left="1080" w:hanging="360"/>
        <w:rPr>
          <w:color w:val="000000"/>
          <w:sz w:val="22"/>
          <w:szCs w:val="22"/>
        </w:rPr>
      </w:pPr>
    </w:p>
    <w:p w14:paraId="0D8799E6" w14:textId="77777777" w:rsidR="00C13553" w:rsidRPr="009A76C8" w:rsidRDefault="00C13553" w:rsidP="00F4792B">
      <w:pPr>
        <w:pStyle w:val="BodyText6"/>
        <w:numPr>
          <w:ilvl w:val="0"/>
          <w:numId w:val="0"/>
        </w:numPr>
        <w:ind w:left="1080" w:right="180" w:hanging="360"/>
        <w:rPr>
          <w:color w:val="000000"/>
        </w:rPr>
      </w:pPr>
      <w:r w:rsidRPr="009A76C8">
        <w:rPr>
          <w:color w:val="000000"/>
        </w:rPr>
        <w:t>(3)</w:t>
      </w:r>
      <w:r w:rsidRPr="009A76C8">
        <w:rPr>
          <w:color w:val="000000"/>
        </w:rPr>
        <w:tab/>
        <w:t>Transitional vegetative cover may be used to provide the greatest probability of success in plant establishment considering site conditions as well as slope stability, erosion control, and hydrologic and water quality goals associated with successful establishment of vegetative cover.</w:t>
      </w:r>
    </w:p>
    <w:p w14:paraId="2627BBB0" w14:textId="77777777" w:rsidR="00C13553" w:rsidRPr="009A76C8" w:rsidRDefault="00C13553" w:rsidP="00215FE4">
      <w:pPr>
        <w:rPr>
          <w:color w:val="000000"/>
          <w:sz w:val="22"/>
          <w:szCs w:val="22"/>
        </w:rPr>
      </w:pPr>
    </w:p>
    <w:p w14:paraId="5D580C14" w14:textId="77777777" w:rsidR="00C13553" w:rsidRPr="009A76C8" w:rsidRDefault="00C13553" w:rsidP="00215FE4">
      <w:pPr>
        <w:pStyle w:val="BodyText5"/>
        <w:numPr>
          <w:ilvl w:val="0"/>
          <w:numId w:val="0"/>
        </w:numPr>
        <w:ind w:left="720" w:hanging="360"/>
        <w:rPr>
          <w:strike/>
          <w:color w:val="000000"/>
          <w:lang w:val="en-US"/>
        </w:rPr>
      </w:pPr>
      <w:r w:rsidRPr="009A76C8">
        <w:rPr>
          <w:color w:val="000000"/>
        </w:rPr>
        <w:t>K.</w:t>
      </w:r>
      <w:r w:rsidRPr="009A76C8">
        <w:rPr>
          <w:color w:val="000000"/>
        </w:rPr>
        <w:tab/>
        <w:t xml:space="preserve">The Permittee shall create and attach enforceable covenants on </w:t>
      </w:r>
      <w:r w:rsidRPr="009A76C8">
        <w:rPr>
          <w:color w:val="000000"/>
          <w:lang w:val="en-US"/>
        </w:rPr>
        <w:t xml:space="preserve">each </w:t>
      </w:r>
      <w:r w:rsidRPr="009A76C8">
        <w:rPr>
          <w:color w:val="000000"/>
        </w:rPr>
        <w:t xml:space="preserve">mining area in accordance with the </w:t>
      </w:r>
      <w:r w:rsidRPr="009A76C8">
        <w:rPr>
          <w:i/>
          <w:color w:val="000000"/>
        </w:rPr>
        <w:t>Uniform Environmental Covenant Act</w:t>
      </w:r>
      <w:r w:rsidRPr="009A76C8">
        <w:rPr>
          <w:color w:val="000000"/>
        </w:rPr>
        <w:t xml:space="preserve"> at 38 M.R.S. </w:t>
      </w:r>
      <w:r w:rsidR="007E2FE2" w:rsidRPr="009A76C8">
        <w:rPr>
          <w:color w:val="000000"/>
        </w:rPr>
        <w:t>§</w:t>
      </w:r>
      <w:r w:rsidRPr="009A76C8">
        <w:rPr>
          <w:color w:val="000000"/>
        </w:rPr>
        <w:t xml:space="preserve">3001 </w:t>
      </w:r>
      <w:r w:rsidRPr="009A76C8">
        <w:rPr>
          <w:i/>
          <w:color w:val="000000"/>
        </w:rPr>
        <w:t>et seq.</w:t>
      </w:r>
      <w:r w:rsidRPr="009A76C8">
        <w:rPr>
          <w:color w:val="000000"/>
        </w:rPr>
        <w:t xml:space="preserve"> </w:t>
      </w:r>
      <w:r w:rsidR="00EC2AF2" w:rsidRPr="009A76C8">
        <w:rPr>
          <w:color w:val="000000"/>
          <w:lang w:val="en-US"/>
        </w:rPr>
        <w:t xml:space="preserve">as required by the Department. </w:t>
      </w:r>
      <w:r w:rsidRPr="009A76C8">
        <w:rPr>
          <w:color w:val="000000"/>
        </w:rPr>
        <w:t xml:space="preserve"> These covenants </w:t>
      </w:r>
      <w:r w:rsidRPr="009A76C8">
        <w:rPr>
          <w:color w:val="000000"/>
          <w:lang w:val="en-US"/>
        </w:rPr>
        <w:t>must</w:t>
      </w:r>
      <w:r w:rsidRPr="009A76C8">
        <w:rPr>
          <w:color w:val="000000"/>
        </w:rPr>
        <w:t xml:space="preserve"> limit future use of the mining area such that the goals of this Chapter, the Act</w:t>
      </w:r>
      <w:r w:rsidRPr="009A76C8">
        <w:rPr>
          <w:color w:val="000000"/>
          <w:lang w:val="en-US"/>
        </w:rPr>
        <w:t>,</w:t>
      </w:r>
      <w:r w:rsidRPr="009A76C8">
        <w:rPr>
          <w:color w:val="000000"/>
        </w:rPr>
        <w:t xml:space="preserve"> and the </w:t>
      </w:r>
      <w:r w:rsidR="000742CB" w:rsidRPr="009A76C8">
        <w:rPr>
          <w:color w:val="000000"/>
          <w:lang w:val="en-US"/>
        </w:rPr>
        <w:t xml:space="preserve">mining </w:t>
      </w:r>
      <w:r w:rsidRPr="009A76C8">
        <w:rPr>
          <w:color w:val="000000"/>
        </w:rPr>
        <w:t>permit are maintained or enhanced until there is no unreasonable threat to public health and safety or the environmen</w:t>
      </w:r>
      <w:r w:rsidR="004C0EC3" w:rsidRPr="009A76C8">
        <w:rPr>
          <w:color w:val="000000"/>
        </w:rPr>
        <w:t>t</w:t>
      </w:r>
      <w:r w:rsidR="004C0EC3" w:rsidRPr="009A76C8">
        <w:rPr>
          <w:color w:val="000000"/>
          <w:lang w:val="en-US"/>
        </w:rPr>
        <w:t>.</w:t>
      </w:r>
    </w:p>
    <w:p w14:paraId="15D43D80" w14:textId="77777777" w:rsidR="00C13553" w:rsidRPr="009A76C8" w:rsidRDefault="00C13553" w:rsidP="00215FE4">
      <w:pPr>
        <w:ind w:left="720" w:hanging="360"/>
        <w:rPr>
          <w:b/>
          <w:color w:val="000000"/>
          <w:sz w:val="22"/>
          <w:szCs w:val="22"/>
        </w:rPr>
      </w:pPr>
    </w:p>
    <w:p w14:paraId="0A481000" w14:textId="77777777" w:rsidR="00C13553" w:rsidRPr="009A76C8" w:rsidRDefault="00C13553" w:rsidP="00215FE4">
      <w:pPr>
        <w:pStyle w:val="BodyText5"/>
        <w:numPr>
          <w:ilvl w:val="0"/>
          <w:numId w:val="0"/>
        </w:numPr>
        <w:ind w:left="720" w:hanging="360"/>
        <w:rPr>
          <w:color w:val="000000"/>
        </w:rPr>
      </w:pPr>
      <w:r w:rsidRPr="009A76C8">
        <w:rPr>
          <w:color w:val="000000"/>
        </w:rPr>
        <w:t>L.</w:t>
      </w:r>
      <w:r w:rsidRPr="009A76C8">
        <w:rPr>
          <w:color w:val="000000"/>
        </w:rPr>
        <w:tab/>
        <w:t xml:space="preserve">Following closure and reclamation, the landowner or lessee of a mining area in an unorganized territory </w:t>
      </w:r>
      <w:r w:rsidRPr="009A76C8">
        <w:rPr>
          <w:color w:val="000000"/>
          <w:lang w:val="en-US"/>
        </w:rPr>
        <w:t xml:space="preserve">may </w:t>
      </w:r>
      <w:r w:rsidRPr="009A76C8">
        <w:rPr>
          <w:color w:val="000000"/>
        </w:rPr>
        <w:t>petition the Maine Land Use Planning Commission for rezoning to an appropriate subdistrict designation.</w:t>
      </w:r>
    </w:p>
    <w:p w14:paraId="099A81D5" w14:textId="77777777" w:rsidR="00C13553" w:rsidRPr="009A76C8" w:rsidRDefault="00C13553" w:rsidP="00215FE4">
      <w:pPr>
        <w:tabs>
          <w:tab w:val="num" w:pos="1080"/>
        </w:tabs>
        <w:ind w:left="720" w:hanging="360"/>
        <w:rPr>
          <w:b/>
          <w:color w:val="000000"/>
          <w:sz w:val="22"/>
          <w:szCs w:val="22"/>
        </w:rPr>
      </w:pPr>
    </w:p>
    <w:p w14:paraId="077373D7" w14:textId="77777777" w:rsidR="00C13553" w:rsidRPr="009A76C8" w:rsidRDefault="00C13553" w:rsidP="00215FE4">
      <w:pPr>
        <w:pStyle w:val="BodyText5"/>
        <w:numPr>
          <w:ilvl w:val="0"/>
          <w:numId w:val="0"/>
        </w:numPr>
        <w:ind w:left="720" w:hanging="360"/>
        <w:rPr>
          <w:color w:val="000000"/>
          <w:lang w:val="en-US"/>
        </w:rPr>
      </w:pPr>
      <w:r w:rsidRPr="009A76C8">
        <w:rPr>
          <w:color w:val="000000"/>
        </w:rPr>
        <w:t>M.</w:t>
      </w:r>
      <w:r w:rsidRPr="009A76C8">
        <w:rPr>
          <w:color w:val="000000"/>
        </w:rPr>
        <w:tab/>
        <w:t>All pitwalls and mine openings shall be adequately marked or fenced, and all markers and fencing must be maintained by the Permittee to provide notice to the public of a dangerous condition.</w:t>
      </w:r>
      <w:r w:rsidRPr="009A76C8">
        <w:rPr>
          <w:color w:val="000000"/>
          <w:lang w:val="en-US"/>
        </w:rPr>
        <w:t xml:space="preserve">  The Department may determine, following closure and reclamation of a mining area from which potential sources of contamination have been removed, that the area may no longer be designated as a mining area.</w:t>
      </w:r>
    </w:p>
    <w:p w14:paraId="732FC011" w14:textId="77777777" w:rsidR="00C13553" w:rsidRPr="009A76C8" w:rsidRDefault="00C13553" w:rsidP="00215FE4">
      <w:pPr>
        <w:pStyle w:val="BodyText5"/>
        <w:numPr>
          <w:ilvl w:val="0"/>
          <w:numId w:val="0"/>
        </w:numPr>
        <w:ind w:left="720" w:hanging="360"/>
        <w:rPr>
          <w:color w:val="000000"/>
        </w:rPr>
      </w:pPr>
    </w:p>
    <w:p w14:paraId="09E83887" w14:textId="77777777" w:rsidR="00C13553" w:rsidRPr="009A76C8" w:rsidRDefault="00C13553" w:rsidP="00215FE4">
      <w:pPr>
        <w:pStyle w:val="BodyText5"/>
        <w:numPr>
          <w:ilvl w:val="0"/>
          <w:numId w:val="0"/>
        </w:numPr>
        <w:ind w:left="720" w:hanging="360"/>
        <w:rPr>
          <w:color w:val="000000"/>
        </w:rPr>
      </w:pPr>
      <w:r w:rsidRPr="009A76C8">
        <w:rPr>
          <w:color w:val="000000"/>
        </w:rPr>
        <w:t>N.</w:t>
      </w:r>
      <w:r w:rsidRPr="009A76C8">
        <w:rPr>
          <w:color w:val="000000"/>
        </w:rPr>
        <w:tab/>
        <w:t xml:space="preserve">Highwalls, or quarry faces, must be treated in such a manner as to leave them in a condition that minimizes the possibility of rock falls, slope failures and collapse. A highwall that is loose must be controlled by the use of blasting or scaling, the use of safety benches, the use of flatter slopes </w:t>
      </w:r>
      <w:r w:rsidRPr="009A76C8">
        <w:rPr>
          <w:color w:val="000000"/>
          <w:shd w:val="clear" w:color="auto" w:fill="FFFFFF"/>
        </w:rPr>
        <w:t>or reduced face heights or the use of benching near the top of the face or rounding the edge of the</w:t>
      </w:r>
      <w:r w:rsidR="00F4792B" w:rsidRPr="009A76C8">
        <w:rPr>
          <w:color w:val="000000"/>
          <w:shd w:val="clear" w:color="auto" w:fill="FFFFFF"/>
          <w:lang w:val="en-US"/>
        </w:rPr>
        <w:t> </w:t>
      </w:r>
      <w:r w:rsidR="0008799E" w:rsidRPr="009A76C8">
        <w:rPr>
          <w:color w:val="000000"/>
          <w:shd w:val="clear" w:color="auto" w:fill="FFFFFF"/>
          <w:lang w:val="en-US"/>
        </w:rPr>
        <w:t>face</w:t>
      </w:r>
      <w:r w:rsidRPr="009A76C8">
        <w:rPr>
          <w:color w:val="000000"/>
          <w:shd w:val="clear" w:color="auto" w:fill="FFFFFF"/>
        </w:rPr>
        <w:t>.</w:t>
      </w:r>
    </w:p>
    <w:p w14:paraId="2CCD3955" w14:textId="77777777" w:rsidR="00C13553" w:rsidRPr="009A76C8" w:rsidRDefault="00C13553" w:rsidP="00215FE4">
      <w:pPr>
        <w:pStyle w:val="BodyText5"/>
        <w:numPr>
          <w:ilvl w:val="0"/>
          <w:numId w:val="0"/>
        </w:numPr>
        <w:ind w:left="720" w:hanging="360"/>
        <w:rPr>
          <w:b/>
          <w:color w:val="000000"/>
        </w:rPr>
      </w:pPr>
    </w:p>
    <w:p w14:paraId="581D44C0" w14:textId="77777777" w:rsidR="00C13553" w:rsidRPr="009A76C8" w:rsidRDefault="00C13553" w:rsidP="00215FE4">
      <w:pPr>
        <w:pStyle w:val="BodyText5"/>
        <w:numPr>
          <w:ilvl w:val="0"/>
          <w:numId w:val="0"/>
        </w:numPr>
        <w:ind w:left="720" w:hanging="360"/>
        <w:rPr>
          <w:color w:val="000000"/>
        </w:rPr>
      </w:pPr>
      <w:r w:rsidRPr="009A76C8">
        <w:rPr>
          <w:color w:val="000000"/>
        </w:rPr>
        <w:t>O.</w:t>
      </w:r>
      <w:r w:rsidRPr="009A76C8">
        <w:rPr>
          <w:color w:val="000000"/>
        </w:rPr>
        <w:tab/>
        <w:t>Drill and auger holes, adits, shafts, underground workings</w:t>
      </w:r>
      <w:r w:rsidR="003473F5" w:rsidRPr="009A76C8">
        <w:rPr>
          <w:color w:val="000000"/>
          <w:lang w:val="en-US"/>
        </w:rPr>
        <w:t>,</w:t>
      </w:r>
      <w:r w:rsidRPr="009A76C8">
        <w:rPr>
          <w:color w:val="000000"/>
        </w:rPr>
        <w:t xml:space="preserve"> and pits </w:t>
      </w:r>
      <w:r w:rsidRPr="009A76C8">
        <w:rPr>
          <w:color w:val="000000"/>
          <w:lang w:val="en-US"/>
        </w:rPr>
        <w:t>must</w:t>
      </w:r>
      <w:r w:rsidRPr="009A76C8">
        <w:rPr>
          <w:color w:val="000000"/>
        </w:rPr>
        <w:t xml:space="preserve"> be permanently secured.</w:t>
      </w:r>
    </w:p>
    <w:p w14:paraId="75E34F8A" w14:textId="77777777" w:rsidR="00C13553" w:rsidRPr="009A76C8" w:rsidRDefault="00C13553" w:rsidP="00215FE4">
      <w:pPr>
        <w:pStyle w:val="ListParagraph"/>
        <w:ind w:left="1080" w:hanging="360"/>
        <w:rPr>
          <w:color w:val="000000"/>
          <w:sz w:val="22"/>
          <w:szCs w:val="22"/>
        </w:rPr>
      </w:pPr>
    </w:p>
    <w:p w14:paraId="2C6F6083" w14:textId="77777777" w:rsidR="00C13553" w:rsidRPr="009A76C8" w:rsidRDefault="00C13553" w:rsidP="00215FE4">
      <w:pPr>
        <w:pStyle w:val="BodyText5"/>
        <w:numPr>
          <w:ilvl w:val="0"/>
          <w:numId w:val="0"/>
        </w:numPr>
        <w:ind w:left="720" w:hanging="360"/>
        <w:rPr>
          <w:color w:val="000000"/>
        </w:rPr>
      </w:pPr>
      <w:r w:rsidRPr="009A76C8">
        <w:rPr>
          <w:color w:val="000000"/>
        </w:rPr>
        <w:t>P.</w:t>
      </w:r>
      <w:r w:rsidRPr="009A76C8">
        <w:rPr>
          <w:color w:val="000000"/>
        </w:rPr>
        <w:tab/>
        <w:t>All unused fuel, designated chemical materials</w:t>
      </w:r>
      <w:r w:rsidR="003473F5" w:rsidRPr="009A76C8">
        <w:rPr>
          <w:color w:val="000000"/>
          <w:lang w:val="en-US"/>
        </w:rPr>
        <w:t>,</w:t>
      </w:r>
      <w:r w:rsidRPr="009A76C8">
        <w:rPr>
          <w:color w:val="000000"/>
        </w:rPr>
        <w:t xml:space="preserve"> and explosives </w:t>
      </w:r>
      <w:r w:rsidRPr="009A76C8">
        <w:rPr>
          <w:color w:val="000000"/>
          <w:lang w:val="en-US"/>
        </w:rPr>
        <w:t>must</w:t>
      </w:r>
      <w:r w:rsidRPr="009A76C8">
        <w:rPr>
          <w:color w:val="000000"/>
        </w:rPr>
        <w:t xml:space="preserve"> be removed from the mine site in accordance with applicable rules.</w:t>
      </w:r>
    </w:p>
    <w:p w14:paraId="47D65356" w14:textId="77777777" w:rsidR="006563DA" w:rsidRPr="009A76C8" w:rsidRDefault="006563DA" w:rsidP="00215FE4">
      <w:pPr>
        <w:ind w:left="360" w:hanging="360"/>
        <w:rPr>
          <w:color w:val="000000"/>
          <w:sz w:val="22"/>
          <w:szCs w:val="22"/>
        </w:rPr>
      </w:pPr>
    </w:p>
    <w:p w14:paraId="0447EA9B" w14:textId="77777777" w:rsidR="008568E8" w:rsidRPr="009A76C8" w:rsidRDefault="008568E8" w:rsidP="00215FE4">
      <w:pPr>
        <w:pStyle w:val="Heading2"/>
        <w:tabs>
          <w:tab w:val="left" w:pos="2160"/>
        </w:tabs>
        <w:ind w:left="360" w:hanging="360"/>
        <w:rPr>
          <w:rFonts w:cs="Times New Roman"/>
          <w:color w:val="000000"/>
          <w:szCs w:val="22"/>
        </w:rPr>
      </w:pPr>
      <w:bookmarkStart w:id="147" w:name="_Toc353373330"/>
      <w:bookmarkStart w:id="148" w:name="_Toc354476106"/>
      <w:r w:rsidRPr="009A76C8">
        <w:rPr>
          <w:rFonts w:cs="Times New Roman"/>
          <w:color w:val="000000"/>
          <w:szCs w:val="22"/>
        </w:rPr>
        <w:t>24.</w:t>
      </w:r>
      <w:r w:rsidRPr="009A76C8">
        <w:rPr>
          <w:rFonts w:cs="Times New Roman"/>
          <w:color w:val="000000"/>
          <w:szCs w:val="22"/>
        </w:rPr>
        <w:tab/>
        <w:t>Closure and Post-Closure Maintenance Standards</w:t>
      </w:r>
    </w:p>
    <w:p w14:paraId="55FFE00C" w14:textId="77777777" w:rsidR="008568E8" w:rsidRPr="009A76C8" w:rsidRDefault="008568E8" w:rsidP="00215FE4">
      <w:pPr>
        <w:pStyle w:val="RulesSection"/>
        <w:rPr>
          <w:b/>
          <w:color w:val="000000"/>
          <w:szCs w:val="22"/>
        </w:rPr>
      </w:pPr>
    </w:p>
    <w:p w14:paraId="54431ED9" w14:textId="77777777" w:rsidR="008568E8" w:rsidRPr="009A76C8" w:rsidRDefault="008568E8" w:rsidP="00215FE4">
      <w:pPr>
        <w:pStyle w:val="RulesSub-section"/>
        <w:rPr>
          <w:b/>
          <w:color w:val="000000"/>
          <w:szCs w:val="22"/>
        </w:rPr>
      </w:pPr>
      <w:r w:rsidRPr="009A76C8">
        <w:rPr>
          <w:color w:val="000000"/>
          <w:szCs w:val="22"/>
        </w:rPr>
        <w:t>A</w:t>
      </w:r>
      <w:r w:rsidRPr="009A76C8">
        <w:rPr>
          <w:b/>
          <w:color w:val="000000"/>
          <w:szCs w:val="22"/>
        </w:rPr>
        <w:t>.</w:t>
      </w:r>
      <w:r w:rsidRPr="009A76C8">
        <w:rPr>
          <w:b/>
          <w:color w:val="000000"/>
          <w:szCs w:val="22"/>
        </w:rPr>
        <w:tab/>
        <w:t>Closure Maintenance Criteria</w:t>
      </w:r>
    </w:p>
    <w:p w14:paraId="2E0359A7" w14:textId="77777777" w:rsidR="008568E8" w:rsidRPr="009A76C8" w:rsidRDefault="008568E8" w:rsidP="00215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519327F2" w14:textId="77777777" w:rsidR="008568E8" w:rsidRPr="009A76C8" w:rsidRDefault="008568E8" w:rsidP="00215FE4">
      <w:pPr>
        <w:pStyle w:val="RulesParagraph"/>
        <w:jc w:val="left"/>
        <w:rPr>
          <w:color w:val="000000"/>
          <w:szCs w:val="22"/>
        </w:rPr>
      </w:pPr>
      <w:r w:rsidRPr="009A76C8">
        <w:rPr>
          <w:color w:val="000000"/>
          <w:szCs w:val="22"/>
        </w:rPr>
        <w:t>(1)</w:t>
      </w:r>
      <w:r w:rsidRPr="009A76C8">
        <w:rPr>
          <w:color w:val="000000"/>
          <w:szCs w:val="22"/>
        </w:rPr>
        <w:tab/>
        <w:t>Performance Standards</w:t>
      </w:r>
    </w:p>
    <w:p w14:paraId="1570454F" w14:textId="77777777" w:rsidR="008568E8" w:rsidRPr="009A76C8" w:rsidRDefault="008568E8" w:rsidP="00215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0F1FABBD" w14:textId="77777777" w:rsidR="008568E8" w:rsidRPr="009A76C8" w:rsidRDefault="008568E8" w:rsidP="00215FE4">
      <w:pPr>
        <w:pStyle w:val="RulesSub-Paragraph"/>
        <w:jc w:val="left"/>
        <w:rPr>
          <w:color w:val="000000"/>
          <w:szCs w:val="22"/>
        </w:rPr>
      </w:pPr>
      <w:r w:rsidRPr="009A76C8">
        <w:rPr>
          <w:color w:val="000000"/>
          <w:szCs w:val="22"/>
        </w:rPr>
        <w:t>(a)</w:t>
      </w:r>
      <w:r w:rsidRPr="009A76C8">
        <w:rPr>
          <w:color w:val="000000"/>
          <w:szCs w:val="22"/>
        </w:rPr>
        <w:tab/>
        <w:t xml:space="preserve">The Applicant shall design the closure of </w:t>
      </w:r>
      <w:r w:rsidR="00EC2AF2" w:rsidRPr="009A76C8">
        <w:rPr>
          <w:color w:val="000000"/>
          <w:szCs w:val="22"/>
        </w:rPr>
        <w:t xml:space="preserve">the </w:t>
      </w:r>
      <w:r w:rsidRPr="009A76C8">
        <w:rPr>
          <w:color w:val="000000"/>
          <w:szCs w:val="22"/>
        </w:rPr>
        <w:t>mine</w:t>
      </w:r>
      <w:r w:rsidR="00EC2AF2" w:rsidRPr="009A76C8">
        <w:rPr>
          <w:color w:val="000000"/>
          <w:szCs w:val="22"/>
        </w:rPr>
        <w:t xml:space="preserve"> </w:t>
      </w:r>
      <w:r w:rsidRPr="009A76C8">
        <w:rPr>
          <w:color w:val="000000"/>
          <w:szCs w:val="22"/>
        </w:rPr>
        <w:t>to minimize the need for maintenance, and to control the release of mine waste and constituents into the air and the groundwater and surface water, and to ensure protection of public health and safety, and the environment.  Closure activities must:</w:t>
      </w:r>
    </w:p>
    <w:p w14:paraId="4D0C2270" w14:textId="77777777" w:rsidR="008568E8" w:rsidRPr="009A76C8" w:rsidRDefault="008568E8" w:rsidP="00215F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6592060A" w14:textId="77777777" w:rsidR="00A42ACF" w:rsidRPr="009A76C8" w:rsidRDefault="00A42ACF"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360"/>
        <w:rPr>
          <w:color w:val="000000"/>
          <w:sz w:val="22"/>
          <w:szCs w:val="22"/>
        </w:rPr>
      </w:pPr>
      <w:r w:rsidRPr="009A76C8">
        <w:rPr>
          <w:color w:val="000000"/>
          <w:sz w:val="22"/>
          <w:szCs w:val="22"/>
        </w:rPr>
        <w:t xml:space="preserve">(i)  Restore the mine site to </w:t>
      </w:r>
      <w:r w:rsidR="000A69A2" w:rsidRPr="009A76C8">
        <w:rPr>
          <w:color w:val="000000"/>
          <w:sz w:val="22"/>
          <w:szCs w:val="22"/>
        </w:rPr>
        <w:t xml:space="preserve">approximate </w:t>
      </w:r>
      <w:r w:rsidRPr="009A76C8">
        <w:rPr>
          <w:color w:val="000000"/>
          <w:sz w:val="22"/>
          <w:szCs w:val="22"/>
        </w:rPr>
        <w:t>pre-mining baseline hydrologic and geologic conditions and ensure that mining wastes will not contaminate ground and surface water</w:t>
      </w:r>
      <w:r w:rsidR="00541DF4" w:rsidRPr="009A76C8">
        <w:rPr>
          <w:color w:val="000000"/>
          <w:sz w:val="22"/>
          <w:szCs w:val="22"/>
        </w:rPr>
        <w:t>;</w:t>
      </w:r>
    </w:p>
    <w:p w14:paraId="2DFEA84B" w14:textId="77777777" w:rsidR="00A42ACF" w:rsidRPr="009A76C8" w:rsidRDefault="00A42ACF"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360"/>
        <w:rPr>
          <w:color w:val="000000"/>
          <w:sz w:val="22"/>
          <w:szCs w:val="22"/>
        </w:rPr>
      </w:pPr>
    </w:p>
    <w:p w14:paraId="1D8B05FD" w14:textId="77777777" w:rsidR="008568E8" w:rsidRPr="009A76C8" w:rsidRDefault="008568E8" w:rsidP="00E6412D">
      <w:pPr>
        <w:pStyle w:val="RulesDivision"/>
        <w:jc w:val="left"/>
        <w:rPr>
          <w:color w:val="000000"/>
          <w:szCs w:val="22"/>
        </w:rPr>
      </w:pPr>
      <w:r w:rsidRPr="009A76C8">
        <w:rPr>
          <w:color w:val="000000"/>
          <w:szCs w:val="22"/>
        </w:rPr>
        <w:t>(</w:t>
      </w:r>
      <w:r w:rsidR="00541DF4" w:rsidRPr="009A76C8">
        <w:rPr>
          <w:color w:val="000000"/>
          <w:szCs w:val="22"/>
        </w:rPr>
        <w:t>i</w:t>
      </w:r>
      <w:r w:rsidRPr="009A76C8">
        <w:rPr>
          <w:color w:val="000000"/>
          <w:szCs w:val="22"/>
        </w:rPr>
        <w:t>i)</w:t>
      </w:r>
      <w:r w:rsidRPr="009A76C8">
        <w:rPr>
          <w:color w:val="000000"/>
          <w:szCs w:val="22"/>
        </w:rPr>
        <w:tab/>
        <w:t>Meet performance requirements;</w:t>
      </w:r>
    </w:p>
    <w:p w14:paraId="79716BFC" w14:textId="77777777" w:rsidR="008568E8" w:rsidRPr="009A76C8" w:rsidRDefault="008568E8" w:rsidP="00F747E0">
      <w:pPr>
        <w:pStyle w:val="RulesDivision"/>
        <w:rPr>
          <w:color w:val="000000"/>
          <w:szCs w:val="22"/>
        </w:rPr>
      </w:pPr>
    </w:p>
    <w:p w14:paraId="0F48A1C7" w14:textId="77777777" w:rsidR="008568E8" w:rsidRPr="009A76C8" w:rsidRDefault="008568E8" w:rsidP="00FA7556">
      <w:pPr>
        <w:pStyle w:val="RulesDivision"/>
        <w:jc w:val="left"/>
        <w:rPr>
          <w:color w:val="000000"/>
          <w:szCs w:val="22"/>
        </w:rPr>
      </w:pPr>
      <w:r w:rsidRPr="009A76C8">
        <w:rPr>
          <w:color w:val="000000"/>
          <w:szCs w:val="22"/>
        </w:rPr>
        <w:t>(</w:t>
      </w:r>
      <w:r w:rsidR="00541DF4" w:rsidRPr="009A76C8">
        <w:rPr>
          <w:color w:val="000000"/>
          <w:szCs w:val="22"/>
        </w:rPr>
        <w:t>i</w:t>
      </w:r>
      <w:r w:rsidRPr="009A76C8">
        <w:rPr>
          <w:color w:val="000000"/>
          <w:szCs w:val="22"/>
        </w:rPr>
        <w:t>ii)</w:t>
      </w:r>
      <w:r w:rsidR="00663BEF" w:rsidRPr="009A76C8">
        <w:rPr>
          <w:color w:val="000000"/>
          <w:szCs w:val="22"/>
        </w:rPr>
        <w:t xml:space="preserve"> </w:t>
      </w:r>
      <w:r w:rsidRPr="009A76C8">
        <w:rPr>
          <w:color w:val="000000"/>
          <w:szCs w:val="22"/>
        </w:rPr>
        <w:t>Comply with design, monitoring</w:t>
      </w:r>
      <w:r w:rsidR="003473F5" w:rsidRPr="009A76C8">
        <w:rPr>
          <w:color w:val="000000"/>
          <w:szCs w:val="22"/>
        </w:rPr>
        <w:t>,</w:t>
      </w:r>
      <w:r w:rsidRPr="009A76C8">
        <w:rPr>
          <w:color w:val="000000"/>
          <w:szCs w:val="22"/>
        </w:rPr>
        <w:t xml:space="preserve"> and operating criteria approved in the closure plan for the </w:t>
      </w:r>
      <w:r w:rsidR="00EC2AF2" w:rsidRPr="009A76C8">
        <w:rPr>
          <w:color w:val="000000"/>
          <w:szCs w:val="22"/>
        </w:rPr>
        <w:t>mine</w:t>
      </w:r>
      <w:r w:rsidR="003473F5" w:rsidRPr="009A76C8">
        <w:rPr>
          <w:color w:val="000000"/>
          <w:szCs w:val="22"/>
        </w:rPr>
        <w:t>,</w:t>
      </w:r>
      <w:r w:rsidR="00EC2AF2" w:rsidRPr="009A76C8">
        <w:rPr>
          <w:color w:val="000000"/>
          <w:szCs w:val="22"/>
        </w:rPr>
        <w:t xml:space="preserve"> and each mine waste unit</w:t>
      </w:r>
      <w:r w:rsidRPr="009A76C8">
        <w:rPr>
          <w:color w:val="000000"/>
          <w:szCs w:val="22"/>
        </w:rPr>
        <w:t>; and</w:t>
      </w:r>
    </w:p>
    <w:p w14:paraId="70731340" w14:textId="77777777" w:rsidR="008568E8" w:rsidRPr="009A76C8" w:rsidRDefault="008568E8" w:rsidP="00F47037">
      <w:pPr>
        <w:pStyle w:val="RulesDivision"/>
        <w:jc w:val="left"/>
        <w:rPr>
          <w:color w:val="000000"/>
          <w:szCs w:val="22"/>
        </w:rPr>
      </w:pPr>
    </w:p>
    <w:p w14:paraId="09B674CA" w14:textId="77777777" w:rsidR="008568E8" w:rsidRPr="009A76C8" w:rsidRDefault="008568E8" w:rsidP="003A2E71">
      <w:pPr>
        <w:pStyle w:val="RulesDivision"/>
        <w:jc w:val="left"/>
        <w:rPr>
          <w:color w:val="000000"/>
          <w:szCs w:val="22"/>
        </w:rPr>
      </w:pPr>
      <w:r w:rsidRPr="009A76C8">
        <w:rPr>
          <w:color w:val="000000"/>
          <w:szCs w:val="22"/>
        </w:rPr>
        <w:t>(i</w:t>
      </w:r>
      <w:r w:rsidR="00541DF4" w:rsidRPr="009A76C8">
        <w:rPr>
          <w:color w:val="000000"/>
          <w:szCs w:val="22"/>
        </w:rPr>
        <w:t>v</w:t>
      </w:r>
      <w:r w:rsidRPr="009A76C8">
        <w:rPr>
          <w:color w:val="000000"/>
          <w:szCs w:val="22"/>
        </w:rPr>
        <w:t>)</w:t>
      </w:r>
      <w:r w:rsidRPr="009A76C8">
        <w:rPr>
          <w:color w:val="000000"/>
          <w:szCs w:val="22"/>
        </w:rPr>
        <w:tab/>
      </w:r>
      <w:r w:rsidR="00663BEF" w:rsidRPr="009A76C8">
        <w:rPr>
          <w:color w:val="000000"/>
          <w:szCs w:val="22"/>
        </w:rPr>
        <w:t xml:space="preserve"> </w:t>
      </w:r>
      <w:r w:rsidRPr="009A76C8">
        <w:rPr>
          <w:color w:val="000000"/>
          <w:szCs w:val="22"/>
        </w:rPr>
        <w:t>Comply with the general technical requirements below.</w:t>
      </w:r>
    </w:p>
    <w:p w14:paraId="37AB2AA5" w14:textId="77777777" w:rsidR="008568E8" w:rsidRPr="009A76C8" w:rsidRDefault="008568E8" w:rsidP="00FA2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3C8FDDCC" w14:textId="77777777" w:rsidR="008568E8" w:rsidRPr="009A76C8" w:rsidRDefault="008568E8" w:rsidP="00CE67E9">
      <w:pPr>
        <w:pStyle w:val="RulesSub-Paragraph"/>
        <w:jc w:val="left"/>
        <w:rPr>
          <w:color w:val="000000"/>
          <w:szCs w:val="22"/>
        </w:rPr>
      </w:pPr>
      <w:r w:rsidRPr="009A76C8">
        <w:rPr>
          <w:color w:val="000000"/>
          <w:szCs w:val="22"/>
        </w:rPr>
        <w:t>(b)</w:t>
      </w:r>
      <w:r w:rsidRPr="009A76C8">
        <w:rPr>
          <w:color w:val="000000"/>
          <w:szCs w:val="22"/>
        </w:rPr>
        <w:tab/>
        <w:t>The Permittee shall undertake the following activities:</w:t>
      </w:r>
    </w:p>
    <w:p w14:paraId="763CBD7D" w14:textId="77777777" w:rsidR="008568E8" w:rsidRPr="009A76C8" w:rsidRDefault="008568E8" w:rsidP="00CE67E9">
      <w:pPr>
        <w:pStyle w:val="RulesSub-Paragraph"/>
        <w:jc w:val="left"/>
        <w:rPr>
          <w:color w:val="000000"/>
          <w:szCs w:val="22"/>
        </w:rPr>
      </w:pPr>
    </w:p>
    <w:p w14:paraId="133E5136" w14:textId="77777777" w:rsidR="008568E8" w:rsidRPr="009A76C8" w:rsidRDefault="008568E8" w:rsidP="00677129">
      <w:pPr>
        <w:pStyle w:val="RulesDivision"/>
        <w:jc w:val="left"/>
        <w:rPr>
          <w:color w:val="000000"/>
          <w:szCs w:val="22"/>
        </w:rPr>
      </w:pPr>
      <w:r w:rsidRPr="009A76C8">
        <w:rPr>
          <w:color w:val="000000"/>
          <w:szCs w:val="22"/>
        </w:rPr>
        <w:t>(i)</w:t>
      </w:r>
      <w:r w:rsidRPr="009A76C8">
        <w:rPr>
          <w:color w:val="000000"/>
          <w:szCs w:val="22"/>
        </w:rPr>
        <w:tab/>
        <w:t xml:space="preserve">Provide certification by a qualified professional(s) that </w:t>
      </w:r>
      <w:r w:rsidR="00EC2AF2" w:rsidRPr="009A76C8">
        <w:rPr>
          <w:color w:val="000000"/>
          <w:szCs w:val="22"/>
        </w:rPr>
        <w:t xml:space="preserve">each </w:t>
      </w:r>
      <w:r w:rsidRPr="009A76C8">
        <w:rPr>
          <w:color w:val="000000"/>
          <w:szCs w:val="22"/>
        </w:rPr>
        <w:t>mine waste unit, given its location, composition, and construction, is designed to meet current standards of practice for geotechnical engineering;</w:t>
      </w:r>
    </w:p>
    <w:p w14:paraId="58BE2E34" w14:textId="77777777" w:rsidR="008568E8" w:rsidRPr="009A76C8" w:rsidRDefault="008568E8" w:rsidP="008C3951">
      <w:pPr>
        <w:pStyle w:val="RulesDivision"/>
        <w:jc w:val="left"/>
        <w:rPr>
          <w:color w:val="000000"/>
          <w:szCs w:val="22"/>
        </w:rPr>
      </w:pPr>
    </w:p>
    <w:p w14:paraId="12FF5377" w14:textId="77777777" w:rsidR="008568E8" w:rsidRPr="009A76C8" w:rsidRDefault="008568E8" w:rsidP="00EC29F6">
      <w:pPr>
        <w:pStyle w:val="RulesDivision"/>
        <w:jc w:val="left"/>
        <w:rPr>
          <w:color w:val="000000"/>
          <w:szCs w:val="22"/>
        </w:rPr>
      </w:pPr>
      <w:r w:rsidRPr="009A76C8">
        <w:rPr>
          <w:color w:val="000000"/>
          <w:szCs w:val="22"/>
        </w:rPr>
        <w:t>(ii)</w:t>
      </w:r>
      <w:r w:rsidRPr="009A76C8">
        <w:rPr>
          <w:color w:val="000000"/>
          <w:szCs w:val="22"/>
        </w:rPr>
        <w:tab/>
        <w:t>Institute or maintain a run-on/runoff control system that meets the requirements of this Chapter;</w:t>
      </w:r>
      <w:r w:rsidR="002205DF" w:rsidRPr="009A76C8">
        <w:rPr>
          <w:color w:val="000000"/>
          <w:szCs w:val="22"/>
        </w:rPr>
        <w:t xml:space="preserve"> and</w:t>
      </w:r>
    </w:p>
    <w:p w14:paraId="6831B626" w14:textId="77777777" w:rsidR="008568E8" w:rsidRPr="009A76C8" w:rsidRDefault="008568E8" w:rsidP="00B131EE">
      <w:pPr>
        <w:pStyle w:val="RulesDivision"/>
        <w:jc w:val="left"/>
        <w:rPr>
          <w:color w:val="000000"/>
          <w:szCs w:val="22"/>
        </w:rPr>
      </w:pPr>
    </w:p>
    <w:p w14:paraId="5625B94D" w14:textId="77777777" w:rsidR="008568E8" w:rsidRPr="009A76C8" w:rsidRDefault="008568E8" w:rsidP="00BE4FAF">
      <w:pPr>
        <w:pStyle w:val="RulesDivision"/>
        <w:jc w:val="left"/>
        <w:rPr>
          <w:strike/>
          <w:color w:val="000000"/>
          <w:szCs w:val="22"/>
        </w:rPr>
      </w:pPr>
      <w:r w:rsidRPr="009A76C8">
        <w:rPr>
          <w:color w:val="000000"/>
          <w:szCs w:val="22"/>
        </w:rPr>
        <w:t>(iii)</w:t>
      </w:r>
      <w:r w:rsidRPr="009A76C8">
        <w:rPr>
          <w:color w:val="000000"/>
          <w:szCs w:val="22"/>
        </w:rPr>
        <w:tab/>
        <w:t>Implement and maintain monitoring systems as approved in the closure plan</w:t>
      </w:r>
      <w:r w:rsidR="001C7396" w:rsidRPr="009A76C8">
        <w:rPr>
          <w:color w:val="000000"/>
          <w:szCs w:val="22"/>
        </w:rPr>
        <w:t>.</w:t>
      </w:r>
    </w:p>
    <w:p w14:paraId="0042B597" w14:textId="77777777" w:rsidR="008568E8" w:rsidRPr="009A76C8" w:rsidRDefault="008568E8" w:rsidP="00EB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A3D0393" w14:textId="77777777" w:rsidR="008568E8" w:rsidRPr="009A76C8" w:rsidRDefault="008568E8" w:rsidP="00EF489A">
      <w:pPr>
        <w:pStyle w:val="RulesSub-Paragraph"/>
        <w:jc w:val="left"/>
        <w:rPr>
          <w:color w:val="000000"/>
          <w:szCs w:val="22"/>
        </w:rPr>
      </w:pPr>
      <w:r w:rsidRPr="009A76C8">
        <w:rPr>
          <w:color w:val="000000"/>
          <w:szCs w:val="22"/>
        </w:rPr>
        <w:t>(c)</w:t>
      </w:r>
      <w:r w:rsidRPr="009A76C8">
        <w:rPr>
          <w:color w:val="000000"/>
          <w:szCs w:val="22"/>
        </w:rPr>
        <w:tab/>
      </w:r>
      <w:r w:rsidR="004C2443" w:rsidRPr="009A76C8">
        <w:rPr>
          <w:color w:val="000000"/>
          <w:szCs w:val="22"/>
        </w:rPr>
        <w:t xml:space="preserve">For leachate management systems, </w:t>
      </w:r>
      <w:r w:rsidRPr="009A76C8">
        <w:rPr>
          <w:color w:val="000000"/>
          <w:szCs w:val="22"/>
        </w:rPr>
        <w:t>ore leaching facilities including associated solution ponds, and collection systems including trenches, piping, leachate collection systems, and equipment, which contain leach solutions, the Permittee shall ensure the following:</w:t>
      </w:r>
    </w:p>
    <w:p w14:paraId="31BEEE34" w14:textId="77777777" w:rsidR="008568E8" w:rsidRPr="009A76C8" w:rsidRDefault="008568E8" w:rsidP="00CA3701">
      <w:pPr>
        <w:pStyle w:val="RulesSub-Paragraph"/>
        <w:jc w:val="left"/>
        <w:rPr>
          <w:color w:val="000000"/>
          <w:szCs w:val="22"/>
        </w:rPr>
      </w:pPr>
    </w:p>
    <w:p w14:paraId="04C513E5" w14:textId="77777777" w:rsidR="008568E8" w:rsidRPr="009A76C8" w:rsidRDefault="008568E8" w:rsidP="00DE45B1">
      <w:pPr>
        <w:pStyle w:val="RulesDivision"/>
        <w:jc w:val="left"/>
        <w:rPr>
          <w:color w:val="000000"/>
          <w:szCs w:val="22"/>
        </w:rPr>
      </w:pPr>
      <w:r w:rsidRPr="009A76C8">
        <w:rPr>
          <w:color w:val="000000"/>
          <w:szCs w:val="22"/>
        </w:rPr>
        <w:t>(i)</w:t>
      </w:r>
      <w:r w:rsidRPr="009A76C8">
        <w:rPr>
          <w:color w:val="000000"/>
          <w:szCs w:val="22"/>
        </w:rPr>
        <w:tab/>
        <w:t>Water that is not to be recycled for processing shall be treated and disposed of in a manner that ensures compliance with the performance requirements and shall in any event comply with the terms and conditions of the permit; and</w:t>
      </w:r>
    </w:p>
    <w:p w14:paraId="1798FD6E" w14:textId="77777777" w:rsidR="008568E8" w:rsidRPr="009A76C8" w:rsidRDefault="008568E8" w:rsidP="000746BB">
      <w:pPr>
        <w:pStyle w:val="RulesDivision"/>
        <w:jc w:val="left"/>
        <w:rPr>
          <w:color w:val="000000"/>
          <w:szCs w:val="22"/>
        </w:rPr>
      </w:pPr>
    </w:p>
    <w:p w14:paraId="633F1224" w14:textId="77777777" w:rsidR="008568E8" w:rsidRPr="009A76C8" w:rsidRDefault="008568E8" w:rsidP="0005160B">
      <w:pPr>
        <w:pStyle w:val="RulesDivision"/>
        <w:jc w:val="left"/>
        <w:rPr>
          <w:color w:val="000000"/>
          <w:szCs w:val="22"/>
        </w:rPr>
      </w:pPr>
      <w:r w:rsidRPr="009A76C8">
        <w:rPr>
          <w:color w:val="000000"/>
          <w:szCs w:val="22"/>
        </w:rPr>
        <w:t>(ii)</w:t>
      </w:r>
      <w:r w:rsidRPr="009A76C8">
        <w:rPr>
          <w:color w:val="000000"/>
          <w:szCs w:val="22"/>
        </w:rPr>
        <w:tab/>
        <w:t xml:space="preserve">Leachate collection and management systems must continue until leachate no longer contains constituents in concentrations above those described in the performance requirements for </w:t>
      </w:r>
      <w:r w:rsidR="00EC2AF2" w:rsidRPr="009A76C8">
        <w:rPr>
          <w:color w:val="000000"/>
          <w:szCs w:val="22"/>
        </w:rPr>
        <w:t>the</w:t>
      </w:r>
      <w:r w:rsidRPr="009A76C8">
        <w:rPr>
          <w:color w:val="000000"/>
          <w:szCs w:val="22"/>
        </w:rPr>
        <w:t xml:space="preserve"> period of time specified in the permit or otherwise provided by the Department.</w:t>
      </w:r>
    </w:p>
    <w:p w14:paraId="05A7DD3A" w14:textId="77777777" w:rsidR="008568E8" w:rsidRPr="009A76C8" w:rsidRDefault="008568E8" w:rsidP="00456A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3DEAE00" w14:textId="77777777" w:rsidR="008568E8" w:rsidRPr="009A76C8" w:rsidRDefault="008568E8" w:rsidP="00E20707">
      <w:pPr>
        <w:pStyle w:val="RulesParagraph"/>
        <w:rPr>
          <w:color w:val="000000"/>
          <w:szCs w:val="22"/>
        </w:rPr>
      </w:pPr>
      <w:r w:rsidRPr="009A76C8">
        <w:rPr>
          <w:color w:val="000000"/>
          <w:szCs w:val="22"/>
        </w:rPr>
        <w:t>(2)</w:t>
      </w:r>
      <w:r w:rsidRPr="009A76C8">
        <w:rPr>
          <w:color w:val="000000"/>
          <w:szCs w:val="22"/>
        </w:rPr>
        <w:tab/>
        <w:t>Closure Plan</w:t>
      </w:r>
    </w:p>
    <w:p w14:paraId="60C5E4C1" w14:textId="77777777" w:rsidR="008568E8" w:rsidRPr="009A76C8" w:rsidRDefault="008568E8" w:rsidP="003C40CD">
      <w:pPr>
        <w:pStyle w:val="RulesSub-Paragraph"/>
        <w:rPr>
          <w:color w:val="000000"/>
          <w:szCs w:val="22"/>
        </w:rPr>
      </w:pPr>
    </w:p>
    <w:p w14:paraId="22E5A724" w14:textId="77777777" w:rsidR="008568E8" w:rsidRPr="009A76C8" w:rsidRDefault="008568E8" w:rsidP="00AF0CF5">
      <w:pPr>
        <w:pStyle w:val="RulesSub-Paragraph"/>
        <w:rPr>
          <w:color w:val="000000"/>
          <w:szCs w:val="22"/>
        </w:rPr>
      </w:pPr>
      <w:r w:rsidRPr="009A76C8">
        <w:rPr>
          <w:color w:val="000000"/>
          <w:szCs w:val="22"/>
        </w:rPr>
        <w:t>(a)</w:t>
      </w:r>
      <w:r w:rsidRPr="009A76C8">
        <w:rPr>
          <w:color w:val="000000"/>
          <w:szCs w:val="22"/>
        </w:rPr>
        <w:tab/>
        <w:t>A closure plan must be submitted at the time of application for a permit.  At a minimum, the plan must include the following information for each mine waste unit:</w:t>
      </w:r>
    </w:p>
    <w:p w14:paraId="5F49E08D" w14:textId="77777777" w:rsidR="008568E8" w:rsidRPr="009A76C8" w:rsidRDefault="008568E8" w:rsidP="00F9551E">
      <w:pPr>
        <w:pStyle w:val="RulesSub-Paragraph"/>
        <w:rPr>
          <w:color w:val="000000"/>
          <w:szCs w:val="22"/>
        </w:rPr>
      </w:pPr>
    </w:p>
    <w:p w14:paraId="30385E36" w14:textId="77777777" w:rsidR="008568E8" w:rsidRPr="009A76C8" w:rsidRDefault="008568E8" w:rsidP="00E5745D">
      <w:pPr>
        <w:pStyle w:val="RulesDivision"/>
        <w:rPr>
          <w:color w:val="000000"/>
          <w:szCs w:val="22"/>
        </w:rPr>
      </w:pPr>
      <w:r w:rsidRPr="009A76C8">
        <w:rPr>
          <w:color w:val="000000"/>
          <w:szCs w:val="22"/>
        </w:rPr>
        <w:t>(i)</w:t>
      </w:r>
      <w:r w:rsidRPr="009A76C8">
        <w:rPr>
          <w:color w:val="000000"/>
          <w:szCs w:val="22"/>
        </w:rPr>
        <w:tab/>
        <w:t>The methods, designs, procedures, and processes necessary to satisfy the closure performance standards for each mine waste unit;</w:t>
      </w:r>
    </w:p>
    <w:p w14:paraId="7D83010D" w14:textId="77777777" w:rsidR="008568E8" w:rsidRPr="009A76C8" w:rsidRDefault="008568E8" w:rsidP="00F16298">
      <w:pPr>
        <w:pStyle w:val="RulesDivision"/>
        <w:rPr>
          <w:color w:val="000000"/>
          <w:szCs w:val="22"/>
        </w:rPr>
      </w:pPr>
    </w:p>
    <w:p w14:paraId="25CC3BD9" w14:textId="77777777" w:rsidR="008568E8" w:rsidRPr="009A76C8" w:rsidRDefault="008568E8" w:rsidP="000101E1">
      <w:pPr>
        <w:pStyle w:val="RulesDivision"/>
        <w:rPr>
          <w:color w:val="000000"/>
          <w:szCs w:val="22"/>
        </w:rPr>
      </w:pPr>
      <w:r w:rsidRPr="009A76C8">
        <w:rPr>
          <w:color w:val="000000"/>
          <w:szCs w:val="22"/>
        </w:rPr>
        <w:t>(ii)</w:t>
      </w:r>
      <w:r w:rsidRPr="009A76C8">
        <w:rPr>
          <w:color w:val="000000"/>
          <w:szCs w:val="22"/>
        </w:rPr>
        <w:tab/>
        <w:t>An estimate of the maximum capacity and maximum volume of mine waste that can be managed in the unit at any time during the life of the mine waste unit;</w:t>
      </w:r>
    </w:p>
    <w:p w14:paraId="2720AB81" w14:textId="77777777" w:rsidR="008568E8" w:rsidRPr="009A76C8" w:rsidRDefault="008568E8" w:rsidP="000101E1">
      <w:pPr>
        <w:pStyle w:val="RulesDivision"/>
        <w:rPr>
          <w:color w:val="000000"/>
          <w:szCs w:val="22"/>
        </w:rPr>
      </w:pPr>
    </w:p>
    <w:p w14:paraId="2B604C21" w14:textId="77777777" w:rsidR="008568E8" w:rsidRPr="009A76C8" w:rsidRDefault="008568E8" w:rsidP="000101E1">
      <w:pPr>
        <w:pStyle w:val="RulesDivision"/>
        <w:jc w:val="left"/>
        <w:rPr>
          <w:color w:val="000000"/>
          <w:szCs w:val="22"/>
        </w:rPr>
      </w:pPr>
      <w:r w:rsidRPr="009A76C8">
        <w:rPr>
          <w:color w:val="000000"/>
          <w:szCs w:val="22"/>
        </w:rPr>
        <w:t>(iii)</w:t>
      </w:r>
      <w:r w:rsidR="00663BEF" w:rsidRPr="009A76C8">
        <w:rPr>
          <w:color w:val="000000"/>
          <w:szCs w:val="22"/>
        </w:rPr>
        <w:t xml:space="preserve"> </w:t>
      </w:r>
      <w:r w:rsidRPr="009A76C8">
        <w:rPr>
          <w:color w:val="000000"/>
          <w:szCs w:val="22"/>
        </w:rPr>
        <w:t>A description of activities required to close leaching operations, including compliance with the standards at the time of closure;</w:t>
      </w:r>
    </w:p>
    <w:p w14:paraId="285566C8" w14:textId="77777777" w:rsidR="008568E8" w:rsidRPr="009A76C8" w:rsidRDefault="008568E8" w:rsidP="000101E1">
      <w:pPr>
        <w:pStyle w:val="RulesDivision"/>
        <w:rPr>
          <w:color w:val="000000"/>
          <w:szCs w:val="22"/>
        </w:rPr>
      </w:pPr>
    </w:p>
    <w:p w14:paraId="6F54C37F" w14:textId="77777777" w:rsidR="008568E8" w:rsidRPr="009A76C8" w:rsidRDefault="008568E8" w:rsidP="000101E1">
      <w:pPr>
        <w:pStyle w:val="RulesDivision"/>
        <w:rPr>
          <w:color w:val="000000"/>
          <w:szCs w:val="22"/>
        </w:rPr>
      </w:pPr>
      <w:r w:rsidRPr="009A76C8">
        <w:rPr>
          <w:color w:val="000000"/>
          <w:szCs w:val="22"/>
        </w:rPr>
        <w:t>(iv)</w:t>
      </w:r>
      <w:r w:rsidR="00663BEF" w:rsidRPr="009A76C8">
        <w:rPr>
          <w:color w:val="000000"/>
          <w:szCs w:val="22"/>
        </w:rPr>
        <w:t xml:space="preserve"> </w:t>
      </w:r>
      <w:r w:rsidRPr="009A76C8">
        <w:rPr>
          <w:color w:val="000000"/>
          <w:szCs w:val="22"/>
        </w:rPr>
        <w:t>A schedule of closure activities; and</w:t>
      </w:r>
    </w:p>
    <w:p w14:paraId="21DCCBDC" w14:textId="77777777" w:rsidR="008568E8" w:rsidRPr="009A76C8" w:rsidRDefault="008568E8" w:rsidP="000101E1">
      <w:pPr>
        <w:pStyle w:val="RulesDivision"/>
        <w:rPr>
          <w:color w:val="000000"/>
          <w:szCs w:val="22"/>
        </w:rPr>
      </w:pPr>
    </w:p>
    <w:p w14:paraId="2E857FFA" w14:textId="77777777" w:rsidR="008568E8" w:rsidRPr="009A76C8" w:rsidRDefault="008568E8" w:rsidP="000101E1">
      <w:pPr>
        <w:pStyle w:val="RulesDivision"/>
        <w:rPr>
          <w:color w:val="000000"/>
          <w:szCs w:val="22"/>
        </w:rPr>
      </w:pPr>
      <w:r w:rsidRPr="009A76C8">
        <w:rPr>
          <w:color w:val="000000"/>
          <w:szCs w:val="22"/>
        </w:rPr>
        <w:t>(v)</w:t>
      </w:r>
      <w:r w:rsidRPr="009A76C8">
        <w:rPr>
          <w:color w:val="000000"/>
          <w:szCs w:val="22"/>
        </w:rPr>
        <w:tab/>
        <w:t>A detailed cost estimate of closure activities.</w:t>
      </w:r>
    </w:p>
    <w:p w14:paraId="528B777B"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4B738578" w14:textId="77777777" w:rsidR="008568E8" w:rsidRPr="009A76C8" w:rsidRDefault="008568E8" w:rsidP="000101E1">
      <w:pPr>
        <w:pStyle w:val="RulesSub-Paragraph"/>
        <w:jc w:val="left"/>
        <w:rPr>
          <w:color w:val="000000"/>
          <w:szCs w:val="22"/>
        </w:rPr>
      </w:pPr>
      <w:r w:rsidRPr="009A76C8">
        <w:rPr>
          <w:color w:val="000000"/>
          <w:szCs w:val="22"/>
        </w:rPr>
        <w:t>(b)</w:t>
      </w:r>
      <w:r w:rsidRPr="009A76C8">
        <w:rPr>
          <w:color w:val="000000"/>
          <w:szCs w:val="22"/>
        </w:rPr>
        <w:tab/>
        <w:t>Closure plans must be amended to reflect applicable changes in unit design, operations, or mine waste management technology, and applicable legal requirements, at intervals not to exceed 5 years.</w:t>
      </w:r>
    </w:p>
    <w:p w14:paraId="29D439FE" w14:textId="77777777" w:rsidR="008568E8" w:rsidRPr="009A76C8" w:rsidRDefault="008568E8" w:rsidP="000101E1">
      <w:pPr>
        <w:pStyle w:val="RulesSub-Paragraph"/>
        <w:jc w:val="left"/>
        <w:rPr>
          <w:color w:val="000000"/>
          <w:szCs w:val="22"/>
        </w:rPr>
      </w:pPr>
    </w:p>
    <w:p w14:paraId="4DC1803E"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The closure plan for each mine waste unit must minimize the onsite and offsite use or contact with mine waste if such use or contact would pose a significant risk to the environment or public health and safety.</w:t>
      </w:r>
    </w:p>
    <w:p w14:paraId="1361A27E" w14:textId="77777777" w:rsidR="008568E8" w:rsidRPr="009A76C8" w:rsidRDefault="008568E8" w:rsidP="000101E1">
      <w:pPr>
        <w:pStyle w:val="RulesSub-Paragraph"/>
        <w:jc w:val="left"/>
        <w:rPr>
          <w:color w:val="000000"/>
          <w:szCs w:val="22"/>
        </w:rPr>
      </w:pPr>
    </w:p>
    <w:p w14:paraId="23A378B1" w14:textId="77777777" w:rsidR="008568E8" w:rsidRPr="009A76C8" w:rsidRDefault="008568E8" w:rsidP="000101E1">
      <w:pPr>
        <w:pStyle w:val="RulesSub-Paragraph"/>
        <w:jc w:val="left"/>
        <w:rPr>
          <w:color w:val="000000"/>
          <w:szCs w:val="22"/>
        </w:rPr>
      </w:pPr>
      <w:r w:rsidRPr="009A76C8">
        <w:rPr>
          <w:color w:val="000000"/>
          <w:szCs w:val="22"/>
        </w:rPr>
        <w:t>(d)</w:t>
      </w:r>
      <w:r w:rsidRPr="009A76C8">
        <w:rPr>
          <w:color w:val="000000"/>
          <w:szCs w:val="22"/>
        </w:rPr>
        <w:tab/>
        <w:t>A copy of the closure plan must be kept at the site or at an alternate location approved by the Department until the post-closure maintenance period has ended.</w:t>
      </w:r>
    </w:p>
    <w:p w14:paraId="5159EBA0"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01B1445A" w14:textId="77777777" w:rsidR="008568E8" w:rsidRPr="009A76C8" w:rsidRDefault="008568E8" w:rsidP="000101E1">
      <w:pPr>
        <w:pStyle w:val="RulesParagraph"/>
        <w:jc w:val="left"/>
        <w:rPr>
          <w:color w:val="000000"/>
          <w:szCs w:val="22"/>
        </w:rPr>
      </w:pPr>
      <w:r w:rsidRPr="009A76C8">
        <w:rPr>
          <w:color w:val="000000"/>
          <w:szCs w:val="22"/>
        </w:rPr>
        <w:t>(3)</w:t>
      </w:r>
      <w:r w:rsidRPr="009A76C8">
        <w:rPr>
          <w:color w:val="000000"/>
          <w:szCs w:val="22"/>
        </w:rPr>
        <w:tab/>
        <w:t>Closure Design Requirements</w:t>
      </w:r>
    </w:p>
    <w:p w14:paraId="0897E167" w14:textId="77777777" w:rsidR="008568E8" w:rsidRPr="009A76C8" w:rsidRDefault="008568E8" w:rsidP="000101E1">
      <w:pPr>
        <w:pStyle w:val="RulesParagraph"/>
        <w:jc w:val="left"/>
        <w:rPr>
          <w:color w:val="000000"/>
          <w:szCs w:val="22"/>
        </w:rPr>
      </w:pPr>
    </w:p>
    <w:p w14:paraId="45AEE272"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Closure design must be based on the following factors:</w:t>
      </w:r>
    </w:p>
    <w:p w14:paraId="6131F875" w14:textId="77777777" w:rsidR="008568E8" w:rsidRPr="009A76C8" w:rsidRDefault="008568E8" w:rsidP="000101E1">
      <w:pPr>
        <w:pStyle w:val="RulesSub-Paragraph"/>
        <w:jc w:val="left"/>
        <w:rPr>
          <w:color w:val="000000"/>
          <w:szCs w:val="22"/>
        </w:rPr>
      </w:pPr>
    </w:p>
    <w:p w14:paraId="5515953E"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The geology and geologic setting of the unit;</w:t>
      </w:r>
    </w:p>
    <w:p w14:paraId="380B4537" w14:textId="77777777" w:rsidR="008568E8" w:rsidRPr="009A76C8" w:rsidRDefault="008568E8" w:rsidP="000101E1">
      <w:pPr>
        <w:pStyle w:val="RulesDivision"/>
        <w:jc w:val="left"/>
        <w:rPr>
          <w:color w:val="000000"/>
          <w:szCs w:val="22"/>
        </w:rPr>
      </w:pPr>
    </w:p>
    <w:p w14:paraId="236B12B8" w14:textId="77777777" w:rsidR="008568E8" w:rsidRPr="009A76C8" w:rsidRDefault="008568E8" w:rsidP="000101E1">
      <w:pPr>
        <w:pStyle w:val="RulesDivision"/>
        <w:jc w:val="left"/>
        <w:rPr>
          <w:color w:val="000000"/>
          <w:szCs w:val="22"/>
        </w:rPr>
      </w:pPr>
      <w:r w:rsidRPr="009A76C8">
        <w:rPr>
          <w:color w:val="000000"/>
          <w:szCs w:val="22"/>
        </w:rPr>
        <w:t>(ii)</w:t>
      </w:r>
      <w:r w:rsidRPr="009A76C8">
        <w:rPr>
          <w:color w:val="000000"/>
          <w:szCs w:val="22"/>
        </w:rPr>
        <w:tab/>
        <w:t>The character of the waste, including waste treatment;</w:t>
      </w:r>
    </w:p>
    <w:p w14:paraId="5DB9D81C" w14:textId="77777777" w:rsidR="008568E8" w:rsidRPr="009A76C8" w:rsidRDefault="008568E8" w:rsidP="000101E1">
      <w:pPr>
        <w:pStyle w:val="RulesDivision"/>
        <w:jc w:val="left"/>
        <w:rPr>
          <w:color w:val="000000"/>
          <w:szCs w:val="22"/>
        </w:rPr>
      </w:pPr>
    </w:p>
    <w:p w14:paraId="3DA49E03" w14:textId="77777777" w:rsidR="008568E8" w:rsidRPr="009A76C8" w:rsidRDefault="008568E8" w:rsidP="000101E1">
      <w:pPr>
        <w:pStyle w:val="RulesDivision"/>
        <w:jc w:val="left"/>
        <w:rPr>
          <w:color w:val="000000"/>
          <w:szCs w:val="22"/>
        </w:rPr>
      </w:pPr>
      <w:r w:rsidRPr="009A76C8">
        <w:rPr>
          <w:color w:val="000000"/>
          <w:szCs w:val="22"/>
        </w:rPr>
        <w:t>(iii)</w:t>
      </w:r>
      <w:r w:rsidRPr="009A76C8">
        <w:rPr>
          <w:color w:val="000000"/>
          <w:szCs w:val="22"/>
        </w:rPr>
        <w:tab/>
        <w:t>The potential for and degree of contamination of the environment at or in the vicinity of the mining operation, if applicable;</w:t>
      </w:r>
    </w:p>
    <w:p w14:paraId="6F4EABE2" w14:textId="77777777" w:rsidR="008568E8" w:rsidRPr="009A76C8" w:rsidRDefault="008568E8" w:rsidP="000101E1">
      <w:pPr>
        <w:pStyle w:val="RulesDivision"/>
        <w:jc w:val="left"/>
        <w:rPr>
          <w:color w:val="000000"/>
          <w:szCs w:val="22"/>
        </w:rPr>
      </w:pPr>
    </w:p>
    <w:p w14:paraId="3824F24A" w14:textId="77777777" w:rsidR="008568E8" w:rsidRPr="009A76C8" w:rsidRDefault="008568E8" w:rsidP="000101E1">
      <w:pPr>
        <w:pStyle w:val="RulesDivision"/>
        <w:jc w:val="left"/>
        <w:rPr>
          <w:color w:val="000000"/>
          <w:szCs w:val="22"/>
        </w:rPr>
      </w:pPr>
      <w:r w:rsidRPr="009A76C8">
        <w:rPr>
          <w:color w:val="000000"/>
          <w:szCs w:val="22"/>
        </w:rPr>
        <w:t>(iv)</w:t>
      </w:r>
      <w:r w:rsidRPr="009A76C8">
        <w:rPr>
          <w:color w:val="000000"/>
          <w:szCs w:val="22"/>
        </w:rPr>
        <w:tab/>
        <w:t>Corrective action(s) in place or planned, if applicable;</w:t>
      </w:r>
    </w:p>
    <w:p w14:paraId="7C6FDE04" w14:textId="77777777" w:rsidR="008568E8" w:rsidRPr="009A76C8" w:rsidRDefault="008568E8" w:rsidP="000101E1">
      <w:pPr>
        <w:pStyle w:val="RulesDivision"/>
        <w:jc w:val="left"/>
        <w:rPr>
          <w:color w:val="000000"/>
          <w:szCs w:val="22"/>
        </w:rPr>
      </w:pPr>
    </w:p>
    <w:p w14:paraId="6AA53730" w14:textId="77777777" w:rsidR="008568E8" w:rsidRPr="009A76C8" w:rsidRDefault="008568E8" w:rsidP="000101E1">
      <w:pPr>
        <w:pStyle w:val="RulesDivision"/>
        <w:jc w:val="left"/>
        <w:rPr>
          <w:color w:val="000000"/>
          <w:szCs w:val="22"/>
        </w:rPr>
      </w:pPr>
      <w:r w:rsidRPr="009A76C8">
        <w:rPr>
          <w:color w:val="000000"/>
          <w:szCs w:val="22"/>
        </w:rPr>
        <w:t>(v)</w:t>
      </w:r>
      <w:r w:rsidRPr="009A76C8">
        <w:rPr>
          <w:color w:val="000000"/>
          <w:szCs w:val="22"/>
        </w:rPr>
        <w:tab/>
        <w:t>The operating practices at the waste unit;</w:t>
      </w:r>
    </w:p>
    <w:p w14:paraId="5F431077" w14:textId="77777777" w:rsidR="008568E8" w:rsidRPr="009A76C8" w:rsidRDefault="008568E8" w:rsidP="000101E1">
      <w:pPr>
        <w:pStyle w:val="RulesDivision"/>
        <w:jc w:val="left"/>
        <w:rPr>
          <w:color w:val="000000"/>
          <w:szCs w:val="22"/>
        </w:rPr>
      </w:pPr>
    </w:p>
    <w:p w14:paraId="2ADB91E1" w14:textId="77777777" w:rsidR="008568E8" w:rsidRPr="009A76C8" w:rsidRDefault="008568E8" w:rsidP="000101E1">
      <w:pPr>
        <w:pStyle w:val="RulesDivision"/>
        <w:jc w:val="left"/>
        <w:rPr>
          <w:color w:val="000000"/>
          <w:szCs w:val="22"/>
        </w:rPr>
      </w:pPr>
      <w:r w:rsidRPr="009A76C8">
        <w:rPr>
          <w:color w:val="000000"/>
          <w:szCs w:val="22"/>
        </w:rPr>
        <w:t>(vi)</w:t>
      </w:r>
      <w:r w:rsidRPr="009A76C8">
        <w:rPr>
          <w:color w:val="000000"/>
          <w:szCs w:val="22"/>
        </w:rPr>
        <w:tab/>
        <w:t>The geographic location of the unit; and</w:t>
      </w:r>
    </w:p>
    <w:p w14:paraId="447826C0" w14:textId="77777777" w:rsidR="008568E8" w:rsidRPr="009A76C8" w:rsidRDefault="008568E8" w:rsidP="000101E1">
      <w:pPr>
        <w:pStyle w:val="RulesDivision"/>
        <w:jc w:val="left"/>
        <w:rPr>
          <w:color w:val="000000"/>
          <w:szCs w:val="22"/>
        </w:rPr>
      </w:pPr>
    </w:p>
    <w:p w14:paraId="50736E90" w14:textId="77777777" w:rsidR="008568E8" w:rsidRPr="009A76C8" w:rsidRDefault="008568E8" w:rsidP="000101E1">
      <w:pPr>
        <w:pStyle w:val="RulesDivision"/>
        <w:jc w:val="left"/>
        <w:rPr>
          <w:color w:val="000000"/>
          <w:szCs w:val="22"/>
        </w:rPr>
      </w:pPr>
      <w:r w:rsidRPr="009A76C8">
        <w:rPr>
          <w:color w:val="000000"/>
          <w:szCs w:val="22"/>
        </w:rPr>
        <w:t>(vii) Any other factors which are necessary for an informed determination of an appropriate design.</w:t>
      </w:r>
    </w:p>
    <w:p w14:paraId="776569D8" w14:textId="77777777" w:rsidR="00EC2AF2" w:rsidRPr="009A76C8" w:rsidRDefault="00EC2AF2" w:rsidP="000101E1">
      <w:pPr>
        <w:pStyle w:val="RulesDivision"/>
        <w:jc w:val="left"/>
        <w:rPr>
          <w:color w:val="000000"/>
          <w:szCs w:val="22"/>
        </w:rPr>
      </w:pPr>
    </w:p>
    <w:p w14:paraId="089A7404" w14:textId="77777777" w:rsidR="008568E8" w:rsidRPr="009A76C8" w:rsidRDefault="008568E8" w:rsidP="000101E1">
      <w:pPr>
        <w:pStyle w:val="RulesSub-Paragraph"/>
        <w:jc w:val="left"/>
        <w:rPr>
          <w:color w:val="000000"/>
          <w:szCs w:val="22"/>
        </w:rPr>
      </w:pPr>
      <w:r w:rsidRPr="009A76C8">
        <w:rPr>
          <w:color w:val="000000"/>
          <w:szCs w:val="22"/>
        </w:rPr>
        <w:lastRenderedPageBreak/>
        <w:t>(</w:t>
      </w:r>
      <w:r w:rsidR="005C1061" w:rsidRPr="009A76C8">
        <w:rPr>
          <w:color w:val="000000"/>
          <w:szCs w:val="22"/>
        </w:rPr>
        <w:t>b</w:t>
      </w:r>
      <w:r w:rsidRPr="009A76C8">
        <w:rPr>
          <w:color w:val="000000"/>
          <w:szCs w:val="22"/>
        </w:rPr>
        <w:t>)</w:t>
      </w:r>
      <w:r w:rsidRPr="009A76C8">
        <w:rPr>
          <w:color w:val="000000"/>
          <w:szCs w:val="22"/>
        </w:rPr>
        <w:tab/>
        <w:t>The closure design must minimize maintenance and control the release of contaminants to ensure that performance requirements are met.</w:t>
      </w:r>
    </w:p>
    <w:p w14:paraId="28616A56" w14:textId="77777777" w:rsidR="008568E8" w:rsidRPr="009A76C8" w:rsidRDefault="008568E8" w:rsidP="000101E1">
      <w:pPr>
        <w:pStyle w:val="RulesSub-Paragraph"/>
        <w:jc w:val="left"/>
        <w:rPr>
          <w:color w:val="000000"/>
          <w:szCs w:val="22"/>
        </w:rPr>
      </w:pPr>
    </w:p>
    <w:p w14:paraId="3C393784"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 xml:space="preserve">Final closure requirements for mine waste units </w:t>
      </w:r>
      <w:r w:rsidR="00B04DF1" w:rsidRPr="009A76C8">
        <w:rPr>
          <w:color w:val="000000"/>
          <w:szCs w:val="22"/>
        </w:rPr>
        <w:t>including</w:t>
      </w:r>
      <w:r w:rsidR="009179AA" w:rsidRPr="009A76C8">
        <w:rPr>
          <w:color w:val="000000"/>
          <w:szCs w:val="22"/>
        </w:rPr>
        <w:t>,</w:t>
      </w:r>
      <w:r w:rsidR="00B04DF1" w:rsidRPr="009A76C8">
        <w:rPr>
          <w:color w:val="000000"/>
          <w:szCs w:val="22"/>
        </w:rPr>
        <w:t xml:space="preserve"> but not limited to</w:t>
      </w:r>
      <w:r w:rsidR="002205DF" w:rsidRPr="009A76C8">
        <w:rPr>
          <w:color w:val="000000"/>
          <w:szCs w:val="22"/>
        </w:rPr>
        <w:t>,</w:t>
      </w:r>
      <w:r w:rsidR="00B04DF1" w:rsidRPr="009A76C8">
        <w:rPr>
          <w:color w:val="000000"/>
          <w:szCs w:val="22"/>
        </w:rPr>
        <w:t xml:space="preserve"> dry stack tailings management structures </w:t>
      </w:r>
      <w:r w:rsidRPr="009A76C8">
        <w:rPr>
          <w:color w:val="000000"/>
          <w:szCs w:val="22"/>
        </w:rPr>
        <w:t>are as follows:</w:t>
      </w:r>
    </w:p>
    <w:p w14:paraId="7A13875C"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5A3CCE67"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Final cover for a mine waste unit must have a permeability less than or equal to the permeability of the primary liner system;</w:t>
      </w:r>
    </w:p>
    <w:p w14:paraId="69C73A87" w14:textId="77777777" w:rsidR="008568E8" w:rsidRPr="009A76C8" w:rsidRDefault="008568E8" w:rsidP="000101E1">
      <w:pPr>
        <w:pStyle w:val="RulesDivision"/>
        <w:jc w:val="left"/>
        <w:rPr>
          <w:color w:val="000000"/>
          <w:szCs w:val="22"/>
        </w:rPr>
      </w:pPr>
    </w:p>
    <w:p w14:paraId="1B1D4994" w14:textId="77777777" w:rsidR="008568E8" w:rsidRPr="009A76C8" w:rsidRDefault="008568E8" w:rsidP="000101E1">
      <w:pPr>
        <w:pStyle w:val="RulesDivision"/>
        <w:jc w:val="left"/>
        <w:rPr>
          <w:color w:val="000000"/>
          <w:szCs w:val="22"/>
        </w:rPr>
      </w:pPr>
      <w:r w:rsidRPr="009A76C8">
        <w:rPr>
          <w:color w:val="000000"/>
          <w:szCs w:val="22"/>
        </w:rPr>
        <w:t>(ii)</w:t>
      </w:r>
      <w:r w:rsidRPr="009A76C8">
        <w:rPr>
          <w:color w:val="000000"/>
          <w:szCs w:val="22"/>
        </w:rPr>
        <w:tab/>
        <w:t>The cover must be designed and constructed to function with the minimum maintenance possible;</w:t>
      </w:r>
    </w:p>
    <w:p w14:paraId="4D9C61E5" w14:textId="77777777" w:rsidR="008568E8" w:rsidRPr="009A76C8" w:rsidRDefault="008568E8" w:rsidP="000101E1">
      <w:pPr>
        <w:pStyle w:val="RulesDivision"/>
        <w:jc w:val="left"/>
        <w:rPr>
          <w:color w:val="000000"/>
          <w:szCs w:val="22"/>
        </w:rPr>
      </w:pPr>
    </w:p>
    <w:p w14:paraId="036471B3" w14:textId="77777777" w:rsidR="008568E8" w:rsidRPr="009A76C8" w:rsidRDefault="008568E8" w:rsidP="000101E1">
      <w:pPr>
        <w:pStyle w:val="RulesDivision"/>
        <w:jc w:val="left"/>
        <w:rPr>
          <w:color w:val="000000"/>
          <w:szCs w:val="22"/>
        </w:rPr>
      </w:pPr>
      <w:r w:rsidRPr="009A76C8">
        <w:rPr>
          <w:color w:val="000000"/>
          <w:szCs w:val="22"/>
        </w:rPr>
        <w:t>(iii)</w:t>
      </w:r>
      <w:r w:rsidRPr="009A76C8">
        <w:rPr>
          <w:color w:val="000000"/>
          <w:szCs w:val="22"/>
        </w:rPr>
        <w:tab/>
        <w:t xml:space="preserve">Closed mine waste units must be graded and maintained to prevent ponding and to divert surface drainage from covered wastes; </w:t>
      </w:r>
    </w:p>
    <w:p w14:paraId="3F6A9BE5" w14:textId="77777777" w:rsidR="008568E8" w:rsidRPr="009A76C8" w:rsidRDefault="008568E8" w:rsidP="000101E1">
      <w:pPr>
        <w:pStyle w:val="RulesDivision"/>
        <w:jc w:val="left"/>
        <w:rPr>
          <w:color w:val="000000"/>
          <w:szCs w:val="22"/>
        </w:rPr>
      </w:pPr>
    </w:p>
    <w:p w14:paraId="77EB7F0C" w14:textId="77777777" w:rsidR="008568E8" w:rsidRPr="009A76C8" w:rsidRDefault="008568E8" w:rsidP="000101E1">
      <w:pPr>
        <w:pStyle w:val="RulesDivision"/>
        <w:jc w:val="left"/>
        <w:rPr>
          <w:color w:val="000000"/>
          <w:szCs w:val="22"/>
        </w:rPr>
      </w:pPr>
      <w:r w:rsidRPr="009A76C8">
        <w:rPr>
          <w:color w:val="000000"/>
          <w:szCs w:val="22"/>
        </w:rPr>
        <w:t>(iv)</w:t>
      </w:r>
      <w:r w:rsidRPr="009A76C8">
        <w:rPr>
          <w:color w:val="000000"/>
          <w:szCs w:val="22"/>
        </w:rPr>
        <w:tab/>
        <w:t>Areas with slopes greater than 10%, surface drainage courses, and areas subject to erosion by water and wind must be protected to prevent such erosion; and</w:t>
      </w:r>
    </w:p>
    <w:p w14:paraId="2075EDEA" w14:textId="77777777" w:rsidR="008568E8" w:rsidRPr="009A76C8" w:rsidRDefault="008568E8" w:rsidP="000101E1">
      <w:pPr>
        <w:pStyle w:val="RulesDivision"/>
        <w:jc w:val="left"/>
        <w:rPr>
          <w:color w:val="000000"/>
          <w:szCs w:val="22"/>
        </w:rPr>
      </w:pPr>
    </w:p>
    <w:p w14:paraId="6734FBE7" w14:textId="77777777" w:rsidR="008568E8" w:rsidRPr="009A76C8" w:rsidRDefault="008568E8" w:rsidP="000101E1">
      <w:pPr>
        <w:pStyle w:val="RulesDivision"/>
        <w:rPr>
          <w:color w:val="000000"/>
          <w:szCs w:val="22"/>
        </w:rPr>
      </w:pPr>
      <w:r w:rsidRPr="009A76C8">
        <w:rPr>
          <w:color w:val="000000"/>
          <w:szCs w:val="22"/>
        </w:rPr>
        <w:t>(v)</w:t>
      </w:r>
      <w:r w:rsidRPr="009A76C8">
        <w:rPr>
          <w:color w:val="000000"/>
          <w:szCs w:val="22"/>
        </w:rPr>
        <w:tab/>
        <w:t>No discharge to surface or groundwater may be allowed except as licensed by the Department.</w:t>
      </w:r>
    </w:p>
    <w:p w14:paraId="76B0BB36"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750AEED7" w14:textId="77777777" w:rsidR="008568E8" w:rsidRPr="009A76C8" w:rsidRDefault="008568E8" w:rsidP="000101E1">
      <w:pPr>
        <w:pStyle w:val="RulesSub-Paragraph"/>
        <w:jc w:val="left"/>
        <w:rPr>
          <w:color w:val="000000"/>
          <w:szCs w:val="22"/>
        </w:rPr>
      </w:pPr>
      <w:r w:rsidRPr="009A76C8">
        <w:rPr>
          <w:color w:val="000000"/>
          <w:szCs w:val="22"/>
        </w:rPr>
        <w:t>(</w:t>
      </w:r>
      <w:r w:rsidR="00C504D8" w:rsidRPr="009A76C8">
        <w:rPr>
          <w:color w:val="000000"/>
          <w:szCs w:val="22"/>
        </w:rPr>
        <w:t>d</w:t>
      </w:r>
      <w:r w:rsidRPr="009A76C8">
        <w:rPr>
          <w:color w:val="000000"/>
          <w:szCs w:val="22"/>
        </w:rPr>
        <w:t>)</w:t>
      </w:r>
      <w:r w:rsidRPr="009A76C8">
        <w:rPr>
          <w:color w:val="000000"/>
          <w:szCs w:val="22"/>
        </w:rPr>
        <w:tab/>
        <w:t>A protected, permanent benchmark must be established on each closed mine waste unit.  This benchmark shall be shown on all recorded drawings.</w:t>
      </w:r>
    </w:p>
    <w:p w14:paraId="3F79A16C" w14:textId="77777777" w:rsidR="008568E8" w:rsidRPr="009A76C8" w:rsidRDefault="008568E8" w:rsidP="000101E1">
      <w:pPr>
        <w:pStyle w:val="RulesParagraph"/>
        <w:jc w:val="left"/>
        <w:rPr>
          <w:color w:val="000000"/>
          <w:szCs w:val="22"/>
        </w:rPr>
      </w:pPr>
    </w:p>
    <w:p w14:paraId="383274B1" w14:textId="77777777" w:rsidR="008568E8" w:rsidRPr="009A76C8" w:rsidRDefault="008568E8" w:rsidP="000101E1">
      <w:pPr>
        <w:pStyle w:val="RulesParagraph"/>
        <w:jc w:val="left"/>
        <w:rPr>
          <w:color w:val="000000"/>
          <w:szCs w:val="22"/>
        </w:rPr>
      </w:pPr>
      <w:r w:rsidRPr="009A76C8">
        <w:rPr>
          <w:color w:val="000000"/>
          <w:szCs w:val="22"/>
        </w:rPr>
        <w:t>(4)</w:t>
      </w:r>
      <w:r w:rsidRPr="009A76C8">
        <w:rPr>
          <w:color w:val="000000"/>
          <w:szCs w:val="22"/>
        </w:rPr>
        <w:tab/>
        <w:t>Closure Trigger</w:t>
      </w:r>
    </w:p>
    <w:p w14:paraId="02B37695"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39D8E229"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Closure must begin</w:t>
      </w:r>
      <w:r w:rsidR="003473F5" w:rsidRPr="009A76C8">
        <w:rPr>
          <w:color w:val="000000"/>
          <w:szCs w:val="22"/>
        </w:rPr>
        <w:t>,</w:t>
      </w:r>
      <w:r w:rsidRPr="009A76C8">
        <w:rPr>
          <w:color w:val="000000"/>
          <w:szCs w:val="22"/>
        </w:rPr>
        <w:t xml:space="preserve"> if for the preceding 12 months</w:t>
      </w:r>
      <w:r w:rsidR="003473F5" w:rsidRPr="009A76C8">
        <w:rPr>
          <w:color w:val="000000"/>
          <w:szCs w:val="22"/>
        </w:rPr>
        <w:t>,</w:t>
      </w:r>
      <w:r w:rsidRPr="009A76C8">
        <w:rPr>
          <w:color w:val="000000"/>
          <w:szCs w:val="22"/>
        </w:rPr>
        <w:t xml:space="preserve"> the mine waste unit has not received for disposal more than 10% of the average annual volume of waste received during the mine life to date as measured from the arrival of a substantial quantity of waste at that mine unit and not including time elapsed during any suspension of mining, unless the Permittee has applied for the extension described in </w:t>
      </w:r>
      <w:r w:rsidR="00541DF4" w:rsidRPr="009A76C8">
        <w:rPr>
          <w:color w:val="000000"/>
          <w:szCs w:val="22"/>
        </w:rPr>
        <w:t>this section</w:t>
      </w:r>
      <w:r w:rsidRPr="009A76C8">
        <w:rPr>
          <w:color w:val="000000"/>
          <w:szCs w:val="22"/>
        </w:rPr>
        <w:t xml:space="preserve">. </w:t>
      </w:r>
    </w:p>
    <w:p w14:paraId="506902EE" w14:textId="77777777" w:rsidR="008568E8" w:rsidRPr="009A76C8" w:rsidRDefault="008568E8" w:rsidP="000101E1">
      <w:pPr>
        <w:pStyle w:val="RulesSub-Paragraph"/>
        <w:jc w:val="left"/>
        <w:rPr>
          <w:color w:val="000000"/>
          <w:szCs w:val="22"/>
        </w:rPr>
      </w:pPr>
    </w:p>
    <w:p w14:paraId="67A2529A" w14:textId="77777777" w:rsidR="008568E8" w:rsidRPr="009A76C8" w:rsidRDefault="008568E8" w:rsidP="000101E1">
      <w:pPr>
        <w:pStyle w:val="RulesSub-Paragraph"/>
        <w:jc w:val="left"/>
        <w:rPr>
          <w:color w:val="000000"/>
          <w:szCs w:val="22"/>
        </w:rPr>
      </w:pPr>
      <w:r w:rsidRPr="009A76C8">
        <w:rPr>
          <w:color w:val="000000"/>
          <w:szCs w:val="22"/>
        </w:rPr>
        <w:t>(b)</w:t>
      </w:r>
      <w:r w:rsidRPr="009A76C8">
        <w:rPr>
          <w:color w:val="000000"/>
          <w:szCs w:val="22"/>
        </w:rPr>
        <w:tab/>
        <w:t>The Department may grant an extension to the initiation of closure if the Permittee demonstrates that:</w:t>
      </w:r>
    </w:p>
    <w:p w14:paraId="5947DE99"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353368B4"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The mine waste unit is planned to be used within the next 7 years;</w:t>
      </w:r>
    </w:p>
    <w:p w14:paraId="1044820F" w14:textId="77777777" w:rsidR="008568E8" w:rsidRPr="009A76C8" w:rsidRDefault="008568E8" w:rsidP="000101E1">
      <w:pPr>
        <w:pStyle w:val="RulesDivision"/>
        <w:jc w:val="left"/>
        <w:rPr>
          <w:color w:val="000000"/>
          <w:szCs w:val="22"/>
        </w:rPr>
      </w:pPr>
    </w:p>
    <w:p w14:paraId="2F3E238F" w14:textId="77777777" w:rsidR="008568E8" w:rsidRPr="009A76C8" w:rsidRDefault="008568E8" w:rsidP="000101E1">
      <w:pPr>
        <w:pStyle w:val="RulesDivision"/>
        <w:jc w:val="left"/>
        <w:rPr>
          <w:color w:val="000000"/>
          <w:szCs w:val="22"/>
        </w:rPr>
      </w:pPr>
      <w:r w:rsidRPr="009A76C8">
        <w:rPr>
          <w:color w:val="000000"/>
          <w:szCs w:val="22"/>
        </w:rPr>
        <w:t>(ii)</w:t>
      </w:r>
      <w:r w:rsidRPr="009A76C8">
        <w:rPr>
          <w:color w:val="000000"/>
          <w:szCs w:val="22"/>
        </w:rPr>
        <w:tab/>
        <w:t xml:space="preserve">The mine waste unit is in compliance with performance, design, and operating requirements; and </w:t>
      </w:r>
    </w:p>
    <w:p w14:paraId="7DE701EF" w14:textId="77777777" w:rsidR="008568E8" w:rsidRPr="009A76C8" w:rsidRDefault="008568E8" w:rsidP="000101E1">
      <w:pPr>
        <w:pStyle w:val="RulesDivision"/>
        <w:jc w:val="left"/>
        <w:rPr>
          <w:color w:val="000000"/>
          <w:szCs w:val="22"/>
        </w:rPr>
      </w:pPr>
    </w:p>
    <w:p w14:paraId="224217A0" w14:textId="77777777" w:rsidR="008568E8" w:rsidRPr="009A76C8" w:rsidRDefault="008568E8" w:rsidP="000101E1">
      <w:pPr>
        <w:pStyle w:val="RulesDivision"/>
        <w:jc w:val="left"/>
        <w:rPr>
          <w:color w:val="000000"/>
          <w:szCs w:val="22"/>
        </w:rPr>
      </w:pPr>
      <w:r w:rsidRPr="009A76C8">
        <w:rPr>
          <w:color w:val="000000"/>
          <w:szCs w:val="22"/>
        </w:rPr>
        <w:t>(iii)</w:t>
      </w:r>
      <w:r w:rsidRPr="009A76C8">
        <w:rPr>
          <w:color w:val="000000"/>
          <w:szCs w:val="22"/>
        </w:rPr>
        <w:tab/>
        <w:t>The mine waste unit will continue to comply with performance, design, and operating requirements during the extension.</w:t>
      </w:r>
    </w:p>
    <w:p w14:paraId="5C911AE2"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45C12E10"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 xml:space="preserve">The Department may grant a 12-month extension, up to a maximum of </w:t>
      </w:r>
      <w:r w:rsidR="003473F5" w:rsidRPr="009A76C8">
        <w:rPr>
          <w:color w:val="000000"/>
          <w:szCs w:val="22"/>
        </w:rPr>
        <w:t>7</w:t>
      </w:r>
      <w:r w:rsidRPr="009A76C8">
        <w:rPr>
          <w:color w:val="000000"/>
          <w:szCs w:val="22"/>
        </w:rPr>
        <w:t xml:space="preserve"> extensions.</w:t>
      </w:r>
    </w:p>
    <w:p w14:paraId="1F10ED1D" w14:textId="77777777" w:rsidR="008568E8" w:rsidRPr="009A76C8" w:rsidRDefault="008568E8" w:rsidP="000101E1">
      <w:pPr>
        <w:pStyle w:val="RulesSub-Paragraph"/>
        <w:jc w:val="left"/>
        <w:rPr>
          <w:color w:val="000000"/>
          <w:szCs w:val="22"/>
        </w:rPr>
      </w:pPr>
    </w:p>
    <w:p w14:paraId="67652815" w14:textId="77777777" w:rsidR="008568E8" w:rsidRPr="009A76C8" w:rsidRDefault="008568E8" w:rsidP="000101E1">
      <w:pPr>
        <w:pStyle w:val="RulesParagraph"/>
        <w:jc w:val="left"/>
        <w:rPr>
          <w:color w:val="000000"/>
          <w:szCs w:val="22"/>
        </w:rPr>
      </w:pPr>
      <w:r w:rsidRPr="009A76C8">
        <w:rPr>
          <w:color w:val="000000"/>
          <w:szCs w:val="22"/>
        </w:rPr>
        <w:t>(5)</w:t>
      </w:r>
      <w:r w:rsidRPr="009A76C8">
        <w:rPr>
          <w:color w:val="000000"/>
          <w:szCs w:val="22"/>
        </w:rPr>
        <w:tab/>
        <w:t>Certification of Closure</w:t>
      </w:r>
    </w:p>
    <w:p w14:paraId="2EBF9076"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0615C8C0"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Within the 90-day period following closure of the mine waste unit, the Permittee must submit certification to the Department verifying that closure has been completed in accordance with an approved closure plan.</w:t>
      </w:r>
    </w:p>
    <w:p w14:paraId="0CC324FA" w14:textId="77777777" w:rsidR="008568E8" w:rsidRPr="009A76C8" w:rsidRDefault="008568E8" w:rsidP="000101E1">
      <w:pPr>
        <w:pStyle w:val="RulesSub-Paragraph"/>
        <w:jc w:val="left"/>
        <w:rPr>
          <w:color w:val="000000"/>
          <w:szCs w:val="22"/>
        </w:rPr>
      </w:pPr>
    </w:p>
    <w:p w14:paraId="356E3947" w14:textId="77777777" w:rsidR="008568E8" w:rsidRPr="009A76C8" w:rsidRDefault="008568E8" w:rsidP="000101E1">
      <w:pPr>
        <w:pStyle w:val="RulesSub-Paragraph"/>
        <w:jc w:val="left"/>
        <w:rPr>
          <w:color w:val="000000"/>
          <w:szCs w:val="22"/>
        </w:rPr>
      </w:pPr>
      <w:r w:rsidRPr="009A76C8">
        <w:rPr>
          <w:color w:val="000000"/>
          <w:szCs w:val="22"/>
        </w:rPr>
        <w:lastRenderedPageBreak/>
        <w:t>(b)</w:t>
      </w:r>
      <w:r w:rsidRPr="009A76C8">
        <w:rPr>
          <w:color w:val="000000"/>
          <w:szCs w:val="22"/>
        </w:rPr>
        <w:tab/>
        <w:t>Certification shall be based on a review of the mine waste facility by a qualified professional approved by the Department, a responsible officer of the Permittee and an inspection of the facility by the Department.</w:t>
      </w:r>
    </w:p>
    <w:p w14:paraId="609823F2"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47A7DBDF" w14:textId="77777777" w:rsidR="008568E8" w:rsidRPr="009A76C8" w:rsidRDefault="008568E8" w:rsidP="000101E1">
      <w:pPr>
        <w:pStyle w:val="RulesSub-section"/>
        <w:jc w:val="left"/>
        <w:rPr>
          <w:b/>
          <w:color w:val="000000"/>
          <w:szCs w:val="22"/>
        </w:rPr>
      </w:pPr>
      <w:r w:rsidRPr="009A76C8">
        <w:rPr>
          <w:b/>
          <w:color w:val="000000"/>
          <w:szCs w:val="22"/>
        </w:rPr>
        <w:t>B.</w:t>
      </w:r>
      <w:r w:rsidRPr="009A76C8">
        <w:rPr>
          <w:b/>
          <w:color w:val="000000"/>
          <w:szCs w:val="22"/>
        </w:rPr>
        <w:tab/>
        <w:t>Post-Closure Maintenance Criteria</w:t>
      </w:r>
    </w:p>
    <w:p w14:paraId="0DAAD581"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6DCD6105" w14:textId="77777777" w:rsidR="008568E8" w:rsidRPr="009A76C8" w:rsidRDefault="008568E8" w:rsidP="000101E1">
      <w:pPr>
        <w:pStyle w:val="RulesParagraph"/>
        <w:jc w:val="left"/>
        <w:rPr>
          <w:color w:val="000000"/>
          <w:szCs w:val="22"/>
        </w:rPr>
      </w:pPr>
      <w:r w:rsidRPr="009A76C8">
        <w:rPr>
          <w:color w:val="000000"/>
          <w:szCs w:val="22"/>
        </w:rPr>
        <w:t>(1)</w:t>
      </w:r>
      <w:r w:rsidRPr="009A76C8">
        <w:rPr>
          <w:color w:val="000000"/>
          <w:szCs w:val="22"/>
        </w:rPr>
        <w:tab/>
        <w:t>Applicability. Following certification of the closure, the Permittee shall commence post-closure maintenance for the closed mine waste unit.</w:t>
      </w:r>
    </w:p>
    <w:p w14:paraId="7B0FEEA1" w14:textId="77777777" w:rsidR="008568E8" w:rsidRPr="009A76C8" w:rsidRDefault="008568E8" w:rsidP="000101E1">
      <w:pPr>
        <w:pStyle w:val="RulesParagraph"/>
        <w:jc w:val="left"/>
        <w:rPr>
          <w:color w:val="000000"/>
          <w:szCs w:val="22"/>
        </w:rPr>
      </w:pPr>
    </w:p>
    <w:p w14:paraId="2D429365" w14:textId="77777777" w:rsidR="008568E8" w:rsidRPr="009A76C8" w:rsidRDefault="008568E8" w:rsidP="000101E1">
      <w:pPr>
        <w:pStyle w:val="RulesParagraph"/>
        <w:jc w:val="left"/>
        <w:rPr>
          <w:color w:val="000000"/>
          <w:szCs w:val="22"/>
        </w:rPr>
      </w:pPr>
      <w:r w:rsidRPr="009A76C8">
        <w:rPr>
          <w:color w:val="000000"/>
          <w:szCs w:val="22"/>
        </w:rPr>
        <w:t>(2)</w:t>
      </w:r>
      <w:r w:rsidRPr="009A76C8">
        <w:rPr>
          <w:color w:val="000000"/>
          <w:szCs w:val="22"/>
        </w:rPr>
        <w:tab/>
        <w:t>Performance Standards</w:t>
      </w:r>
    </w:p>
    <w:p w14:paraId="6E1D5BBC"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77553786"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The Permittee shall conduct post-closure maintenance activities to ensure the continued protection of public health and safety, and the environment, and to ensure the performance requirements continue to be met.</w:t>
      </w:r>
    </w:p>
    <w:p w14:paraId="1B40162E" w14:textId="77777777" w:rsidR="008568E8" w:rsidRPr="009A76C8" w:rsidRDefault="008568E8" w:rsidP="000101E1">
      <w:pPr>
        <w:pStyle w:val="RulesSub-Paragraph"/>
        <w:jc w:val="left"/>
        <w:rPr>
          <w:color w:val="000000"/>
          <w:szCs w:val="22"/>
        </w:rPr>
      </w:pPr>
    </w:p>
    <w:p w14:paraId="049F97FD" w14:textId="77777777" w:rsidR="008568E8" w:rsidRPr="009A76C8" w:rsidRDefault="008568E8" w:rsidP="000101E1">
      <w:pPr>
        <w:pStyle w:val="RulesSub-Paragraph"/>
        <w:jc w:val="left"/>
        <w:rPr>
          <w:color w:val="000000"/>
          <w:szCs w:val="22"/>
        </w:rPr>
      </w:pPr>
      <w:r w:rsidRPr="009A76C8">
        <w:rPr>
          <w:color w:val="000000"/>
          <w:szCs w:val="22"/>
        </w:rPr>
        <w:t>(b)</w:t>
      </w:r>
      <w:r w:rsidRPr="009A76C8">
        <w:rPr>
          <w:color w:val="000000"/>
          <w:szCs w:val="22"/>
        </w:rPr>
        <w:tab/>
        <w:t>Site access during the post-closure maintenance period must be controlled as necessary to prevent the removal of mine waste and ensure continued effectiveness of closure and post-closure maintenance activities.</w:t>
      </w:r>
    </w:p>
    <w:p w14:paraId="79967E01" w14:textId="77777777" w:rsidR="008568E8" w:rsidRPr="009A76C8" w:rsidRDefault="008568E8" w:rsidP="000101E1">
      <w:pPr>
        <w:pStyle w:val="RulesSub-Paragraph"/>
        <w:jc w:val="left"/>
        <w:rPr>
          <w:color w:val="000000"/>
          <w:szCs w:val="22"/>
        </w:rPr>
      </w:pPr>
    </w:p>
    <w:p w14:paraId="1D6CD5F1"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Post-closure land uses shall not impair the integrity of containment structures.</w:t>
      </w:r>
    </w:p>
    <w:p w14:paraId="73582F7A"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9224C9D" w14:textId="77777777" w:rsidR="008568E8" w:rsidRPr="009A76C8" w:rsidRDefault="008568E8" w:rsidP="000101E1">
      <w:pPr>
        <w:pStyle w:val="RulesParagraph"/>
        <w:jc w:val="left"/>
        <w:rPr>
          <w:color w:val="000000"/>
          <w:szCs w:val="22"/>
        </w:rPr>
      </w:pPr>
      <w:r w:rsidRPr="009A76C8">
        <w:rPr>
          <w:color w:val="000000"/>
          <w:szCs w:val="22"/>
        </w:rPr>
        <w:t>(3)</w:t>
      </w:r>
      <w:r w:rsidRPr="009A76C8">
        <w:rPr>
          <w:color w:val="000000"/>
          <w:szCs w:val="22"/>
        </w:rPr>
        <w:tab/>
        <w:t>Requirements</w:t>
      </w:r>
    </w:p>
    <w:p w14:paraId="53E1EF16" w14:textId="77777777" w:rsidR="008568E8" w:rsidRPr="009A76C8" w:rsidRDefault="008568E8" w:rsidP="000101E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D9E06D8"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 xml:space="preserve">The Department may require the </w:t>
      </w:r>
      <w:r w:rsidR="00263D17" w:rsidRPr="009A76C8">
        <w:rPr>
          <w:color w:val="000000"/>
          <w:szCs w:val="22"/>
        </w:rPr>
        <w:t xml:space="preserve">Permittee </w:t>
      </w:r>
      <w:r w:rsidRPr="009A76C8">
        <w:rPr>
          <w:color w:val="000000"/>
          <w:szCs w:val="22"/>
        </w:rPr>
        <w:t>to conduct, at a minimum, any or all of the following activities during post-closure maintenance:</w:t>
      </w:r>
    </w:p>
    <w:p w14:paraId="52795CDE"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4EC86AB"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Periodic sampling of the mine waste as necessary to characterize the mobilization or conversion of mine wastes or parameters;</w:t>
      </w:r>
    </w:p>
    <w:p w14:paraId="50F715AD" w14:textId="77777777" w:rsidR="008568E8" w:rsidRPr="009A76C8" w:rsidRDefault="008568E8" w:rsidP="000101E1">
      <w:pPr>
        <w:pStyle w:val="RulesDivision"/>
        <w:jc w:val="left"/>
        <w:rPr>
          <w:color w:val="000000"/>
          <w:szCs w:val="22"/>
        </w:rPr>
      </w:pPr>
    </w:p>
    <w:p w14:paraId="32077999" w14:textId="77777777" w:rsidR="008568E8" w:rsidRPr="009A76C8" w:rsidRDefault="008568E8" w:rsidP="000101E1">
      <w:pPr>
        <w:pStyle w:val="RulesDivision"/>
        <w:jc w:val="left"/>
        <w:rPr>
          <w:color w:val="000000"/>
          <w:szCs w:val="22"/>
        </w:rPr>
      </w:pPr>
      <w:r w:rsidRPr="009A76C8">
        <w:rPr>
          <w:color w:val="000000"/>
          <w:szCs w:val="22"/>
        </w:rPr>
        <w:t>(ii)</w:t>
      </w:r>
      <w:r w:rsidRPr="009A76C8">
        <w:rPr>
          <w:color w:val="000000"/>
          <w:szCs w:val="22"/>
        </w:rPr>
        <w:tab/>
        <w:t>Inspection and maintenance activities necessary to maintain the structural and chemical stability of the mine waste unit;</w:t>
      </w:r>
    </w:p>
    <w:p w14:paraId="63D09DB3" w14:textId="77777777" w:rsidR="008568E8" w:rsidRPr="009A76C8" w:rsidRDefault="008568E8" w:rsidP="000101E1">
      <w:pPr>
        <w:pStyle w:val="RulesDivision"/>
        <w:jc w:val="left"/>
        <w:rPr>
          <w:color w:val="000000"/>
          <w:szCs w:val="22"/>
        </w:rPr>
      </w:pPr>
    </w:p>
    <w:p w14:paraId="553EC1EE" w14:textId="77777777" w:rsidR="008568E8" w:rsidRPr="009A76C8" w:rsidRDefault="008568E8" w:rsidP="000101E1">
      <w:pPr>
        <w:pStyle w:val="RulesDivision"/>
        <w:jc w:val="left"/>
        <w:rPr>
          <w:color w:val="000000"/>
          <w:szCs w:val="22"/>
        </w:rPr>
      </w:pPr>
      <w:r w:rsidRPr="009A76C8">
        <w:rPr>
          <w:color w:val="000000"/>
          <w:szCs w:val="22"/>
        </w:rPr>
        <w:t>(iii)</w:t>
      </w:r>
      <w:r w:rsidRPr="009A76C8">
        <w:rPr>
          <w:color w:val="000000"/>
          <w:szCs w:val="22"/>
        </w:rPr>
        <w:tab/>
        <w:t>Continued operation and maintenance of run-on/run</w:t>
      </w:r>
      <w:r w:rsidR="003473F5" w:rsidRPr="009A76C8">
        <w:rPr>
          <w:color w:val="000000"/>
          <w:szCs w:val="22"/>
        </w:rPr>
        <w:t>-</w:t>
      </w:r>
      <w:r w:rsidRPr="009A76C8">
        <w:rPr>
          <w:color w:val="000000"/>
          <w:szCs w:val="22"/>
        </w:rPr>
        <w:t>off control systems and leachate management systems, if any;</w:t>
      </w:r>
    </w:p>
    <w:p w14:paraId="63A2A27F" w14:textId="77777777" w:rsidR="008568E8" w:rsidRPr="009A76C8" w:rsidRDefault="008568E8" w:rsidP="000101E1">
      <w:pPr>
        <w:pStyle w:val="RulesDivision"/>
        <w:jc w:val="left"/>
        <w:rPr>
          <w:color w:val="000000"/>
          <w:szCs w:val="22"/>
        </w:rPr>
      </w:pPr>
    </w:p>
    <w:p w14:paraId="7140D693" w14:textId="77777777" w:rsidR="008568E8" w:rsidRPr="009A76C8" w:rsidRDefault="008568E8" w:rsidP="000101E1">
      <w:pPr>
        <w:pStyle w:val="RulesDivision"/>
        <w:jc w:val="left"/>
        <w:rPr>
          <w:color w:val="000000"/>
          <w:szCs w:val="22"/>
        </w:rPr>
      </w:pPr>
      <w:r w:rsidRPr="009A76C8">
        <w:rPr>
          <w:color w:val="000000"/>
          <w:szCs w:val="22"/>
        </w:rPr>
        <w:t>(iv)</w:t>
      </w:r>
      <w:r w:rsidRPr="009A76C8">
        <w:rPr>
          <w:color w:val="000000"/>
          <w:szCs w:val="22"/>
        </w:rPr>
        <w:tab/>
        <w:t>Continued operation and maintenance of groundwater and surface water monitoring stations and other monitoring locations; and</w:t>
      </w:r>
    </w:p>
    <w:p w14:paraId="5F74A994" w14:textId="77777777" w:rsidR="008568E8" w:rsidRPr="009A76C8" w:rsidRDefault="008568E8" w:rsidP="000101E1">
      <w:pPr>
        <w:pStyle w:val="RulesDivision"/>
        <w:jc w:val="left"/>
        <w:rPr>
          <w:color w:val="000000"/>
          <w:szCs w:val="22"/>
        </w:rPr>
      </w:pPr>
    </w:p>
    <w:p w14:paraId="199A8D6D" w14:textId="77777777" w:rsidR="008568E8" w:rsidRPr="009A76C8" w:rsidRDefault="008568E8" w:rsidP="000101E1">
      <w:pPr>
        <w:pStyle w:val="RulesDivision"/>
        <w:jc w:val="left"/>
        <w:rPr>
          <w:color w:val="000000"/>
          <w:szCs w:val="22"/>
        </w:rPr>
      </w:pPr>
      <w:r w:rsidRPr="009A76C8">
        <w:rPr>
          <w:color w:val="000000"/>
          <w:szCs w:val="22"/>
        </w:rPr>
        <w:t>(v)</w:t>
      </w:r>
      <w:r w:rsidRPr="009A76C8">
        <w:rPr>
          <w:color w:val="000000"/>
          <w:szCs w:val="22"/>
        </w:rPr>
        <w:tab/>
        <w:t>Any other measure necessary to prevent a violation of a performance standard or other legal requirement and otherwise to protect public health and the environment.</w:t>
      </w:r>
    </w:p>
    <w:p w14:paraId="59304F56" w14:textId="77777777" w:rsidR="008568E8" w:rsidRPr="009A76C8" w:rsidRDefault="008568E8" w:rsidP="000101E1">
      <w:pPr>
        <w:pStyle w:val="RulesDivision"/>
        <w:jc w:val="left"/>
        <w:rPr>
          <w:color w:val="000000"/>
          <w:szCs w:val="22"/>
        </w:rPr>
      </w:pPr>
    </w:p>
    <w:p w14:paraId="2D606DAF" w14:textId="77777777" w:rsidR="008568E8" w:rsidRPr="009A76C8" w:rsidRDefault="008568E8" w:rsidP="000101E1">
      <w:pPr>
        <w:pStyle w:val="RulesDivision"/>
        <w:ind w:left="1440"/>
        <w:jc w:val="left"/>
        <w:rPr>
          <w:color w:val="000000"/>
          <w:szCs w:val="22"/>
        </w:rPr>
      </w:pPr>
      <w:r w:rsidRPr="009A76C8">
        <w:rPr>
          <w:color w:val="000000"/>
          <w:szCs w:val="22"/>
        </w:rPr>
        <w:t>(b)</w:t>
      </w:r>
      <w:r w:rsidRPr="009A76C8">
        <w:rPr>
          <w:color w:val="000000"/>
          <w:szCs w:val="22"/>
        </w:rPr>
        <w:tab/>
        <w:t xml:space="preserve">All post-closure monitoring activities shall continue until such time as the Department provides written approval for their cessation.  In addition, the Department may alter post-closure requirements in response to monitoring information or other assessments. </w:t>
      </w:r>
    </w:p>
    <w:p w14:paraId="675CAB70" w14:textId="77777777" w:rsidR="008568E8" w:rsidRPr="009A76C8" w:rsidRDefault="008568E8" w:rsidP="000101E1">
      <w:pPr>
        <w:pStyle w:val="RulesDivision"/>
        <w:jc w:val="left"/>
        <w:rPr>
          <w:color w:val="000000"/>
          <w:szCs w:val="22"/>
        </w:rPr>
      </w:pPr>
    </w:p>
    <w:p w14:paraId="6929D1DC"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Mine waste units that have been closed may be reactivated or re-utilized only under a new or amended permit. The Permittee shall ensure that:</w:t>
      </w:r>
    </w:p>
    <w:p w14:paraId="0464CD87"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2A2D5709"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Operations conform to the performance requirements, design operating criteria, and monitoring requirements of this Chapter; and</w:t>
      </w:r>
    </w:p>
    <w:p w14:paraId="2870C771" w14:textId="77777777" w:rsidR="008568E8" w:rsidRPr="009A76C8" w:rsidRDefault="008568E8" w:rsidP="000101E1">
      <w:pPr>
        <w:pStyle w:val="RulesDivision"/>
        <w:jc w:val="left"/>
        <w:rPr>
          <w:color w:val="000000"/>
          <w:szCs w:val="22"/>
        </w:rPr>
      </w:pPr>
    </w:p>
    <w:p w14:paraId="09A0055B" w14:textId="77777777" w:rsidR="008568E8" w:rsidRPr="009A76C8" w:rsidRDefault="008568E8" w:rsidP="000101E1">
      <w:pPr>
        <w:pStyle w:val="RulesDivision"/>
        <w:jc w:val="left"/>
        <w:rPr>
          <w:color w:val="000000"/>
          <w:szCs w:val="22"/>
        </w:rPr>
      </w:pPr>
      <w:r w:rsidRPr="009A76C8">
        <w:rPr>
          <w:color w:val="000000"/>
          <w:szCs w:val="22"/>
        </w:rPr>
        <w:lastRenderedPageBreak/>
        <w:t>(ii)</w:t>
      </w:r>
      <w:r w:rsidRPr="009A76C8">
        <w:rPr>
          <w:color w:val="000000"/>
          <w:szCs w:val="22"/>
        </w:rPr>
        <w:tab/>
        <w:t>If mining wastes remain in the mine waste unit following the removal of materials for additional beneficiation, or at the completion of additional storage or disposal activities, the mine waste unit is closed in compliance with the requirements of this section.</w:t>
      </w:r>
    </w:p>
    <w:p w14:paraId="5AFA3C96"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4CF3401A" w14:textId="77777777" w:rsidR="008568E8" w:rsidRPr="009A76C8" w:rsidRDefault="008568E8" w:rsidP="000101E1">
      <w:pPr>
        <w:pStyle w:val="RulesSub-Paragraph"/>
        <w:jc w:val="left"/>
        <w:rPr>
          <w:color w:val="000000"/>
          <w:szCs w:val="22"/>
        </w:rPr>
      </w:pPr>
      <w:r w:rsidRPr="009A76C8">
        <w:rPr>
          <w:color w:val="000000"/>
          <w:szCs w:val="22"/>
        </w:rPr>
        <w:t>(d)</w:t>
      </w:r>
      <w:r w:rsidRPr="009A76C8">
        <w:rPr>
          <w:color w:val="000000"/>
          <w:szCs w:val="22"/>
        </w:rPr>
        <w:tab/>
        <w:t>If any performance requirement is not met, the Permittee shall develop and implement a corrective action plan pursuant to section 30(</w:t>
      </w:r>
      <w:r w:rsidR="00002989" w:rsidRPr="009A76C8">
        <w:rPr>
          <w:color w:val="000000"/>
          <w:szCs w:val="22"/>
        </w:rPr>
        <w:t>A</w:t>
      </w:r>
      <w:r w:rsidRPr="009A76C8">
        <w:rPr>
          <w:color w:val="000000"/>
          <w:szCs w:val="22"/>
        </w:rPr>
        <w:t>) of this</w:t>
      </w:r>
      <w:r w:rsidR="00263D17" w:rsidRPr="009A76C8">
        <w:rPr>
          <w:color w:val="000000"/>
          <w:szCs w:val="22"/>
        </w:rPr>
        <w:t xml:space="preserve"> Chapter</w:t>
      </w:r>
      <w:r w:rsidR="004C0EC3" w:rsidRPr="009A76C8">
        <w:rPr>
          <w:color w:val="000000"/>
          <w:szCs w:val="22"/>
        </w:rPr>
        <w:t>.</w:t>
      </w:r>
    </w:p>
    <w:p w14:paraId="2AEEF7B8"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2CA21241" w14:textId="77777777" w:rsidR="008568E8" w:rsidRPr="009A76C8" w:rsidRDefault="008568E8" w:rsidP="000101E1">
      <w:pPr>
        <w:pStyle w:val="RulesParagraph"/>
        <w:jc w:val="left"/>
        <w:rPr>
          <w:color w:val="000000"/>
          <w:szCs w:val="22"/>
        </w:rPr>
      </w:pPr>
      <w:r w:rsidRPr="009A76C8">
        <w:rPr>
          <w:color w:val="000000"/>
          <w:szCs w:val="22"/>
        </w:rPr>
        <w:t>(4)</w:t>
      </w:r>
      <w:r w:rsidRPr="009A76C8">
        <w:rPr>
          <w:color w:val="000000"/>
          <w:szCs w:val="22"/>
        </w:rPr>
        <w:tab/>
        <w:t>Post-Closure Maintenance Plan</w:t>
      </w:r>
    </w:p>
    <w:p w14:paraId="60A31B3B"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6C589B8B"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The Applicant shall prepare and submit a detailed post-closure maintenance plan as part of the application.  At a minimum, the plan must include the following information:</w:t>
      </w:r>
    </w:p>
    <w:p w14:paraId="1E542008"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C5D8230" w14:textId="77777777" w:rsidR="008568E8" w:rsidRPr="009A76C8" w:rsidRDefault="008568E8" w:rsidP="000101E1">
      <w:pPr>
        <w:pStyle w:val="RulesDivision"/>
        <w:jc w:val="left"/>
        <w:rPr>
          <w:color w:val="000000"/>
          <w:szCs w:val="22"/>
        </w:rPr>
      </w:pPr>
      <w:r w:rsidRPr="009A76C8">
        <w:rPr>
          <w:color w:val="000000"/>
          <w:szCs w:val="22"/>
        </w:rPr>
        <w:t>(i)</w:t>
      </w:r>
      <w:r w:rsidRPr="009A76C8">
        <w:rPr>
          <w:color w:val="000000"/>
          <w:szCs w:val="22"/>
        </w:rPr>
        <w:tab/>
        <w:t>A description of activities and frequency of activities necessary to satisfy the performance standards;</w:t>
      </w:r>
    </w:p>
    <w:p w14:paraId="4A583684" w14:textId="77777777" w:rsidR="008568E8" w:rsidRPr="009A76C8" w:rsidRDefault="008568E8" w:rsidP="000101E1">
      <w:pPr>
        <w:pStyle w:val="RulesDivision"/>
        <w:jc w:val="left"/>
        <w:rPr>
          <w:color w:val="000000"/>
          <w:szCs w:val="22"/>
        </w:rPr>
      </w:pPr>
    </w:p>
    <w:p w14:paraId="35303FF1" w14:textId="77777777" w:rsidR="008568E8" w:rsidRPr="009A76C8" w:rsidRDefault="008568E8" w:rsidP="000101E1">
      <w:pPr>
        <w:pStyle w:val="RulesDivision"/>
        <w:jc w:val="left"/>
        <w:rPr>
          <w:color w:val="000000"/>
          <w:szCs w:val="22"/>
        </w:rPr>
      </w:pPr>
      <w:r w:rsidRPr="009A76C8">
        <w:rPr>
          <w:color w:val="000000"/>
          <w:szCs w:val="22"/>
        </w:rPr>
        <w:t>(ii)</w:t>
      </w:r>
      <w:r w:rsidRPr="009A76C8">
        <w:rPr>
          <w:color w:val="000000"/>
          <w:szCs w:val="22"/>
        </w:rPr>
        <w:tab/>
        <w:t>A detailed estimate of post-closure maintenance costs;</w:t>
      </w:r>
    </w:p>
    <w:p w14:paraId="1711E029" w14:textId="77777777" w:rsidR="008568E8" w:rsidRPr="009A76C8" w:rsidRDefault="008568E8" w:rsidP="000101E1">
      <w:pPr>
        <w:pStyle w:val="RulesDivision"/>
        <w:jc w:val="left"/>
        <w:rPr>
          <w:color w:val="000000"/>
          <w:szCs w:val="22"/>
        </w:rPr>
      </w:pPr>
    </w:p>
    <w:p w14:paraId="23D1560B" w14:textId="77777777" w:rsidR="008568E8" w:rsidRPr="009A76C8" w:rsidRDefault="008568E8" w:rsidP="000101E1">
      <w:pPr>
        <w:pStyle w:val="RulesDivision"/>
        <w:jc w:val="left"/>
        <w:rPr>
          <w:color w:val="000000"/>
          <w:szCs w:val="22"/>
        </w:rPr>
      </w:pPr>
      <w:r w:rsidRPr="009A76C8">
        <w:rPr>
          <w:color w:val="000000"/>
          <w:szCs w:val="22"/>
        </w:rPr>
        <w:t>(iii)</w:t>
      </w:r>
      <w:r w:rsidR="00663BEF" w:rsidRPr="009A76C8">
        <w:rPr>
          <w:color w:val="000000"/>
          <w:szCs w:val="22"/>
        </w:rPr>
        <w:t xml:space="preserve"> </w:t>
      </w:r>
      <w:r w:rsidRPr="009A76C8">
        <w:rPr>
          <w:color w:val="000000"/>
          <w:szCs w:val="22"/>
        </w:rPr>
        <w:t>A description of the planned use of the property to satisfy the post-closure maintenance performance standards, including the following information:</w:t>
      </w:r>
    </w:p>
    <w:p w14:paraId="30DEB2F9"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6A84BF2A" w14:textId="77777777" w:rsidR="008568E8" w:rsidRPr="009A76C8" w:rsidRDefault="008568E8" w:rsidP="000101E1">
      <w:pPr>
        <w:pStyle w:val="RulesSub-division"/>
        <w:jc w:val="left"/>
        <w:rPr>
          <w:color w:val="000000"/>
          <w:szCs w:val="22"/>
        </w:rPr>
      </w:pPr>
      <w:r w:rsidRPr="009A76C8">
        <w:rPr>
          <w:color w:val="000000"/>
          <w:szCs w:val="22"/>
        </w:rPr>
        <w:t>(A)</w:t>
      </w:r>
      <w:r w:rsidRPr="009A76C8">
        <w:rPr>
          <w:color w:val="000000"/>
          <w:szCs w:val="22"/>
        </w:rPr>
        <w:tab/>
        <w:t xml:space="preserve">Prevention of exposure of mine waste or constituents to the environment, unless such exposure would pose no significant risk to health or environment and is within licensed limits; </w:t>
      </w:r>
      <w:r w:rsidR="00663BEF" w:rsidRPr="009A76C8">
        <w:rPr>
          <w:color w:val="000000"/>
          <w:szCs w:val="22"/>
        </w:rPr>
        <w:t>and</w:t>
      </w:r>
    </w:p>
    <w:p w14:paraId="01A69DC1" w14:textId="77777777" w:rsidR="008568E8" w:rsidRPr="009A76C8" w:rsidRDefault="008568E8" w:rsidP="000101E1">
      <w:pPr>
        <w:pStyle w:val="RulesSub-division"/>
        <w:jc w:val="left"/>
        <w:rPr>
          <w:color w:val="000000"/>
          <w:szCs w:val="22"/>
        </w:rPr>
      </w:pPr>
    </w:p>
    <w:p w14:paraId="6FFEB360" w14:textId="77777777" w:rsidR="008568E8" w:rsidRPr="009A76C8" w:rsidRDefault="008568E8" w:rsidP="000101E1">
      <w:pPr>
        <w:pStyle w:val="RulesSub-division"/>
        <w:jc w:val="left"/>
        <w:rPr>
          <w:color w:val="000000"/>
          <w:szCs w:val="22"/>
        </w:rPr>
      </w:pPr>
      <w:r w:rsidRPr="009A76C8">
        <w:rPr>
          <w:color w:val="000000"/>
          <w:szCs w:val="22"/>
        </w:rPr>
        <w:t>(B)</w:t>
      </w:r>
      <w:r w:rsidRPr="009A76C8">
        <w:rPr>
          <w:color w:val="000000"/>
          <w:szCs w:val="22"/>
        </w:rPr>
        <w:tab/>
        <w:t>Continued maintenance of the structural and operational components of closure and post-closure; and</w:t>
      </w:r>
    </w:p>
    <w:p w14:paraId="193467E9" w14:textId="77777777" w:rsidR="008568E8" w:rsidRPr="009A76C8" w:rsidRDefault="008568E8" w:rsidP="000101E1">
      <w:pPr>
        <w:pStyle w:val="RulesDivision"/>
        <w:jc w:val="left"/>
        <w:rPr>
          <w:color w:val="000000"/>
          <w:szCs w:val="22"/>
        </w:rPr>
      </w:pPr>
    </w:p>
    <w:p w14:paraId="0A83023B" w14:textId="77777777" w:rsidR="008568E8" w:rsidRPr="009A76C8" w:rsidRDefault="008568E8" w:rsidP="000101E1">
      <w:pPr>
        <w:pStyle w:val="RulesDivision"/>
        <w:jc w:val="left"/>
        <w:rPr>
          <w:color w:val="000000"/>
          <w:szCs w:val="22"/>
        </w:rPr>
      </w:pPr>
      <w:r w:rsidRPr="009A76C8">
        <w:rPr>
          <w:color w:val="000000"/>
          <w:szCs w:val="22"/>
        </w:rPr>
        <w:t>(iv)</w:t>
      </w:r>
      <w:r w:rsidRPr="009A76C8">
        <w:rPr>
          <w:color w:val="000000"/>
          <w:szCs w:val="22"/>
        </w:rPr>
        <w:tab/>
        <w:t>The name, address, and telephone number of the Permittee’s contact during the post-closure maintenance period.</w:t>
      </w:r>
    </w:p>
    <w:p w14:paraId="5EF947D4"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1C458B46" w14:textId="77777777" w:rsidR="008568E8" w:rsidRPr="009A76C8" w:rsidRDefault="008568E8" w:rsidP="000101E1">
      <w:pPr>
        <w:pStyle w:val="RulesSub-Paragraph"/>
        <w:jc w:val="left"/>
        <w:rPr>
          <w:color w:val="000000"/>
          <w:szCs w:val="22"/>
        </w:rPr>
      </w:pPr>
      <w:r w:rsidRPr="009A76C8">
        <w:rPr>
          <w:color w:val="000000"/>
          <w:szCs w:val="22"/>
        </w:rPr>
        <w:t>(b)</w:t>
      </w:r>
      <w:r w:rsidRPr="009A76C8">
        <w:rPr>
          <w:color w:val="000000"/>
          <w:szCs w:val="22"/>
        </w:rPr>
        <w:tab/>
        <w:t>A copy of the post-closure maintenance plan shall be kept at the mine waste unit or alternate location as approved by the Department throughout the post-closure maintenance period.</w:t>
      </w:r>
    </w:p>
    <w:p w14:paraId="32FCCE8D" w14:textId="77777777" w:rsidR="008568E8" w:rsidRPr="009A76C8" w:rsidRDefault="008568E8" w:rsidP="000101E1">
      <w:pPr>
        <w:pStyle w:val="RulesSub-Paragraph"/>
        <w:jc w:val="left"/>
        <w:rPr>
          <w:color w:val="000000"/>
          <w:szCs w:val="22"/>
        </w:rPr>
      </w:pPr>
    </w:p>
    <w:p w14:paraId="278CD410" w14:textId="77777777" w:rsidR="008568E8" w:rsidRPr="009A76C8" w:rsidRDefault="008568E8" w:rsidP="000101E1">
      <w:pPr>
        <w:pStyle w:val="RulesParagraph"/>
        <w:jc w:val="left"/>
        <w:rPr>
          <w:color w:val="000000"/>
          <w:szCs w:val="22"/>
        </w:rPr>
      </w:pPr>
      <w:r w:rsidRPr="009A76C8">
        <w:rPr>
          <w:color w:val="000000"/>
          <w:szCs w:val="22"/>
        </w:rPr>
        <w:t>(5)</w:t>
      </w:r>
      <w:r w:rsidRPr="009A76C8">
        <w:rPr>
          <w:color w:val="000000"/>
          <w:szCs w:val="22"/>
        </w:rPr>
        <w:tab/>
        <w:t xml:space="preserve">Length of the Post-Closure Care Period.  </w:t>
      </w:r>
      <w:r w:rsidR="009720D3" w:rsidRPr="009A76C8">
        <w:rPr>
          <w:szCs w:val="22"/>
        </w:rPr>
        <w:t>The collection, treatment</w:t>
      </w:r>
      <w:r w:rsidR="003473F5" w:rsidRPr="009A76C8">
        <w:rPr>
          <w:szCs w:val="22"/>
        </w:rPr>
        <w:t>,</w:t>
      </w:r>
      <w:r w:rsidR="009720D3" w:rsidRPr="009A76C8">
        <w:rPr>
          <w:szCs w:val="22"/>
        </w:rPr>
        <w:t xml:space="preserve"> and disposal methods must be designed to ensure that discharges to affected areas must meet water quality standards without requiring active treatment as soon as practicable, but in no case greater than 10 years post-closure. </w:t>
      </w:r>
      <w:r w:rsidRPr="009A76C8">
        <w:rPr>
          <w:color w:val="000000"/>
          <w:szCs w:val="22"/>
        </w:rPr>
        <w:t>The post-closure care period for Group A and Group B wastes must end 30 years from the time of closure certification, provided the Department determines the mine waste unit has been closed in compliance with the performance requirements of this Chapter and the post-closure performance standards of this section, and that the site will continue to remain in compliance with such standards. The post-closure care period for Group C waste must be 5 years from the time of closure certification.</w:t>
      </w:r>
    </w:p>
    <w:p w14:paraId="60B01F4F" w14:textId="77777777" w:rsidR="008568E8" w:rsidRPr="009A76C8" w:rsidRDefault="008568E8" w:rsidP="000101E1">
      <w:pPr>
        <w:pStyle w:val="RulesParagraph"/>
        <w:jc w:val="left"/>
        <w:rPr>
          <w:color w:val="000000"/>
          <w:szCs w:val="22"/>
        </w:rPr>
      </w:pPr>
    </w:p>
    <w:p w14:paraId="5FAE0E10" w14:textId="77777777" w:rsidR="008568E8" w:rsidRPr="009A76C8" w:rsidRDefault="008568E8" w:rsidP="000101E1">
      <w:pPr>
        <w:pStyle w:val="RulesParagraph"/>
        <w:jc w:val="left"/>
        <w:rPr>
          <w:color w:val="000000"/>
          <w:szCs w:val="22"/>
        </w:rPr>
      </w:pPr>
      <w:r w:rsidRPr="009A76C8">
        <w:rPr>
          <w:color w:val="000000"/>
          <w:szCs w:val="22"/>
        </w:rPr>
        <w:t>(6)</w:t>
      </w:r>
      <w:r w:rsidRPr="009A76C8">
        <w:rPr>
          <w:color w:val="000000"/>
          <w:szCs w:val="22"/>
        </w:rPr>
        <w:tab/>
        <w:t>Deed Notation</w:t>
      </w:r>
    </w:p>
    <w:p w14:paraId="335E5906" w14:textId="77777777" w:rsidR="008568E8" w:rsidRPr="009A76C8" w:rsidRDefault="008568E8" w:rsidP="000101E1">
      <w:pPr>
        <w:pStyle w:val="RulesSub-Paragraph"/>
        <w:jc w:val="left"/>
        <w:rPr>
          <w:color w:val="000000"/>
          <w:szCs w:val="22"/>
        </w:rPr>
      </w:pPr>
    </w:p>
    <w:p w14:paraId="458A1385"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During the first year following closure certification the Permittee shall record a notation on the deed to property, or other instrument normally examined during a title search, if any mine waste or constituent remain at the site.</w:t>
      </w:r>
    </w:p>
    <w:p w14:paraId="5D1BB513" w14:textId="77777777" w:rsidR="008568E8" w:rsidRPr="009A76C8" w:rsidRDefault="008568E8" w:rsidP="000101E1">
      <w:pPr>
        <w:pStyle w:val="RulesSub-Paragraph"/>
        <w:jc w:val="left"/>
        <w:rPr>
          <w:color w:val="000000"/>
          <w:szCs w:val="22"/>
        </w:rPr>
      </w:pPr>
    </w:p>
    <w:p w14:paraId="0AFE78FD" w14:textId="77777777" w:rsidR="008568E8" w:rsidRPr="009A76C8" w:rsidRDefault="008568E8" w:rsidP="000101E1">
      <w:pPr>
        <w:pStyle w:val="RulesSub-Paragraph"/>
        <w:jc w:val="left"/>
        <w:rPr>
          <w:color w:val="000000"/>
          <w:szCs w:val="22"/>
        </w:rPr>
      </w:pPr>
      <w:r w:rsidRPr="009A76C8">
        <w:rPr>
          <w:color w:val="000000"/>
          <w:szCs w:val="22"/>
        </w:rPr>
        <w:lastRenderedPageBreak/>
        <w:t>(b)</w:t>
      </w:r>
      <w:r w:rsidRPr="009A76C8">
        <w:rPr>
          <w:color w:val="000000"/>
          <w:szCs w:val="22"/>
        </w:rPr>
        <w:tab/>
        <w:t>The deed notation must state that the land has been used for the management of mine waste, that mine waste or constituents remain at the mine waste unit and, if applicable, that land use is restricted.</w:t>
      </w:r>
    </w:p>
    <w:p w14:paraId="5F7448A4"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0B13A767" w14:textId="77777777" w:rsidR="008568E8" w:rsidRPr="009A76C8" w:rsidRDefault="008568E8" w:rsidP="000101E1">
      <w:pPr>
        <w:pStyle w:val="RulesParagraph"/>
        <w:jc w:val="left"/>
        <w:rPr>
          <w:color w:val="000000"/>
          <w:szCs w:val="22"/>
        </w:rPr>
      </w:pPr>
      <w:r w:rsidRPr="009A76C8">
        <w:rPr>
          <w:color w:val="000000"/>
          <w:szCs w:val="22"/>
        </w:rPr>
        <w:t>(7)</w:t>
      </w:r>
      <w:r w:rsidRPr="009A76C8">
        <w:rPr>
          <w:color w:val="000000"/>
          <w:szCs w:val="22"/>
        </w:rPr>
        <w:tab/>
        <w:t>Post-Closure Certification</w:t>
      </w:r>
    </w:p>
    <w:p w14:paraId="0C09DC82" w14:textId="77777777" w:rsidR="008568E8" w:rsidRPr="009A76C8" w:rsidRDefault="008568E8" w:rsidP="00010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color w:val="000000"/>
          <w:sz w:val="22"/>
          <w:szCs w:val="22"/>
        </w:rPr>
      </w:pPr>
    </w:p>
    <w:p w14:paraId="715D22A4" w14:textId="77777777" w:rsidR="008568E8" w:rsidRPr="009A76C8" w:rsidRDefault="008568E8" w:rsidP="000101E1">
      <w:pPr>
        <w:pStyle w:val="RulesSub-Paragraph"/>
        <w:jc w:val="left"/>
        <w:rPr>
          <w:color w:val="000000"/>
          <w:szCs w:val="22"/>
        </w:rPr>
      </w:pPr>
      <w:r w:rsidRPr="009A76C8">
        <w:rPr>
          <w:color w:val="000000"/>
          <w:szCs w:val="22"/>
        </w:rPr>
        <w:t>(a)</w:t>
      </w:r>
      <w:r w:rsidRPr="009A76C8">
        <w:rPr>
          <w:color w:val="000000"/>
          <w:szCs w:val="22"/>
        </w:rPr>
        <w:tab/>
        <w:t>After completion of post-closure maintenance for the mine waste unit, the Permittee shall submit certification to the Department verifying completion of post-closure maintenance.  All inspection records and reports pertaining to certification shall be submitted to the Department.</w:t>
      </w:r>
    </w:p>
    <w:p w14:paraId="1D06EF5B" w14:textId="77777777" w:rsidR="008568E8" w:rsidRPr="009A76C8" w:rsidRDefault="008568E8" w:rsidP="000101E1">
      <w:pPr>
        <w:pStyle w:val="RulesSub-Paragraph"/>
        <w:jc w:val="left"/>
        <w:rPr>
          <w:color w:val="000000"/>
          <w:szCs w:val="22"/>
        </w:rPr>
      </w:pPr>
    </w:p>
    <w:p w14:paraId="2E19409D" w14:textId="77777777" w:rsidR="008568E8" w:rsidRPr="009A76C8" w:rsidRDefault="008568E8" w:rsidP="000101E1">
      <w:pPr>
        <w:pStyle w:val="RulesSub-Paragraph"/>
        <w:jc w:val="left"/>
        <w:rPr>
          <w:color w:val="000000"/>
          <w:szCs w:val="22"/>
        </w:rPr>
      </w:pPr>
      <w:r w:rsidRPr="009A76C8">
        <w:rPr>
          <w:color w:val="000000"/>
          <w:szCs w:val="22"/>
        </w:rPr>
        <w:t>(b)</w:t>
      </w:r>
      <w:r w:rsidRPr="009A76C8">
        <w:rPr>
          <w:color w:val="000000"/>
          <w:szCs w:val="22"/>
        </w:rPr>
        <w:tab/>
        <w:t>The certification must be based on a review of the mine waste unit by a qualified professional approved by the Department and executed by a responsible officer of the Permittee and an inspection of the facility by the Department.</w:t>
      </w:r>
    </w:p>
    <w:p w14:paraId="19D0969D" w14:textId="77777777" w:rsidR="008568E8" w:rsidRPr="009A76C8" w:rsidRDefault="008568E8" w:rsidP="000101E1">
      <w:pPr>
        <w:pStyle w:val="RulesSub-Paragraph"/>
        <w:jc w:val="left"/>
        <w:rPr>
          <w:color w:val="000000"/>
          <w:szCs w:val="22"/>
        </w:rPr>
      </w:pPr>
    </w:p>
    <w:p w14:paraId="722EB4C3" w14:textId="77777777" w:rsidR="008568E8" w:rsidRPr="009A76C8" w:rsidRDefault="008568E8" w:rsidP="000101E1">
      <w:pPr>
        <w:pStyle w:val="RulesSub-Paragraph"/>
        <w:jc w:val="left"/>
        <w:rPr>
          <w:color w:val="000000"/>
          <w:szCs w:val="22"/>
        </w:rPr>
      </w:pPr>
      <w:r w:rsidRPr="009A76C8">
        <w:rPr>
          <w:color w:val="000000"/>
          <w:szCs w:val="22"/>
        </w:rPr>
        <w:t>(c)</w:t>
      </w:r>
      <w:r w:rsidRPr="009A76C8">
        <w:rPr>
          <w:color w:val="000000"/>
          <w:szCs w:val="22"/>
        </w:rPr>
        <w:tab/>
        <w:t>Approval of certification of the completion of postclosure maintenance of a waste unit by the Department does not release the Permittee from any subsequent corrective action requirements or other legal responsibility including the requirement for any monitoring determined to be necessary by the Department.</w:t>
      </w:r>
    </w:p>
    <w:p w14:paraId="04D991BB" w14:textId="77777777" w:rsidR="000E3A8D" w:rsidRPr="009A76C8" w:rsidRDefault="000E3A8D" w:rsidP="000101E1">
      <w:pPr>
        <w:pStyle w:val="Heading2"/>
        <w:ind w:left="1440" w:hanging="1440"/>
        <w:rPr>
          <w:rFonts w:cs="Times New Roman"/>
          <w:szCs w:val="22"/>
        </w:rPr>
      </w:pPr>
      <w:bookmarkStart w:id="149" w:name="_Toc353373356"/>
      <w:bookmarkStart w:id="150" w:name="_Toc353522010"/>
      <w:bookmarkStart w:id="151" w:name="_Toc354476131"/>
      <w:bookmarkEnd w:id="147"/>
      <w:bookmarkEnd w:id="148"/>
    </w:p>
    <w:p w14:paraId="29B87433" w14:textId="77777777" w:rsidR="008568E8" w:rsidRPr="009A76C8" w:rsidRDefault="008568E8" w:rsidP="000101E1">
      <w:pPr>
        <w:pStyle w:val="Heading2"/>
        <w:ind w:left="1440" w:hanging="1440"/>
        <w:rPr>
          <w:rFonts w:cs="Times New Roman"/>
          <w:szCs w:val="22"/>
        </w:rPr>
      </w:pPr>
      <w:r w:rsidRPr="009A76C8">
        <w:rPr>
          <w:rFonts w:cs="Times New Roman"/>
          <w:szCs w:val="22"/>
        </w:rPr>
        <w:t>Subchapter 6:  MINING INSPECTION, RECORDKEEPING AND REPORTING REQUIREMENTS</w:t>
      </w:r>
      <w:bookmarkStart w:id="152" w:name="_Toc353373353"/>
      <w:bookmarkStart w:id="153" w:name="_Toc354476128"/>
      <w:bookmarkEnd w:id="149"/>
      <w:bookmarkEnd w:id="150"/>
      <w:bookmarkEnd w:id="151"/>
    </w:p>
    <w:p w14:paraId="244E8406" w14:textId="77777777" w:rsidR="008568E8" w:rsidRPr="009A76C8" w:rsidRDefault="008568E8" w:rsidP="000101E1">
      <w:pPr>
        <w:pStyle w:val="Heading2"/>
        <w:rPr>
          <w:rFonts w:cs="Times New Roman"/>
          <w:szCs w:val="22"/>
        </w:rPr>
      </w:pPr>
    </w:p>
    <w:p w14:paraId="732B9632" w14:textId="77777777" w:rsidR="008568E8" w:rsidRPr="009A76C8" w:rsidRDefault="008568E8" w:rsidP="00535AAE">
      <w:pPr>
        <w:pStyle w:val="Heading3"/>
        <w:ind w:left="360" w:hanging="360"/>
        <w:rPr>
          <w:rStyle w:val="BodyText4CharChar"/>
          <w:rFonts w:cs="Times New Roman"/>
          <w:b w:val="0"/>
          <w:color w:val="000000"/>
        </w:rPr>
      </w:pPr>
      <w:r w:rsidRPr="009A76C8">
        <w:rPr>
          <w:rFonts w:cs="Times New Roman"/>
          <w:color w:val="000000"/>
          <w:szCs w:val="22"/>
        </w:rPr>
        <w:t>25.</w:t>
      </w:r>
      <w:r w:rsidRPr="009A76C8">
        <w:rPr>
          <w:rFonts w:cs="Times New Roman"/>
          <w:color w:val="000000"/>
          <w:szCs w:val="22"/>
        </w:rPr>
        <w:tab/>
        <w:t xml:space="preserve">Inspection and Maintenance.  </w:t>
      </w:r>
      <w:r w:rsidRPr="009A76C8">
        <w:rPr>
          <w:rStyle w:val="BodyText4CharChar"/>
          <w:rFonts w:cs="Times New Roman"/>
          <w:b w:val="0"/>
          <w:color w:val="000000"/>
        </w:rPr>
        <w:t xml:space="preserve">The Permittee, using qualified professionals, shall inspect all phases of the mining operation to ensure compliance with the design and construction specifications, standard operating procedures, the mining permit, </w:t>
      </w:r>
      <w:r w:rsidR="00263D17" w:rsidRPr="009A76C8">
        <w:rPr>
          <w:rStyle w:val="BodyText4CharChar"/>
          <w:rFonts w:cs="Times New Roman"/>
          <w:b w:val="0"/>
          <w:color w:val="000000"/>
        </w:rPr>
        <w:t xml:space="preserve">applicable </w:t>
      </w:r>
      <w:r w:rsidRPr="009A76C8">
        <w:rPr>
          <w:rStyle w:val="BodyText4CharChar"/>
          <w:rFonts w:cs="Times New Roman"/>
          <w:b w:val="0"/>
          <w:color w:val="000000"/>
        </w:rPr>
        <w:t>rules</w:t>
      </w:r>
      <w:r w:rsidR="003473F5" w:rsidRPr="009A76C8">
        <w:rPr>
          <w:rStyle w:val="BodyText4CharChar"/>
          <w:rFonts w:cs="Times New Roman"/>
          <w:b w:val="0"/>
          <w:color w:val="000000"/>
        </w:rPr>
        <w:t>,</w:t>
      </w:r>
      <w:r w:rsidRPr="009A76C8">
        <w:rPr>
          <w:rStyle w:val="BodyText4CharChar"/>
          <w:rFonts w:cs="Times New Roman"/>
          <w:b w:val="0"/>
          <w:color w:val="000000"/>
        </w:rPr>
        <w:t xml:space="preserve"> and the Act.  Nothing in this section limits the ability of the Department to conduct inspections in any area of the property or to require corrective actions to address deficiencies identified in the monitoring data or as a result of such inspections.</w:t>
      </w:r>
      <w:r w:rsidR="00E5745D" w:rsidRPr="009A76C8">
        <w:rPr>
          <w:rStyle w:val="BodyText4CharChar"/>
          <w:rFonts w:cs="Times New Roman"/>
          <w:b w:val="0"/>
          <w:color w:val="000000"/>
        </w:rPr>
        <w:t xml:space="preserve"> A qualified professional under this section cannot also serve as a</w:t>
      </w:r>
      <w:r w:rsidR="000101E1" w:rsidRPr="009A76C8">
        <w:rPr>
          <w:rStyle w:val="BodyText4CharChar"/>
          <w:rFonts w:cs="Times New Roman"/>
          <w:b w:val="0"/>
          <w:color w:val="000000"/>
        </w:rPr>
        <w:t xml:space="preserve"> third-party independent i</w:t>
      </w:r>
      <w:r w:rsidR="00E5745D" w:rsidRPr="009A76C8">
        <w:rPr>
          <w:rStyle w:val="BodyText4CharChar"/>
          <w:rFonts w:cs="Times New Roman"/>
          <w:b w:val="0"/>
          <w:color w:val="000000"/>
        </w:rPr>
        <w:t xml:space="preserve">nspector under </w:t>
      </w:r>
      <w:r w:rsidR="008262B7" w:rsidRPr="009A76C8">
        <w:rPr>
          <w:rStyle w:val="BodyText4CharChar"/>
          <w:rFonts w:cs="Times New Roman"/>
          <w:b w:val="0"/>
          <w:color w:val="000000"/>
        </w:rPr>
        <w:t>s</w:t>
      </w:r>
      <w:r w:rsidR="00E5745D" w:rsidRPr="009A76C8">
        <w:rPr>
          <w:rStyle w:val="BodyText4CharChar"/>
          <w:rFonts w:cs="Times New Roman"/>
          <w:b w:val="0"/>
          <w:color w:val="000000"/>
        </w:rPr>
        <w:t>ection 1</w:t>
      </w:r>
      <w:r w:rsidR="000101E1" w:rsidRPr="009A76C8">
        <w:rPr>
          <w:rStyle w:val="BodyText4CharChar"/>
          <w:rFonts w:cs="Times New Roman"/>
          <w:b w:val="0"/>
          <w:color w:val="000000"/>
        </w:rPr>
        <w:t>2</w:t>
      </w:r>
      <w:r w:rsidR="00E5745D" w:rsidRPr="009A76C8">
        <w:rPr>
          <w:rStyle w:val="BodyText4CharChar"/>
          <w:rFonts w:cs="Times New Roman"/>
          <w:b w:val="0"/>
          <w:color w:val="000000"/>
        </w:rPr>
        <w:t xml:space="preserve">. </w:t>
      </w:r>
    </w:p>
    <w:p w14:paraId="6A2DE8F5" w14:textId="77777777" w:rsidR="008568E8" w:rsidRPr="009A76C8" w:rsidRDefault="008568E8" w:rsidP="00535AAE">
      <w:pPr>
        <w:ind w:left="720" w:hanging="360"/>
        <w:rPr>
          <w:color w:val="000000"/>
          <w:sz w:val="22"/>
          <w:szCs w:val="22"/>
        </w:rPr>
      </w:pPr>
    </w:p>
    <w:p w14:paraId="7E4EF550" w14:textId="77777777" w:rsidR="008568E8" w:rsidRPr="009A76C8" w:rsidRDefault="008568E8" w:rsidP="00535AAE">
      <w:pPr>
        <w:pStyle w:val="BodyText5"/>
        <w:numPr>
          <w:ilvl w:val="0"/>
          <w:numId w:val="0"/>
        </w:numPr>
        <w:ind w:left="720" w:hanging="360"/>
        <w:rPr>
          <w:color w:val="000000"/>
        </w:rPr>
      </w:pPr>
      <w:r w:rsidRPr="009A76C8">
        <w:rPr>
          <w:b/>
          <w:color w:val="000000"/>
        </w:rPr>
        <w:t>A.</w:t>
      </w:r>
      <w:r w:rsidRPr="009A76C8">
        <w:rPr>
          <w:color w:val="000000"/>
        </w:rPr>
        <w:tab/>
        <w:t>A Permittee shall</w:t>
      </w:r>
      <w:r w:rsidRPr="009A76C8">
        <w:rPr>
          <w:color w:val="000000"/>
          <w:lang w:val="en-US"/>
        </w:rPr>
        <w:t xml:space="preserve"> allow </w:t>
      </w:r>
      <w:r w:rsidRPr="009A76C8">
        <w:rPr>
          <w:color w:val="000000"/>
        </w:rPr>
        <w:t>all inspections</w:t>
      </w:r>
      <w:r w:rsidRPr="009A76C8">
        <w:rPr>
          <w:color w:val="000000"/>
          <w:lang w:val="en-US"/>
        </w:rPr>
        <w:t xml:space="preserve"> and</w:t>
      </w:r>
      <w:r w:rsidRPr="009A76C8">
        <w:rPr>
          <w:color w:val="000000"/>
        </w:rPr>
        <w:t xml:space="preserve"> comply with maintenance and monitoring requirements contained in the permit.</w:t>
      </w:r>
    </w:p>
    <w:p w14:paraId="3625F6FF" w14:textId="77777777" w:rsidR="008568E8" w:rsidRPr="009A76C8" w:rsidRDefault="008568E8" w:rsidP="00535AAE">
      <w:pPr>
        <w:tabs>
          <w:tab w:val="num" w:pos="1080"/>
        </w:tabs>
        <w:ind w:left="720" w:hanging="360"/>
        <w:rPr>
          <w:b/>
          <w:color w:val="000000"/>
          <w:sz w:val="22"/>
          <w:szCs w:val="22"/>
        </w:rPr>
      </w:pPr>
    </w:p>
    <w:p w14:paraId="69817511" w14:textId="77777777" w:rsidR="00400FF3" w:rsidRPr="009A76C8" w:rsidRDefault="000101E1" w:rsidP="000101E1">
      <w:pPr>
        <w:pStyle w:val="BodyText5"/>
        <w:numPr>
          <w:ilvl w:val="0"/>
          <w:numId w:val="0"/>
        </w:numPr>
        <w:ind w:left="720" w:hanging="360"/>
        <w:rPr>
          <w:color w:val="000000"/>
        </w:rPr>
      </w:pPr>
      <w:r w:rsidRPr="009A76C8">
        <w:rPr>
          <w:b/>
          <w:color w:val="000000"/>
          <w:lang w:val="en-US"/>
        </w:rPr>
        <w:t xml:space="preserve">B.   </w:t>
      </w:r>
      <w:r w:rsidR="008568E8" w:rsidRPr="009A76C8">
        <w:rPr>
          <w:color w:val="000000"/>
        </w:rPr>
        <w:t>Each phase of mine construction</w:t>
      </w:r>
      <w:r w:rsidR="00EC29F6" w:rsidRPr="009A76C8">
        <w:rPr>
          <w:color w:val="000000"/>
          <w:lang w:val="en-US"/>
        </w:rPr>
        <w:t>, operation, and closure</w:t>
      </w:r>
      <w:r w:rsidR="008568E8" w:rsidRPr="009A76C8">
        <w:rPr>
          <w:color w:val="000000"/>
        </w:rPr>
        <w:t xml:space="preserve"> </w:t>
      </w:r>
      <w:r w:rsidR="008568E8" w:rsidRPr="009A76C8">
        <w:rPr>
          <w:color w:val="000000"/>
          <w:lang w:val="en-US"/>
        </w:rPr>
        <w:t>must</w:t>
      </w:r>
      <w:r w:rsidR="008568E8" w:rsidRPr="009A76C8">
        <w:rPr>
          <w:color w:val="000000"/>
        </w:rPr>
        <w:t xml:space="preserve"> be inspected by qualified p</w:t>
      </w:r>
      <w:r w:rsidR="008568E8" w:rsidRPr="009A76C8">
        <w:rPr>
          <w:color w:val="000000"/>
          <w:lang w:val="en-US"/>
        </w:rPr>
        <w:t>rofessionals</w:t>
      </w:r>
      <w:r w:rsidRPr="009A76C8">
        <w:rPr>
          <w:color w:val="000000"/>
          <w:lang w:val="en-US"/>
        </w:rPr>
        <w:t xml:space="preserve"> </w:t>
      </w:r>
      <w:r w:rsidR="008568E8" w:rsidRPr="009A76C8">
        <w:rPr>
          <w:color w:val="000000"/>
        </w:rPr>
        <w:t xml:space="preserve">in accordance with the Quality Assurance Plan (QAP) approved </w:t>
      </w:r>
      <w:r w:rsidR="00EF489A" w:rsidRPr="009A76C8">
        <w:rPr>
          <w:color w:val="000000"/>
        </w:rPr>
        <w:t>by the Department.</w:t>
      </w:r>
      <w:r w:rsidR="00400FF3" w:rsidRPr="009A76C8">
        <w:rPr>
          <w:color w:val="000000"/>
        </w:rPr>
        <w:t xml:space="preserve"> </w:t>
      </w:r>
    </w:p>
    <w:p w14:paraId="2675049D" w14:textId="77777777" w:rsidR="00715B34" w:rsidRPr="009A76C8" w:rsidRDefault="00715B34" w:rsidP="00970CEB">
      <w:pPr>
        <w:pStyle w:val="BodyText5"/>
        <w:numPr>
          <w:ilvl w:val="0"/>
          <w:numId w:val="0"/>
        </w:numPr>
        <w:ind w:left="720"/>
        <w:rPr>
          <w:color w:val="000000"/>
          <w:lang w:val="en-US"/>
        </w:rPr>
      </w:pPr>
    </w:p>
    <w:p w14:paraId="723EC30A" w14:textId="77777777" w:rsidR="008568E8" w:rsidRPr="009A76C8" w:rsidRDefault="00EF489A" w:rsidP="000101E1">
      <w:pPr>
        <w:pStyle w:val="BodyText5"/>
        <w:numPr>
          <w:ilvl w:val="2"/>
          <w:numId w:val="35"/>
        </w:numPr>
        <w:rPr>
          <w:color w:val="000000"/>
        </w:rPr>
      </w:pPr>
      <w:r w:rsidRPr="009A76C8">
        <w:rPr>
          <w:color w:val="000000"/>
          <w:lang w:val="en-US"/>
        </w:rPr>
        <w:t xml:space="preserve">For construction of containment structures and impoundments, </w:t>
      </w:r>
      <w:r w:rsidR="008568E8" w:rsidRPr="009A76C8">
        <w:rPr>
          <w:color w:val="000000"/>
        </w:rPr>
        <w:t xml:space="preserve">Construction Quality Assurance (CQA) </w:t>
      </w:r>
      <w:r w:rsidR="008568E8" w:rsidRPr="009A76C8">
        <w:rPr>
          <w:color w:val="000000"/>
          <w:lang w:val="en-US"/>
        </w:rPr>
        <w:t>must</w:t>
      </w:r>
      <w:r w:rsidR="008568E8" w:rsidRPr="009A76C8">
        <w:rPr>
          <w:color w:val="000000"/>
        </w:rPr>
        <w:t xml:space="preserve"> include continuous site inspections by the CQA personnel.  Inspection, testing, and certification </w:t>
      </w:r>
      <w:r w:rsidR="008568E8" w:rsidRPr="009A76C8">
        <w:rPr>
          <w:color w:val="000000"/>
          <w:lang w:val="en-US"/>
        </w:rPr>
        <w:t>must</w:t>
      </w:r>
      <w:r w:rsidR="008568E8" w:rsidRPr="009A76C8">
        <w:rPr>
          <w:color w:val="000000"/>
        </w:rPr>
        <w:t xml:space="preserve"> be done by CQA personnel separate from the </w:t>
      </w:r>
      <w:r w:rsidR="008568E8" w:rsidRPr="009A76C8">
        <w:rPr>
          <w:color w:val="000000"/>
          <w:lang w:val="en-US"/>
        </w:rPr>
        <w:t>Permitee.  As determined by the Department, this requirement may also apply to storage piles depending on the nature and extent of the particular storage pile.</w:t>
      </w:r>
    </w:p>
    <w:p w14:paraId="6CCD45D3" w14:textId="77777777" w:rsidR="008568E8" w:rsidRPr="009A76C8" w:rsidRDefault="008568E8" w:rsidP="00715B34">
      <w:pPr>
        <w:pStyle w:val="BodyText5"/>
        <w:numPr>
          <w:ilvl w:val="0"/>
          <w:numId w:val="0"/>
        </w:numPr>
        <w:ind w:left="1080" w:hanging="360"/>
        <w:rPr>
          <w:color w:val="000000"/>
        </w:rPr>
      </w:pPr>
    </w:p>
    <w:p w14:paraId="19FC9EC6" w14:textId="77777777" w:rsidR="008568E8" w:rsidRPr="009A76C8" w:rsidRDefault="008568E8" w:rsidP="000101E1">
      <w:pPr>
        <w:pStyle w:val="BodyText5"/>
        <w:numPr>
          <w:ilvl w:val="0"/>
          <w:numId w:val="0"/>
        </w:numPr>
        <w:ind w:left="1440" w:hanging="360"/>
        <w:rPr>
          <w:color w:val="000000"/>
        </w:rPr>
      </w:pPr>
      <w:r w:rsidRPr="009A76C8">
        <w:rPr>
          <w:color w:val="000000"/>
        </w:rPr>
        <w:t>(</w:t>
      </w:r>
      <w:r w:rsidR="00715B34" w:rsidRPr="009A76C8">
        <w:rPr>
          <w:color w:val="000000"/>
          <w:lang w:val="en-US"/>
        </w:rPr>
        <w:t>a</w:t>
      </w:r>
      <w:r w:rsidRPr="009A76C8">
        <w:rPr>
          <w:color w:val="000000"/>
        </w:rPr>
        <w:t>)</w:t>
      </w:r>
      <w:r w:rsidRPr="009A76C8">
        <w:rPr>
          <w:color w:val="000000"/>
        </w:rPr>
        <w:tab/>
        <w:t>For the purposes of this section, separate from the</w:t>
      </w:r>
      <w:r w:rsidRPr="009A76C8">
        <w:rPr>
          <w:color w:val="000000"/>
          <w:lang w:val="en-US"/>
        </w:rPr>
        <w:t xml:space="preserve"> Permi</w:t>
      </w:r>
      <w:r w:rsidR="001E6956" w:rsidRPr="009A76C8">
        <w:rPr>
          <w:color w:val="000000"/>
          <w:lang w:val="en-US"/>
        </w:rPr>
        <w:t>t</w:t>
      </w:r>
      <w:r w:rsidRPr="009A76C8">
        <w:rPr>
          <w:color w:val="000000"/>
          <w:lang w:val="en-US"/>
        </w:rPr>
        <w:t>tee</w:t>
      </w:r>
      <w:r w:rsidRPr="009A76C8">
        <w:rPr>
          <w:color w:val="000000"/>
        </w:rPr>
        <w:t xml:space="preserve"> </w:t>
      </w:r>
      <w:r w:rsidRPr="009A76C8">
        <w:rPr>
          <w:color w:val="000000"/>
          <w:lang w:val="en-US"/>
        </w:rPr>
        <w:t>m</w:t>
      </w:r>
      <w:r w:rsidRPr="009A76C8">
        <w:rPr>
          <w:color w:val="000000"/>
        </w:rPr>
        <w:t xml:space="preserve">eans CQA personnel are not in the direct employment of the </w:t>
      </w:r>
      <w:r w:rsidRPr="009A76C8">
        <w:rPr>
          <w:color w:val="000000"/>
          <w:lang w:val="en-US"/>
        </w:rPr>
        <w:t>Permittee</w:t>
      </w:r>
      <w:r w:rsidRPr="009A76C8">
        <w:rPr>
          <w:color w:val="000000"/>
        </w:rPr>
        <w:t>.</w:t>
      </w:r>
      <w:r w:rsidRPr="009A76C8">
        <w:rPr>
          <w:color w:val="000000"/>
          <w:lang w:val="en-US"/>
        </w:rPr>
        <w:t xml:space="preserve">  </w:t>
      </w:r>
      <w:r w:rsidRPr="009A76C8">
        <w:rPr>
          <w:color w:val="000000"/>
        </w:rPr>
        <w:t>Direct employment of the owner/operator does not include CQA personnel employed by a company under a contractual relationship with the owner/operator, provided that the CQA personnel are employed by a company that:</w:t>
      </w:r>
    </w:p>
    <w:p w14:paraId="0B63D3CC" w14:textId="77777777" w:rsidR="008568E8" w:rsidRPr="009A76C8" w:rsidRDefault="008568E8" w:rsidP="00715B34">
      <w:pPr>
        <w:pStyle w:val="BodyText5"/>
        <w:numPr>
          <w:ilvl w:val="0"/>
          <w:numId w:val="0"/>
        </w:numPr>
        <w:ind w:left="1440" w:hanging="360"/>
        <w:rPr>
          <w:color w:val="000000"/>
        </w:rPr>
      </w:pPr>
    </w:p>
    <w:p w14:paraId="0FC0DFA0" w14:textId="77777777" w:rsidR="008568E8" w:rsidRPr="009A76C8" w:rsidRDefault="008568E8" w:rsidP="000101E1">
      <w:pPr>
        <w:pStyle w:val="BodyText5"/>
        <w:numPr>
          <w:ilvl w:val="0"/>
          <w:numId w:val="0"/>
        </w:numPr>
        <w:ind w:left="1800" w:hanging="360"/>
        <w:rPr>
          <w:color w:val="000000"/>
        </w:rPr>
      </w:pPr>
      <w:r w:rsidRPr="009A76C8">
        <w:rPr>
          <w:color w:val="000000"/>
        </w:rPr>
        <w:t>(</w:t>
      </w:r>
      <w:r w:rsidR="00715B34" w:rsidRPr="009A76C8">
        <w:rPr>
          <w:color w:val="000000"/>
          <w:lang w:val="en-US"/>
        </w:rPr>
        <w:t>i</w:t>
      </w:r>
      <w:r w:rsidRPr="009A76C8">
        <w:rPr>
          <w:color w:val="000000"/>
        </w:rPr>
        <w:t>)</w:t>
      </w:r>
      <w:r w:rsidRPr="009A76C8">
        <w:rPr>
          <w:color w:val="000000"/>
        </w:rPr>
        <w:tab/>
        <w:t>Offers and performs quality assurance services for other companies not affiliated with the owner/operator; and</w:t>
      </w:r>
    </w:p>
    <w:p w14:paraId="754FBE89" w14:textId="77777777" w:rsidR="008568E8" w:rsidRPr="009A76C8" w:rsidRDefault="008568E8" w:rsidP="00715B34">
      <w:pPr>
        <w:pStyle w:val="BodyText5"/>
        <w:numPr>
          <w:ilvl w:val="0"/>
          <w:numId w:val="0"/>
        </w:numPr>
        <w:ind w:left="1440" w:hanging="360"/>
        <w:rPr>
          <w:color w:val="000000"/>
        </w:rPr>
      </w:pPr>
    </w:p>
    <w:p w14:paraId="0F4D7D91" w14:textId="77777777" w:rsidR="008568E8" w:rsidRPr="009A76C8" w:rsidRDefault="008568E8" w:rsidP="000101E1">
      <w:pPr>
        <w:pStyle w:val="BodyText5"/>
        <w:numPr>
          <w:ilvl w:val="0"/>
          <w:numId w:val="0"/>
        </w:numPr>
        <w:ind w:left="1800" w:hanging="360"/>
        <w:rPr>
          <w:color w:val="000000"/>
        </w:rPr>
      </w:pPr>
      <w:r w:rsidRPr="009A76C8">
        <w:rPr>
          <w:color w:val="000000"/>
        </w:rPr>
        <w:t>(</w:t>
      </w:r>
      <w:r w:rsidR="00715B34" w:rsidRPr="009A76C8">
        <w:rPr>
          <w:color w:val="000000"/>
          <w:lang w:val="en-US"/>
        </w:rPr>
        <w:t>ii</w:t>
      </w:r>
      <w:r w:rsidRPr="009A76C8">
        <w:rPr>
          <w:color w:val="000000"/>
        </w:rPr>
        <w:t>)</w:t>
      </w:r>
      <w:r w:rsidRPr="009A76C8">
        <w:rPr>
          <w:color w:val="000000"/>
        </w:rPr>
        <w:tab/>
        <w:t>Has a management structure that exists and operates separately from the owner/operator, such that CQA personnel are not directly compensated by, and are completely free of any direct reporting obligation to the owner/operator.</w:t>
      </w:r>
    </w:p>
    <w:p w14:paraId="2AD6D774" w14:textId="77777777" w:rsidR="008568E8" w:rsidRPr="009A76C8" w:rsidRDefault="008568E8" w:rsidP="00715B34">
      <w:pPr>
        <w:pStyle w:val="BodyText5"/>
        <w:numPr>
          <w:ilvl w:val="0"/>
          <w:numId w:val="0"/>
        </w:numPr>
        <w:ind w:left="1440" w:hanging="360"/>
        <w:rPr>
          <w:color w:val="000000"/>
        </w:rPr>
      </w:pPr>
    </w:p>
    <w:p w14:paraId="0F144453" w14:textId="77777777" w:rsidR="008568E8" w:rsidRPr="009A76C8" w:rsidRDefault="008568E8" w:rsidP="00715B34">
      <w:pPr>
        <w:pStyle w:val="BodyText5"/>
        <w:numPr>
          <w:ilvl w:val="0"/>
          <w:numId w:val="0"/>
        </w:numPr>
        <w:tabs>
          <w:tab w:val="left" w:pos="630"/>
        </w:tabs>
        <w:ind w:left="1080" w:hanging="360"/>
        <w:rPr>
          <w:color w:val="000000"/>
        </w:rPr>
      </w:pPr>
      <w:r w:rsidRPr="009A76C8">
        <w:rPr>
          <w:color w:val="000000"/>
        </w:rPr>
        <w:t>(2)</w:t>
      </w:r>
      <w:r w:rsidRPr="009A76C8">
        <w:rPr>
          <w:color w:val="000000"/>
        </w:rPr>
        <w:tab/>
        <w:t xml:space="preserve">All other phases of mine construction </w:t>
      </w:r>
      <w:r w:rsidRPr="009A76C8">
        <w:rPr>
          <w:color w:val="000000"/>
          <w:lang w:val="en-US"/>
        </w:rPr>
        <w:t>must</w:t>
      </w:r>
      <w:r w:rsidRPr="009A76C8">
        <w:rPr>
          <w:color w:val="000000"/>
        </w:rPr>
        <w:t xml:space="preserve"> be inspected by qualified </w:t>
      </w:r>
      <w:r w:rsidRPr="009A76C8">
        <w:rPr>
          <w:color w:val="000000"/>
          <w:lang w:val="en-US"/>
        </w:rPr>
        <w:t xml:space="preserve">professionals </w:t>
      </w:r>
      <w:r w:rsidRPr="009A76C8">
        <w:rPr>
          <w:color w:val="000000"/>
        </w:rPr>
        <w:t xml:space="preserve">and the inspections </w:t>
      </w:r>
      <w:r w:rsidRPr="009A76C8">
        <w:rPr>
          <w:color w:val="000000"/>
          <w:lang w:val="en-US"/>
        </w:rPr>
        <w:t>must</w:t>
      </w:r>
      <w:r w:rsidRPr="009A76C8">
        <w:rPr>
          <w:color w:val="000000"/>
        </w:rPr>
        <w:t xml:space="preserve"> be conducted with the frequency and level of detail and documentation necessary to allow the qualified professional to certify that the structures were constructed consistent with the design.</w:t>
      </w:r>
    </w:p>
    <w:p w14:paraId="178DED0F" w14:textId="77777777" w:rsidR="008568E8" w:rsidRPr="009A76C8" w:rsidRDefault="008568E8" w:rsidP="00811751">
      <w:pPr>
        <w:pStyle w:val="BodyText5"/>
        <w:numPr>
          <w:ilvl w:val="0"/>
          <w:numId w:val="0"/>
        </w:numPr>
        <w:tabs>
          <w:tab w:val="left" w:pos="630"/>
        </w:tabs>
        <w:ind w:left="1080" w:hanging="360"/>
        <w:rPr>
          <w:color w:val="000000"/>
        </w:rPr>
      </w:pPr>
    </w:p>
    <w:p w14:paraId="3ACC282C" w14:textId="77777777" w:rsidR="008568E8" w:rsidRPr="009A76C8" w:rsidRDefault="008568E8" w:rsidP="00811751">
      <w:pPr>
        <w:pStyle w:val="BodyText5"/>
        <w:numPr>
          <w:ilvl w:val="0"/>
          <w:numId w:val="0"/>
        </w:numPr>
        <w:tabs>
          <w:tab w:val="left" w:pos="630"/>
        </w:tabs>
        <w:ind w:left="1080" w:hanging="360"/>
        <w:rPr>
          <w:color w:val="000000"/>
        </w:rPr>
      </w:pPr>
      <w:r w:rsidRPr="009A76C8">
        <w:rPr>
          <w:color w:val="000000"/>
        </w:rPr>
        <w:t>(3)</w:t>
      </w:r>
      <w:r w:rsidRPr="009A76C8">
        <w:rPr>
          <w:color w:val="000000"/>
        </w:rPr>
        <w:tab/>
        <w:t xml:space="preserve">Mine operations </w:t>
      </w:r>
      <w:r w:rsidRPr="009A76C8">
        <w:rPr>
          <w:color w:val="000000"/>
          <w:lang w:val="en-US"/>
        </w:rPr>
        <w:t>must</w:t>
      </w:r>
      <w:r w:rsidRPr="009A76C8">
        <w:rPr>
          <w:color w:val="000000"/>
        </w:rPr>
        <w:t xml:space="preserve"> be inspected</w:t>
      </w:r>
      <w:r w:rsidR="00715B34" w:rsidRPr="009A76C8">
        <w:rPr>
          <w:color w:val="000000"/>
          <w:lang w:val="en-US"/>
        </w:rPr>
        <w:t xml:space="preserve"> at least </w:t>
      </w:r>
      <w:r w:rsidR="00730E90" w:rsidRPr="009A76C8">
        <w:rPr>
          <w:color w:val="000000"/>
          <w:lang w:val="en-US"/>
        </w:rPr>
        <w:t>weekly</w:t>
      </w:r>
      <w:r w:rsidRPr="009A76C8">
        <w:rPr>
          <w:color w:val="000000"/>
        </w:rPr>
        <w:t xml:space="preserve"> by qualified p</w:t>
      </w:r>
      <w:r w:rsidRPr="009A76C8">
        <w:rPr>
          <w:color w:val="000000"/>
          <w:lang w:val="en-US"/>
        </w:rPr>
        <w:t xml:space="preserve">rofessionals </w:t>
      </w:r>
      <w:r w:rsidRPr="009A76C8">
        <w:rPr>
          <w:color w:val="000000"/>
        </w:rPr>
        <w:t>in order to verify that the mine is operated consistent with</w:t>
      </w:r>
      <w:r w:rsidRPr="009A76C8">
        <w:rPr>
          <w:color w:val="000000"/>
          <w:lang w:val="en-US"/>
        </w:rPr>
        <w:t xml:space="preserve"> </w:t>
      </w:r>
      <w:r w:rsidRPr="009A76C8">
        <w:rPr>
          <w:color w:val="000000"/>
        </w:rPr>
        <w:t xml:space="preserve">permit requirements and that structures and practices designed to protect natural resources, the environment and public health and safety are functioning as designed, intended and required by the mining permit, </w:t>
      </w:r>
      <w:r w:rsidR="001E6956" w:rsidRPr="009A76C8">
        <w:rPr>
          <w:color w:val="000000"/>
          <w:lang w:val="en-US"/>
        </w:rPr>
        <w:t xml:space="preserve">this Chapter </w:t>
      </w:r>
      <w:r w:rsidRPr="009A76C8">
        <w:rPr>
          <w:color w:val="000000"/>
        </w:rPr>
        <w:t>and the Act, and not susceptible to failure due to significant weather, seismic or other events.</w:t>
      </w:r>
    </w:p>
    <w:p w14:paraId="452E0403" w14:textId="77777777" w:rsidR="008568E8" w:rsidRPr="009A76C8" w:rsidRDefault="008568E8" w:rsidP="00BE4FAF">
      <w:pPr>
        <w:tabs>
          <w:tab w:val="num" w:pos="1080"/>
        </w:tabs>
        <w:ind w:left="1080"/>
        <w:rPr>
          <w:color w:val="000000"/>
          <w:sz w:val="22"/>
          <w:szCs w:val="22"/>
        </w:rPr>
      </w:pPr>
    </w:p>
    <w:p w14:paraId="115CD3BD" w14:textId="77777777" w:rsidR="008568E8" w:rsidRPr="009A76C8" w:rsidRDefault="008568E8" w:rsidP="00EB520F">
      <w:pPr>
        <w:pStyle w:val="BodyText5"/>
        <w:numPr>
          <w:ilvl w:val="0"/>
          <w:numId w:val="0"/>
        </w:numPr>
        <w:ind w:left="1080" w:hanging="360"/>
        <w:rPr>
          <w:color w:val="000000"/>
        </w:rPr>
      </w:pPr>
      <w:r w:rsidRPr="009A76C8">
        <w:rPr>
          <w:color w:val="000000"/>
        </w:rPr>
        <w:t>(4)</w:t>
      </w:r>
      <w:r w:rsidRPr="009A76C8">
        <w:rPr>
          <w:color w:val="000000"/>
        </w:rPr>
        <w:tab/>
      </w:r>
      <w:r w:rsidRPr="009A76C8">
        <w:rPr>
          <w:color w:val="000000"/>
          <w:lang w:val="en-US"/>
        </w:rPr>
        <w:t>I</w:t>
      </w:r>
      <w:r w:rsidRPr="009A76C8">
        <w:rPr>
          <w:color w:val="000000"/>
        </w:rPr>
        <w:t>nspection and maintenance requirements and schedules for the operation, reclamation</w:t>
      </w:r>
      <w:r w:rsidRPr="009A76C8">
        <w:rPr>
          <w:color w:val="000000"/>
          <w:lang w:val="en-US"/>
        </w:rPr>
        <w:t>,</w:t>
      </w:r>
      <w:r w:rsidRPr="009A76C8">
        <w:rPr>
          <w:color w:val="000000"/>
        </w:rPr>
        <w:t xml:space="preserve"> closure</w:t>
      </w:r>
      <w:r w:rsidRPr="009A76C8">
        <w:rPr>
          <w:color w:val="000000"/>
          <w:lang w:val="en-US"/>
        </w:rPr>
        <w:t>, and post closure</w:t>
      </w:r>
      <w:r w:rsidRPr="009A76C8">
        <w:rPr>
          <w:color w:val="000000"/>
        </w:rPr>
        <w:t xml:space="preserve"> phases of the mining operation. These requirements </w:t>
      </w:r>
      <w:r w:rsidRPr="009A76C8">
        <w:rPr>
          <w:color w:val="000000"/>
          <w:lang w:val="en-US"/>
        </w:rPr>
        <w:t xml:space="preserve">must </w:t>
      </w:r>
      <w:r w:rsidRPr="009A76C8">
        <w:rPr>
          <w:color w:val="000000"/>
        </w:rPr>
        <w:t>at a minimum apply to any feature or structure that represents a potential threat to natural resources, the environment and public health and safety, as well as to hydrologic and biologic features in the mining and affected area.</w:t>
      </w:r>
    </w:p>
    <w:p w14:paraId="3133BBAC" w14:textId="77777777" w:rsidR="008568E8" w:rsidRPr="009A76C8" w:rsidRDefault="008568E8" w:rsidP="00EF489A">
      <w:pPr>
        <w:rPr>
          <w:color w:val="000000"/>
          <w:sz w:val="22"/>
          <w:szCs w:val="22"/>
        </w:rPr>
      </w:pPr>
    </w:p>
    <w:p w14:paraId="28B3904D" w14:textId="77777777" w:rsidR="008568E8" w:rsidRPr="009A76C8" w:rsidRDefault="008568E8" w:rsidP="00D906E7">
      <w:pPr>
        <w:pStyle w:val="BodyText6"/>
        <w:numPr>
          <w:ilvl w:val="0"/>
          <w:numId w:val="0"/>
        </w:numPr>
        <w:tabs>
          <w:tab w:val="left" w:pos="360"/>
          <w:tab w:val="left" w:pos="720"/>
          <w:tab w:val="left" w:pos="1080"/>
          <w:tab w:val="left" w:pos="1440"/>
          <w:tab w:val="left" w:pos="1800"/>
          <w:tab w:val="left" w:pos="2160"/>
          <w:tab w:val="left" w:pos="2736"/>
        </w:tabs>
        <w:ind w:left="1440" w:hanging="360"/>
        <w:rPr>
          <w:color w:val="000000"/>
        </w:rPr>
      </w:pPr>
      <w:r w:rsidRPr="009A76C8">
        <w:rPr>
          <w:color w:val="000000"/>
        </w:rPr>
        <w:t>(a)</w:t>
      </w:r>
      <w:r w:rsidRPr="009A76C8">
        <w:rPr>
          <w:color w:val="000000"/>
        </w:rPr>
        <w:tab/>
        <w:t xml:space="preserve">During </w:t>
      </w:r>
      <w:r w:rsidR="00D906E7" w:rsidRPr="009A76C8">
        <w:rPr>
          <w:color w:val="000000"/>
        </w:rPr>
        <w:tab/>
      </w:r>
      <w:r w:rsidRPr="009A76C8">
        <w:rPr>
          <w:color w:val="000000"/>
        </w:rPr>
        <w:t>operation</w:t>
      </w:r>
      <w:r w:rsidR="00970CEB" w:rsidRPr="009A76C8">
        <w:rPr>
          <w:color w:val="000000"/>
          <w:lang w:val="en-US"/>
        </w:rPr>
        <w:t>,</w:t>
      </w:r>
      <w:r w:rsidR="00D906E7" w:rsidRPr="009A76C8">
        <w:rPr>
          <w:color w:val="000000"/>
          <w:lang w:val="en-US"/>
        </w:rPr>
        <w:t xml:space="preserve"> </w:t>
      </w:r>
      <w:r w:rsidRPr="009A76C8">
        <w:rPr>
          <w:color w:val="000000"/>
        </w:rPr>
        <w:t xml:space="preserve">reclamation </w:t>
      </w:r>
      <w:r w:rsidR="00D906E7" w:rsidRPr="009A76C8">
        <w:rPr>
          <w:color w:val="000000"/>
          <w:lang w:val="en-US"/>
        </w:rPr>
        <w:t>and closure</w:t>
      </w:r>
      <w:r w:rsidRPr="009A76C8">
        <w:rPr>
          <w:color w:val="000000"/>
        </w:rPr>
        <w:t xml:space="preserve">, the mining areas and affected areas must be inspected by qualified persons at least </w:t>
      </w:r>
      <w:r w:rsidR="00714C8A" w:rsidRPr="009A76C8">
        <w:rPr>
          <w:color w:val="000000"/>
          <w:lang w:val="en-US"/>
        </w:rPr>
        <w:t>monthly</w:t>
      </w:r>
      <w:r w:rsidRPr="009A76C8">
        <w:rPr>
          <w:color w:val="000000"/>
        </w:rPr>
        <w:t>.</w:t>
      </w:r>
    </w:p>
    <w:p w14:paraId="0BB39325" w14:textId="77777777" w:rsidR="008568E8" w:rsidRPr="009A76C8" w:rsidRDefault="008568E8" w:rsidP="00CA3701">
      <w:pPr>
        <w:pStyle w:val="BodyText6"/>
        <w:numPr>
          <w:ilvl w:val="0"/>
          <w:numId w:val="0"/>
        </w:numPr>
        <w:ind w:left="1440"/>
        <w:rPr>
          <w:color w:val="000000"/>
        </w:rPr>
      </w:pPr>
    </w:p>
    <w:p w14:paraId="0320BCA0" w14:textId="77777777" w:rsidR="008568E8" w:rsidRPr="009A76C8" w:rsidRDefault="008568E8" w:rsidP="00DE45B1">
      <w:pPr>
        <w:pStyle w:val="BodyText6"/>
        <w:numPr>
          <w:ilvl w:val="0"/>
          <w:numId w:val="0"/>
        </w:numPr>
        <w:ind w:left="1440" w:hanging="360"/>
        <w:rPr>
          <w:color w:val="000000"/>
        </w:rPr>
      </w:pPr>
      <w:r w:rsidRPr="009A76C8">
        <w:rPr>
          <w:color w:val="000000"/>
        </w:rPr>
        <w:t>(b)</w:t>
      </w:r>
      <w:r w:rsidRPr="009A76C8">
        <w:rPr>
          <w:color w:val="000000"/>
        </w:rPr>
        <w:tab/>
        <w:t>During the post-closure monitoring period, the mining areas</w:t>
      </w:r>
      <w:r w:rsidR="003473F5" w:rsidRPr="009A76C8">
        <w:rPr>
          <w:color w:val="000000"/>
          <w:lang w:val="en-US"/>
        </w:rPr>
        <w:t>,</w:t>
      </w:r>
      <w:r w:rsidRPr="009A76C8">
        <w:rPr>
          <w:color w:val="000000"/>
        </w:rPr>
        <w:t xml:space="preserve"> and affected areas must be inspected by qualified persons at least twice per year.</w:t>
      </w:r>
    </w:p>
    <w:p w14:paraId="19F0F2DC" w14:textId="77777777" w:rsidR="008568E8" w:rsidRPr="009A76C8" w:rsidRDefault="008568E8" w:rsidP="000746BB">
      <w:pPr>
        <w:pStyle w:val="ListParagraph"/>
        <w:rPr>
          <w:color w:val="000000"/>
          <w:sz w:val="22"/>
          <w:szCs w:val="22"/>
        </w:rPr>
      </w:pPr>
    </w:p>
    <w:p w14:paraId="4BA1A642" w14:textId="77777777" w:rsidR="008568E8" w:rsidRPr="009A76C8" w:rsidRDefault="000101E1" w:rsidP="000101E1">
      <w:pPr>
        <w:pStyle w:val="BodyText6"/>
        <w:numPr>
          <w:ilvl w:val="0"/>
          <w:numId w:val="0"/>
        </w:numPr>
        <w:ind w:left="1440" w:hanging="360"/>
        <w:rPr>
          <w:color w:val="000000"/>
          <w:lang w:val="en-US"/>
        </w:rPr>
      </w:pPr>
      <w:r w:rsidRPr="009A76C8">
        <w:rPr>
          <w:color w:val="000000"/>
          <w:lang w:val="en-US"/>
        </w:rPr>
        <w:t xml:space="preserve">(c)  </w:t>
      </w:r>
      <w:r w:rsidR="008568E8" w:rsidRPr="009A76C8">
        <w:rPr>
          <w:color w:val="000000"/>
        </w:rPr>
        <w:t xml:space="preserve">Within 30 days of the inspections required under </w:t>
      </w:r>
      <w:r w:rsidR="005D3727" w:rsidRPr="009A76C8">
        <w:rPr>
          <w:color w:val="000000"/>
          <w:lang w:val="en-US"/>
        </w:rPr>
        <w:t>this section</w:t>
      </w:r>
      <w:r w:rsidR="008568E8" w:rsidRPr="009A76C8">
        <w:rPr>
          <w:color w:val="000000"/>
        </w:rPr>
        <w:t>, the qualified person shall submit to the Permittee and the Department:</w:t>
      </w:r>
    </w:p>
    <w:p w14:paraId="137415A2" w14:textId="77777777" w:rsidR="00BE4FAF" w:rsidRPr="009A76C8" w:rsidRDefault="00BE4FAF" w:rsidP="00970CEB">
      <w:pPr>
        <w:pStyle w:val="BodyText6"/>
        <w:numPr>
          <w:ilvl w:val="0"/>
          <w:numId w:val="0"/>
        </w:numPr>
        <w:ind w:left="1170"/>
        <w:rPr>
          <w:color w:val="000000"/>
          <w:lang w:val="en-US"/>
        </w:rPr>
      </w:pPr>
    </w:p>
    <w:p w14:paraId="676EB1A7" w14:textId="77777777" w:rsidR="00BE4FAF" w:rsidRPr="009A76C8" w:rsidRDefault="000101E1" w:rsidP="000101E1">
      <w:pPr>
        <w:pStyle w:val="BodyText6"/>
        <w:numPr>
          <w:ilvl w:val="0"/>
          <w:numId w:val="0"/>
        </w:numPr>
        <w:ind w:left="1800" w:hanging="360"/>
        <w:rPr>
          <w:color w:val="000000"/>
          <w:lang w:val="en-US"/>
        </w:rPr>
      </w:pPr>
      <w:r w:rsidRPr="009A76C8">
        <w:rPr>
          <w:color w:val="000000"/>
          <w:lang w:val="en-US"/>
        </w:rPr>
        <w:t xml:space="preserve">(i)  </w:t>
      </w:r>
      <w:r w:rsidR="00BE4FAF" w:rsidRPr="009A76C8">
        <w:rPr>
          <w:color w:val="000000"/>
          <w:lang w:val="en-US"/>
        </w:rPr>
        <w:t xml:space="preserve">A summary of activities that occurred at the mine site during the reporting period and results of analyses conducted to monitor compliance with permit conditions; </w:t>
      </w:r>
    </w:p>
    <w:p w14:paraId="1CA250A7" w14:textId="77777777" w:rsidR="008568E8" w:rsidRPr="009A76C8" w:rsidRDefault="008568E8" w:rsidP="000101E1">
      <w:pPr>
        <w:pStyle w:val="ListParagraph"/>
        <w:ind w:left="2160" w:hanging="360"/>
        <w:rPr>
          <w:color w:val="000000"/>
          <w:sz w:val="22"/>
          <w:szCs w:val="22"/>
        </w:rPr>
      </w:pPr>
    </w:p>
    <w:p w14:paraId="19FCC93F" w14:textId="77777777" w:rsidR="008568E8" w:rsidRPr="009A76C8" w:rsidRDefault="008568E8" w:rsidP="000101E1">
      <w:pPr>
        <w:pStyle w:val="BodyText6"/>
        <w:numPr>
          <w:ilvl w:val="0"/>
          <w:numId w:val="0"/>
        </w:numPr>
        <w:ind w:left="1800" w:hanging="360"/>
        <w:rPr>
          <w:color w:val="000000"/>
        </w:rPr>
      </w:pPr>
      <w:r w:rsidRPr="009A76C8">
        <w:rPr>
          <w:color w:val="000000"/>
        </w:rPr>
        <w:t>(i</w:t>
      </w:r>
      <w:r w:rsidR="00BE4FAF" w:rsidRPr="009A76C8">
        <w:rPr>
          <w:color w:val="000000"/>
          <w:lang w:val="en-US"/>
        </w:rPr>
        <w:t>i</w:t>
      </w:r>
      <w:r w:rsidRPr="009A76C8">
        <w:rPr>
          <w:color w:val="000000"/>
        </w:rPr>
        <w:t>)</w:t>
      </w:r>
      <w:r w:rsidRPr="009A76C8">
        <w:rPr>
          <w:color w:val="000000"/>
        </w:rPr>
        <w:tab/>
        <w:t>Certification that the mining area</w:t>
      </w:r>
      <w:r w:rsidR="00DF624B" w:rsidRPr="009A76C8">
        <w:rPr>
          <w:color w:val="000000"/>
          <w:lang w:val="en-US"/>
        </w:rPr>
        <w:t>s</w:t>
      </w:r>
      <w:r w:rsidRPr="009A76C8">
        <w:rPr>
          <w:color w:val="000000"/>
        </w:rPr>
        <w:t xml:space="preserve"> and affected area</w:t>
      </w:r>
      <w:r w:rsidR="001E6956" w:rsidRPr="009A76C8">
        <w:rPr>
          <w:color w:val="000000"/>
          <w:lang w:val="en-US"/>
        </w:rPr>
        <w:t>s</w:t>
      </w:r>
      <w:r w:rsidRPr="009A76C8">
        <w:rPr>
          <w:color w:val="000000"/>
        </w:rPr>
        <w:t xml:space="preserve"> are in good condition and in compliance with the mining permit, </w:t>
      </w:r>
      <w:r w:rsidR="001E6956" w:rsidRPr="009A76C8">
        <w:rPr>
          <w:color w:val="000000"/>
          <w:lang w:val="en-US"/>
        </w:rPr>
        <w:t>this Chapter</w:t>
      </w:r>
      <w:r w:rsidRPr="009A76C8">
        <w:rPr>
          <w:color w:val="000000"/>
        </w:rPr>
        <w:t>, and the Act; or</w:t>
      </w:r>
    </w:p>
    <w:p w14:paraId="11C140AB" w14:textId="77777777" w:rsidR="008568E8" w:rsidRPr="009A76C8" w:rsidRDefault="008568E8" w:rsidP="000101E1">
      <w:pPr>
        <w:pStyle w:val="BodyText6"/>
        <w:numPr>
          <w:ilvl w:val="0"/>
          <w:numId w:val="0"/>
        </w:numPr>
        <w:ind w:left="1800" w:hanging="360"/>
        <w:rPr>
          <w:color w:val="000000"/>
        </w:rPr>
      </w:pPr>
    </w:p>
    <w:p w14:paraId="3DDA9E3D" w14:textId="77777777" w:rsidR="008568E8" w:rsidRPr="009A76C8" w:rsidRDefault="008568E8" w:rsidP="000101E1">
      <w:pPr>
        <w:pStyle w:val="BodyText6"/>
        <w:numPr>
          <w:ilvl w:val="0"/>
          <w:numId w:val="0"/>
        </w:numPr>
        <w:ind w:left="1800" w:hanging="360"/>
        <w:rPr>
          <w:color w:val="000000"/>
        </w:rPr>
      </w:pPr>
      <w:r w:rsidRPr="009A76C8">
        <w:rPr>
          <w:color w:val="000000"/>
        </w:rPr>
        <w:t>(ii</w:t>
      </w:r>
      <w:r w:rsidR="00BE4FAF" w:rsidRPr="009A76C8">
        <w:rPr>
          <w:color w:val="000000"/>
          <w:lang w:val="en-US"/>
        </w:rPr>
        <w:t>i</w:t>
      </w:r>
      <w:r w:rsidRPr="009A76C8">
        <w:rPr>
          <w:color w:val="000000"/>
        </w:rPr>
        <w:t>)</w:t>
      </w:r>
      <w:r w:rsidRPr="009A76C8">
        <w:rPr>
          <w:color w:val="000000"/>
        </w:rPr>
        <w:tab/>
        <w:t>Identification of the corrective measures that must be undertaken by the Permittee to reach compliance.  Within 10 days of receipt of the necessary corrective measures, the Permittee shall propose a plan and schedule to the Department for review and approval for implementing the corrective measures.</w:t>
      </w:r>
    </w:p>
    <w:p w14:paraId="06F553E5" w14:textId="77777777" w:rsidR="008568E8" w:rsidRPr="009A76C8" w:rsidRDefault="008568E8" w:rsidP="000101E1">
      <w:pPr>
        <w:pStyle w:val="Heading2"/>
        <w:ind w:left="1440"/>
        <w:rPr>
          <w:rFonts w:cs="Times New Roman"/>
          <w:szCs w:val="22"/>
        </w:rPr>
      </w:pPr>
    </w:p>
    <w:p w14:paraId="0CA0217B" w14:textId="77777777" w:rsidR="008568E8" w:rsidRPr="009A76C8" w:rsidRDefault="008568E8" w:rsidP="00EF489A">
      <w:pPr>
        <w:pStyle w:val="Heading2"/>
        <w:ind w:left="360" w:hanging="360"/>
        <w:rPr>
          <w:rFonts w:cs="Times New Roman"/>
          <w:color w:val="000000"/>
          <w:szCs w:val="22"/>
        </w:rPr>
      </w:pPr>
      <w:r w:rsidRPr="009A76C8">
        <w:rPr>
          <w:rFonts w:cs="Times New Roman"/>
          <w:color w:val="000000"/>
          <w:szCs w:val="22"/>
        </w:rPr>
        <w:t>26.</w:t>
      </w:r>
      <w:r w:rsidRPr="009A76C8">
        <w:rPr>
          <w:rFonts w:cs="Times New Roman"/>
          <w:color w:val="000000"/>
          <w:szCs w:val="22"/>
        </w:rPr>
        <w:tab/>
        <w:t>Reporting Requirement</w:t>
      </w:r>
      <w:bookmarkEnd w:id="152"/>
      <w:bookmarkEnd w:id="153"/>
      <w:r w:rsidRPr="009A76C8">
        <w:rPr>
          <w:rFonts w:cs="Times New Roman"/>
          <w:color w:val="000000"/>
          <w:szCs w:val="22"/>
        </w:rPr>
        <w:t>s</w:t>
      </w:r>
    </w:p>
    <w:p w14:paraId="76312261" w14:textId="77777777" w:rsidR="008568E8" w:rsidRPr="009A76C8" w:rsidRDefault="008568E8" w:rsidP="00CA3701">
      <w:pPr>
        <w:pStyle w:val="Heading4"/>
        <w:ind w:left="360"/>
        <w:rPr>
          <w:color w:val="000000"/>
          <w:szCs w:val="22"/>
        </w:rPr>
      </w:pPr>
      <w:bookmarkStart w:id="154" w:name="_Toc353373355"/>
      <w:bookmarkStart w:id="155" w:name="_Toc354476130"/>
    </w:p>
    <w:p w14:paraId="5600D401" w14:textId="77777777" w:rsidR="008568E8" w:rsidRPr="009A76C8" w:rsidRDefault="008568E8" w:rsidP="00DE45B1">
      <w:pPr>
        <w:pStyle w:val="Heading4"/>
        <w:ind w:left="720" w:hanging="360"/>
        <w:rPr>
          <w:b w:val="0"/>
          <w:color w:val="000000"/>
          <w:sz w:val="20"/>
          <w:szCs w:val="22"/>
        </w:rPr>
      </w:pPr>
      <w:r w:rsidRPr="009A76C8">
        <w:rPr>
          <w:b w:val="0"/>
          <w:color w:val="000000"/>
          <w:sz w:val="20"/>
          <w:szCs w:val="22"/>
        </w:rPr>
        <w:t>A.</w:t>
      </w:r>
      <w:r w:rsidRPr="009A76C8">
        <w:rPr>
          <w:color w:val="000000"/>
          <w:sz w:val="20"/>
          <w:szCs w:val="22"/>
        </w:rPr>
        <w:tab/>
        <w:t>Requirements.</w:t>
      </w:r>
      <w:bookmarkEnd w:id="154"/>
      <w:bookmarkEnd w:id="155"/>
      <w:r w:rsidRPr="009A76C8">
        <w:rPr>
          <w:color w:val="000000"/>
          <w:sz w:val="20"/>
          <w:szCs w:val="22"/>
        </w:rPr>
        <w:t xml:space="preserve">  </w:t>
      </w:r>
      <w:r w:rsidRPr="009A76C8">
        <w:rPr>
          <w:b w:val="0"/>
          <w:color w:val="000000"/>
          <w:sz w:val="20"/>
          <w:szCs w:val="22"/>
        </w:rPr>
        <w:t>A Permittee shall file with the Department an updated mining and reclamation report:</w:t>
      </w:r>
    </w:p>
    <w:p w14:paraId="78D2126F" w14:textId="77777777" w:rsidR="008568E8" w:rsidRPr="009A76C8" w:rsidRDefault="008568E8" w:rsidP="000746BB">
      <w:pPr>
        <w:ind w:left="1440" w:hanging="360"/>
        <w:rPr>
          <w:b/>
          <w:color w:val="000000"/>
          <w:sz w:val="20"/>
          <w:szCs w:val="22"/>
        </w:rPr>
      </w:pPr>
    </w:p>
    <w:p w14:paraId="2E1A37FE" w14:textId="77777777" w:rsidR="008568E8" w:rsidRPr="009A76C8" w:rsidRDefault="008568E8" w:rsidP="0005160B">
      <w:pPr>
        <w:pStyle w:val="BodyText6"/>
        <w:numPr>
          <w:ilvl w:val="0"/>
          <w:numId w:val="0"/>
        </w:numPr>
        <w:ind w:left="1080" w:hanging="360"/>
        <w:rPr>
          <w:b/>
          <w:color w:val="000000"/>
          <w:sz w:val="20"/>
        </w:rPr>
      </w:pPr>
      <w:r w:rsidRPr="009A76C8">
        <w:rPr>
          <w:color w:val="000000"/>
          <w:sz w:val="20"/>
        </w:rPr>
        <w:t>(1)</w:t>
      </w:r>
      <w:r w:rsidRPr="009A76C8">
        <w:rPr>
          <w:color w:val="000000"/>
          <w:sz w:val="20"/>
        </w:rPr>
        <w:tab/>
        <w:t>On or before March 15</w:t>
      </w:r>
      <w:r w:rsidRPr="009A76C8">
        <w:rPr>
          <w:color w:val="000000"/>
          <w:sz w:val="20"/>
          <w:vertAlign w:val="superscript"/>
        </w:rPr>
        <w:t>th</w:t>
      </w:r>
      <w:r w:rsidRPr="009A76C8">
        <w:rPr>
          <w:color w:val="000000"/>
          <w:sz w:val="20"/>
        </w:rPr>
        <w:t xml:space="preserve"> of</w:t>
      </w:r>
      <w:r w:rsidRPr="009A76C8">
        <w:rPr>
          <w:color w:val="000000"/>
          <w:sz w:val="20"/>
          <w:lang w:val="en-US"/>
        </w:rPr>
        <w:t xml:space="preserve"> each year;</w:t>
      </w:r>
    </w:p>
    <w:p w14:paraId="3EE2D4EE" w14:textId="77777777" w:rsidR="008568E8" w:rsidRPr="009A76C8" w:rsidRDefault="008568E8" w:rsidP="00456A73">
      <w:pPr>
        <w:tabs>
          <w:tab w:val="num" w:pos="1440"/>
        </w:tabs>
        <w:ind w:left="1080" w:hanging="360"/>
        <w:rPr>
          <w:b/>
          <w:color w:val="000000"/>
          <w:sz w:val="20"/>
          <w:szCs w:val="22"/>
        </w:rPr>
      </w:pPr>
    </w:p>
    <w:p w14:paraId="1F0F7725" w14:textId="77777777" w:rsidR="008568E8" w:rsidRPr="009A76C8" w:rsidRDefault="008568E8" w:rsidP="00E20707">
      <w:pPr>
        <w:pStyle w:val="BodyText6"/>
        <w:numPr>
          <w:ilvl w:val="0"/>
          <w:numId w:val="0"/>
        </w:numPr>
        <w:ind w:left="1080" w:hanging="360"/>
        <w:rPr>
          <w:b/>
          <w:color w:val="000000"/>
          <w:sz w:val="20"/>
        </w:rPr>
      </w:pPr>
      <w:r w:rsidRPr="009A76C8">
        <w:rPr>
          <w:color w:val="000000"/>
          <w:sz w:val="20"/>
        </w:rPr>
        <w:t>(2)</w:t>
      </w:r>
      <w:r w:rsidRPr="009A76C8">
        <w:rPr>
          <w:color w:val="000000"/>
          <w:sz w:val="20"/>
        </w:rPr>
        <w:tab/>
        <w:t>During the period the mine is operating;</w:t>
      </w:r>
    </w:p>
    <w:p w14:paraId="2F5A8143" w14:textId="77777777" w:rsidR="008568E8" w:rsidRPr="009A76C8" w:rsidRDefault="008568E8" w:rsidP="003C40CD">
      <w:pPr>
        <w:tabs>
          <w:tab w:val="num" w:pos="1440"/>
        </w:tabs>
        <w:ind w:left="1080" w:hanging="360"/>
        <w:rPr>
          <w:b/>
          <w:color w:val="000000"/>
          <w:sz w:val="20"/>
          <w:szCs w:val="22"/>
        </w:rPr>
      </w:pPr>
    </w:p>
    <w:p w14:paraId="3E1DB15F" w14:textId="77777777" w:rsidR="008568E8" w:rsidRPr="009A76C8" w:rsidRDefault="008568E8" w:rsidP="00AF0CF5">
      <w:pPr>
        <w:pStyle w:val="BodyText6"/>
        <w:numPr>
          <w:ilvl w:val="0"/>
          <w:numId w:val="0"/>
        </w:numPr>
        <w:ind w:left="1080" w:hanging="360"/>
        <w:rPr>
          <w:b/>
          <w:color w:val="000000"/>
          <w:sz w:val="20"/>
        </w:rPr>
      </w:pPr>
      <w:r w:rsidRPr="009A76C8">
        <w:rPr>
          <w:color w:val="000000"/>
          <w:sz w:val="20"/>
        </w:rPr>
        <w:t>(3)</w:t>
      </w:r>
      <w:r w:rsidRPr="009A76C8">
        <w:rPr>
          <w:color w:val="000000"/>
          <w:sz w:val="20"/>
        </w:rPr>
        <w:tab/>
        <w:t>During suspension of mining operations; and</w:t>
      </w:r>
    </w:p>
    <w:p w14:paraId="142A4EAC" w14:textId="77777777" w:rsidR="008568E8" w:rsidRPr="009A76C8" w:rsidRDefault="008568E8" w:rsidP="00AF0CF5">
      <w:pPr>
        <w:tabs>
          <w:tab w:val="num" w:pos="1440"/>
        </w:tabs>
        <w:ind w:left="1080" w:hanging="360"/>
        <w:rPr>
          <w:b/>
          <w:color w:val="000000"/>
          <w:sz w:val="20"/>
          <w:szCs w:val="22"/>
        </w:rPr>
      </w:pPr>
    </w:p>
    <w:p w14:paraId="3618E910" w14:textId="77777777" w:rsidR="008568E8" w:rsidRPr="009A76C8" w:rsidRDefault="008568E8" w:rsidP="00F9551E">
      <w:pPr>
        <w:pStyle w:val="BodyText6"/>
        <w:numPr>
          <w:ilvl w:val="0"/>
          <w:numId w:val="0"/>
        </w:numPr>
        <w:ind w:left="1080" w:hanging="360"/>
        <w:rPr>
          <w:b/>
          <w:color w:val="000000"/>
          <w:sz w:val="20"/>
        </w:rPr>
      </w:pPr>
      <w:r w:rsidRPr="009A76C8">
        <w:rPr>
          <w:color w:val="000000"/>
          <w:sz w:val="20"/>
        </w:rPr>
        <w:t>(4)</w:t>
      </w:r>
      <w:r w:rsidRPr="009A76C8">
        <w:rPr>
          <w:color w:val="000000"/>
          <w:sz w:val="20"/>
        </w:rPr>
        <w:tab/>
        <w:t>During the post-closure monitoring period.</w:t>
      </w:r>
    </w:p>
    <w:p w14:paraId="74B1D6B6" w14:textId="77777777" w:rsidR="008568E8" w:rsidRPr="009A76C8" w:rsidRDefault="008568E8" w:rsidP="001369D6">
      <w:pPr>
        <w:ind w:left="1080" w:hanging="360"/>
        <w:rPr>
          <w:b/>
          <w:color w:val="000000"/>
          <w:sz w:val="20"/>
          <w:szCs w:val="22"/>
        </w:rPr>
      </w:pPr>
    </w:p>
    <w:p w14:paraId="65870464" w14:textId="77777777" w:rsidR="008568E8" w:rsidRPr="009A76C8" w:rsidRDefault="008568E8" w:rsidP="00F16298">
      <w:pPr>
        <w:pStyle w:val="BodyText5"/>
        <w:numPr>
          <w:ilvl w:val="0"/>
          <w:numId w:val="0"/>
        </w:numPr>
        <w:ind w:left="720" w:hanging="360"/>
        <w:rPr>
          <w:b/>
          <w:color w:val="000000"/>
        </w:rPr>
      </w:pPr>
      <w:r w:rsidRPr="009A76C8">
        <w:rPr>
          <w:color w:val="000000"/>
        </w:rPr>
        <w:t>B.</w:t>
      </w:r>
      <w:r w:rsidRPr="009A76C8">
        <w:rPr>
          <w:color w:val="000000"/>
        </w:rPr>
        <w:tab/>
      </w:r>
      <w:r w:rsidRPr="009A76C8">
        <w:rPr>
          <w:b/>
          <w:color w:val="000000"/>
        </w:rPr>
        <w:t>Mining and Reclamation Report</w:t>
      </w:r>
      <w:r w:rsidRPr="009A76C8">
        <w:rPr>
          <w:color w:val="000000"/>
        </w:rPr>
        <w:t xml:space="preserve">. </w:t>
      </w:r>
      <w:r w:rsidRPr="009A76C8">
        <w:rPr>
          <w:color w:val="000000"/>
          <w:lang w:val="en-US"/>
        </w:rPr>
        <w:t xml:space="preserve">The mining and reclamation report must </w:t>
      </w:r>
      <w:r w:rsidRPr="009A76C8">
        <w:rPr>
          <w:color w:val="000000"/>
        </w:rPr>
        <w:t>contain a description of mining and reclamation activities conducted during the preceding year, including:</w:t>
      </w:r>
    </w:p>
    <w:p w14:paraId="07C06F56" w14:textId="77777777" w:rsidR="008568E8" w:rsidRPr="009A76C8" w:rsidRDefault="008568E8" w:rsidP="000101E1">
      <w:pPr>
        <w:ind w:left="720" w:hanging="360"/>
        <w:rPr>
          <w:b/>
          <w:color w:val="000000"/>
          <w:sz w:val="22"/>
          <w:szCs w:val="22"/>
        </w:rPr>
      </w:pPr>
    </w:p>
    <w:p w14:paraId="7C7BE525" w14:textId="77777777" w:rsidR="008568E8" w:rsidRPr="009A76C8" w:rsidRDefault="008568E8" w:rsidP="000101E1">
      <w:pPr>
        <w:pStyle w:val="BodyText6"/>
        <w:numPr>
          <w:ilvl w:val="0"/>
          <w:numId w:val="0"/>
        </w:numPr>
        <w:ind w:left="1080" w:hanging="360"/>
        <w:rPr>
          <w:b/>
          <w:color w:val="000000"/>
        </w:rPr>
      </w:pPr>
      <w:r w:rsidRPr="009A76C8">
        <w:rPr>
          <w:color w:val="000000"/>
        </w:rPr>
        <w:t>(1)</w:t>
      </w:r>
      <w:r w:rsidRPr="009A76C8">
        <w:rPr>
          <w:color w:val="000000"/>
        </w:rPr>
        <w:tab/>
        <w:t>A description of the status of mining and reclamation;</w:t>
      </w:r>
    </w:p>
    <w:p w14:paraId="3812B168" w14:textId="77777777" w:rsidR="008568E8" w:rsidRPr="009A76C8" w:rsidRDefault="008568E8" w:rsidP="000101E1">
      <w:pPr>
        <w:pStyle w:val="BodyText6"/>
        <w:numPr>
          <w:ilvl w:val="0"/>
          <w:numId w:val="0"/>
        </w:numPr>
        <w:rPr>
          <w:b/>
          <w:color w:val="000000"/>
        </w:rPr>
      </w:pPr>
    </w:p>
    <w:p w14:paraId="402CAB16" w14:textId="77777777" w:rsidR="008568E8" w:rsidRPr="009A76C8" w:rsidRDefault="008568E8" w:rsidP="000101E1">
      <w:pPr>
        <w:pStyle w:val="BodyText6"/>
        <w:numPr>
          <w:ilvl w:val="0"/>
          <w:numId w:val="0"/>
        </w:numPr>
        <w:ind w:left="1440" w:hanging="360"/>
        <w:rPr>
          <w:color w:val="000000"/>
        </w:rPr>
      </w:pPr>
      <w:r w:rsidRPr="009A76C8">
        <w:rPr>
          <w:color w:val="000000"/>
        </w:rPr>
        <w:t>(a)</w:t>
      </w:r>
      <w:r w:rsidRPr="009A76C8">
        <w:rPr>
          <w:color w:val="000000"/>
        </w:rPr>
        <w:tab/>
        <w:t>The types and amounts (tons) of materials moved from the ore body and to storage piles, including a distinction among ore, lean ore, overburden or</w:t>
      </w:r>
      <w:r w:rsidR="0062483C" w:rsidRPr="009A76C8">
        <w:rPr>
          <w:color w:val="000000"/>
          <w:lang w:val="en-US"/>
        </w:rPr>
        <w:t xml:space="preserve"> mine waste</w:t>
      </w:r>
      <w:r w:rsidRPr="009A76C8">
        <w:rPr>
          <w:color w:val="000000"/>
        </w:rPr>
        <w:t>;</w:t>
      </w:r>
    </w:p>
    <w:p w14:paraId="0CAC4FB3" w14:textId="77777777" w:rsidR="008568E8" w:rsidRPr="009A76C8" w:rsidRDefault="008568E8" w:rsidP="000101E1">
      <w:pPr>
        <w:pStyle w:val="BodyText6"/>
        <w:numPr>
          <w:ilvl w:val="0"/>
          <w:numId w:val="0"/>
        </w:numPr>
        <w:ind w:left="1440" w:hanging="360"/>
        <w:rPr>
          <w:color w:val="000000"/>
        </w:rPr>
      </w:pPr>
    </w:p>
    <w:p w14:paraId="497A3E4C" w14:textId="77777777" w:rsidR="008568E8" w:rsidRPr="009A76C8" w:rsidRDefault="008568E8" w:rsidP="000101E1">
      <w:pPr>
        <w:pStyle w:val="BodyText6"/>
        <w:numPr>
          <w:ilvl w:val="0"/>
          <w:numId w:val="0"/>
        </w:numPr>
        <w:ind w:left="1440" w:hanging="360"/>
        <w:rPr>
          <w:b/>
          <w:color w:val="000000"/>
        </w:rPr>
      </w:pPr>
      <w:r w:rsidRPr="009A76C8">
        <w:rPr>
          <w:color w:val="000000"/>
        </w:rPr>
        <w:t>(b)</w:t>
      </w:r>
      <w:r w:rsidRPr="009A76C8">
        <w:rPr>
          <w:color w:val="000000"/>
        </w:rPr>
        <w:tab/>
        <w:t>The acreage disturbed;</w:t>
      </w:r>
    </w:p>
    <w:p w14:paraId="71B4D341" w14:textId="77777777" w:rsidR="008568E8" w:rsidRPr="009A76C8" w:rsidRDefault="008568E8" w:rsidP="000101E1">
      <w:pPr>
        <w:pStyle w:val="BodyText6"/>
        <w:numPr>
          <w:ilvl w:val="0"/>
          <w:numId w:val="0"/>
        </w:numPr>
        <w:ind w:left="1440" w:hanging="360"/>
        <w:rPr>
          <w:b/>
          <w:color w:val="000000"/>
        </w:rPr>
      </w:pPr>
    </w:p>
    <w:p w14:paraId="41196929" w14:textId="77777777" w:rsidR="008568E8" w:rsidRPr="009A76C8" w:rsidRDefault="008568E8" w:rsidP="000101E1">
      <w:pPr>
        <w:pStyle w:val="BodyText6"/>
        <w:numPr>
          <w:ilvl w:val="0"/>
          <w:numId w:val="0"/>
        </w:numPr>
        <w:ind w:left="1440" w:hanging="360"/>
        <w:rPr>
          <w:b/>
          <w:color w:val="000000"/>
        </w:rPr>
      </w:pPr>
      <w:r w:rsidRPr="009A76C8">
        <w:rPr>
          <w:color w:val="000000"/>
        </w:rPr>
        <w:t>(c)</w:t>
      </w:r>
      <w:r w:rsidRPr="009A76C8">
        <w:rPr>
          <w:color w:val="000000"/>
        </w:rPr>
        <w:tab/>
        <w:t xml:space="preserve">Changes to the beneficiation process and to tailings and waste disposal; </w:t>
      </w:r>
    </w:p>
    <w:p w14:paraId="06E4302D" w14:textId="77777777" w:rsidR="008568E8" w:rsidRPr="009A76C8" w:rsidRDefault="008568E8" w:rsidP="000101E1">
      <w:pPr>
        <w:pStyle w:val="BodyText6"/>
        <w:numPr>
          <w:ilvl w:val="0"/>
          <w:numId w:val="0"/>
        </w:numPr>
        <w:ind w:left="1440" w:hanging="360"/>
        <w:rPr>
          <w:b/>
          <w:color w:val="000000"/>
        </w:rPr>
      </w:pPr>
    </w:p>
    <w:p w14:paraId="7B18DF7F" w14:textId="77777777" w:rsidR="008568E8" w:rsidRPr="009A76C8" w:rsidRDefault="008568E8" w:rsidP="000101E1">
      <w:pPr>
        <w:pStyle w:val="BodyText6"/>
        <w:numPr>
          <w:ilvl w:val="0"/>
          <w:numId w:val="0"/>
        </w:numPr>
        <w:ind w:left="1440" w:hanging="360"/>
        <w:rPr>
          <w:color w:val="000000"/>
        </w:rPr>
      </w:pPr>
      <w:r w:rsidRPr="009A76C8">
        <w:rPr>
          <w:color w:val="000000"/>
        </w:rPr>
        <w:t>(d)</w:t>
      </w:r>
      <w:r w:rsidRPr="009A76C8">
        <w:rPr>
          <w:color w:val="000000"/>
        </w:rPr>
        <w:tab/>
        <w:t>The amount of metallic product (tons) produced at the facility;</w:t>
      </w:r>
    </w:p>
    <w:p w14:paraId="04431156" w14:textId="77777777" w:rsidR="008568E8" w:rsidRPr="009A76C8" w:rsidRDefault="008568E8" w:rsidP="000101E1">
      <w:pPr>
        <w:pStyle w:val="BodyText6"/>
        <w:numPr>
          <w:ilvl w:val="0"/>
          <w:numId w:val="0"/>
        </w:numPr>
        <w:ind w:left="1440" w:hanging="360"/>
        <w:rPr>
          <w:b/>
          <w:color w:val="000000"/>
        </w:rPr>
      </w:pPr>
    </w:p>
    <w:p w14:paraId="1BFCD002" w14:textId="77777777" w:rsidR="008568E8" w:rsidRPr="009A76C8" w:rsidRDefault="008568E8" w:rsidP="000101E1">
      <w:pPr>
        <w:pStyle w:val="BodyText6"/>
        <w:numPr>
          <w:ilvl w:val="0"/>
          <w:numId w:val="0"/>
        </w:numPr>
        <w:ind w:left="1440" w:hanging="360"/>
        <w:rPr>
          <w:b/>
          <w:color w:val="000000"/>
        </w:rPr>
      </w:pPr>
      <w:r w:rsidRPr="009A76C8">
        <w:rPr>
          <w:color w:val="000000"/>
        </w:rPr>
        <w:t>(e)</w:t>
      </w:r>
      <w:r w:rsidRPr="009A76C8">
        <w:rPr>
          <w:color w:val="000000"/>
        </w:rPr>
        <w:tab/>
        <w:t>The amount of waste rock and tailings disposed of at the facility by disposal unit;</w:t>
      </w:r>
    </w:p>
    <w:p w14:paraId="4CC4A64E" w14:textId="77777777" w:rsidR="008568E8" w:rsidRPr="009A76C8" w:rsidRDefault="008568E8" w:rsidP="000101E1">
      <w:pPr>
        <w:pStyle w:val="BodyText6"/>
        <w:numPr>
          <w:ilvl w:val="0"/>
          <w:numId w:val="0"/>
        </w:numPr>
        <w:ind w:left="1440" w:hanging="360"/>
        <w:rPr>
          <w:b/>
          <w:color w:val="000000"/>
        </w:rPr>
      </w:pPr>
    </w:p>
    <w:p w14:paraId="2F2CE66A" w14:textId="77777777" w:rsidR="008568E8" w:rsidRPr="009A76C8" w:rsidRDefault="008568E8" w:rsidP="000101E1">
      <w:pPr>
        <w:pStyle w:val="BodyText6"/>
        <w:numPr>
          <w:ilvl w:val="0"/>
          <w:numId w:val="0"/>
        </w:numPr>
        <w:ind w:left="1440" w:hanging="360"/>
        <w:rPr>
          <w:b/>
          <w:color w:val="000000"/>
        </w:rPr>
      </w:pPr>
      <w:r w:rsidRPr="009A76C8">
        <w:rPr>
          <w:color w:val="000000"/>
        </w:rPr>
        <w:t>(f)</w:t>
      </w:r>
      <w:r w:rsidRPr="009A76C8">
        <w:rPr>
          <w:color w:val="000000"/>
        </w:rPr>
        <w:tab/>
        <w:t xml:space="preserve">The amount of leachate collected and treated from each disposal unit; </w:t>
      </w:r>
    </w:p>
    <w:p w14:paraId="68902F72" w14:textId="77777777" w:rsidR="008568E8" w:rsidRPr="009A76C8" w:rsidRDefault="008568E8" w:rsidP="000101E1">
      <w:pPr>
        <w:pStyle w:val="BodyText6"/>
        <w:numPr>
          <w:ilvl w:val="0"/>
          <w:numId w:val="0"/>
        </w:numPr>
        <w:ind w:left="1440" w:hanging="360"/>
        <w:rPr>
          <w:b/>
          <w:color w:val="000000"/>
        </w:rPr>
      </w:pPr>
    </w:p>
    <w:p w14:paraId="7E79186E" w14:textId="77777777" w:rsidR="008568E8" w:rsidRPr="009A76C8" w:rsidRDefault="008568E8" w:rsidP="000101E1">
      <w:pPr>
        <w:pStyle w:val="BodyText6"/>
        <w:numPr>
          <w:ilvl w:val="0"/>
          <w:numId w:val="0"/>
        </w:numPr>
        <w:ind w:left="1440" w:hanging="360"/>
        <w:rPr>
          <w:color w:val="000000"/>
        </w:rPr>
      </w:pPr>
      <w:r w:rsidRPr="009A76C8">
        <w:rPr>
          <w:color w:val="000000"/>
        </w:rPr>
        <w:t>(g)</w:t>
      </w:r>
      <w:r w:rsidRPr="009A76C8">
        <w:rPr>
          <w:color w:val="000000"/>
        </w:rPr>
        <w:tab/>
        <w:t xml:space="preserve">An evaluation of the effectiveness of the leachate treatment and disposal system; and </w:t>
      </w:r>
    </w:p>
    <w:p w14:paraId="06AB2302" w14:textId="77777777" w:rsidR="008568E8" w:rsidRPr="009A76C8" w:rsidRDefault="008568E8" w:rsidP="000101E1">
      <w:pPr>
        <w:pStyle w:val="BodyText6"/>
        <w:numPr>
          <w:ilvl w:val="0"/>
          <w:numId w:val="0"/>
        </w:numPr>
        <w:ind w:left="1440" w:hanging="360"/>
        <w:rPr>
          <w:color w:val="000000"/>
        </w:rPr>
      </w:pPr>
    </w:p>
    <w:p w14:paraId="6E6ABEB1" w14:textId="77777777" w:rsidR="008568E8" w:rsidRPr="009A76C8" w:rsidRDefault="008568E8" w:rsidP="000101E1">
      <w:pPr>
        <w:pStyle w:val="BodyText6"/>
        <w:numPr>
          <w:ilvl w:val="0"/>
          <w:numId w:val="0"/>
        </w:numPr>
        <w:ind w:left="1440" w:hanging="360"/>
        <w:rPr>
          <w:b/>
          <w:color w:val="000000"/>
        </w:rPr>
      </w:pPr>
      <w:r w:rsidRPr="009A76C8">
        <w:rPr>
          <w:color w:val="000000"/>
        </w:rPr>
        <w:t>(h)</w:t>
      </w:r>
      <w:r w:rsidRPr="009A76C8">
        <w:rPr>
          <w:color w:val="000000"/>
        </w:rPr>
        <w:tab/>
        <w:t xml:space="preserve">An update on mine waste characterization including a characterization of new </w:t>
      </w:r>
      <w:r w:rsidR="006C00B6" w:rsidRPr="009A76C8">
        <w:rPr>
          <w:lang w:val="en-US"/>
        </w:rPr>
        <w:t xml:space="preserve">mine waste </w:t>
      </w:r>
      <w:r w:rsidRPr="009A76C8">
        <w:t xml:space="preserve">encountered during mining that </w:t>
      </w:r>
      <w:r w:rsidR="00EC2AF2" w:rsidRPr="009A76C8">
        <w:rPr>
          <w:lang w:val="en-US"/>
        </w:rPr>
        <w:t>has</w:t>
      </w:r>
      <w:r w:rsidRPr="009A76C8">
        <w:t xml:space="preserve"> not been previously</w:t>
      </w:r>
      <w:r w:rsidRPr="009A76C8">
        <w:rPr>
          <w:color w:val="000000"/>
        </w:rPr>
        <w:t xml:space="preserve"> characterized under </w:t>
      </w:r>
      <w:r w:rsidRPr="009A76C8">
        <w:rPr>
          <w:color w:val="000000"/>
          <w:lang w:val="en-US"/>
        </w:rPr>
        <w:t>s</w:t>
      </w:r>
      <w:r w:rsidRPr="009A76C8">
        <w:rPr>
          <w:color w:val="000000"/>
        </w:rPr>
        <w:t>ection 20 of this Chapter.</w:t>
      </w:r>
    </w:p>
    <w:p w14:paraId="10228AA2" w14:textId="77777777" w:rsidR="008568E8" w:rsidRPr="009A76C8" w:rsidRDefault="008568E8" w:rsidP="00E74A18">
      <w:pPr>
        <w:ind w:left="1800" w:hanging="360"/>
        <w:rPr>
          <w:b/>
          <w:color w:val="000000"/>
          <w:sz w:val="22"/>
          <w:szCs w:val="22"/>
        </w:rPr>
      </w:pPr>
    </w:p>
    <w:p w14:paraId="182D25EC" w14:textId="77777777" w:rsidR="008568E8" w:rsidRPr="009A76C8" w:rsidRDefault="008568E8" w:rsidP="00F4792B">
      <w:pPr>
        <w:pStyle w:val="BodyText6"/>
        <w:keepNext/>
        <w:keepLines/>
        <w:numPr>
          <w:ilvl w:val="0"/>
          <w:numId w:val="0"/>
        </w:numPr>
        <w:ind w:left="1080" w:hanging="360"/>
        <w:rPr>
          <w:b/>
          <w:color w:val="000000"/>
        </w:rPr>
      </w:pPr>
      <w:r w:rsidRPr="009A76C8">
        <w:rPr>
          <w:color w:val="000000"/>
        </w:rPr>
        <w:t>(2)</w:t>
      </w:r>
      <w:r w:rsidRPr="009A76C8">
        <w:rPr>
          <w:color w:val="000000"/>
        </w:rPr>
        <w:tab/>
        <w:t>An update of the contingency plan</w:t>
      </w:r>
      <w:r w:rsidRPr="009A76C8">
        <w:rPr>
          <w:color w:val="000000"/>
          <w:lang w:val="en-US"/>
        </w:rPr>
        <w:t>:</w:t>
      </w:r>
    </w:p>
    <w:p w14:paraId="171483A3" w14:textId="77777777" w:rsidR="008568E8" w:rsidRPr="009A76C8" w:rsidRDefault="008568E8" w:rsidP="00F4792B">
      <w:pPr>
        <w:pStyle w:val="BodyText6"/>
        <w:keepNext/>
        <w:keepLines/>
        <w:numPr>
          <w:ilvl w:val="0"/>
          <w:numId w:val="0"/>
        </w:numPr>
        <w:rPr>
          <w:b/>
          <w:color w:val="000000"/>
        </w:rPr>
      </w:pPr>
    </w:p>
    <w:p w14:paraId="090AC0D6" w14:textId="77777777" w:rsidR="008568E8" w:rsidRPr="009A76C8" w:rsidRDefault="008568E8" w:rsidP="00F4792B">
      <w:pPr>
        <w:pStyle w:val="BodyText6"/>
        <w:keepNext/>
        <w:keepLines/>
        <w:numPr>
          <w:ilvl w:val="0"/>
          <w:numId w:val="0"/>
        </w:numPr>
        <w:ind w:left="1440" w:hanging="360"/>
        <w:rPr>
          <w:b/>
          <w:color w:val="000000"/>
          <w:lang w:val="en-US"/>
        </w:rPr>
      </w:pPr>
      <w:r w:rsidRPr="009A76C8">
        <w:rPr>
          <w:color w:val="000000"/>
        </w:rPr>
        <w:t>(a)</w:t>
      </w:r>
      <w:r w:rsidRPr="009A76C8">
        <w:rPr>
          <w:color w:val="000000"/>
        </w:rPr>
        <w:tab/>
        <w:t>Documentation that the updated plan has been submitted to the municipality or county commissioners, as applicable;</w:t>
      </w:r>
      <w:r w:rsidRPr="009A76C8">
        <w:rPr>
          <w:color w:val="000000"/>
          <w:lang w:val="en-US"/>
        </w:rPr>
        <w:t xml:space="preserve"> and</w:t>
      </w:r>
    </w:p>
    <w:p w14:paraId="7C948331" w14:textId="77777777" w:rsidR="008568E8" w:rsidRPr="009A76C8" w:rsidRDefault="008568E8" w:rsidP="00A22C80">
      <w:pPr>
        <w:pStyle w:val="BodyText6"/>
        <w:numPr>
          <w:ilvl w:val="0"/>
          <w:numId w:val="0"/>
        </w:numPr>
        <w:ind w:left="1800" w:hanging="360"/>
        <w:rPr>
          <w:b/>
          <w:color w:val="000000"/>
        </w:rPr>
      </w:pPr>
    </w:p>
    <w:p w14:paraId="6879EA81" w14:textId="77777777" w:rsidR="008568E8" w:rsidRPr="009A76C8" w:rsidRDefault="008568E8" w:rsidP="00A22C80">
      <w:pPr>
        <w:pStyle w:val="BodyText6"/>
        <w:numPr>
          <w:ilvl w:val="0"/>
          <w:numId w:val="0"/>
        </w:numPr>
        <w:ind w:left="1440" w:hanging="360"/>
        <w:rPr>
          <w:b/>
          <w:color w:val="000000"/>
        </w:rPr>
      </w:pPr>
      <w:r w:rsidRPr="009A76C8">
        <w:rPr>
          <w:color w:val="000000"/>
        </w:rPr>
        <w:t>(b)</w:t>
      </w:r>
      <w:r w:rsidRPr="009A76C8">
        <w:rPr>
          <w:color w:val="000000"/>
        </w:rPr>
        <w:tab/>
        <w:t>A</w:t>
      </w:r>
      <w:r w:rsidRPr="009A76C8">
        <w:rPr>
          <w:b/>
          <w:color w:val="000000"/>
        </w:rPr>
        <w:t xml:space="preserve"> </w:t>
      </w:r>
      <w:r w:rsidRPr="009A76C8">
        <w:rPr>
          <w:color w:val="000000"/>
        </w:rPr>
        <w:t>description of amendments to the contingency plan as a result of changes in mining and beneficiation</w:t>
      </w:r>
      <w:r w:rsidRPr="009A76C8">
        <w:rPr>
          <w:color w:val="000000"/>
          <w:lang w:val="en-US"/>
        </w:rPr>
        <w:t>.</w:t>
      </w:r>
    </w:p>
    <w:p w14:paraId="282652DF" w14:textId="77777777" w:rsidR="008568E8" w:rsidRPr="009A76C8" w:rsidRDefault="008568E8" w:rsidP="00A22C80">
      <w:pPr>
        <w:tabs>
          <w:tab w:val="num" w:pos="3240"/>
        </w:tabs>
        <w:rPr>
          <w:b/>
          <w:color w:val="000000"/>
          <w:sz w:val="22"/>
          <w:szCs w:val="22"/>
        </w:rPr>
      </w:pPr>
    </w:p>
    <w:p w14:paraId="61460017" w14:textId="77777777" w:rsidR="008568E8" w:rsidRPr="009A76C8" w:rsidRDefault="008568E8" w:rsidP="00A22C80">
      <w:pPr>
        <w:pStyle w:val="BodyText6"/>
        <w:numPr>
          <w:ilvl w:val="0"/>
          <w:numId w:val="0"/>
        </w:numPr>
        <w:ind w:left="1080" w:hanging="360"/>
        <w:rPr>
          <w:color w:val="000000"/>
        </w:rPr>
      </w:pPr>
      <w:r w:rsidRPr="009A76C8">
        <w:rPr>
          <w:color w:val="000000"/>
        </w:rPr>
        <w:t>(3)</w:t>
      </w:r>
      <w:r w:rsidRPr="009A76C8">
        <w:rPr>
          <w:color w:val="000000"/>
        </w:rPr>
        <w:tab/>
        <w:t>A description of reclamation conducted, including acreage and a discussion of the success of revegetation efforts;</w:t>
      </w:r>
    </w:p>
    <w:p w14:paraId="557E4C58" w14:textId="77777777" w:rsidR="008568E8" w:rsidRPr="009A76C8" w:rsidRDefault="008568E8" w:rsidP="00A22C80">
      <w:pPr>
        <w:tabs>
          <w:tab w:val="num" w:pos="1440"/>
          <w:tab w:val="num" w:pos="2520"/>
        </w:tabs>
        <w:ind w:left="1080" w:hanging="360"/>
        <w:rPr>
          <w:color w:val="000000"/>
          <w:sz w:val="22"/>
          <w:szCs w:val="22"/>
        </w:rPr>
      </w:pPr>
    </w:p>
    <w:p w14:paraId="6943AB93" w14:textId="77777777" w:rsidR="008568E8" w:rsidRPr="009A76C8" w:rsidRDefault="008568E8" w:rsidP="00A22C80">
      <w:pPr>
        <w:pStyle w:val="BodyText6"/>
        <w:numPr>
          <w:ilvl w:val="0"/>
          <w:numId w:val="0"/>
        </w:numPr>
        <w:ind w:left="1080" w:hanging="360"/>
        <w:rPr>
          <w:color w:val="000000"/>
        </w:rPr>
      </w:pPr>
      <w:r w:rsidRPr="009A76C8">
        <w:rPr>
          <w:color w:val="000000"/>
        </w:rPr>
        <w:t>(4)</w:t>
      </w:r>
      <w:r w:rsidRPr="009A76C8">
        <w:rPr>
          <w:color w:val="000000"/>
        </w:rPr>
        <w:tab/>
        <w:t>A report of monitoring results for the preceding calendar year;</w:t>
      </w:r>
    </w:p>
    <w:p w14:paraId="641A1DE9" w14:textId="77777777" w:rsidR="008568E8" w:rsidRPr="009A76C8" w:rsidRDefault="008568E8" w:rsidP="00A22C80">
      <w:pPr>
        <w:tabs>
          <w:tab w:val="num" w:pos="1440"/>
          <w:tab w:val="num" w:pos="2520"/>
        </w:tabs>
        <w:ind w:left="1080" w:hanging="360"/>
        <w:rPr>
          <w:color w:val="000000"/>
          <w:sz w:val="22"/>
          <w:szCs w:val="22"/>
        </w:rPr>
      </w:pPr>
    </w:p>
    <w:p w14:paraId="58FA68FB" w14:textId="77777777" w:rsidR="008568E8" w:rsidRPr="009A76C8" w:rsidRDefault="008568E8" w:rsidP="00A22C80">
      <w:pPr>
        <w:pStyle w:val="BodyText6"/>
        <w:numPr>
          <w:ilvl w:val="0"/>
          <w:numId w:val="0"/>
        </w:numPr>
        <w:ind w:left="1080" w:hanging="360"/>
        <w:rPr>
          <w:color w:val="000000"/>
        </w:rPr>
      </w:pPr>
      <w:r w:rsidRPr="009A76C8">
        <w:rPr>
          <w:color w:val="000000"/>
        </w:rPr>
        <w:t>(5)</w:t>
      </w:r>
      <w:r w:rsidRPr="009A76C8">
        <w:rPr>
          <w:color w:val="000000"/>
        </w:rPr>
        <w:tab/>
        <w:t xml:space="preserve">A list of the notifications required under </w:t>
      </w:r>
      <w:r w:rsidRPr="009A76C8">
        <w:rPr>
          <w:color w:val="000000"/>
          <w:lang w:val="en-US"/>
        </w:rPr>
        <w:t>s</w:t>
      </w:r>
      <w:r w:rsidRPr="009A76C8">
        <w:rPr>
          <w:color w:val="000000"/>
        </w:rPr>
        <w:t>ection 27 of this Chapter, for the preceding calendar year;</w:t>
      </w:r>
    </w:p>
    <w:p w14:paraId="199A5042" w14:textId="77777777" w:rsidR="008568E8" w:rsidRPr="009A76C8" w:rsidRDefault="008568E8" w:rsidP="00A22C80">
      <w:pPr>
        <w:tabs>
          <w:tab w:val="num" w:pos="1440"/>
          <w:tab w:val="num" w:pos="2520"/>
        </w:tabs>
        <w:ind w:left="1080" w:hanging="360"/>
        <w:rPr>
          <w:color w:val="000000"/>
          <w:sz w:val="22"/>
          <w:szCs w:val="22"/>
        </w:rPr>
      </w:pPr>
    </w:p>
    <w:p w14:paraId="5005BD1B" w14:textId="77777777" w:rsidR="008568E8" w:rsidRPr="009A76C8" w:rsidRDefault="008568E8" w:rsidP="00A22C80">
      <w:pPr>
        <w:pStyle w:val="BodyText6"/>
        <w:numPr>
          <w:ilvl w:val="0"/>
          <w:numId w:val="0"/>
        </w:numPr>
        <w:ind w:left="1080" w:hanging="360"/>
        <w:rPr>
          <w:color w:val="000000"/>
          <w:lang w:val="en-US"/>
        </w:rPr>
      </w:pPr>
      <w:r w:rsidRPr="009A76C8">
        <w:rPr>
          <w:color w:val="000000"/>
          <w:lang w:val="en-US"/>
        </w:rPr>
        <w:t>(6) The estimated cost to implement the reclamation plan, closure and post-closure plan, and corrective action plan if the mining operations were to cease in the next year;</w:t>
      </w:r>
    </w:p>
    <w:p w14:paraId="07349971" w14:textId="77777777" w:rsidR="008568E8" w:rsidRPr="009A76C8" w:rsidRDefault="008568E8" w:rsidP="00A22C80">
      <w:pPr>
        <w:pStyle w:val="BodyText6"/>
        <w:numPr>
          <w:ilvl w:val="0"/>
          <w:numId w:val="0"/>
        </w:numPr>
        <w:ind w:left="1080" w:hanging="360"/>
        <w:rPr>
          <w:color w:val="000000"/>
          <w:lang w:val="en-US"/>
        </w:rPr>
      </w:pPr>
    </w:p>
    <w:p w14:paraId="07EF355B" w14:textId="77777777" w:rsidR="008568E8" w:rsidRPr="009A76C8" w:rsidRDefault="008568E8" w:rsidP="00A22C80">
      <w:pPr>
        <w:pStyle w:val="BodyText6"/>
        <w:numPr>
          <w:ilvl w:val="0"/>
          <w:numId w:val="0"/>
        </w:numPr>
        <w:ind w:left="1080" w:hanging="360"/>
        <w:rPr>
          <w:color w:val="000000"/>
        </w:rPr>
      </w:pPr>
      <w:r w:rsidRPr="009A76C8">
        <w:rPr>
          <w:color w:val="000000"/>
          <w:lang w:val="en-US"/>
        </w:rPr>
        <w:t>(7)</w:t>
      </w:r>
      <w:r w:rsidRPr="009A76C8">
        <w:rPr>
          <w:color w:val="000000"/>
        </w:rPr>
        <w:tab/>
        <w:t xml:space="preserve">A description of </w:t>
      </w:r>
      <w:r w:rsidRPr="009A76C8">
        <w:rPr>
          <w:color w:val="000000"/>
          <w:lang w:val="en-US"/>
        </w:rPr>
        <w:t xml:space="preserve">any </w:t>
      </w:r>
      <w:r w:rsidRPr="009A76C8">
        <w:rPr>
          <w:color w:val="000000"/>
        </w:rPr>
        <w:t>proposed amendments to the amount and type of financial assurance;</w:t>
      </w:r>
    </w:p>
    <w:p w14:paraId="7EDEAB76" w14:textId="77777777" w:rsidR="008568E8" w:rsidRPr="009A76C8" w:rsidRDefault="008568E8" w:rsidP="00A22C80">
      <w:pPr>
        <w:tabs>
          <w:tab w:val="num" w:pos="2520"/>
        </w:tabs>
        <w:ind w:left="1440" w:hanging="360"/>
        <w:rPr>
          <w:color w:val="000000"/>
          <w:sz w:val="22"/>
          <w:szCs w:val="22"/>
        </w:rPr>
      </w:pPr>
    </w:p>
    <w:p w14:paraId="3F64D20B" w14:textId="77777777" w:rsidR="008568E8" w:rsidRPr="009A76C8" w:rsidRDefault="008568E8" w:rsidP="00A22C80">
      <w:pPr>
        <w:pStyle w:val="BodyText5"/>
        <w:numPr>
          <w:ilvl w:val="0"/>
          <w:numId w:val="0"/>
        </w:numPr>
        <w:ind w:left="1080" w:hanging="360"/>
        <w:rPr>
          <w:color w:val="000000"/>
        </w:rPr>
      </w:pPr>
      <w:r w:rsidRPr="009A76C8">
        <w:rPr>
          <w:color w:val="000000"/>
          <w:lang w:val="en-US"/>
        </w:rPr>
        <w:t>(8)</w:t>
      </w:r>
      <w:r w:rsidRPr="009A76C8">
        <w:rPr>
          <w:color w:val="000000"/>
        </w:rPr>
        <w:t xml:space="preserve">  A description of proposed mining, beneficiation, tailings disposal</w:t>
      </w:r>
      <w:r w:rsidR="003473F5" w:rsidRPr="009A76C8">
        <w:rPr>
          <w:color w:val="000000"/>
          <w:lang w:val="en-US"/>
        </w:rPr>
        <w:t>,</w:t>
      </w:r>
      <w:r w:rsidRPr="009A76C8">
        <w:rPr>
          <w:color w:val="000000"/>
        </w:rPr>
        <w:t xml:space="preserve"> and reclamation activities; during the </w:t>
      </w:r>
      <w:r w:rsidRPr="009A76C8">
        <w:rPr>
          <w:color w:val="000000"/>
          <w:lang w:val="en-US"/>
        </w:rPr>
        <w:t xml:space="preserve">current </w:t>
      </w:r>
      <w:r w:rsidRPr="009A76C8">
        <w:rPr>
          <w:color w:val="000000"/>
        </w:rPr>
        <w:t>year</w:t>
      </w:r>
      <w:r w:rsidR="00EC2AF2" w:rsidRPr="009A76C8">
        <w:rPr>
          <w:color w:val="000000"/>
          <w:lang w:val="en-US"/>
        </w:rPr>
        <w:t>;</w:t>
      </w:r>
    </w:p>
    <w:p w14:paraId="19DAB35C" w14:textId="77777777" w:rsidR="008568E8" w:rsidRPr="009A76C8" w:rsidRDefault="008568E8" w:rsidP="00A22C80">
      <w:pPr>
        <w:tabs>
          <w:tab w:val="num" w:pos="1080"/>
        </w:tabs>
        <w:ind w:left="1080" w:hanging="360"/>
        <w:rPr>
          <w:color w:val="000000"/>
          <w:sz w:val="22"/>
          <w:szCs w:val="22"/>
        </w:rPr>
      </w:pPr>
    </w:p>
    <w:p w14:paraId="761F8F35" w14:textId="77777777" w:rsidR="008568E8" w:rsidRPr="009A76C8" w:rsidRDefault="008568E8" w:rsidP="00A22C80">
      <w:pPr>
        <w:pStyle w:val="BodyText5"/>
        <w:numPr>
          <w:ilvl w:val="0"/>
          <w:numId w:val="0"/>
        </w:numPr>
        <w:ind w:left="1080" w:hanging="360"/>
        <w:rPr>
          <w:color w:val="000000"/>
        </w:rPr>
      </w:pPr>
      <w:r w:rsidRPr="009A76C8">
        <w:rPr>
          <w:color w:val="000000"/>
          <w:lang w:val="en-US"/>
        </w:rPr>
        <w:lastRenderedPageBreak/>
        <w:t>(9)</w:t>
      </w:r>
      <w:r w:rsidRPr="009A76C8">
        <w:rPr>
          <w:color w:val="000000"/>
        </w:rPr>
        <w:t xml:space="preserve">  A summary of inspection results; and</w:t>
      </w:r>
    </w:p>
    <w:p w14:paraId="33C5ECB3" w14:textId="77777777" w:rsidR="008568E8" w:rsidRPr="009A76C8" w:rsidRDefault="008568E8" w:rsidP="00A22C80">
      <w:pPr>
        <w:pStyle w:val="BodyText5"/>
        <w:numPr>
          <w:ilvl w:val="0"/>
          <w:numId w:val="0"/>
        </w:numPr>
        <w:ind w:left="1080" w:hanging="360"/>
        <w:rPr>
          <w:color w:val="000000"/>
        </w:rPr>
      </w:pPr>
    </w:p>
    <w:p w14:paraId="4B166006" w14:textId="77777777" w:rsidR="008568E8" w:rsidRPr="009A76C8" w:rsidRDefault="008568E8" w:rsidP="00A22C80">
      <w:pPr>
        <w:pStyle w:val="BodyText5"/>
        <w:numPr>
          <w:ilvl w:val="0"/>
          <w:numId w:val="0"/>
        </w:numPr>
        <w:ind w:left="1080" w:hanging="360"/>
        <w:rPr>
          <w:color w:val="000000"/>
        </w:rPr>
      </w:pPr>
      <w:r w:rsidRPr="009A76C8">
        <w:rPr>
          <w:color w:val="000000"/>
          <w:lang w:val="en-US"/>
        </w:rPr>
        <w:t>(10</w:t>
      </w:r>
      <w:r w:rsidR="005574D3" w:rsidRPr="009A76C8">
        <w:rPr>
          <w:color w:val="000000"/>
          <w:lang w:val="en-US"/>
        </w:rPr>
        <w:t xml:space="preserve">) </w:t>
      </w:r>
      <w:r w:rsidRPr="009A76C8">
        <w:rPr>
          <w:color w:val="000000"/>
        </w:rPr>
        <w:t xml:space="preserve">An evaluation of the facility’s operations to verify compliance with approved plans, licenses, and regulatory requirements.  This evaluation </w:t>
      </w:r>
      <w:r w:rsidRPr="009A76C8">
        <w:rPr>
          <w:color w:val="000000"/>
          <w:lang w:val="en-US"/>
        </w:rPr>
        <w:t>must</w:t>
      </w:r>
      <w:r w:rsidRPr="009A76C8">
        <w:rPr>
          <w:color w:val="000000"/>
        </w:rPr>
        <w:t xml:space="preserve"> be performed either by qualified facility personnel or a qualified </w:t>
      </w:r>
      <w:r w:rsidRPr="009A76C8">
        <w:rPr>
          <w:color w:val="000000"/>
          <w:lang w:val="en-US"/>
        </w:rPr>
        <w:t>professional</w:t>
      </w:r>
      <w:r w:rsidRPr="009A76C8">
        <w:rPr>
          <w:color w:val="000000"/>
        </w:rPr>
        <w:t>.</w:t>
      </w:r>
    </w:p>
    <w:p w14:paraId="346EAD95" w14:textId="77777777" w:rsidR="008568E8" w:rsidRPr="009A76C8" w:rsidRDefault="008568E8" w:rsidP="00A22C80">
      <w:pPr>
        <w:rPr>
          <w:b/>
          <w:color w:val="000000"/>
          <w:sz w:val="22"/>
          <w:szCs w:val="22"/>
        </w:rPr>
      </w:pPr>
    </w:p>
    <w:p w14:paraId="1505FA15" w14:textId="77777777" w:rsidR="008568E8" w:rsidRPr="009A76C8" w:rsidRDefault="008568E8" w:rsidP="00A22C80">
      <w:pPr>
        <w:pStyle w:val="Heading3"/>
        <w:ind w:left="360" w:hanging="360"/>
        <w:rPr>
          <w:rFonts w:cs="Times New Roman"/>
          <w:b w:val="0"/>
          <w:color w:val="000000"/>
          <w:szCs w:val="22"/>
        </w:rPr>
      </w:pPr>
      <w:bookmarkStart w:id="156" w:name="_Toc353373357"/>
      <w:bookmarkStart w:id="157" w:name="_Toc354476132"/>
      <w:r w:rsidRPr="009A76C8">
        <w:rPr>
          <w:rFonts w:cs="Times New Roman"/>
          <w:color w:val="000000"/>
          <w:szCs w:val="22"/>
        </w:rPr>
        <w:t>27.</w:t>
      </w:r>
      <w:r w:rsidRPr="009A76C8">
        <w:rPr>
          <w:rFonts w:cs="Times New Roman"/>
          <w:color w:val="000000"/>
          <w:szCs w:val="22"/>
        </w:rPr>
        <w:tab/>
        <w:t>Notification Requirements.</w:t>
      </w:r>
      <w:bookmarkEnd w:id="156"/>
      <w:bookmarkEnd w:id="157"/>
      <w:r w:rsidRPr="009A76C8">
        <w:rPr>
          <w:rFonts w:cs="Times New Roman"/>
          <w:color w:val="000000"/>
          <w:szCs w:val="22"/>
        </w:rPr>
        <w:t xml:space="preserve">   </w:t>
      </w:r>
      <w:r w:rsidRPr="009A76C8">
        <w:rPr>
          <w:rFonts w:cs="Times New Roman"/>
          <w:b w:val="0"/>
          <w:color w:val="000000"/>
          <w:szCs w:val="22"/>
        </w:rPr>
        <w:t>A Permittee shall promptly notify the Department and each municipality or county commissioner</w:t>
      </w:r>
      <w:r w:rsidRPr="009A76C8">
        <w:rPr>
          <w:rFonts w:cs="Times New Roman"/>
          <w:b w:val="0"/>
          <w:strike/>
          <w:color w:val="000000"/>
          <w:szCs w:val="22"/>
        </w:rPr>
        <w:t>s</w:t>
      </w:r>
      <w:r w:rsidRPr="009A76C8">
        <w:rPr>
          <w:rFonts w:cs="Times New Roman"/>
          <w:b w:val="0"/>
          <w:color w:val="000000"/>
          <w:szCs w:val="22"/>
        </w:rPr>
        <w:t xml:space="preserve"> in the unorganized </w:t>
      </w:r>
      <w:r w:rsidR="001E6956" w:rsidRPr="009A76C8">
        <w:rPr>
          <w:rFonts w:cs="Times New Roman"/>
          <w:b w:val="0"/>
          <w:color w:val="000000"/>
          <w:szCs w:val="22"/>
        </w:rPr>
        <w:t xml:space="preserve">or deorganized areas of the State </w:t>
      </w:r>
      <w:r w:rsidRPr="009A76C8">
        <w:rPr>
          <w:rFonts w:cs="Times New Roman"/>
          <w:b w:val="0"/>
          <w:color w:val="000000"/>
          <w:szCs w:val="22"/>
        </w:rPr>
        <w:t>in which the mining area</w:t>
      </w:r>
      <w:r w:rsidR="00DF624B" w:rsidRPr="009A76C8">
        <w:rPr>
          <w:rFonts w:cs="Times New Roman"/>
          <w:b w:val="0"/>
          <w:color w:val="000000"/>
          <w:szCs w:val="22"/>
        </w:rPr>
        <w:t>s</w:t>
      </w:r>
      <w:r w:rsidRPr="009A76C8">
        <w:rPr>
          <w:rFonts w:cs="Times New Roman"/>
          <w:b w:val="0"/>
          <w:color w:val="000000"/>
          <w:szCs w:val="22"/>
        </w:rPr>
        <w:t xml:space="preserve"> and the affected area</w:t>
      </w:r>
      <w:r w:rsidR="001E6956" w:rsidRPr="009A76C8">
        <w:rPr>
          <w:rFonts w:cs="Times New Roman"/>
          <w:b w:val="0"/>
          <w:color w:val="000000"/>
          <w:szCs w:val="22"/>
        </w:rPr>
        <w:t>s</w:t>
      </w:r>
      <w:r w:rsidRPr="009A76C8">
        <w:rPr>
          <w:rFonts w:cs="Times New Roman"/>
          <w:b w:val="0"/>
          <w:color w:val="000000"/>
          <w:szCs w:val="22"/>
        </w:rPr>
        <w:t xml:space="preserve"> are located of any incident, act of nature or violation of a permit standard or condition related to the mining operation that has created, or may create, a threat to the environment, natural resources, or public health and safety.</w:t>
      </w:r>
    </w:p>
    <w:p w14:paraId="2157C003" w14:textId="77777777" w:rsidR="008568E8" w:rsidRPr="009A76C8" w:rsidRDefault="008568E8" w:rsidP="00A22C80">
      <w:pPr>
        <w:tabs>
          <w:tab w:val="num" w:pos="1080"/>
        </w:tabs>
        <w:ind w:left="720" w:hanging="360"/>
        <w:rPr>
          <w:b/>
          <w:color w:val="000000"/>
          <w:sz w:val="22"/>
          <w:szCs w:val="22"/>
        </w:rPr>
      </w:pPr>
    </w:p>
    <w:p w14:paraId="3E6DF866" w14:textId="77777777" w:rsidR="008568E8" w:rsidRPr="009A76C8" w:rsidRDefault="008568E8" w:rsidP="00A22C80">
      <w:pPr>
        <w:pStyle w:val="BodyText5"/>
        <w:numPr>
          <w:ilvl w:val="0"/>
          <w:numId w:val="0"/>
        </w:numPr>
        <w:ind w:left="720" w:hanging="360"/>
        <w:rPr>
          <w:b/>
          <w:color w:val="000000"/>
        </w:rPr>
      </w:pPr>
      <w:r w:rsidRPr="009A76C8">
        <w:rPr>
          <w:color w:val="000000"/>
        </w:rPr>
        <w:t>A.</w:t>
      </w:r>
      <w:r w:rsidRPr="009A76C8">
        <w:rPr>
          <w:color w:val="000000"/>
        </w:rPr>
        <w:tab/>
        <w:t xml:space="preserve">Notification to an authorized representative of the Department during normal business hours, or to the Department pollution emergency alerting system between 5 p.m. and 8 a.m. and on weekends and holidays shall be made by telephone or in person as soon as possible, and </w:t>
      </w:r>
      <w:r w:rsidRPr="009A76C8">
        <w:rPr>
          <w:color w:val="000000"/>
          <w:lang w:val="en-US"/>
        </w:rPr>
        <w:t xml:space="preserve">in any case </w:t>
      </w:r>
      <w:r w:rsidRPr="009A76C8">
        <w:rPr>
          <w:color w:val="000000"/>
        </w:rPr>
        <w:t>within 2 hours following the incident, act of nature or exceedance.</w:t>
      </w:r>
    </w:p>
    <w:p w14:paraId="1BDF3B92" w14:textId="77777777" w:rsidR="008568E8" w:rsidRPr="009A76C8" w:rsidRDefault="008568E8" w:rsidP="00A22C80">
      <w:pPr>
        <w:tabs>
          <w:tab w:val="num" w:pos="1080"/>
        </w:tabs>
        <w:ind w:left="720" w:hanging="360"/>
        <w:rPr>
          <w:b/>
          <w:color w:val="000000"/>
          <w:sz w:val="22"/>
          <w:szCs w:val="22"/>
        </w:rPr>
      </w:pPr>
    </w:p>
    <w:p w14:paraId="5DFD13B3" w14:textId="77777777" w:rsidR="008568E8" w:rsidRPr="009A76C8" w:rsidRDefault="008568E8" w:rsidP="00A22C80">
      <w:pPr>
        <w:pStyle w:val="BodyText5"/>
        <w:numPr>
          <w:ilvl w:val="0"/>
          <w:numId w:val="0"/>
        </w:numPr>
        <w:ind w:left="720" w:hanging="360"/>
        <w:rPr>
          <w:b/>
          <w:color w:val="000000"/>
        </w:rPr>
      </w:pPr>
      <w:r w:rsidRPr="009A76C8">
        <w:rPr>
          <w:color w:val="000000"/>
        </w:rPr>
        <w:t>B.</w:t>
      </w:r>
      <w:r w:rsidRPr="009A76C8">
        <w:rPr>
          <w:color w:val="000000"/>
        </w:rPr>
        <w:tab/>
        <w:t>The Permittee shall submit to the Department a detailed written incident report of the incident, act of nature or exceedance within 5 days of discovery, including:</w:t>
      </w:r>
    </w:p>
    <w:p w14:paraId="50E994B1" w14:textId="77777777" w:rsidR="008568E8" w:rsidRPr="009A76C8" w:rsidRDefault="008568E8" w:rsidP="00A22C80">
      <w:pPr>
        <w:rPr>
          <w:b/>
          <w:color w:val="000000"/>
          <w:sz w:val="22"/>
          <w:szCs w:val="22"/>
        </w:rPr>
      </w:pPr>
    </w:p>
    <w:p w14:paraId="2BFA1BE6" w14:textId="77777777" w:rsidR="008568E8" w:rsidRPr="009A76C8" w:rsidRDefault="008568E8" w:rsidP="00A22C80">
      <w:pPr>
        <w:pStyle w:val="BodyText6"/>
        <w:numPr>
          <w:ilvl w:val="0"/>
          <w:numId w:val="0"/>
        </w:numPr>
        <w:ind w:left="1080" w:hanging="360"/>
        <w:rPr>
          <w:b/>
          <w:color w:val="000000"/>
        </w:rPr>
      </w:pPr>
      <w:r w:rsidRPr="009A76C8">
        <w:rPr>
          <w:color w:val="000000"/>
        </w:rPr>
        <w:t>(1)</w:t>
      </w:r>
      <w:r w:rsidRPr="009A76C8">
        <w:rPr>
          <w:color w:val="000000"/>
        </w:rPr>
        <w:tab/>
        <w:t>The name of the Permittee;</w:t>
      </w:r>
    </w:p>
    <w:p w14:paraId="350D18FA" w14:textId="77777777" w:rsidR="008568E8" w:rsidRPr="009A76C8" w:rsidRDefault="008568E8" w:rsidP="00A22C80">
      <w:pPr>
        <w:ind w:left="1080" w:hanging="360"/>
        <w:rPr>
          <w:b/>
          <w:color w:val="000000"/>
          <w:sz w:val="22"/>
          <w:szCs w:val="22"/>
        </w:rPr>
      </w:pPr>
    </w:p>
    <w:p w14:paraId="5284012A" w14:textId="77777777" w:rsidR="008568E8" w:rsidRPr="009A76C8" w:rsidRDefault="008568E8" w:rsidP="00A22C80">
      <w:pPr>
        <w:pStyle w:val="BodyText6"/>
        <w:numPr>
          <w:ilvl w:val="0"/>
          <w:numId w:val="0"/>
        </w:numPr>
        <w:ind w:left="1080" w:hanging="360"/>
        <w:rPr>
          <w:b/>
          <w:color w:val="000000"/>
        </w:rPr>
      </w:pPr>
      <w:r w:rsidRPr="009A76C8">
        <w:rPr>
          <w:color w:val="000000"/>
        </w:rPr>
        <w:t>(2)</w:t>
      </w:r>
      <w:r w:rsidRPr="009A76C8">
        <w:rPr>
          <w:color w:val="000000"/>
        </w:rPr>
        <w:tab/>
        <w:t>The name of the person reporting the incident, act of nature</w:t>
      </w:r>
      <w:r w:rsidRPr="009A76C8">
        <w:rPr>
          <w:color w:val="000000"/>
          <w:lang w:val="en-US"/>
        </w:rPr>
        <w:t>,</w:t>
      </w:r>
      <w:r w:rsidRPr="009A76C8">
        <w:rPr>
          <w:color w:val="000000"/>
        </w:rPr>
        <w:t xml:space="preserve"> or exceedance;</w:t>
      </w:r>
    </w:p>
    <w:p w14:paraId="2D2D9A00" w14:textId="77777777" w:rsidR="008568E8" w:rsidRPr="009A76C8" w:rsidRDefault="008568E8" w:rsidP="00A22C80">
      <w:pPr>
        <w:ind w:left="1080" w:hanging="360"/>
        <w:rPr>
          <w:b/>
          <w:color w:val="000000"/>
          <w:sz w:val="22"/>
          <w:szCs w:val="22"/>
        </w:rPr>
      </w:pPr>
    </w:p>
    <w:p w14:paraId="4979C180" w14:textId="77777777" w:rsidR="008568E8" w:rsidRPr="009A76C8" w:rsidRDefault="008568E8" w:rsidP="00A22C80">
      <w:pPr>
        <w:pStyle w:val="BodyText6"/>
        <w:numPr>
          <w:ilvl w:val="0"/>
          <w:numId w:val="0"/>
        </w:numPr>
        <w:ind w:left="1080" w:hanging="360"/>
        <w:rPr>
          <w:b/>
          <w:color w:val="000000"/>
        </w:rPr>
      </w:pPr>
      <w:r w:rsidRPr="009A76C8">
        <w:rPr>
          <w:color w:val="000000"/>
        </w:rPr>
        <w:t>(3)</w:t>
      </w:r>
      <w:r w:rsidRPr="009A76C8">
        <w:rPr>
          <w:color w:val="000000"/>
        </w:rPr>
        <w:tab/>
        <w:t>The date and time of the incident, act of nature</w:t>
      </w:r>
      <w:r w:rsidRPr="009A76C8">
        <w:rPr>
          <w:color w:val="000000"/>
          <w:lang w:val="en-US"/>
        </w:rPr>
        <w:t>,</w:t>
      </w:r>
      <w:r w:rsidRPr="009A76C8">
        <w:rPr>
          <w:color w:val="000000"/>
        </w:rPr>
        <w:t xml:space="preserve"> or exceedance;</w:t>
      </w:r>
    </w:p>
    <w:p w14:paraId="5F011A9F" w14:textId="77777777" w:rsidR="008568E8" w:rsidRPr="009A76C8" w:rsidRDefault="008568E8" w:rsidP="00A22C80">
      <w:pPr>
        <w:ind w:left="1080" w:hanging="360"/>
        <w:rPr>
          <w:b/>
          <w:color w:val="000000"/>
          <w:sz w:val="22"/>
          <w:szCs w:val="22"/>
        </w:rPr>
      </w:pPr>
    </w:p>
    <w:p w14:paraId="48673EC5" w14:textId="77777777" w:rsidR="008568E8" w:rsidRPr="009A76C8" w:rsidRDefault="008568E8" w:rsidP="00A22C80">
      <w:pPr>
        <w:pStyle w:val="BodyText6"/>
        <w:numPr>
          <w:ilvl w:val="0"/>
          <w:numId w:val="0"/>
        </w:numPr>
        <w:ind w:left="1080" w:hanging="360"/>
        <w:rPr>
          <w:b/>
          <w:color w:val="000000"/>
        </w:rPr>
      </w:pPr>
      <w:r w:rsidRPr="009A76C8">
        <w:rPr>
          <w:color w:val="000000"/>
        </w:rPr>
        <w:t>(4)</w:t>
      </w:r>
      <w:r w:rsidRPr="009A76C8">
        <w:rPr>
          <w:color w:val="000000"/>
        </w:rPr>
        <w:tab/>
        <w:t>The nature of the incident, act of nature</w:t>
      </w:r>
      <w:r w:rsidRPr="009A76C8">
        <w:rPr>
          <w:color w:val="000000"/>
          <w:lang w:val="en-US"/>
        </w:rPr>
        <w:t>,</w:t>
      </w:r>
      <w:r w:rsidRPr="009A76C8">
        <w:rPr>
          <w:color w:val="000000"/>
        </w:rPr>
        <w:t xml:space="preserve"> or exceedance;</w:t>
      </w:r>
    </w:p>
    <w:p w14:paraId="3BDFF2D1" w14:textId="77777777" w:rsidR="008568E8" w:rsidRPr="009A76C8" w:rsidRDefault="008568E8" w:rsidP="00A22C80">
      <w:pPr>
        <w:ind w:left="1080" w:hanging="360"/>
        <w:rPr>
          <w:b/>
          <w:color w:val="000000"/>
          <w:sz w:val="22"/>
          <w:szCs w:val="22"/>
        </w:rPr>
      </w:pPr>
    </w:p>
    <w:p w14:paraId="1973214E" w14:textId="77777777" w:rsidR="008568E8" w:rsidRPr="009A76C8" w:rsidRDefault="008568E8" w:rsidP="00A22C80">
      <w:pPr>
        <w:pStyle w:val="BodyText6"/>
        <w:numPr>
          <w:ilvl w:val="0"/>
          <w:numId w:val="0"/>
        </w:numPr>
        <w:ind w:left="1080" w:hanging="360"/>
        <w:rPr>
          <w:b/>
          <w:color w:val="000000"/>
        </w:rPr>
      </w:pPr>
      <w:r w:rsidRPr="009A76C8">
        <w:rPr>
          <w:color w:val="000000"/>
        </w:rPr>
        <w:t>(5)</w:t>
      </w:r>
      <w:r w:rsidRPr="009A76C8">
        <w:rPr>
          <w:color w:val="000000"/>
        </w:rPr>
        <w:tab/>
        <w:t>The nature and degree of the threat to the environment, natural resources, or public health or safety; and</w:t>
      </w:r>
    </w:p>
    <w:p w14:paraId="70D17DF5" w14:textId="77777777" w:rsidR="008568E8" w:rsidRPr="009A76C8" w:rsidRDefault="008568E8" w:rsidP="00A22C80">
      <w:pPr>
        <w:ind w:left="1080" w:hanging="360"/>
        <w:rPr>
          <w:b/>
          <w:color w:val="000000"/>
          <w:sz w:val="22"/>
          <w:szCs w:val="22"/>
        </w:rPr>
      </w:pPr>
    </w:p>
    <w:p w14:paraId="2FDA0AEE" w14:textId="77777777" w:rsidR="008568E8" w:rsidRPr="009A76C8" w:rsidRDefault="008568E8" w:rsidP="00A22C80">
      <w:pPr>
        <w:pStyle w:val="BodyText6"/>
        <w:numPr>
          <w:ilvl w:val="0"/>
          <w:numId w:val="0"/>
        </w:numPr>
        <w:ind w:left="1080" w:hanging="360"/>
        <w:rPr>
          <w:b/>
          <w:color w:val="000000"/>
        </w:rPr>
      </w:pPr>
      <w:r w:rsidRPr="009A76C8">
        <w:rPr>
          <w:color w:val="000000"/>
        </w:rPr>
        <w:t>(6)</w:t>
      </w:r>
      <w:r w:rsidRPr="009A76C8">
        <w:rPr>
          <w:color w:val="000000"/>
        </w:rPr>
        <w:tab/>
        <w:t>Response actions taken or planned.</w:t>
      </w:r>
    </w:p>
    <w:p w14:paraId="5AE207BA" w14:textId="77777777" w:rsidR="008568E8" w:rsidRPr="009A76C8" w:rsidRDefault="008568E8" w:rsidP="00A22C80">
      <w:pPr>
        <w:rPr>
          <w:b/>
          <w:color w:val="000000"/>
          <w:sz w:val="22"/>
          <w:szCs w:val="22"/>
        </w:rPr>
      </w:pPr>
    </w:p>
    <w:p w14:paraId="2C4F5E69" w14:textId="77777777" w:rsidR="008568E8" w:rsidRPr="009A76C8" w:rsidRDefault="008568E8" w:rsidP="00A22C80">
      <w:pPr>
        <w:pStyle w:val="BodyText5"/>
        <w:numPr>
          <w:ilvl w:val="0"/>
          <w:numId w:val="0"/>
        </w:numPr>
        <w:ind w:left="720" w:hanging="360"/>
        <w:rPr>
          <w:b/>
          <w:color w:val="000000"/>
        </w:rPr>
      </w:pPr>
      <w:r w:rsidRPr="009A76C8">
        <w:rPr>
          <w:color w:val="000000"/>
        </w:rPr>
        <w:t>C.</w:t>
      </w:r>
      <w:r w:rsidRPr="009A76C8">
        <w:rPr>
          <w:color w:val="000000"/>
        </w:rPr>
        <w:tab/>
        <w:t xml:space="preserve">If the response to the incident, act of nature or exceedance is not concluded at the time the written incident report is required, then the Permittee shall submit to the Department a written final incident report within 30 days after the incident response is concluded.  The final incident report </w:t>
      </w:r>
      <w:r w:rsidRPr="009A76C8">
        <w:rPr>
          <w:color w:val="000000"/>
          <w:lang w:val="en-US"/>
        </w:rPr>
        <w:t>must</w:t>
      </w:r>
      <w:r w:rsidRPr="009A76C8">
        <w:rPr>
          <w:color w:val="000000"/>
        </w:rPr>
        <w:t xml:space="preserve"> contain a summary of the initial incident report and an account of all response actions taken.  If the final response to the incident, act of nature or exceedance is not concluded within 30 days, then the Department may require periodic progress reports.</w:t>
      </w:r>
    </w:p>
    <w:p w14:paraId="7BE5B4F0" w14:textId="77777777" w:rsidR="008568E8" w:rsidRPr="009A76C8" w:rsidRDefault="008568E8" w:rsidP="00A22C80">
      <w:pPr>
        <w:ind w:left="720" w:hanging="360"/>
        <w:rPr>
          <w:b/>
          <w:color w:val="000000"/>
          <w:sz w:val="22"/>
          <w:szCs w:val="22"/>
        </w:rPr>
      </w:pPr>
    </w:p>
    <w:p w14:paraId="365B5060" w14:textId="77777777" w:rsidR="008568E8" w:rsidRPr="009A76C8" w:rsidRDefault="008568E8" w:rsidP="00A22C80">
      <w:pPr>
        <w:pStyle w:val="BodyText5"/>
        <w:numPr>
          <w:ilvl w:val="0"/>
          <w:numId w:val="0"/>
        </w:numPr>
        <w:ind w:left="720" w:hanging="360"/>
        <w:rPr>
          <w:b/>
          <w:color w:val="000000"/>
        </w:rPr>
      </w:pPr>
      <w:r w:rsidRPr="009A76C8">
        <w:rPr>
          <w:color w:val="000000"/>
        </w:rPr>
        <w:t>D.</w:t>
      </w:r>
      <w:r w:rsidRPr="009A76C8">
        <w:rPr>
          <w:color w:val="000000"/>
        </w:rPr>
        <w:tab/>
        <w:t xml:space="preserve">Records upon which reports are based </w:t>
      </w:r>
      <w:r w:rsidRPr="009A76C8">
        <w:rPr>
          <w:color w:val="000000"/>
          <w:lang w:val="en-US"/>
        </w:rPr>
        <w:t>must</w:t>
      </w:r>
      <w:r w:rsidRPr="009A76C8">
        <w:rPr>
          <w:color w:val="000000"/>
        </w:rPr>
        <w:t xml:space="preserve"> be preserved by the Permittee in accordance with </w:t>
      </w:r>
      <w:r w:rsidRPr="009A76C8">
        <w:rPr>
          <w:color w:val="000000"/>
          <w:lang w:val="en-US"/>
        </w:rPr>
        <w:t>s</w:t>
      </w:r>
      <w:r w:rsidRPr="009A76C8">
        <w:rPr>
          <w:color w:val="000000"/>
        </w:rPr>
        <w:t>ection 2</w:t>
      </w:r>
      <w:r w:rsidRPr="009A76C8">
        <w:rPr>
          <w:color w:val="000000"/>
          <w:lang w:val="en-US"/>
        </w:rPr>
        <w:t>8</w:t>
      </w:r>
      <w:r w:rsidRPr="009A76C8">
        <w:rPr>
          <w:color w:val="000000"/>
        </w:rPr>
        <w:t xml:space="preserve"> of this Chapter.</w:t>
      </w:r>
    </w:p>
    <w:p w14:paraId="68275002" w14:textId="77777777" w:rsidR="008568E8" w:rsidRPr="009A76C8" w:rsidRDefault="008568E8" w:rsidP="00A22C80">
      <w:pPr>
        <w:ind w:left="720" w:hanging="360"/>
        <w:rPr>
          <w:b/>
          <w:color w:val="000000"/>
          <w:sz w:val="22"/>
          <w:szCs w:val="22"/>
        </w:rPr>
      </w:pPr>
    </w:p>
    <w:p w14:paraId="47355476" w14:textId="77777777" w:rsidR="008568E8" w:rsidRPr="009A76C8" w:rsidRDefault="008568E8" w:rsidP="00A22C80">
      <w:pPr>
        <w:ind w:left="360" w:hanging="360"/>
        <w:rPr>
          <w:rStyle w:val="BodyText3Char"/>
          <w:color w:val="000000"/>
        </w:rPr>
      </w:pPr>
      <w:bookmarkStart w:id="158" w:name="_Toc353373361"/>
      <w:bookmarkStart w:id="159" w:name="_Toc354476136"/>
      <w:r w:rsidRPr="009A76C8">
        <w:rPr>
          <w:rStyle w:val="Heading3Char"/>
          <w:rFonts w:cs="Times New Roman"/>
          <w:color w:val="000000"/>
          <w:szCs w:val="22"/>
        </w:rPr>
        <w:t>28.</w:t>
      </w:r>
      <w:r w:rsidRPr="009A76C8">
        <w:rPr>
          <w:rStyle w:val="Heading3Char"/>
          <w:rFonts w:cs="Times New Roman"/>
          <w:color w:val="000000"/>
          <w:szCs w:val="22"/>
        </w:rPr>
        <w:tab/>
        <w:t>Recordkeeping Requirements.</w:t>
      </w:r>
      <w:bookmarkEnd w:id="158"/>
      <w:bookmarkEnd w:id="159"/>
      <w:r w:rsidRPr="009A76C8">
        <w:rPr>
          <w:b/>
          <w:color w:val="000000"/>
          <w:sz w:val="22"/>
          <w:szCs w:val="22"/>
        </w:rPr>
        <w:t xml:space="preserve">  </w:t>
      </w:r>
      <w:r w:rsidRPr="009A76C8">
        <w:rPr>
          <w:rStyle w:val="BodyText3Char"/>
          <w:color w:val="000000"/>
        </w:rPr>
        <w:t>Records must be retained by the Permittee as follows:</w:t>
      </w:r>
    </w:p>
    <w:p w14:paraId="63F616BF" w14:textId="77777777" w:rsidR="008568E8" w:rsidRPr="009A76C8" w:rsidRDefault="008568E8" w:rsidP="00A22C80">
      <w:pPr>
        <w:pStyle w:val="BodyText5"/>
        <w:numPr>
          <w:ilvl w:val="0"/>
          <w:numId w:val="0"/>
        </w:numPr>
        <w:ind w:left="1080" w:hanging="360"/>
        <w:rPr>
          <w:color w:val="000000"/>
        </w:rPr>
      </w:pPr>
    </w:p>
    <w:p w14:paraId="72D37C18" w14:textId="77777777" w:rsidR="008568E8" w:rsidRPr="009A76C8" w:rsidRDefault="008568E8" w:rsidP="000101E1">
      <w:pPr>
        <w:pStyle w:val="BodyText5"/>
        <w:numPr>
          <w:ilvl w:val="0"/>
          <w:numId w:val="0"/>
        </w:numPr>
        <w:ind w:left="720" w:hanging="360"/>
        <w:rPr>
          <w:b/>
          <w:color w:val="000000"/>
        </w:rPr>
      </w:pPr>
      <w:r w:rsidRPr="009A76C8">
        <w:rPr>
          <w:b/>
          <w:color w:val="000000"/>
        </w:rPr>
        <w:t>A</w:t>
      </w:r>
      <w:r w:rsidRPr="009A76C8">
        <w:rPr>
          <w:color w:val="000000"/>
        </w:rPr>
        <w:t>.</w:t>
      </w:r>
      <w:r w:rsidRPr="009A76C8">
        <w:rPr>
          <w:color w:val="000000"/>
        </w:rPr>
        <w:tab/>
      </w:r>
      <w:r w:rsidR="00F33FF2" w:rsidRPr="009A76C8">
        <w:rPr>
          <w:color w:val="000000"/>
          <w:lang w:val="en-US"/>
        </w:rPr>
        <w:t xml:space="preserve">All </w:t>
      </w:r>
      <w:r w:rsidR="00367FA5" w:rsidRPr="009A76C8">
        <w:rPr>
          <w:color w:val="000000"/>
        </w:rPr>
        <w:t>records</w:t>
      </w:r>
      <w:r w:rsidRPr="009A76C8">
        <w:rPr>
          <w:color w:val="000000"/>
        </w:rPr>
        <w:t xml:space="preserve"> </w:t>
      </w:r>
      <w:r w:rsidR="00F33FF2" w:rsidRPr="009A76C8">
        <w:rPr>
          <w:color w:val="000000"/>
          <w:lang w:val="en-US"/>
        </w:rPr>
        <w:t xml:space="preserve">required pursuant to the Act, Chapter 200 and the mining permit </w:t>
      </w:r>
      <w:r w:rsidRPr="009A76C8">
        <w:rPr>
          <w:color w:val="000000"/>
          <w:lang w:val="en-US"/>
        </w:rPr>
        <w:t>must</w:t>
      </w:r>
      <w:r w:rsidRPr="009A76C8">
        <w:rPr>
          <w:color w:val="000000"/>
        </w:rPr>
        <w:t xml:space="preserve"> be preserved by the Permittee for 6 years</w:t>
      </w:r>
      <w:r w:rsidR="00FD5306" w:rsidRPr="009A76C8">
        <w:rPr>
          <w:color w:val="000000"/>
          <w:lang w:val="en-US"/>
        </w:rPr>
        <w:t>, or preserved for a longer period of required by the Department</w:t>
      </w:r>
      <w:r w:rsidRPr="009A76C8">
        <w:rPr>
          <w:color w:val="000000"/>
        </w:rPr>
        <w:t>.</w:t>
      </w:r>
    </w:p>
    <w:p w14:paraId="364C9556" w14:textId="77777777" w:rsidR="008568E8" w:rsidRPr="009A76C8" w:rsidRDefault="008568E8" w:rsidP="000101E1">
      <w:pPr>
        <w:ind w:left="3960" w:hanging="3600"/>
        <w:rPr>
          <w:b/>
          <w:color w:val="000000"/>
          <w:sz w:val="22"/>
          <w:szCs w:val="22"/>
        </w:rPr>
      </w:pPr>
    </w:p>
    <w:p w14:paraId="3309DE62" w14:textId="77777777" w:rsidR="008568E8" w:rsidRPr="009A76C8" w:rsidRDefault="008568E8" w:rsidP="000101E1">
      <w:pPr>
        <w:pStyle w:val="BodyText5"/>
        <w:numPr>
          <w:ilvl w:val="0"/>
          <w:numId w:val="0"/>
        </w:numPr>
        <w:ind w:left="720" w:hanging="360"/>
        <w:rPr>
          <w:b/>
          <w:color w:val="000000"/>
        </w:rPr>
      </w:pPr>
      <w:r w:rsidRPr="009A76C8">
        <w:rPr>
          <w:color w:val="000000"/>
        </w:rPr>
        <w:t>B.</w:t>
      </w:r>
      <w:r w:rsidRPr="009A76C8">
        <w:rPr>
          <w:color w:val="000000"/>
        </w:rPr>
        <w:tab/>
        <w:t xml:space="preserve">Any retained record </w:t>
      </w:r>
      <w:r w:rsidRPr="009A76C8">
        <w:rPr>
          <w:color w:val="000000"/>
          <w:lang w:val="en-US"/>
        </w:rPr>
        <w:t>must</w:t>
      </w:r>
      <w:r w:rsidRPr="009A76C8">
        <w:rPr>
          <w:color w:val="000000"/>
        </w:rPr>
        <w:t xml:space="preserve"> be available to the Department upon request.</w:t>
      </w:r>
    </w:p>
    <w:p w14:paraId="1CA51CC9" w14:textId="77777777" w:rsidR="008568E8" w:rsidRPr="009A76C8" w:rsidRDefault="008568E8" w:rsidP="000101E1">
      <w:pPr>
        <w:ind w:left="3960" w:hanging="3600"/>
        <w:rPr>
          <w:b/>
          <w:color w:val="000000"/>
          <w:sz w:val="22"/>
          <w:szCs w:val="22"/>
        </w:rPr>
      </w:pPr>
    </w:p>
    <w:p w14:paraId="054E13EE" w14:textId="77777777" w:rsidR="008568E8" w:rsidRPr="009A76C8" w:rsidRDefault="008568E8" w:rsidP="000101E1">
      <w:pPr>
        <w:pStyle w:val="BodyText5"/>
        <w:numPr>
          <w:ilvl w:val="0"/>
          <w:numId w:val="0"/>
        </w:numPr>
        <w:ind w:left="720" w:hanging="360"/>
        <w:rPr>
          <w:color w:val="000000"/>
          <w:lang w:val="en-US"/>
        </w:rPr>
      </w:pPr>
      <w:r w:rsidRPr="009A76C8">
        <w:rPr>
          <w:color w:val="000000"/>
        </w:rPr>
        <w:lastRenderedPageBreak/>
        <w:t>C.</w:t>
      </w:r>
      <w:r w:rsidRPr="009A76C8">
        <w:rPr>
          <w:color w:val="000000"/>
        </w:rPr>
        <w:tab/>
        <w:t xml:space="preserve">Records upon which incident reports under </w:t>
      </w:r>
      <w:r w:rsidRPr="009A76C8">
        <w:rPr>
          <w:color w:val="000000"/>
          <w:lang w:val="en-US"/>
        </w:rPr>
        <w:t>s</w:t>
      </w:r>
      <w:r w:rsidRPr="009A76C8">
        <w:rPr>
          <w:color w:val="000000"/>
        </w:rPr>
        <w:t>ection 27 of this Chapter are based must be preserved by the Permittee for 6 years, or until the end of the post-closure monitoring period, whichever is later.</w:t>
      </w:r>
    </w:p>
    <w:p w14:paraId="1F5F3AD3" w14:textId="77777777" w:rsidR="00122573" w:rsidRPr="009A76C8" w:rsidRDefault="00122573" w:rsidP="00122573">
      <w:pPr>
        <w:pStyle w:val="BodyText5"/>
        <w:numPr>
          <w:ilvl w:val="0"/>
          <w:numId w:val="0"/>
        </w:numPr>
        <w:ind w:left="720" w:hanging="360"/>
        <w:rPr>
          <w:color w:val="000000"/>
          <w:lang w:val="en-US"/>
        </w:rPr>
      </w:pPr>
    </w:p>
    <w:p w14:paraId="23606E52" w14:textId="77777777" w:rsidR="008568E8" w:rsidRPr="009A76C8" w:rsidRDefault="008568E8" w:rsidP="000101E1">
      <w:pPr>
        <w:pStyle w:val="Heading2"/>
        <w:rPr>
          <w:rFonts w:cs="Times New Roman"/>
          <w:szCs w:val="22"/>
        </w:rPr>
      </w:pPr>
      <w:r w:rsidRPr="009A76C8">
        <w:rPr>
          <w:rFonts w:cs="Times New Roman"/>
          <w:szCs w:val="22"/>
        </w:rPr>
        <w:t>Subchapter 7:   SUSPENSION OF MINING</w:t>
      </w:r>
    </w:p>
    <w:p w14:paraId="45750612" w14:textId="77777777" w:rsidR="008568E8" w:rsidRPr="009A76C8" w:rsidRDefault="008568E8" w:rsidP="000101E1">
      <w:pPr>
        <w:rPr>
          <w:sz w:val="22"/>
          <w:szCs w:val="22"/>
        </w:rPr>
      </w:pPr>
    </w:p>
    <w:p w14:paraId="3576C8EA" w14:textId="77777777" w:rsidR="008568E8" w:rsidRPr="009A76C8" w:rsidRDefault="008568E8" w:rsidP="000101E1">
      <w:pPr>
        <w:pStyle w:val="Heading3"/>
        <w:ind w:left="360" w:hanging="360"/>
        <w:rPr>
          <w:rFonts w:cs="Times New Roman"/>
          <w:color w:val="000000"/>
          <w:szCs w:val="22"/>
        </w:rPr>
      </w:pPr>
      <w:bookmarkStart w:id="160" w:name="_Toc353373314"/>
      <w:bookmarkStart w:id="161" w:name="_Toc354476094"/>
      <w:r w:rsidRPr="009A76C8">
        <w:rPr>
          <w:rFonts w:cs="Times New Roman"/>
          <w:color w:val="000000"/>
          <w:szCs w:val="22"/>
        </w:rPr>
        <w:t>29.</w:t>
      </w:r>
      <w:r w:rsidRPr="009A76C8">
        <w:rPr>
          <w:rFonts w:cs="Times New Roman"/>
          <w:color w:val="000000"/>
          <w:szCs w:val="22"/>
        </w:rPr>
        <w:tab/>
        <w:t xml:space="preserve">Suspension of Mining and Resumption of Mining </w:t>
      </w:r>
      <w:r w:rsidR="005574D3" w:rsidRPr="009A76C8">
        <w:rPr>
          <w:rFonts w:cs="Times New Roman"/>
          <w:color w:val="000000"/>
          <w:szCs w:val="22"/>
        </w:rPr>
        <w:t>a</w:t>
      </w:r>
      <w:r w:rsidRPr="009A76C8">
        <w:rPr>
          <w:rFonts w:cs="Times New Roman"/>
          <w:color w:val="000000"/>
          <w:szCs w:val="22"/>
        </w:rPr>
        <w:t>fter Suspension.</w:t>
      </w:r>
      <w:bookmarkEnd w:id="160"/>
      <w:bookmarkEnd w:id="161"/>
    </w:p>
    <w:p w14:paraId="290693D3" w14:textId="77777777" w:rsidR="008568E8" w:rsidRPr="009A76C8" w:rsidRDefault="008568E8" w:rsidP="000101E1">
      <w:pPr>
        <w:rPr>
          <w:color w:val="000000"/>
          <w:sz w:val="22"/>
          <w:szCs w:val="22"/>
        </w:rPr>
      </w:pPr>
    </w:p>
    <w:p w14:paraId="7C61BED2" w14:textId="77777777" w:rsidR="008568E8" w:rsidRPr="009A76C8" w:rsidRDefault="008568E8" w:rsidP="000101E1">
      <w:pPr>
        <w:ind w:left="360"/>
        <w:rPr>
          <w:b/>
          <w:color w:val="000000"/>
          <w:sz w:val="22"/>
          <w:szCs w:val="22"/>
        </w:rPr>
      </w:pPr>
      <w:bookmarkStart w:id="162" w:name="_Toc353373315"/>
      <w:bookmarkStart w:id="163" w:name="_Toc354476095"/>
      <w:r w:rsidRPr="009A76C8">
        <w:rPr>
          <w:rStyle w:val="Heading4Char"/>
          <w:color w:val="000000"/>
          <w:szCs w:val="22"/>
        </w:rPr>
        <w:t>A.</w:t>
      </w:r>
      <w:bookmarkStart w:id="164" w:name="_Toc353373316"/>
      <w:bookmarkStart w:id="165" w:name="_Toc354476096"/>
      <w:bookmarkEnd w:id="162"/>
      <w:bookmarkEnd w:id="163"/>
      <w:r w:rsidRPr="009A76C8">
        <w:rPr>
          <w:rStyle w:val="Heading4Char"/>
          <w:b w:val="0"/>
          <w:color w:val="000000"/>
          <w:szCs w:val="22"/>
        </w:rPr>
        <w:tab/>
      </w:r>
      <w:r w:rsidRPr="009A76C8">
        <w:rPr>
          <w:b/>
          <w:color w:val="000000"/>
          <w:sz w:val="22"/>
          <w:szCs w:val="22"/>
        </w:rPr>
        <w:t>Requirements</w:t>
      </w:r>
      <w:bookmarkEnd w:id="164"/>
      <w:bookmarkEnd w:id="165"/>
    </w:p>
    <w:p w14:paraId="4CE26ED5" w14:textId="77777777" w:rsidR="008568E8" w:rsidRPr="009A76C8" w:rsidRDefault="008568E8" w:rsidP="000101E1">
      <w:pPr>
        <w:rPr>
          <w:color w:val="000000"/>
          <w:sz w:val="22"/>
          <w:szCs w:val="22"/>
        </w:rPr>
      </w:pPr>
    </w:p>
    <w:p w14:paraId="25C2B4A0" w14:textId="77777777" w:rsidR="008568E8" w:rsidRPr="009A76C8" w:rsidRDefault="008568E8" w:rsidP="000101E1">
      <w:pPr>
        <w:pStyle w:val="BodyText5"/>
        <w:numPr>
          <w:ilvl w:val="0"/>
          <w:numId w:val="0"/>
        </w:numPr>
        <w:ind w:left="1080" w:hanging="360"/>
        <w:rPr>
          <w:color w:val="000000"/>
        </w:rPr>
      </w:pPr>
      <w:r w:rsidRPr="009A76C8">
        <w:rPr>
          <w:color w:val="000000"/>
        </w:rPr>
        <w:t>(1)</w:t>
      </w:r>
      <w:r w:rsidRPr="009A76C8">
        <w:rPr>
          <w:color w:val="000000"/>
        </w:rPr>
        <w:tab/>
        <w:t xml:space="preserve">Any Permittee requesting a temporary suspension of mining must file a written request for approval of a temporary suspension of mining to the Department </w:t>
      </w:r>
      <w:r w:rsidRPr="009A76C8">
        <w:rPr>
          <w:color w:val="000000"/>
          <w:lang w:val="en-US"/>
        </w:rPr>
        <w:t xml:space="preserve">at least </w:t>
      </w:r>
      <w:r w:rsidRPr="009A76C8">
        <w:rPr>
          <w:color w:val="000000"/>
        </w:rPr>
        <w:t xml:space="preserve">30 days prior to suspending mining for a continuous period of 90 days or more.  </w:t>
      </w:r>
      <w:r w:rsidRPr="009A76C8">
        <w:rPr>
          <w:color w:val="000000"/>
          <w:lang w:val="en-US"/>
        </w:rPr>
        <w:t>A temporary suspension of mining must be limited to 365 days.  A</w:t>
      </w:r>
      <w:r w:rsidRPr="009A76C8">
        <w:rPr>
          <w:color w:val="000000"/>
        </w:rPr>
        <w:t>ctivity that deviates substantially from the approved min</w:t>
      </w:r>
      <w:r w:rsidR="00EC2AF2" w:rsidRPr="009A76C8">
        <w:rPr>
          <w:color w:val="000000"/>
          <w:lang w:val="en-US"/>
        </w:rPr>
        <w:t>e</w:t>
      </w:r>
      <w:r w:rsidRPr="009A76C8">
        <w:rPr>
          <w:color w:val="000000"/>
        </w:rPr>
        <w:t xml:space="preserve"> plan </w:t>
      </w:r>
      <w:r w:rsidRPr="009A76C8">
        <w:rPr>
          <w:color w:val="000000"/>
          <w:lang w:val="en-US"/>
        </w:rPr>
        <w:t xml:space="preserve">may </w:t>
      </w:r>
      <w:r w:rsidRPr="009A76C8">
        <w:rPr>
          <w:color w:val="000000"/>
        </w:rPr>
        <w:t xml:space="preserve">not constitute part of a continuous period of mining for the purposes of this section.  The request for a temporary suspension </w:t>
      </w:r>
      <w:r w:rsidRPr="009A76C8">
        <w:rPr>
          <w:color w:val="000000"/>
          <w:lang w:val="en-US"/>
        </w:rPr>
        <w:t>must</w:t>
      </w:r>
      <w:r w:rsidRPr="009A76C8">
        <w:rPr>
          <w:color w:val="000000"/>
        </w:rPr>
        <w:t xml:space="preserve"> set forth:</w:t>
      </w:r>
    </w:p>
    <w:p w14:paraId="39983066" w14:textId="77777777" w:rsidR="008568E8" w:rsidRPr="009A76C8" w:rsidRDefault="008568E8" w:rsidP="000101E1">
      <w:pPr>
        <w:ind w:left="1440" w:hanging="360"/>
        <w:rPr>
          <w:color w:val="000000"/>
          <w:sz w:val="22"/>
          <w:szCs w:val="22"/>
        </w:rPr>
      </w:pPr>
    </w:p>
    <w:p w14:paraId="1E857D77" w14:textId="77777777" w:rsidR="008568E8" w:rsidRPr="009A76C8" w:rsidRDefault="008568E8" w:rsidP="000101E1">
      <w:pPr>
        <w:pStyle w:val="BodyText6"/>
        <w:numPr>
          <w:ilvl w:val="0"/>
          <w:numId w:val="0"/>
        </w:numPr>
        <w:ind w:left="1080"/>
        <w:rPr>
          <w:color w:val="000000"/>
        </w:rPr>
      </w:pPr>
      <w:r w:rsidRPr="009A76C8">
        <w:rPr>
          <w:color w:val="000000"/>
        </w:rPr>
        <w:t>(a)</w:t>
      </w:r>
      <w:r w:rsidRPr="009A76C8">
        <w:rPr>
          <w:color w:val="000000"/>
        </w:rPr>
        <w:tab/>
        <w:t>The reasons for the temporary suspension of mining;</w:t>
      </w:r>
    </w:p>
    <w:p w14:paraId="022B11DB" w14:textId="77777777" w:rsidR="008568E8" w:rsidRPr="009A76C8" w:rsidRDefault="008568E8" w:rsidP="000101E1">
      <w:pPr>
        <w:ind w:left="1080"/>
        <w:rPr>
          <w:color w:val="000000"/>
          <w:sz w:val="22"/>
          <w:szCs w:val="22"/>
        </w:rPr>
      </w:pPr>
    </w:p>
    <w:p w14:paraId="4958A6F2" w14:textId="77777777" w:rsidR="008568E8" w:rsidRPr="009A76C8" w:rsidRDefault="008568E8" w:rsidP="000101E1">
      <w:pPr>
        <w:pStyle w:val="BodyText6"/>
        <w:numPr>
          <w:ilvl w:val="0"/>
          <w:numId w:val="0"/>
        </w:numPr>
        <w:ind w:left="1080"/>
        <w:rPr>
          <w:color w:val="000000"/>
        </w:rPr>
      </w:pPr>
      <w:r w:rsidRPr="009A76C8">
        <w:rPr>
          <w:color w:val="000000"/>
        </w:rPr>
        <w:t>(b)</w:t>
      </w:r>
      <w:r w:rsidRPr="009A76C8">
        <w:rPr>
          <w:color w:val="000000"/>
        </w:rPr>
        <w:tab/>
        <w:t xml:space="preserve">The </w:t>
      </w:r>
      <w:r w:rsidRPr="009A76C8">
        <w:rPr>
          <w:color w:val="000000"/>
          <w:lang w:val="en-US"/>
        </w:rPr>
        <w:t xml:space="preserve">start </w:t>
      </w:r>
      <w:r w:rsidRPr="009A76C8">
        <w:rPr>
          <w:color w:val="000000"/>
        </w:rPr>
        <w:t>date and expected duration of the temporary suspension of mining;</w:t>
      </w:r>
    </w:p>
    <w:p w14:paraId="69096815" w14:textId="77777777" w:rsidR="008568E8" w:rsidRPr="009A76C8" w:rsidRDefault="008568E8" w:rsidP="000101E1">
      <w:pPr>
        <w:ind w:left="1080"/>
        <w:rPr>
          <w:color w:val="000000"/>
          <w:sz w:val="22"/>
          <w:szCs w:val="22"/>
        </w:rPr>
      </w:pPr>
    </w:p>
    <w:p w14:paraId="28EADA20" w14:textId="77777777" w:rsidR="008568E8" w:rsidRPr="009A76C8" w:rsidRDefault="008568E8" w:rsidP="000101E1">
      <w:pPr>
        <w:pStyle w:val="BodyText6"/>
        <w:numPr>
          <w:ilvl w:val="0"/>
          <w:numId w:val="0"/>
        </w:numPr>
        <w:ind w:left="1080"/>
        <w:rPr>
          <w:color w:val="000000"/>
        </w:rPr>
      </w:pPr>
      <w:r w:rsidRPr="009A76C8">
        <w:rPr>
          <w:color w:val="000000"/>
        </w:rPr>
        <w:t>(c)</w:t>
      </w:r>
      <w:r w:rsidRPr="009A76C8">
        <w:rPr>
          <w:color w:val="000000"/>
        </w:rPr>
        <w:tab/>
        <w:t>The factors that will influence the decision for resumption of mining;</w:t>
      </w:r>
    </w:p>
    <w:p w14:paraId="54BED810" w14:textId="77777777" w:rsidR="008568E8" w:rsidRPr="009A76C8" w:rsidRDefault="008568E8" w:rsidP="000101E1">
      <w:pPr>
        <w:ind w:left="1080"/>
        <w:rPr>
          <w:color w:val="000000"/>
          <w:sz w:val="22"/>
          <w:szCs w:val="22"/>
        </w:rPr>
      </w:pPr>
    </w:p>
    <w:p w14:paraId="3873C0DE" w14:textId="77777777" w:rsidR="008568E8" w:rsidRPr="009A76C8" w:rsidRDefault="008568E8" w:rsidP="000101E1">
      <w:pPr>
        <w:pStyle w:val="BodyText6"/>
        <w:numPr>
          <w:ilvl w:val="0"/>
          <w:numId w:val="0"/>
        </w:numPr>
        <w:ind w:left="1080"/>
        <w:rPr>
          <w:color w:val="000000"/>
        </w:rPr>
      </w:pPr>
      <w:r w:rsidRPr="009A76C8">
        <w:rPr>
          <w:color w:val="000000"/>
        </w:rPr>
        <w:t>(d)</w:t>
      </w:r>
      <w:r w:rsidRPr="009A76C8">
        <w:rPr>
          <w:color w:val="000000"/>
        </w:rPr>
        <w:tab/>
        <w:t>Measures to maintain and monitor the mining area</w:t>
      </w:r>
      <w:r w:rsidR="00DF624B" w:rsidRPr="009A76C8">
        <w:rPr>
          <w:color w:val="000000"/>
          <w:lang w:val="en-US"/>
        </w:rPr>
        <w:t>s</w:t>
      </w:r>
      <w:r w:rsidRPr="009A76C8">
        <w:rPr>
          <w:color w:val="000000"/>
        </w:rPr>
        <w:t>;</w:t>
      </w:r>
    </w:p>
    <w:p w14:paraId="4BBAE36F" w14:textId="77777777" w:rsidR="008568E8" w:rsidRPr="009A76C8" w:rsidRDefault="008568E8" w:rsidP="000101E1">
      <w:pPr>
        <w:pStyle w:val="BodyText6"/>
        <w:numPr>
          <w:ilvl w:val="0"/>
          <w:numId w:val="0"/>
        </w:numPr>
        <w:ind w:left="1080"/>
        <w:rPr>
          <w:color w:val="000000"/>
        </w:rPr>
      </w:pPr>
    </w:p>
    <w:p w14:paraId="5BB3EA8C" w14:textId="77777777" w:rsidR="008568E8" w:rsidRPr="009A76C8" w:rsidRDefault="008568E8" w:rsidP="000101E1">
      <w:pPr>
        <w:pStyle w:val="BodyText6"/>
        <w:numPr>
          <w:ilvl w:val="0"/>
          <w:numId w:val="0"/>
        </w:numPr>
        <w:ind w:left="1080"/>
        <w:rPr>
          <w:color w:val="000000"/>
        </w:rPr>
      </w:pPr>
      <w:r w:rsidRPr="009A76C8">
        <w:rPr>
          <w:color w:val="000000"/>
        </w:rPr>
        <w:t>(e)</w:t>
      </w:r>
      <w:r w:rsidRPr="009A76C8">
        <w:rPr>
          <w:color w:val="000000"/>
        </w:rPr>
        <w:tab/>
        <w:t>Security measures to be taken during the temporary suspension of mining;</w:t>
      </w:r>
    </w:p>
    <w:p w14:paraId="2039D2CE" w14:textId="77777777" w:rsidR="008568E8" w:rsidRPr="009A76C8" w:rsidRDefault="008568E8" w:rsidP="000101E1">
      <w:pPr>
        <w:pStyle w:val="BodyText6"/>
        <w:numPr>
          <w:ilvl w:val="0"/>
          <w:numId w:val="0"/>
        </w:numPr>
        <w:ind w:left="1080"/>
        <w:rPr>
          <w:color w:val="000000"/>
        </w:rPr>
      </w:pPr>
    </w:p>
    <w:p w14:paraId="6558E96C" w14:textId="77777777" w:rsidR="008568E8" w:rsidRPr="009A76C8" w:rsidRDefault="008568E8" w:rsidP="000101E1">
      <w:pPr>
        <w:pStyle w:val="BodyText6"/>
        <w:numPr>
          <w:ilvl w:val="0"/>
          <w:numId w:val="0"/>
        </w:numPr>
        <w:ind w:left="1080"/>
        <w:rPr>
          <w:color w:val="000000"/>
        </w:rPr>
      </w:pPr>
      <w:r w:rsidRPr="009A76C8">
        <w:rPr>
          <w:color w:val="000000"/>
        </w:rPr>
        <w:t>(f)</w:t>
      </w:r>
      <w:r w:rsidRPr="009A76C8">
        <w:rPr>
          <w:color w:val="000000"/>
        </w:rPr>
        <w:tab/>
        <w:t>Interim sloping or stabilization of surfaces;</w:t>
      </w:r>
    </w:p>
    <w:p w14:paraId="1EFFC41B" w14:textId="77777777" w:rsidR="008568E8" w:rsidRPr="009A76C8" w:rsidRDefault="008568E8" w:rsidP="000101E1">
      <w:pPr>
        <w:pStyle w:val="BodyText6"/>
        <w:numPr>
          <w:ilvl w:val="0"/>
          <w:numId w:val="0"/>
        </w:numPr>
        <w:ind w:left="1080"/>
        <w:rPr>
          <w:color w:val="000000"/>
        </w:rPr>
      </w:pPr>
    </w:p>
    <w:p w14:paraId="5512FA8D" w14:textId="77777777" w:rsidR="008568E8" w:rsidRPr="009A76C8" w:rsidRDefault="008568E8" w:rsidP="000101E1">
      <w:pPr>
        <w:pStyle w:val="BodyText6"/>
        <w:numPr>
          <w:ilvl w:val="0"/>
          <w:numId w:val="0"/>
        </w:numPr>
        <w:ind w:left="1080"/>
        <w:rPr>
          <w:color w:val="000000"/>
        </w:rPr>
      </w:pPr>
      <w:r w:rsidRPr="009A76C8">
        <w:rPr>
          <w:color w:val="000000"/>
        </w:rPr>
        <w:t>(g)</w:t>
      </w:r>
      <w:r w:rsidRPr="009A76C8">
        <w:rPr>
          <w:color w:val="000000"/>
        </w:rPr>
        <w:tab/>
        <w:t>An update to financial assurance;</w:t>
      </w:r>
    </w:p>
    <w:p w14:paraId="5422DCA5" w14:textId="77777777" w:rsidR="008568E8" w:rsidRPr="009A76C8" w:rsidRDefault="008568E8" w:rsidP="000101E1">
      <w:pPr>
        <w:tabs>
          <w:tab w:val="num" w:pos="1440"/>
        </w:tabs>
        <w:ind w:left="1440" w:hanging="360"/>
        <w:rPr>
          <w:color w:val="000000"/>
          <w:sz w:val="22"/>
          <w:szCs w:val="22"/>
        </w:rPr>
      </w:pPr>
    </w:p>
    <w:p w14:paraId="58779595" w14:textId="77777777" w:rsidR="008568E8" w:rsidRPr="009A76C8" w:rsidRDefault="008568E8" w:rsidP="000101E1">
      <w:pPr>
        <w:pStyle w:val="BodyText6"/>
        <w:numPr>
          <w:ilvl w:val="0"/>
          <w:numId w:val="0"/>
        </w:numPr>
        <w:ind w:left="1440" w:hanging="360"/>
        <w:rPr>
          <w:color w:val="000000"/>
        </w:rPr>
      </w:pPr>
      <w:r w:rsidRPr="009A76C8">
        <w:rPr>
          <w:color w:val="000000"/>
        </w:rPr>
        <w:t>(h)</w:t>
      </w:r>
      <w:r w:rsidRPr="009A76C8">
        <w:rPr>
          <w:color w:val="000000"/>
        </w:rPr>
        <w:tab/>
        <w:t>Interim measures that will be taken during the temporary suspension of mining to comply with it</w:t>
      </w:r>
      <w:r w:rsidR="00F1248E" w:rsidRPr="009A76C8">
        <w:rPr>
          <w:color w:val="000000"/>
          <w:lang w:val="en-US"/>
        </w:rPr>
        <w:t xml:space="preserve">s </w:t>
      </w:r>
      <w:r w:rsidR="00214C12" w:rsidRPr="009A76C8">
        <w:rPr>
          <w:color w:val="000000"/>
          <w:lang w:val="en-US"/>
        </w:rPr>
        <w:t xml:space="preserve">mine </w:t>
      </w:r>
      <w:r w:rsidRPr="009A76C8">
        <w:rPr>
          <w:color w:val="000000"/>
        </w:rPr>
        <w:t xml:space="preserve">plan and mining permit; </w:t>
      </w:r>
    </w:p>
    <w:p w14:paraId="7EB267B1" w14:textId="77777777" w:rsidR="008568E8" w:rsidRPr="009A76C8" w:rsidRDefault="008568E8" w:rsidP="000101E1">
      <w:pPr>
        <w:ind w:left="1440" w:hanging="360"/>
        <w:rPr>
          <w:color w:val="000000"/>
          <w:sz w:val="22"/>
          <w:szCs w:val="22"/>
        </w:rPr>
      </w:pPr>
    </w:p>
    <w:p w14:paraId="1D40E717" w14:textId="77777777" w:rsidR="008568E8" w:rsidRPr="009A76C8" w:rsidRDefault="008568E8" w:rsidP="000101E1">
      <w:pPr>
        <w:pStyle w:val="BodyText6"/>
        <w:numPr>
          <w:ilvl w:val="0"/>
          <w:numId w:val="0"/>
        </w:numPr>
        <w:ind w:left="1440" w:hanging="360"/>
        <w:rPr>
          <w:color w:val="000000"/>
          <w:lang w:val="en-US"/>
        </w:rPr>
      </w:pPr>
      <w:r w:rsidRPr="009A76C8">
        <w:rPr>
          <w:color w:val="000000"/>
        </w:rPr>
        <w:t>(i)</w:t>
      </w:r>
      <w:r w:rsidRPr="009A76C8">
        <w:rPr>
          <w:color w:val="000000"/>
        </w:rPr>
        <w:tab/>
        <w:t>Interim measures that will be taken to protect the environment, natural resources</w:t>
      </w:r>
      <w:r w:rsidRPr="009A76C8">
        <w:rPr>
          <w:color w:val="000000"/>
          <w:lang w:val="en-US"/>
        </w:rPr>
        <w:t>,</w:t>
      </w:r>
      <w:r w:rsidRPr="009A76C8">
        <w:rPr>
          <w:color w:val="000000"/>
        </w:rPr>
        <w:t xml:space="preserve"> and public health and safety; </w:t>
      </w:r>
      <w:r w:rsidRPr="009A76C8">
        <w:rPr>
          <w:color w:val="000000"/>
          <w:lang w:val="en-US"/>
        </w:rPr>
        <w:t>and</w:t>
      </w:r>
    </w:p>
    <w:p w14:paraId="5DEE2583" w14:textId="77777777" w:rsidR="008568E8" w:rsidRPr="009A76C8" w:rsidRDefault="008568E8" w:rsidP="000101E1">
      <w:pPr>
        <w:pStyle w:val="BodyText6"/>
        <w:numPr>
          <w:ilvl w:val="0"/>
          <w:numId w:val="0"/>
        </w:numPr>
        <w:ind w:left="1440" w:hanging="360"/>
        <w:rPr>
          <w:color w:val="000000"/>
        </w:rPr>
      </w:pPr>
    </w:p>
    <w:p w14:paraId="1421E95C" w14:textId="77777777" w:rsidR="008568E8" w:rsidRPr="009A76C8" w:rsidRDefault="008568E8" w:rsidP="000101E1">
      <w:pPr>
        <w:pStyle w:val="BodyText6"/>
        <w:numPr>
          <w:ilvl w:val="0"/>
          <w:numId w:val="0"/>
        </w:numPr>
        <w:ind w:left="1440" w:hanging="360"/>
        <w:rPr>
          <w:color w:val="000000"/>
        </w:rPr>
      </w:pPr>
      <w:r w:rsidRPr="009A76C8">
        <w:rPr>
          <w:color w:val="000000"/>
        </w:rPr>
        <w:t>(j)</w:t>
      </w:r>
      <w:r w:rsidRPr="009A76C8">
        <w:rPr>
          <w:color w:val="000000"/>
        </w:rPr>
        <w:tab/>
        <w:t>Verification that all required, routine operations will continue during the suspension, including but not limited to, treatment operations, inspections, monitoring, corrective actions (if any), and annual reporting</w:t>
      </w:r>
      <w:r w:rsidRPr="009A76C8">
        <w:rPr>
          <w:color w:val="000000"/>
          <w:lang w:val="en-US"/>
        </w:rPr>
        <w:t>.</w:t>
      </w:r>
    </w:p>
    <w:p w14:paraId="74022EEF" w14:textId="77777777" w:rsidR="008568E8" w:rsidRPr="009A76C8" w:rsidRDefault="008568E8" w:rsidP="000101E1">
      <w:pPr>
        <w:pStyle w:val="BodyText6"/>
        <w:numPr>
          <w:ilvl w:val="0"/>
          <w:numId w:val="0"/>
        </w:numPr>
        <w:ind w:left="1440"/>
        <w:rPr>
          <w:color w:val="000000"/>
        </w:rPr>
      </w:pPr>
    </w:p>
    <w:p w14:paraId="12CF6FBA" w14:textId="77777777" w:rsidR="008568E8" w:rsidRPr="009A76C8" w:rsidRDefault="008568E8" w:rsidP="000101E1">
      <w:pPr>
        <w:pStyle w:val="BodyText5"/>
        <w:numPr>
          <w:ilvl w:val="0"/>
          <w:numId w:val="0"/>
        </w:numPr>
        <w:ind w:left="1080" w:hanging="360"/>
        <w:rPr>
          <w:color w:val="000000"/>
        </w:rPr>
      </w:pPr>
      <w:r w:rsidRPr="009A76C8">
        <w:rPr>
          <w:color w:val="000000"/>
        </w:rPr>
        <w:t xml:space="preserve"> (3)</w:t>
      </w:r>
      <w:r w:rsidRPr="009A76C8">
        <w:rPr>
          <w:color w:val="000000"/>
        </w:rPr>
        <w:tab/>
        <w:t xml:space="preserve">Prior to considering the request for approval or modification of a request for temporary suspension of mining operations, the Department shall verify Permittee compliance with the Act, </w:t>
      </w:r>
      <w:r w:rsidR="001E6956" w:rsidRPr="009A76C8">
        <w:rPr>
          <w:color w:val="000000"/>
          <w:lang w:val="en-US"/>
        </w:rPr>
        <w:t xml:space="preserve">applicable </w:t>
      </w:r>
      <w:r w:rsidRPr="009A76C8">
        <w:rPr>
          <w:color w:val="000000"/>
        </w:rPr>
        <w:t>rules</w:t>
      </w:r>
      <w:r w:rsidR="002E26D2" w:rsidRPr="009A76C8">
        <w:rPr>
          <w:color w:val="000000"/>
          <w:lang w:val="en-US"/>
        </w:rPr>
        <w:t>,</w:t>
      </w:r>
      <w:r w:rsidRPr="009A76C8">
        <w:rPr>
          <w:color w:val="000000"/>
        </w:rPr>
        <w:t xml:space="preserve"> and </w:t>
      </w:r>
      <w:r w:rsidR="000742CB" w:rsidRPr="009A76C8">
        <w:rPr>
          <w:color w:val="000000"/>
          <w:lang w:val="en-US"/>
        </w:rPr>
        <w:t xml:space="preserve">the mining </w:t>
      </w:r>
      <w:r w:rsidRPr="009A76C8">
        <w:rPr>
          <w:color w:val="000000"/>
        </w:rPr>
        <w:t>permit.</w:t>
      </w:r>
    </w:p>
    <w:p w14:paraId="3AFDF170" w14:textId="77777777" w:rsidR="008568E8" w:rsidRPr="009A76C8" w:rsidRDefault="008568E8" w:rsidP="000101E1">
      <w:pPr>
        <w:tabs>
          <w:tab w:val="num" w:pos="1080"/>
        </w:tabs>
        <w:ind w:left="1080" w:hanging="360"/>
        <w:rPr>
          <w:color w:val="000000"/>
          <w:sz w:val="22"/>
          <w:szCs w:val="22"/>
        </w:rPr>
      </w:pPr>
    </w:p>
    <w:p w14:paraId="3B241860" w14:textId="77777777" w:rsidR="008568E8" w:rsidRPr="009A76C8" w:rsidRDefault="008568E8" w:rsidP="00F4792B">
      <w:pPr>
        <w:pStyle w:val="BodyText5"/>
        <w:numPr>
          <w:ilvl w:val="0"/>
          <w:numId w:val="0"/>
        </w:numPr>
        <w:ind w:left="1080" w:right="180" w:hanging="360"/>
        <w:rPr>
          <w:color w:val="000000"/>
        </w:rPr>
      </w:pPr>
      <w:r w:rsidRPr="009A76C8">
        <w:rPr>
          <w:color w:val="000000"/>
        </w:rPr>
        <w:t>(</w:t>
      </w:r>
      <w:r w:rsidRPr="009A76C8">
        <w:rPr>
          <w:color w:val="000000"/>
          <w:lang w:val="en-US"/>
        </w:rPr>
        <w:t>4</w:t>
      </w:r>
      <w:r w:rsidRPr="009A76C8">
        <w:rPr>
          <w:color w:val="000000"/>
        </w:rPr>
        <w:t>)</w:t>
      </w:r>
      <w:r w:rsidRPr="009A76C8">
        <w:rPr>
          <w:color w:val="000000"/>
        </w:rPr>
        <w:tab/>
        <w:t>The Department may require more information from the applicant, a partial closure of mining operations, an adjustment to financial assurance, corrective actions or additional measures to protect the environment, natural resources</w:t>
      </w:r>
      <w:r w:rsidR="002E26D2" w:rsidRPr="009A76C8">
        <w:rPr>
          <w:color w:val="000000"/>
          <w:lang w:val="en-US"/>
        </w:rPr>
        <w:t>,</w:t>
      </w:r>
      <w:r w:rsidRPr="009A76C8">
        <w:rPr>
          <w:color w:val="000000"/>
        </w:rPr>
        <w:t xml:space="preserve"> and public health and safety as a condition of approval.</w:t>
      </w:r>
    </w:p>
    <w:p w14:paraId="72C7E7AC" w14:textId="77777777" w:rsidR="008568E8" w:rsidRPr="009A76C8" w:rsidRDefault="008568E8" w:rsidP="000101E1">
      <w:pPr>
        <w:tabs>
          <w:tab w:val="num" w:pos="1080"/>
        </w:tabs>
        <w:ind w:left="1080" w:hanging="360"/>
        <w:rPr>
          <w:color w:val="000000"/>
          <w:sz w:val="22"/>
          <w:szCs w:val="22"/>
        </w:rPr>
      </w:pPr>
    </w:p>
    <w:p w14:paraId="7A0FB8A7" w14:textId="77777777" w:rsidR="008568E8" w:rsidRPr="009A76C8" w:rsidRDefault="008568E8" w:rsidP="000101E1">
      <w:pPr>
        <w:pStyle w:val="BodyText6"/>
        <w:numPr>
          <w:ilvl w:val="0"/>
          <w:numId w:val="0"/>
        </w:numPr>
        <w:ind w:left="1080" w:hanging="360"/>
        <w:rPr>
          <w:color w:val="000000"/>
        </w:rPr>
      </w:pPr>
      <w:r w:rsidRPr="009A76C8">
        <w:rPr>
          <w:color w:val="000000"/>
          <w:lang w:val="en-US"/>
        </w:rPr>
        <w:lastRenderedPageBreak/>
        <w:t xml:space="preserve">(5) </w:t>
      </w:r>
      <w:r w:rsidRPr="009A76C8">
        <w:rPr>
          <w:color w:val="000000"/>
        </w:rPr>
        <w:tab/>
        <w:t>The Permittee</w:t>
      </w:r>
      <w:r w:rsidR="000101E1" w:rsidRPr="009A76C8">
        <w:rPr>
          <w:color w:val="000000"/>
          <w:lang w:val="en-US"/>
        </w:rPr>
        <w:t xml:space="preserve"> </w:t>
      </w:r>
      <w:r w:rsidR="00EC2AF2" w:rsidRPr="009A76C8">
        <w:rPr>
          <w:color w:val="000000"/>
          <w:lang w:val="en-US"/>
        </w:rPr>
        <w:t>shall</w:t>
      </w:r>
      <w:r w:rsidR="001C0DD8" w:rsidRPr="009A76C8">
        <w:rPr>
          <w:color w:val="000000"/>
          <w:lang w:val="en-US"/>
        </w:rPr>
        <w:t xml:space="preserve"> </w:t>
      </w:r>
      <w:r w:rsidRPr="009A76C8">
        <w:rPr>
          <w:color w:val="000000"/>
        </w:rPr>
        <w:t>file a revised request for temporary suspension of mining to the Department for approval if modifications to elements of the original request are required by the Permittee or the Department</w:t>
      </w:r>
      <w:r w:rsidRPr="009A76C8">
        <w:rPr>
          <w:color w:val="000000"/>
          <w:lang w:val="en-US"/>
        </w:rPr>
        <w:t>.</w:t>
      </w:r>
    </w:p>
    <w:p w14:paraId="482BD295" w14:textId="77777777" w:rsidR="008568E8" w:rsidRPr="009A76C8" w:rsidRDefault="008568E8" w:rsidP="000101E1">
      <w:pPr>
        <w:ind w:left="1440" w:hanging="360"/>
        <w:rPr>
          <w:color w:val="000000"/>
          <w:sz w:val="22"/>
          <w:szCs w:val="22"/>
        </w:rPr>
      </w:pPr>
    </w:p>
    <w:p w14:paraId="543A77F8" w14:textId="77777777" w:rsidR="008568E8" w:rsidRPr="009A76C8" w:rsidRDefault="008568E8" w:rsidP="000101E1">
      <w:pPr>
        <w:pStyle w:val="BodyText5"/>
        <w:numPr>
          <w:ilvl w:val="0"/>
          <w:numId w:val="0"/>
        </w:numPr>
        <w:ind w:left="1080" w:hanging="360"/>
        <w:rPr>
          <w:color w:val="000000"/>
        </w:rPr>
      </w:pPr>
      <w:r w:rsidRPr="009A76C8">
        <w:rPr>
          <w:color w:val="000000"/>
        </w:rPr>
        <w:t>(</w:t>
      </w:r>
      <w:r w:rsidRPr="009A76C8">
        <w:rPr>
          <w:color w:val="000000"/>
          <w:lang w:val="en-US"/>
        </w:rPr>
        <w:t>6</w:t>
      </w:r>
      <w:r w:rsidRPr="009A76C8">
        <w:rPr>
          <w:color w:val="000000"/>
        </w:rPr>
        <w:t>)</w:t>
      </w:r>
      <w:r w:rsidRPr="009A76C8">
        <w:rPr>
          <w:color w:val="000000"/>
        </w:rPr>
        <w:tab/>
        <w:t xml:space="preserve">The Permittee may request an increase in the duration of the period of suspension of mining, </w:t>
      </w:r>
      <w:r w:rsidR="00EC2AF2" w:rsidRPr="009A76C8">
        <w:rPr>
          <w:color w:val="000000"/>
          <w:lang w:val="en-US"/>
        </w:rPr>
        <w:t xml:space="preserve">and </w:t>
      </w:r>
      <w:r w:rsidRPr="009A76C8">
        <w:rPr>
          <w:color w:val="000000"/>
        </w:rPr>
        <w:t>as part of this request, the Permittee must:</w:t>
      </w:r>
    </w:p>
    <w:p w14:paraId="621936C4" w14:textId="77777777" w:rsidR="008568E8" w:rsidRPr="009A76C8" w:rsidRDefault="008568E8" w:rsidP="001C0DD8">
      <w:pPr>
        <w:tabs>
          <w:tab w:val="num" w:pos="1440"/>
        </w:tabs>
        <w:ind w:left="1440" w:hanging="360"/>
        <w:rPr>
          <w:color w:val="000000"/>
          <w:sz w:val="22"/>
          <w:szCs w:val="22"/>
        </w:rPr>
      </w:pPr>
    </w:p>
    <w:p w14:paraId="7C56D697" w14:textId="77777777" w:rsidR="008568E8" w:rsidRPr="009A76C8" w:rsidRDefault="008568E8" w:rsidP="001C0DD8">
      <w:pPr>
        <w:pStyle w:val="BodyText6"/>
        <w:numPr>
          <w:ilvl w:val="0"/>
          <w:numId w:val="0"/>
        </w:numPr>
        <w:ind w:left="1440" w:hanging="360"/>
        <w:rPr>
          <w:color w:val="000000"/>
        </w:rPr>
      </w:pPr>
      <w:r w:rsidRPr="009A76C8">
        <w:rPr>
          <w:color w:val="000000"/>
        </w:rPr>
        <w:t>(</w:t>
      </w:r>
      <w:r w:rsidRPr="009A76C8">
        <w:rPr>
          <w:color w:val="000000"/>
          <w:lang w:val="en-US"/>
        </w:rPr>
        <w:t>a</w:t>
      </w:r>
      <w:r w:rsidRPr="009A76C8">
        <w:rPr>
          <w:color w:val="000000"/>
        </w:rPr>
        <w:t>)</w:t>
      </w:r>
      <w:r w:rsidRPr="009A76C8">
        <w:rPr>
          <w:color w:val="000000"/>
        </w:rPr>
        <w:tab/>
        <w:t>Provide an explanation as to why the Permittee has not recommenced operations; and</w:t>
      </w:r>
    </w:p>
    <w:p w14:paraId="2A735372" w14:textId="77777777" w:rsidR="008568E8" w:rsidRPr="009A76C8" w:rsidRDefault="008568E8" w:rsidP="001C0DD8">
      <w:pPr>
        <w:tabs>
          <w:tab w:val="num" w:pos="1440"/>
        </w:tabs>
        <w:ind w:left="1440" w:hanging="360"/>
        <w:rPr>
          <w:color w:val="000000"/>
          <w:sz w:val="22"/>
          <w:szCs w:val="22"/>
        </w:rPr>
      </w:pPr>
    </w:p>
    <w:p w14:paraId="2555082B" w14:textId="77777777" w:rsidR="008568E8" w:rsidRPr="009A76C8" w:rsidRDefault="008568E8" w:rsidP="001C0DD8">
      <w:pPr>
        <w:pStyle w:val="BodyText6"/>
        <w:numPr>
          <w:ilvl w:val="0"/>
          <w:numId w:val="0"/>
        </w:numPr>
        <w:ind w:left="1440" w:hanging="360"/>
        <w:rPr>
          <w:color w:val="000000"/>
        </w:rPr>
      </w:pPr>
      <w:r w:rsidRPr="009A76C8">
        <w:rPr>
          <w:color w:val="000000"/>
        </w:rPr>
        <w:t>(</w:t>
      </w:r>
      <w:r w:rsidRPr="009A76C8">
        <w:rPr>
          <w:color w:val="000000"/>
          <w:lang w:val="en-US"/>
        </w:rPr>
        <w:t>b</w:t>
      </w:r>
      <w:r w:rsidRPr="009A76C8">
        <w:rPr>
          <w:color w:val="000000"/>
        </w:rPr>
        <w:t>)</w:t>
      </w:r>
      <w:r w:rsidRPr="009A76C8">
        <w:rPr>
          <w:color w:val="000000"/>
        </w:rPr>
        <w:tab/>
        <w:t>Provide a demonstration of continued commitment to conduct mining within 365 days from the date of temporary suspension of mining.</w:t>
      </w:r>
    </w:p>
    <w:p w14:paraId="4A272599" w14:textId="77777777" w:rsidR="008568E8" w:rsidRPr="009A76C8" w:rsidRDefault="008568E8" w:rsidP="001C0DD8">
      <w:pPr>
        <w:tabs>
          <w:tab w:val="num" w:pos="1080"/>
        </w:tabs>
        <w:ind w:left="1080" w:hanging="360"/>
        <w:rPr>
          <w:color w:val="000000"/>
          <w:sz w:val="22"/>
          <w:szCs w:val="22"/>
        </w:rPr>
      </w:pPr>
    </w:p>
    <w:p w14:paraId="5ADA3F77" w14:textId="77777777" w:rsidR="008568E8" w:rsidRPr="009A76C8" w:rsidRDefault="008568E8" w:rsidP="001C0DD8">
      <w:pPr>
        <w:pStyle w:val="BodyText5"/>
        <w:numPr>
          <w:ilvl w:val="0"/>
          <w:numId w:val="0"/>
        </w:numPr>
        <w:ind w:left="1080" w:hanging="360"/>
        <w:rPr>
          <w:color w:val="000000"/>
        </w:rPr>
      </w:pPr>
      <w:r w:rsidRPr="009A76C8">
        <w:rPr>
          <w:color w:val="000000"/>
        </w:rPr>
        <w:t>(</w:t>
      </w:r>
      <w:r w:rsidRPr="009A76C8">
        <w:rPr>
          <w:color w:val="000000"/>
          <w:lang w:val="en-US"/>
        </w:rPr>
        <w:t>7</w:t>
      </w:r>
      <w:r w:rsidRPr="009A76C8">
        <w:rPr>
          <w:color w:val="000000"/>
        </w:rPr>
        <w:t>)</w:t>
      </w:r>
      <w:r w:rsidRPr="009A76C8">
        <w:rPr>
          <w:color w:val="000000"/>
        </w:rPr>
        <w:tab/>
      </w:r>
      <w:r w:rsidRPr="009A76C8">
        <w:rPr>
          <w:color w:val="000000"/>
          <w:lang w:val="en-US"/>
        </w:rPr>
        <w:t>T</w:t>
      </w:r>
      <w:r w:rsidRPr="009A76C8">
        <w:rPr>
          <w:color w:val="000000"/>
        </w:rPr>
        <w:t>he Permittee is considered to have ceased mining and all requirements applicable to the closure take effect</w:t>
      </w:r>
      <w:r w:rsidRPr="009A76C8">
        <w:rPr>
          <w:color w:val="000000"/>
          <w:lang w:val="en-US"/>
        </w:rPr>
        <w:t xml:space="preserve"> if</w:t>
      </w:r>
      <w:r w:rsidRPr="009A76C8">
        <w:rPr>
          <w:color w:val="000000"/>
        </w:rPr>
        <w:t xml:space="preserve"> mining operations are suspended for a continuous period exceeding 365 days, not counting any nominal activity,</w:t>
      </w:r>
      <w:r w:rsidRPr="009A76C8">
        <w:rPr>
          <w:color w:val="000000"/>
          <w:lang w:val="en-US"/>
        </w:rPr>
        <w:t xml:space="preserve"> </w:t>
      </w:r>
      <w:r w:rsidRPr="009A76C8">
        <w:rPr>
          <w:color w:val="000000"/>
        </w:rPr>
        <w:t xml:space="preserve">unless the Department agrees in writing to delay the implementation of the closure plan based on a written submission by the Permittee that demonstrates to the satisfaction of the Department that the mining operations are expected to recommence within </w:t>
      </w:r>
      <w:r w:rsidR="002E26D2" w:rsidRPr="009A76C8">
        <w:rPr>
          <w:color w:val="000000"/>
          <w:lang w:val="en-US"/>
        </w:rPr>
        <w:t>1 y</w:t>
      </w:r>
      <w:r w:rsidRPr="009A76C8">
        <w:rPr>
          <w:color w:val="000000"/>
        </w:rPr>
        <w:t xml:space="preserve">ear or less.  In any case, the Department may require partial closure of the mining operation during such suspension. </w:t>
      </w:r>
    </w:p>
    <w:p w14:paraId="01C18CC1" w14:textId="77777777" w:rsidR="008568E8" w:rsidRPr="009A76C8" w:rsidRDefault="008568E8" w:rsidP="001C0DD8">
      <w:pPr>
        <w:pStyle w:val="BodyText5"/>
        <w:numPr>
          <w:ilvl w:val="0"/>
          <w:numId w:val="0"/>
        </w:numPr>
        <w:ind w:left="1080" w:hanging="360"/>
        <w:rPr>
          <w:color w:val="000000"/>
        </w:rPr>
      </w:pPr>
    </w:p>
    <w:p w14:paraId="79417764" w14:textId="77777777" w:rsidR="008568E8" w:rsidRPr="009A76C8" w:rsidRDefault="008568E8" w:rsidP="001C0DD8">
      <w:pPr>
        <w:pStyle w:val="BodyText5"/>
        <w:numPr>
          <w:ilvl w:val="0"/>
          <w:numId w:val="0"/>
        </w:numPr>
        <w:ind w:left="1080" w:hanging="360"/>
        <w:rPr>
          <w:color w:val="000000"/>
        </w:rPr>
      </w:pPr>
      <w:r w:rsidRPr="009A76C8">
        <w:rPr>
          <w:color w:val="000000"/>
        </w:rPr>
        <w:t>(</w:t>
      </w:r>
      <w:r w:rsidRPr="009A76C8">
        <w:rPr>
          <w:color w:val="000000"/>
          <w:lang w:val="en-US"/>
        </w:rPr>
        <w:t>8</w:t>
      </w:r>
      <w:r w:rsidRPr="009A76C8">
        <w:rPr>
          <w:color w:val="000000"/>
        </w:rPr>
        <w:t>)</w:t>
      </w:r>
      <w:r w:rsidRPr="009A76C8">
        <w:rPr>
          <w:color w:val="000000"/>
        </w:rPr>
        <w:tab/>
        <w:t>For any suspension of mining operations greater than 60 days from the original date of request, prior to resuming operations, the Permittee shall inspect the facility and provide certification to the Department that all systems are functioning as designed and are capable of resuming operations.</w:t>
      </w:r>
    </w:p>
    <w:p w14:paraId="5F8E28C5" w14:textId="77777777" w:rsidR="008568E8" w:rsidRPr="009A76C8" w:rsidRDefault="008568E8" w:rsidP="001C0DD8">
      <w:pPr>
        <w:pStyle w:val="BodyText5"/>
        <w:numPr>
          <w:ilvl w:val="0"/>
          <w:numId w:val="0"/>
        </w:numPr>
        <w:ind w:left="1080" w:hanging="360"/>
        <w:rPr>
          <w:color w:val="000000"/>
        </w:rPr>
      </w:pPr>
    </w:p>
    <w:p w14:paraId="6BBEFEA1" w14:textId="77777777" w:rsidR="008568E8" w:rsidRPr="009A76C8" w:rsidRDefault="008568E8" w:rsidP="001C0DD8">
      <w:pPr>
        <w:pStyle w:val="BodyText5"/>
        <w:numPr>
          <w:ilvl w:val="0"/>
          <w:numId w:val="0"/>
        </w:numPr>
        <w:ind w:left="720" w:hanging="360"/>
        <w:rPr>
          <w:color w:val="000000"/>
        </w:rPr>
      </w:pPr>
      <w:r w:rsidRPr="009A76C8">
        <w:rPr>
          <w:color w:val="000000"/>
        </w:rPr>
        <w:t>B.</w:t>
      </w:r>
      <w:r w:rsidRPr="009A76C8">
        <w:rPr>
          <w:b/>
          <w:color w:val="000000"/>
        </w:rPr>
        <w:t xml:space="preserve">  Exemption from licensing requirements.</w:t>
      </w:r>
      <w:r w:rsidRPr="009A76C8">
        <w:rPr>
          <w:color w:val="000000"/>
        </w:rPr>
        <w:t xml:space="preserve"> A request to suspend mining activities pursuant to this section is exempt from licensing requirements under 06-096 </w:t>
      </w:r>
      <w:r w:rsidR="00C91015" w:rsidRPr="009A76C8">
        <w:rPr>
          <w:color w:val="000000"/>
        </w:rPr>
        <w:t>C.M.R.</w:t>
      </w:r>
      <w:r w:rsidRPr="009A76C8">
        <w:rPr>
          <w:color w:val="000000"/>
        </w:rPr>
        <w:t xml:space="preserve"> </w:t>
      </w:r>
      <w:r w:rsidR="00170983" w:rsidRPr="009A76C8">
        <w:rPr>
          <w:color w:val="000000"/>
          <w:lang w:val="en-US"/>
        </w:rPr>
        <w:t xml:space="preserve">ch. </w:t>
      </w:r>
      <w:r w:rsidRPr="009A76C8">
        <w:rPr>
          <w:color w:val="000000"/>
        </w:rPr>
        <w:t>2.</w:t>
      </w:r>
    </w:p>
    <w:p w14:paraId="193B6A5D" w14:textId="77777777" w:rsidR="008568E8" w:rsidRPr="009A76C8" w:rsidRDefault="008568E8" w:rsidP="001C0DD8">
      <w:pPr>
        <w:pStyle w:val="BodyText5"/>
        <w:numPr>
          <w:ilvl w:val="0"/>
          <w:numId w:val="0"/>
        </w:numPr>
        <w:ind w:left="720" w:hanging="360"/>
        <w:rPr>
          <w:b/>
          <w:color w:val="000000"/>
        </w:rPr>
      </w:pPr>
    </w:p>
    <w:p w14:paraId="176C3FA3" w14:textId="77777777" w:rsidR="008568E8" w:rsidRPr="009A76C8" w:rsidRDefault="008568E8" w:rsidP="001C0DD8">
      <w:pPr>
        <w:pStyle w:val="Heading2"/>
        <w:rPr>
          <w:rFonts w:cs="Times New Roman"/>
          <w:color w:val="548DD4"/>
          <w:szCs w:val="22"/>
        </w:rPr>
      </w:pPr>
      <w:bookmarkStart w:id="166" w:name="_Toc353373364"/>
      <w:bookmarkStart w:id="167" w:name="_Toc354476139"/>
      <w:r w:rsidRPr="009A76C8">
        <w:rPr>
          <w:rFonts w:cs="Times New Roman"/>
          <w:szCs w:val="22"/>
        </w:rPr>
        <w:t xml:space="preserve">Subchapter 8:   </w:t>
      </w:r>
      <w:r w:rsidR="00EF6102" w:rsidRPr="009A76C8">
        <w:rPr>
          <w:rFonts w:cs="Times New Roman"/>
          <w:szCs w:val="22"/>
        </w:rPr>
        <w:t xml:space="preserve">ENFORCEMENT AND COMPLIANCE </w:t>
      </w:r>
      <w:bookmarkEnd w:id="166"/>
      <w:bookmarkEnd w:id="167"/>
    </w:p>
    <w:p w14:paraId="2ED21F7E" w14:textId="77777777" w:rsidR="008568E8" w:rsidRPr="009A76C8" w:rsidRDefault="008568E8" w:rsidP="001C0DD8">
      <w:pPr>
        <w:tabs>
          <w:tab w:val="left" w:pos="2160"/>
        </w:tabs>
        <w:rPr>
          <w:b/>
          <w:color w:val="000000"/>
          <w:sz w:val="22"/>
          <w:szCs w:val="22"/>
        </w:rPr>
      </w:pPr>
    </w:p>
    <w:p w14:paraId="4E0EDEFE" w14:textId="77777777" w:rsidR="008568E8" w:rsidRPr="009A76C8" w:rsidRDefault="008568E8" w:rsidP="001C0DD8">
      <w:pPr>
        <w:pStyle w:val="Heading3"/>
        <w:ind w:left="360" w:hanging="360"/>
        <w:rPr>
          <w:rFonts w:cs="Times New Roman"/>
          <w:b w:val="0"/>
          <w:szCs w:val="22"/>
        </w:rPr>
      </w:pPr>
      <w:bookmarkStart w:id="168" w:name="_Toc353373365"/>
      <w:bookmarkStart w:id="169" w:name="_Toc354476140"/>
      <w:r w:rsidRPr="009A76C8">
        <w:rPr>
          <w:rFonts w:cs="Times New Roman"/>
          <w:color w:val="000000"/>
          <w:szCs w:val="22"/>
        </w:rPr>
        <w:t>30.</w:t>
      </w:r>
      <w:r w:rsidRPr="009A76C8">
        <w:rPr>
          <w:rFonts w:cs="Times New Roman"/>
          <w:color w:val="000000"/>
          <w:szCs w:val="22"/>
        </w:rPr>
        <w:tab/>
        <w:t xml:space="preserve">Permittee Required to Correct </w:t>
      </w:r>
      <w:r w:rsidRPr="009A76C8">
        <w:rPr>
          <w:rFonts w:cs="Times New Roman"/>
          <w:szCs w:val="22"/>
        </w:rPr>
        <w:t>Violations</w:t>
      </w:r>
      <w:r w:rsidR="00214C12" w:rsidRPr="009A76C8">
        <w:rPr>
          <w:rFonts w:cs="Times New Roman"/>
          <w:szCs w:val="22"/>
        </w:rPr>
        <w:t xml:space="preserve"> and Deterioration in Site Conditions</w:t>
      </w:r>
      <w:r w:rsidRPr="009A76C8">
        <w:rPr>
          <w:rFonts w:cs="Times New Roman"/>
          <w:szCs w:val="22"/>
        </w:rPr>
        <w:t>.</w:t>
      </w:r>
      <w:bookmarkEnd w:id="168"/>
      <w:bookmarkEnd w:id="169"/>
      <w:r w:rsidRPr="009A76C8">
        <w:rPr>
          <w:rFonts w:cs="Times New Roman"/>
          <w:szCs w:val="22"/>
        </w:rPr>
        <w:t xml:space="preserve">  </w:t>
      </w:r>
      <w:r w:rsidRPr="009A76C8">
        <w:rPr>
          <w:rFonts w:cs="Times New Roman"/>
          <w:b w:val="0"/>
          <w:szCs w:val="22"/>
        </w:rPr>
        <w:t xml:space="preserve">The Commissioner may order a Permittee to correct a violation of the Act, </w:t>
      </w:r>
      <w:r w:rsidR="001E6956" w:rsidRPr="009A76C8">
        <w:rPr>
          <w:rFonts w:cs="Times New Roman"/>
          <w:b w:val="0"/>
          <w:szCs w:val="22"/>
        </w:rPr>
        <w:t>this Chapter</w:t>
      </w:r>
      <w:r w:rsidR="00F1248E" w:rsidRPr="009A76C8">
        <w:rPr>
          <w:rFonts w:cs="Times New Roman"/>
          <w:b w:val="0"/>
          <w:szCs w:val="22"/>
        </w:rPr>
        <w:t>,</w:t>
      </w:r>
      <w:r w:rsidR="001E6956" w:rsidRPr="009A76C8">
        <w:rPr>
          <w:rFonts w:cs="Times New Roman"/>
          <w:b w:val="0"/>
          <w:szCs w:val="22"/>
        </w:rPr>
        <w:t xml:space="preserve"> </w:t>
      </w:r>
      <w:r w:rsidRPr="009A76C8">
        <w:rPr>
          <w:rFonts w:cs="Times New Roman"/>
          <w:b w:val="0"/>
          <w:szCs w:val="22"/>
        </w:rPr>
        <w:t>an order of the Department, or a mining permit</w:t>
      </w:r>
      <w:r w:rsidR="00EC2AF2" w:rsidRPr="009A76C8">
        <w:rPr>
          <w:rFonts w:cs="Times New Roman"/>
          <w:b w:val="0"/>
          <w:szCs w:val="22"/>
        </w:rPr>
        <w:t>.</w:t>
      </w:r>
    </w:p>
    <w:p w14:paraId="2B8D9549" w14:textId="77777777" w:rsidR="008568E8" w:rsidRPr="009A76C8" w:rsidRDefault="008568E8" w:rsidP="001C0DD8">
      <w:pPr>
        <w:tabs>
          <w:tab w:val="num" w:pos="1080"/>
        </w:tabs>
        <w:ind w:left="720" w:hanging="360"/>
        <w:rPr>
          <w:b/>
          <w:sz w:val="22"/>
          <w:szCs w:val="22"/>
        </w:rPr>
      </w:pPr>
    </w:p>
    <w:p w14:paraId="71A4D148" w14:textId="77777777" w:rsidR="008568E8" w:rsidRPr="009A76C8" w:rsidRDefault="008568E8" w:rsidP="001C0DD8">
      <w:pPr>
        <w:pStyle w:val="RulesSub-section"/>
        <w:rPr>
          <w:szCs w:val="22"/>
        </w:rPr>
      </w:pPr>
      <w:r w:rsidRPr="009A76C8">
        <w:rPr>
          <w:szCs w:val="22"/>
        </w:rPr>
        <w:t>A.</w:t>
      </w:r>
      <w:r w:rsidRPr="009A76C8">
        <w:rPr>
          <w:b/>
          <w:szCs w:val="22"/>
        </w:rPr>
        <w:t xml:space="preserve">  Corrective Action Plan. </w:t>
      </w:r>
      <w:r w:rsidRPr="009A76C8">
        <w:rPr>
          <w:szCs w:val="22"/>
        </w:rPr>
        <w:t xml:space="preserve">The </w:t>
      </w:r>
      <w:r w:rsidR="001E6956" w:rsidRPr="009A76C8">
        <w:rPr>
          <w:szCs w:val="22"/>
        </w:rPr>
        <w:t>P</w:t>
      </w:r>
      <w:r w:rsidRPr="009A76C8">
        <w:rPr>
          <w:szCs w:val="22"/>
        </w:rPr>
        <w:t xml:space="preserve">ermittee shall </w:t>
      </w:r>
      <w:r w:rsidR="00FD5306" w:rsidRPr="009A76C8">
        <w:rPr>
          <w:szCs w:val="22"/>
        </w:rPr>
        <w:t>develop and submit a corrective action plan on a schedule determined by the Department</w:t>
      </w:r>
      <w:r w:rsidRPr="009A76C8">
        <w:rPr>
          <w:szCs w:val="22"/>
        </w:rPr>
        <w:t>.</w:t>
      </w:r>
    </w:p>
    <w:p w14:paraId="5AFDA719" w14:textId="77777777" w:rsidR="008568E8" w:rsidRPr="009A76C8" w:rsidRDefault="008568E8" w:rsidP="001C0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5000524E" w14:textId="77777777" w:rsidR="008568E8" w:rsidRPr="009A76C8" w:rsidRDefault="008568E8" w:rsidP="001C0DD8">
      <w:pPr>
        <w:pStyle w:val="RulesParagraph"/>
        <w:rPr>
          <w:szCs w:val="22"/>
        </w:rPr>
      </w:pPr>
      <w:r w:rsidRPr="009A76C8">
        <w:rPr>
          <w:szCs w:val="22"/>
        </w:rPr>
        <w:t>(1)</w:t>
      </w:r>
      <w:r w:rsidRPr="009A76C8">
        <w:rPr>
          <w:szCs w:val="22"/>
        </w:rPr>
        <w:tab/>
        <w:t>This plan shall, at a minimum:</w:t>
      </w:r>
    </w:p>
    <w:p w14:paraId="37626D94" w14:textId="77777777" w:rsidR="008568E8" w:rsidRPr="009A76C8" w:rsidRDefault="008568E8" w:rsidP="001C0DD8">
      <w:pPr>
        <w:pStyle w:val="RulesParagraph"/>
        <w:rPr>
          <w:szCs w:val="22"/>
        </w:rPr>
      </w:pPr>
    </w:p>
    <w:p w14:paraId="5612882D" w14:textId="77777777" w:rsidR="008568E8" w:rsidRPr="009A76C8" w:rsidRDefault="008568E8" w:rsidP="002D268B">
      <w:pPr>
        <w:pStyle w:val="RulesSub-Paragraph"/>
        <w:jc w:val="left"/>
        <w:rPr>
          <w:szCs w:val="22"/>
        </w:rPr>
      </w:pPr>
      <w:r w:rsidRPr="009A76C8">
        <w:rPr>
          <w:szCs w:val="22"/>
        </w:rPr>
        <w:t>(a)</w:t>
      </w:r>
      <w:r w:rsidRPr="009A76C8">
        <w:rPr>
          <w:szCs w:val="22"/>
        </w:rPr>
        <w:tab/>
        <w:t>Be protective of public health and environment;</w:t>
      </w:r>
    </w:p>
    <w:p w14:paraId="1FFF1625" w14:textId="77777777" w:rsidR="008568E8" w:rsidRPr="009A76C8" w:rsidRDefault="008568E8" w:rsidP="002D268B">
      <w:pPr>
        <w:pStyle w:val="RulesSub-Paragraph"/>
        <w:jc w:val="left"/>
        <w:rPr>
          <w:szCs w:val="22"/>
        </w:rPr>
      </w:pPr>
    </w:p>
    <w:p w14:paraId="18013D38" w14:textId="77777777" w:rsidR="008568E8" w:rsidRPr="009A76C8" w:rsidRDefault="008568E8" w:rsidP="002D268B">
      <w:pPr>
        <w:pStyle w:val="RulesSub-Paragraph"/>
        <w:jc w:val="left"/>
        <w:rPr>
          <w:szCs w:val="22"/>
        </w:rPr>
      </w:pPr>
      <w:r w:rsidRPr="009A76C8">
        <w:rPr>
          <w:szCs w:val="22"/>
        </w:rPr>
        <w:t>(b)</w:t>
      </w:r>
      <w:r w:rsidRPr="009A76C8">
        <w:rPr>
          <w:szCs w:val="22"/>
        </w:rPr>
        <w:tab/>
        <w:t>Propose a remedy to control the sources of releases and ensure compliance with the performance requirements throughout operation, reclamation, closure, and post-closure maintenance;</w:t>
      </w:r>
    </w:p>
    <w:p w14:paraId="02965488" w14:textId="77777777" w:rsidR="008568E8" w:rsidRPr="009A76C8" w:rsidRDefault="008568E8" w:rsidP="002D268B">
      <w:pPr>
        <w:pStyle w:val="RulesSub-Paragraph"/>
        <w:jc w:val="left"/>
        <w:rPr>
          <w:szCs w:val="22"/>
        </w:rPr>
      </w:pPr>
    </w:p>
    <w:p w14:paraId="5C3587F2" w14:textId="77777777" w:rsidR="008568E8" w:rsidRPr="009A76C8" w:rsidRDefault="008568E8" w:rsidP="002D268B">
      <w:pPr>
        <w:pStyle w:val="RulesSub-Paragraph"/>
        <w:jc w:val="left"/>
        <w:rPr>
          <w:szCs w:val="22"/>
        </w:rPr>
      </w:pPr>
      <w:r w:rsidRPr="009A76C8">
        <w:rPr>
          <w:szCs w:val="22"/>
        </w:rPr>
        <w:t>(c)</w:t>
      </w:r>
      <w:r w:rsidRPr="009A76C8">
        <w:rPr>
          <w:szCs w:val="22"/>
        </w:rPr>
        <w:tab/>
        <w:t>Propose a schedule for implementing corrective action;</w:t>
      </w:r>
    </w:p>
    <w:p w14:paraId="0CAD4502" w14:textId="77777777" w:rsidR="008568E8" w:rsidRPr="009A76C8" w:rsidRDefault="008568E8" w:rsidP="002D268B">
      <w:pPr>
        <w:pStyle w:val="RulesSub-Paragraph"/>
        <w:jc w:val="left"/>
        <w:rPr>
          <w:szCs w:val="22"/>
        </w:rPr>
      </w:pPr>
    </w:p>
    <w:p w14:paraId="6E3D0C08" w14:textId="77777777" w:rsidR="008568E8" w:rsidRPr="009A76C8" w:rsidRDefault="008568E8" w:rsidP="002D268B">
      <w:pPr>
        <w:pStyle w:val="RulesSub-Paragraph"/>
        <w:jc w:val="left"/>
        <w:rPr>
          <w:szCs w:val="22"/>
        </w:rPr>
      </w:pPr>
      <w:r w:rsidRPr="009A76C8">
        <w:rPr>
          <w:szCs w:val="22"/>
        </w:rPr>
        <w:t>(d)</w:t>
      </w:r>
      <w:r w:rsidRPr="009A76C8">
        <w:rPr>
          <w:szCs w:val="22"/>
        </w:rPr>
        <w:tab/>
        <w:t xml:space="preserve">Provide a </w:t>
      </w:r>
      <w:r w:rsidR="00214C12" w:rsidRPr="009A76C8">
        <w:rPr>
          <w:szCs w:val="22"/>
        </w:rPr>
        <w:t xml:space="preserve">detailed </w:t>
      </w:r>
      <w:r w:rsidRPr="009A76C8">
        <w:rPr>
          <w:szCs w:val="22"/>
        </w:rPr>
        <w:t>cost estimate for corrective action activities; and</w:t>
      </w:r>
    </w:p>
    <w:p w14:paraId="3703727D" w14:textId="77777777" w:rsidR="008568E8" w:rsidRPr="009A76C8" w:rsidRDefault="008568E8" w:rsidP="002D268B">
      <w:pPr>
        <w:pStyle w:val="RulesSub-Paragraph"/>
        <w:jc w:val="left"/>
        <w:rPr>
          <w:szCs w:val="22"/>
        </w:rPr>
      </w:pPr>
    </w:p>
    <w:p w14:paraId="1A4BE853" w14:textId="77777777" w:rsidR="008568E8" w:rsidRPr="009A76C8" w:rsidRDefault="008568E8" w:rsidP="002D268B">
      <w:pPr>
        <w:pStyle w:val="RulesSub-Paragraph"/>
        <w:jc w:val="left"/>
        <w:rPr>
          <w:szCs w:val="22"/>
        </w:rPr>
      </w:pPr>
      <w:r w:rsidRPr="009A76C8">
        <w:rPr>
          <w:szCs w:val="22"/>
        </w:rPr>
        <w:t>(e)</w:t>
      </w:r>
      <w:r w:rsidRPr="009A76C8">
        <w:rPr>
          <w:szCs w:val="22"/>
        </w:rPr>
        <w:tab/>
        <w:t xml:space="preserve">Provide financial assurance for corrective action costs pursuant to </w:t>
      </w:r>
      <w:r w:rsidR="008262B7" w:rsidRPr="009A76C8">
        <w:rPr>
          <w:szCs w:val="22"/>
        </w:rPr>
        <w:t>s</w:t>
      </w:r>
      <w:r w:rsidRPr="009A76C8">
        <w:rPr>
          <w:szCs w:val="22"/>
        </w:rPr>
        <w:t xml:space="preserve">ection </w:t>
      </w:r>
      <w:r w:rsidR="00214C12" w:rsidRPr="009A76C8">
        <w:rPr>
          <w:szCs w:val="22"/>
        </w:rPr>
        <w:t xml:space="preserve">9(I) and </w:t>
      </w:r>
      <w:r w:rsidR="00F822C5" w:rsidRPr="009A76C8">
        <w:rPr>
          <w:szCs w:val="22"/>
        </w:rPr>
        <w:t>1</w:t>
      </w:r>
      <w:r w:rsidR="00F1248E" w:rsidRPr="009A76C8">
        <w:rPr>
          <w:szCs w:val="22"/>
        </w:rPr>
        <w:t>7</w:t>
      </w:r>
      <w:r w:rsidR="008262B7" w:rsidRPr="009A76C8">
        <w:rPr>
          <w:szCs w:val="22"/>
        </w:rPr>
        <w:t xml:space="preserve"> of this Chapter</w:t>
      </w:r>
      <w:r w:rsidR="00F1248E" w:rsidRPr="009A76C8">
        <w:rPr>
          <w:szCs w:val="22"/>
        </w:rPr>
        <w:t>.</w:t>
      </w:r>
    </w:p>
    <w:p w14:paraId="6D1C737E" w14:textId="77777777" w:rsidR="008568E8" w:rsidRPr="009A76C8" w:rsidRDefault="008568E8" w:rsidP="00E64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7787A394" w14:textId="77777777" w:rsidR="008568E8" w:rsidRPr="009A76C8" w:rsidRDefault="008568E8" w:rsidP="002D268B">
      <w:pPr>
        <w:pStyle w:val="RulesParagraph"/>
        <w:jc w:val="left"/>
        <w:rPr>
          <w:szCs w:val="22"/>
        </w:rPr>
      </w:pPr>
      <w:r w:rsidRPr="009A76C8">
        <w:rPr>
          <w:szCs w:val="22"/>
        </w:rPr>
        <w:t>(2)</w:t>
      </w:r>
      <w:r w:rsidRPr="009A76C8">
        <w:rPr>
          <w:szCs w:val="22"/>
        </w:rPr>
        <w:tab/>
        <w:t>In developing the corrective action plan, at a minimum, the following shall be considered:</w:t>
      </w:r>
    </w:p>
    <w:p w14:paraId="299B59E1" w14:textId="77777777" w:rsidR="008568E8" w:rsidRPr="009A76C8" w:rsidRDefault="008568E8" w:rsidP="00E64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47D3E2FB" w14:textId="77777777" w:rsidR="008568E8" w:rsidRPr="009A76C8" w:rsidRDefault="008568E8" w:rsidP="002D268B">
      <w:pPr>
        <w:pStyle w:val="RulesSub-Paragraph"/>
        <w:jc w:val="left"/>
        <w:rPr>
          <w:szCs w:val="22"/>
        </w:rPr>
      </w:pPr>
      <w:r w:rsidRPr="009A76C8">
        <w:rPr>
          <w:szCs w:val="22"/>
        </w:rPr>
        <w:t>(a)</w:t>
      </w:r>
      <w:r w:rsidRPr="009A76C8">
        <w:rPr>
          <w:szCs w:val="22"/>
        </w:rPr>
        <w:tab/>
        <w:t>Extent, nature</w:t>
      </w:r>
      <w:r w:rsidR="002E26D2" w:rsidRPr="009A76C8">
        <w:rPr>
          <w:szCs w:val="22"/>
        </w:rPr>
        <w:t>,</w:t>
      </w:r>
      <w:r w:rsidRPr="009A76C8">
        <w:rPr>
          <w:szCs w:val="22"/>
        </w:rPr>
        <w:t xml:space="preserve"> and cause of contamination;</w:t>
      </w:r>
    </w:p>
    <w:p w14:paraId="26B793A6" w14:textId="77777777" w:rsidR="008568E8" w:rsidRPr="009A76C8" w:rsidRDefault="008568E8" w:rsidP="002D268B">
      <w:pPr>
        <w:pStyle w:val="RulesSub-Paragraph"/>
        <w:jc w:val="left"/>
        <w:rPr>
          <w:szCs w:val="22"/>
        </w:rPr>
      </w:pPr>
    </w:p>
    <w:p w14:paraId="6BA80053" w14:textId="77777777" w:rsidR="008568E8" w:rsidRPr="009A76C8" w:rsidRDefault="008568E8" w:rsidP="002D268B">
      <w:pPr>
        <w:pStyle w:val="RulesSub-Paragraph"/>
        <w:jc w:val="left"/>
        <w:rPr>
          <w:szCs w:val="22"/>
        </w:rPr>
      </w:pPr>
      <w:r w:rsidRPr="009A76C8">
        <w:rPr>
          <w:szCs w:val="22"/>
        </w:rPr>
        <w:t>(b)</w:t>
      </w:r>
      <w:r w:rsidRPr="009A76C8">
        <w:rPr>
          <w:szCs w:val="22"/>
        </w:rPr>
        <w:tab/>
        <w:t>Identification of remedies to achieve compliance with the performance requirements and to prevent future exceedances</w:t>
      </w:r>
      <w:r w:rsidR="00214C12" w:rsidRPr="009A76C8">
        <w:rPr>
          <w:szCs w:val="22"/>
        </w:rPr>
        <w:t xml:space="preserve"> or deterioration of site conditions</w:t>
      </w:r>
      <w:r w:rsidRPr="009A76C8">
        <w:rPr>
          <w:szCs w:val="22"/>
        </w:rPr>
        <w:t>;</w:t>
      </w:r>
    </w:p>
    <w:p w14:paraId="272152C3" w14:textId="77777777" w:rsidR="008568E8" w:rsidRPr="009A76C8" w:rsidRDefault="008568E8" w:rsidP="002D268B">
      <w:pPr>
        <w:pStyle w:val="RulesSub-Paragraph"/>
        <w:jc w:val="left"/>
        <w:rPr>
          <w:szCs w:val="22"/>
        </w:rPr>
      </w:pPr>
    </w:p>
    <w:p w14:paraId="4470B7D0" w14:textId="77777777" w:rsidR="008568E8" w:rsidRPr="009A76C8" w:rsidRDefault="008568E8" w:rsidP="002D268B">
      <w:pPr>
        <w:pStyle w:val="RulesSub-Paragraph"/>
        <w:jc w:val="left"/>
        <w:rPr>
          <w:szCs w:val="22"/>
        </w:rPr>
      </w:pPr>
      <w:r w:rsidRPr="009A76C8">
        <w:rPr>
          <w:szCs w:val="22"/>
        </w:rPr>
        <w:t>(c)</w:t>
      </w:r>
      <w:r w:rsidRPr="009A76C8">
        <w:rPr>
          <w:szCs w:val="22"/>
        </w:rPr>
        <w:tab/>
        <w:t>Availability of alternative treatment or disposal measures during implementation of the corrective action;</w:t>
      </w:r>
    </w:p>
    <w:p w14:paraId="33489083" w14:textId="77777777" w:rsidR="008568E8" w:rsidRPr="009A76C8" w:rsidRDefault="008568E8" w:rsidP="002D268B">
      <w:pPr>
        <w:pStyle w:val="RulesSub-Paragraph"/>
        <w:jc w:val="left"/>
        <w:rPr>
          <w:szCs w:val="22"/>
        </w:rPr>
      </w:pPr>
    </w:p>
    <w:p w14:paraId="01DCC54A" w14:textId="77777777" w:rsidR="008568E8" w:rsidRPr="009A76C8" w:rsidRDefault="008568E8" w:rsidP="002D268B">
      <w:pPr>
        <w:pStyle w:val="RulesSub-Paragraph"/>
        <w:jc w:val="left"/>
        <w:rPr>
          <w:szCs w:val="22"/>
        </w:rPr>
      </w:pPr>
      <w:r w:rsidRPr="009A76C8">
        <w:rPr>
          <w:szCs w:val="22"/>
        </w:rPr>
        <w:t>(d)</w:t>
      </w:r>
      <w:r w:rsidRPr="009A76C8">
        <w:rPr>
          <w:szCs w:val="22"/>
        </w:rPr>
        <w:tab/>
        <w:t>Evaluation of performance, reliability, timing and ease of implementation, and potential impacts (including safety and cross-media environmental impacts) of alternative corrective actions;</w:t>
      </w:r>
    </w:p>
    <w:p w14:paraId="0D89573E" w14:textId="77777777" w:rsidR="008568E8" w:rsidRPr="009A76C8" w:rsidRDefault="008568E8" w:rsidP="002D268B">
      <w:pPr>
        <w:pStyle w:val="RulesSub-Paragraph"/>
        <w:jc w:val="left"/>
        <w:rPr>
          <w:szCs w:val="22"/>
        </w:rPr>
      </w:pPr>
    </w:p>
    <w:p w14:paraId="68E49135" w14:textId="77777777" w:rsidR="008568E8" w:rsidRPr="009A76C8" w:rsidRDefault="008568E8" w:rsidP="002D268B">
      <w:pPr>
        <w:pStyle w:val="RulesSub-Paragraph"/>
        <w:jc w:val="left"/>
        <w:rPr>
          <w:szCs w:val="22"/>
        </w:rPr>
      </w:pPr>
      <w:r w:rsidRPr="009A76C8">
        <w:rPr>
          <w:szCs w:val="22"/>
        </w:rPr>
        <w:t>(e)</w:t>
      </w:r>
      <w:r w:rsidRPr="009A76C8">
        <w:rPr>
          <w:szCs w:val="22"/>
        </w:rPr>
        <w:tab/>
        <w:t>Potential risk to public health and the environment prior to completion of corrective actions;</w:t>
      </w:r>
    </w:p>
    <w:p w14:paraId="23A38B20" w14:textId="77777777" w:rsidR="008568E8" w:rsidRPr="009A76C8" w:rsidRDefault="008568E8" w:rsidP="002D268B">
      <w:pPr>
        <w:pStyle w:val="RulesSub-Paragraph"/>
        <w:jc w:val="left"/>
        <w:rPr>
          <w:szCs w:val="22"/>
        </w:rPr>
      </w:pPr>
    </w:p>
    <w:p w14:paraId="541D218A" w14:textId="77777777" w:rsidR="008568E8" w:rsidRPr="009A76C8" w:rsidRDefault="008568E8" w:rsidP="002D268B">
      <w:pPr>
        <w:pStyle w:val="RulesSub-Paragraph"/>
        <w:jc w:val="left"/>
        <w:rPr>
          <w:szCs w:val="22"/>
        </w:rPr>
      </w:pPr>
      <w:r w:rsidRPr="009A76C8">
        <w:rPr>
          <w:szCs w:val="22"/>
        </w:rPr>
        <w:t>(f)</w:t>
      </w:r>
      <w:r w:rsidRPr="009A76C8">
        <w:rPr>
          <w:szCs w:val="22"/>
        </w:rPr>
        <w:tab/>
        <w:t>Evaluation of requirements (e.g., federal, state and local permit requirements, environmental or public health requirements) that could substantially affect implementation of potential corrective actions; and</w:t>
      </w:r>
    </w:p>
    <w:p w14:paraId="7C9C9FF1" w14:textId="77777777" w:rsidR="008568E8" w:rsidRPr="009A76C8" w:rsidRDefault="008568E8" w:rsidP="002D268B">
      <w:pPr>
        <w:pStyle w:val="RulesSub-Paragraph"/>
        <w:jc w:val="left"/>
        <w:rPr>
          <w:szCs w:val="22"/>
        </w:rPr>
      </w:pPr>
    </w:p>
    <w:p w14:paraId="1FB0E793" w14:textId="77777777" w:rsidR="008568E8" w:rsidRPr="009A76C8" w:rsidRDefault="008568E8" w:rsidP="002D268B">
      <w:pPr>
        <w:pStyle w:val="RulesSub-Paragraph"/>
        <w:jc w:val="left"/>
        <w:rPr>
          <w:szCs w:val="22"/>
        </w:rPr>
      </w:pPr>
      <w:r w:rsidRPr="009A76C8">
        <w:rPr>
          <w:szCs w:val="22"/>
        </w:rPr>
        <w:t>(g)</w:t>
      </w:r>
      <w:r w:rsidRPr="009A76C8">
        <w:rPr>
          <w:szCs w:val="22"/>
        </w:rPr>
        <w:tab/>
        <w:t>Other relevant factors specified by the Department</w:t>
      </w:r>
      <w:r w:rsidR="00F1248E" w:rsidRPr="009A76C8">
        <w:rPr>
          <w:szCs w:val="22"/>
        </w:rPr>
        <w:t>.</w:t>
      </w:r>
    </w:p>
    <w:p w14:paraId="60B0B22A" w14:textId="77777777" w:rsidR="008568E8" w:rsidRPr="009A76C8" w:rsidRDefault="008568E8" w:rsidP="00E6412D">
      <w:pPr>
        <w:ind w:left="1440" w:hanging="360"/>
        <w:rPr>
          <w:b/>
          <w:color w:val="000000"/>
          <w:sz w:val="22"/>
          <w:szCs w:val="22"/>
        </w:rPr>
      </w:pPr>
    </w:p>
    <w:p w14:paraId="75AFE533" w14:textId="77777777" w:rsidR="008568E8" w:rsidRPr="009A76C8" w:rsidRDefault="008568E8" w:rsidP="00F747E0">
      <w:pPr>
        <w:pStyle w:val="BodyText5"/>
        <w:numPr>
          <w:ilvl w:val="0"/>
          <w:numId w:val="0"/>
        </w:numPr>
        <w:ind w:left="720" w:hanging="360"/>
        <w:rPr>
          <w:b/>
          <w:color w:val="000000"/>
        </w:rPr>
      </w:pPr>
      <w:r w:rsidRPr="009A76C8">
        <w:rPr>
          <w:color w:val="000000"/>
          <w:lang w:val="en-US"/>
        </w:rPr>
        <w:t>B</w:t>
      </w:r>
      <w:r w:rsidRPr="009A76C8">
        <w:rPr>
          <w:color w:val="000000"/>
        </w:rPr>
        <w:t>.</w:t>
      </w:r>
      <w:r w:rsidRPr="009A76C8">
        <w:rPr>
          <w:color w:val="000000"/>
        </w:rPr>
        <w:tab/>
        <w:t xml:space="preserve">When the Permittee is aware of a violation of the Act, </w:t>
      </w:r>
      <w:r w:rsidR="001E6956" w:rsidRPr="009A76C8">
        <w:rPr>
          <w:color w:val="000000"/>
          <w:lang w:val="en-US"/>
        </w:rPr>
        <w:t>this Chapter</w:t>
      </w:r>
      <w:r w:rsidRPr="009A76C8">
        <w:rPr>
          <w:color w:val="000000"/>
        </w:rPr>
        <w:t>, an order of the Department or a mining permit, the Permittee shall:</w:t>
      </w:r>
    </w:p>
    <w:p w14:paraId="77F8BD9A" w14:textId="77777777" w:rsidR="008568E8" w:rsidRPr="009A76C8" w:rsidRDefault="008568E8" w:rsidP="00FA7556">
      <w:pPr>
        <w:rPr>
          <w:b/>
          <w:color w:val="000000"/>
          <w:sz w:val="22"/>
          <w:szCs w:val="22"/>
        </w:rPr>
      </w:pPr>
    </w:p>
    <w:p w14:paraId="1C8EA253" w14:textId="77777777" w:rsidR="008568E8" w:rsidRPr="009A76C8" w:rsidRDefault="008568E8" w:rsidP="00F47037">
      <w:pPr>
        <w:pStyle w:val="BodyText6"/>
        <w:numPr>
          <w:ilvl w:val="0"/>
          <w:numId w:val="0"/>
        </w:numPr>
        <w:ind w:left="1080" w:hanging="360"/>
        <w:rPr>
          <w:b/>
          <w:color w:val="000000"/>
        </w:rPr>
      </w:pPr>
      <w:r w:rsidRPr="009A76C8">
        <w:rPr>
          <w:color w:val="000000"/>
        </w:rPr>
        <w:t>(1)</w:t>
      </w:r>
      <w:r w:rsidRPr="009A76C8">
        <w:rPr>
          <w:color w:val="000000"/>
        </w:rPr>
        <w:tab/>
        <w:t>Take immediate action to correct the violation; and</w:t>
      </w:r>
    </w:p>
    <w:p w14:paraId="26F61ADA" w14:textId="77777777" w:rsidR="008568E8" w:rsidRPr="009A76C8" w:rsidRDefault="008568E8" w:rsidP="003A2E71">
      <w:pPr>
        <w:tabs>
          <w:tab w:val="num" w:pos="1440"/>
        </w:tabs>
        <w:ind w:left="1080" w:hanging="360"/>
        <w:rPr>
          <w:b/>
          <w:color w:val="000000"/>
          <w:sz w:val="22"/>
          <w:szCs w:val="22"/>
        </w:rPr>
      </w:pPr>
    </w:p>
    <w:p w14:paraId="4A70E8B9" w14:textId="77777777" w:rsidR="008568E8" w:rsidRPr="009A76C8" w:rsidRDefault="008568E8" w:rsidP="00FA23A4">
      <w:pPr>
        <w:pStyle w:val="BodyText6"/>
        <w:numPr>
          <w:ilvl w:val="0"/>
          <w:numId w:val="0"/>
        </w:numPr>
        <w:ind w:left="1080" w:hanging="360"/>
        <w:rPr>
          <w:b/>
          <w:color w:val="000000"/>
        </w:rPr>
      </w:pPr>
      <w:r w:rsidRPr="009A76C8">
        <w:rPr>
          <w:color w:val="000000"/>
        </w:rPr>
        <w:t>(2)</w:t>
      </w:r>
      <w:r w:rsidRPr="009A76C8">
        <w:rPr>
          <w:color w:val="000000"/>
        </w:rPr>
        <w:tab/>
        <w:t>Notify the Department of the violation and of the action being implemented to correct the violation.</w:t>
      </w:r>
    </w:p>
    <w:p w14:paraId="689CDEA4" w14:textId="77777777" w:rsidR="008568E8" w:rsidRPr="009A76C8" w:rsidRDefault="008568E8" w:rsidP="00CE67E9">
      <w:pPr>
        <w:ind w:left="1080" w:hanging="360"/>
        <w:rPr>
          <w:b/>
          <w:color w:val="000000"/>
          <w:sz w:val="22"/>
          <w:szCs w:val="22"/>
        </w:rPr>
      </w:pPr>
    </w:p>
    <w:p w14:paraId="651626D2" w14:textId="77777777" w:rsidR="008568E8" w:rsidRPr="009A76C8" w:rsidRDefault="008568E8" w:rsidP="00677129">
      <w:pPr>
        <w:pStyle w:val="BodyText5"/>
        <w:numPr>
          <w:ilvl w:val="0"/>
          <w:numId w:val="0"/>
        </w:numPr>
        <w:ind w:left="720" w:hanging="360"/>
        <w:rPr>
          <w:b/>
          <w:color w:val="000000"/>
        </w:rPr>
      </w:pPr>
      <w:r w:rsidRPr="009A76C8">
        <w:rPr>
          <w:color w:val="000000"/>
        </w:rPr>
        <w:t>D.</w:t>
      </w:r>
      <w:r w:rsidRPr="009A76C8">
        <w:rPr>
          <w:color w:val="000000"/>
        </w:rPr>
        <w:tab/>
        <w:t xml:space="preserve">The Permittee shall correct the violation </w:t>
      </w:r>
      <w:r w:rsidRPr="009A76C8">
        <w:rPr>
          <w:color w:val="000000"/>
          <w:lang w:val="en-US"/>
        </w:rPr>
        <w:t>as soon as practicable</w:t>
      </w:r>
      <w:r w:rsidRPr="009A76C8">
        <w:rPr>
          <w:color w:val="000000"/>
        </w:rPr>
        <w:t>.</w:t>
      </w:r>
    </w:p>
    <w:p w14:paraId="1DDC400D" w14:textId="77777777" w:rsidR="008568E8" w:rsidRPr="009A76C8" w:rsidRDefault="008568E8" w:rsidP="008C3951">
      <w:pPr>
        <w:tabs>
          <w:tab w:val="num" w:pos="1080"/>
        </w:tabs>
        <w:ind w:left="720" w:hanging="360"/>
        <w:rPr>
          <w:b/>
          <w:color w:val="000000"/>
          <w:sz w:val="22"/>
          <w:szCs w:val="22"/>
        </w:rPr>
      </w:pPr>
    </w:p>
    <w:p w14:paraId="2591EC92" w14:textId="77777777" w:rsidR="008568E8" w:rsidRPr="009A76C8" w:rsidRDefault="008568E8" w:rsidP="00EC29F6">
      <w:pPr>
        <w:pStyle w:val="BodyText5"/>
        <w:numPr>
          <w:ilvl w:val="0"/>
          <w:numId w:val="0"/>
        </w:numPr>
        <w:ind w:left="720" w:hanging="360"/>
        <w:rPr>
          <w:b/>
        </w:rPr>
      </w:pPr>
      <w:r w:rsidRPr="009A76C8">
        <w:rPr>
          <w:color w:val="000000"/>
        </w:rPr>
        <w:t>E.</w:t>
      </w:r>
      <w:r w:rsidRPr="009A76C8">
        <w:rPr>
          <w:color w:val="000000"/>
        </w:rPr>
        <w:tab/>
      </w:r>
      <w:r w:rsidRPr="009A76C8">
        <w:t>The Department may pursue enforcement action in accordance with 38 M.R.S.</w:t>
      </w:r>
      <w:r w:rsidRPr="009A76C8">
        <w:rPr>
          <w:lang w:val="en-US"/>
        </w:rPr>
        <w:t xml:space="preserve"> </w:t>
      </w:r>
      <w:r w:rsidRPr="009A76C8">
        <w:t xml:space="preserve">§§ 347-A, 348 and 349, </w:t>
      </w:r>
      <w:r w:rsidR="00214C12" w:rsidRPr="009A76C8">
        <w:rPr>
          <w:lang w:val="en-US"/>
        </w:rPr>
        <w:t xml:space="preserve">or any other statutory authority </w:t>
      </w:r>
      <w:r w:rsidRPr="009A76C8">
        <w:t>and may require changes to the corrective action plan.</w:t>
      </w:r>
    </w:p>
    <w:p w14:paraId="6A2D5934" w14:textId="77777777" w:rsidR="008568E8" w:rsidRPr="009A76C8" w:rsidRDefault="008568E8" w:rsidP="00B131EE">
      <w:pPr>
        <w:rPr>
          <w:color w:val="000000"/>
          <w:sz w:val="22"/>
          <w:szCs w:val="22"/>
        </w:rPr>
      </w:pPr>
    </w:p>
    <w:p w14:paraId="68C41A9F" w14:textId="77777777" w:rsidR="008568E8" w:rsidRPr="009A76C8" w:rsidRDefault="008568E8" w:rsidP="00715B34">
      <w:pPr>
        <w:pStyle w:val="Heading3"/>
        <w:ind w:left="360" w:hanging="360"/>
        <w:rPr>
          <w:rFonts w:cs="Times New Roman"/>
          <w:b w:val="0"/>
          <w:color w:val="000000"/>
          <w:szCs w:val="22"/>
        </w:rPr>
      </w:pPr>
      <w:bookmarkStart w:id="170" w:name="_Toc353373369"/>
      <w:bookmarkStart w:id="171" w:name="_Toc354476144"/>
      <w:r w:rsidRPr="009A76C8">
        <w:rPr>
          <w:rFonts w:cs="Times New Roman"/>
          <w:color w:val="000000"/>
          <w:szCs w:val="22"/>
        </w:rPr>
        <w:t>31.</w:t>
      </w:r>
      <w:r w:rsidRPr="009A76C8">
        <w:rPr>
          <w:rFonts w:cs="Times New Roman"/>
          <w:color w:val="000000"/>
          <w:szCs w:val="22"/>
        </w:rPr>
        <w:tab/>
        <w:t>Imminent Endangerment.</w:t>
      </w:r>
      <w:bookmarkEnd w:id="170"/>
      <w:bookmarkEnd w:id="171"/>
      <w:r w:rsidRPr="009A76C8">
        <w:rPr>
          <w:rFonts w:cs="Times New Roman"/>
          <w:color w:val="000000"/>
          <w:szCs w:val="22"/>
        </w:rPr>
        <w:t xml:space="preserve">  </w:t>
      </w:r>
      <w:r w:rsidRPr="009A76C8">
        <w:rPr>
          <w:rStyle w:val="BodyText4CharChar"/>
          <w:rFonts w:cs="Times New Roman"/>
          <w:b w:val="0"/>
          <w:color w:val="000000"/>
        </w:rPr>
        <w:t>If the Commissioner determines that a violation is causing or resulting in an imminent and substantial endangerment to the public health and safety, the environment, or natural resources, the Department may take action necessary to abate or eliminate the endangerment, including one or more of the following:</w:t>
      </w:r>
    </w:p>
    <w:p w14:paraId="463E33D5" w14:textId="77777777" w:rsidR="008568E8" w:rsidRPr="009A76C8" w:rsidRDefault="008568E8" w:rsidP="00811751">
      <w:pPr>
        <w:rPr>
          <w:color w:val="000000"/>
          <w:sz w:val="22"/>
          <w:szCs w:val="22"/>
        </w:rPr>
      </w:pPr>
    </w:p>
    <w:p w14:paraId="5B5745B3" w14:textId="77777777" w:rsidR="008568E8" w:rsidRPr="009A76C8" w:rsidRDefault="008568E8" w:rsidP="00F4792B">
      <w:pPr>
        <w:pStyle w:val="BodyText5"/>
        <w:numPr>
          <w:ilvl w:val="0"/>
          <w:numId w:val="0"/>
        </w:numPr>
        <w:ind w:left="720" w:right="450" w:hanging="360"/>
        <w:rPr>
          <w:color w:val="000000"/>
        </w:rPr>
      </w:pPr>
      <w:r w:rsidRPr="009A76C8">
        <w:rPr>
          <w:b/>
          <w:color w:val="000000"/>
        </w:rPr>
        <w:t>A</w:t>
      </w:r>
      <w:r w:rsidRPr="009A76C8">
        <w:rPr>
          <w:color w:val="000000"/>
        </w:rPr>
        <w:t>.</w:t>
      </w:r>
      <w:r w:rsidRPr="009A76C8">
        <w:rPr>
          <w:color w:val="000000"/>
        </w:rPr>
        <w:tab/>
      </w:r>
      <w:r w:rsidRPr="009A76C8">
        <w:rPr>
          <w:color w:val="000000"/>
          <w:lang w:val="en-US"/>
        </w:rPr>
        <w:t>Taking action to suspend or r</w:t>
      </w:r>
      <w:r w:rsidRPr="009A76C8">
        <w:rPr>
          <w:color w:val="000000"/>
        </w:rPr>
        <w:t>evok</w:t>
      </w:r>
      <w:r w:rsidRPr="009A76C8">
        <w:rPr>
          <w:color w:val="000000"/>
          <w:lang w:val="en-US"/>
        </w:rPr>
        <w:t>e</w:t>
      </w:r>
      <w:r w:rsidRPr="009A76C8">
        <w:rPr>
          <w:color w:val="000000"/>
        </w:rPr>
        <w:t xml:space="preserve"> the mining permit as authorized </w:t>
      </w:r>
      <w:r w:rsidR="001E6956" w:rsidRPr="009A76C8">
        <w:rPr>
          <w:color w:val="000000"/>
          <w:lang w:val="en-US"/>
        </w:rPr>
        <w:t xml:space="preserve">by </w:t>
      </w:r>
      <w:r w:rsidRPr="009A76C8">
        <w:rPr>
          <w:color w:val="000000"/>
          <w:lang w:val="en-US"/>
        </w:rPr>
        <w:t xml:space="preserve">the Act, 38 M.R.S. </w:t>
      </w:r>
      <w:r w:rsidR="007E2FE2" w:rsidRPr="009A76C8">
        <w:rPr>
          <w:color w:val="000000"/>
          <w:lang w:val="en-US"/>
        </w:rPr>
        <w:t>§</w:t>
      </w:r>
      <w:r w:rsidRPr="009A76C8">
        <w:rPr>
          <w:color w:val="000000"/>
          <w:lang w:val="en-US"/>
        </w:rPr>
        <w:t>342 (11-B)</w:t>
      </w:r>
      <w:r w:rsidRPr="009A76C8" w:rsidDel="0080253A">
        <w:rPr>
          <w:color w:val="000000"/>
        </w:rPr>
        <w:t xml:space="preserve"> </w:t>
      </w:r>
      <w:r w:rsidRPr="009A76C8">
        <w:rPr>
          <w:color w:val="000000"/>
          <w:lang w:val="en-US"/>
        </w:rPr>
        <w:t>and</w:t>
      </w:r>
      <w:r w:rsidRPr="009A76C8" w:rsidDel="0080253A">
        <w:rPr>
          <w:color w:val="000000"/>
        </w:rPr>
        <w:t xml:space="preserve"> </w:t>
      </w:r>
      <w:r w:rsidRPr="009A76C8">
        <w:rPr>
          <w:color w:val="000000"/>
          <w:lang w:val="en-US"/>
        </w:rPr>
        <w:t xml:space="preserve">the </w:t>
      </w:r>
      <w:r w:rsidRPr="009A76C8">
        <w:rPr>
          <w:i/>
          <w:color w:val="000000"/>
          <w:lang w:val="en-US"/>
        </w:rPr>
        <w:t>Maine Administrative Procedure Act</w:t>
      </w:r>
      <w:r w:rsidRPr="009A76C8">
        <w:rPr>
          <w:color w:val="000000"/>
        </w:rPr>
        <w:t>;</w:t>
      </w:r>
    </w:p>
    <w:p w14:paraId="3E19BD44" w14:textId="77777777" w:rsidR="008568E8" w:rsidRPr="009A76C8" w:rsidRDefault="008568E8" w:rsidP="00EB520F">
      <w:pPr>
        <w:ind w:left="720" w:hanging="360"/>
        <w:rPr>
          <w:color w:val="000000"/>
          <w:sz w:val="22"/>
          <w:szCs w:val="22"/>
        </w:rPr>
      </w:pPr>
    </w:p>
    <w:p w14:paraId="7C7EC05A" w14:textId="77777777" w:rsidR="00400FF3" w:rsidRPr="009A76C8" w:rsidRDefault="004660B8" w:rsidP="00EF489A">
      <w:pPr>
        <w:pStyle w:val="BodyText5"/>
        <w:numPr>
          <w:ilvl w:val="0"/>
          <w:numId w:val="0"/>
        </w:numPr>
        <w:ind w:left="720" w:hanging="360"/>
        <w:rPr>
          <w:color w:val="000000"/>
          <w:lang w:val="en-US"/>
        </w:rPr>
      </w:pPr>
      <w:r w:rsidRPr="009A76C8">
        <w:rPr>
          <w:b/>
          <w:color w:val="000000"/>
          <w:lang w:val="en-US"/>
        </w:rPr>
        <w:t xml:space="preserve">B. </w:t>
      </w:r>
      <w:r w:rsidR="001C0DD8" w:rsidRPr="009A76C8">
        <w:rPr>
          <w:b/>
          <w:color w:val="000000"/>
          <w:lang w:val="en-US"/>
        </w:rPr>
        <w:t xml:space="preserve"> </w:t>
      </w:r>
      <w:r w:rsidRPr="009A76C8">
        <w:rPr>
          <w:b/>
          <w:color w:val="000000"/>
          <w:lang w:val="en-US"/>
        </w:rPr>
        <w:t xml:space="preserve"> </w:t>
      </w:r>
      <w:r w:rsidR="000F6FE2" w:rsidRPr="009A76C8">
        <w:rPr>
          <w:color w:val="000000"/>
          <w:lang w:val="en-US"/>
        </w:rPr>
        <w:t>Recommend to the Board pursuant to 38 M.R</w:t>
      </w:r>
      <w:r w:rsidR="00BA4682" w:rsidRPr="009A76C8">
        <w:rPr>
          <w:color w:val="000000"/>
          <w:lang w:val="en-US"/>
        </w:rPr>
        <w:t>.</w:t>
      </w:r>
      <w:r w:rsidR="000F6FE2" w:rsidRPr="009A76C8">
        <w:rPr>
          <w:color w:val="000000"/>
          <w:lang w:val="en-US"/>
        </w:rPr>
        <w:t xml:space="preserve">S. </w:t>
      </w:r>
      <w:r w:rsidR="007E2FE2" w:rsidRPr="009A76C8">
        <w:rPr>
          <w:color w:val="000000"/>
          <w:lang w:val="en-US"/>
        </w:rPr>
        <w:t>§</w:t>
      </w:r>
      <w:r w:rsidR="000F6FE2" w:rsidRPr="009A76C8">
        <w:rPr>
          <w:color w:val="000000"/>
          <w:lang w:val="en-US"/>
        </w:rPr>
        <w:t xml:space="preserve">342(11-C) that the Board modify or take corrective action on the permit pursuant to 38 M.R.S. </w:t>
      </w:r>
      <w:r w:rsidR="007E2FE2" w:rsidRPr="009A76C8">
        <w:rPr>
          <w:color w:val="000000"/>
          <w:lang w:val="en-US"/>
        </w:rPr>
        <w:t>§</w:t>
      </w:r>
      <w:r w:rsidR="000F6FE2" w:rsidRPr="009A76C8">
        <w:rPr>
          <w:color w:val="000000"/>
          <w:lang w:val="en-US"/>
        </w:rPr>
        <w:t>341-D(3).</w:t>
      </w:r>
      <w:r w:rsidR="00400FF3" w:rsidRPr="009A76C8">
        <w:rPr>
          <w:color w:val="000000"/>
          <w:lang w:val="en-US"/>
        </w:rPr>
        <w:t xml:space="preserve"> </w:t>
      </w:r>
    </w:p>
    <w:p w14:paraId="25A6370E" w14:textId="77777777" w:rsidR="004660B8" w:rsidRPr="009A76C8" w:rsidRDefault="004660B8" w:rsidP="00CA3701">
      <w:pPr>
        <w:pStyle w:val="BodyText5"/>
        <w:numPr>
          <w:ilvl w:val="0"/>
          <w:numId w:val="0"/>
        </w:numPr>
        <w:ind w:left="720" w:hanging="360"/>
        <w:rPr>
          <w:color w:val="000000"/>
          <w:lang w:val="en-US"/>
        </w:rPr>
      </w:pPr>
    </w:p>
    <w:p w14:paraId="749ADF63" w14:textId="77777777" w:rsidR="008568E8" w:rsidRPr="009A76C8" w:rsidRDefault="004660B8" w:rsidP="00DE45B1">
      <w:pPr>
        <w:pStyle w:val="BodyText5"/>
        <w:numPr>
          <w:ilvl w:val="0"/>
          <w:numId w:val="0"/>
        </w:numPr>
        <w:ind w:left="720" w:hanging="360"/>
        <w:rPr>
          <w:color w:val="000000"/>
        </w:rPr>
      </w:pPr>
      <w:r w:rsidRPr="009A76C8">
        <w:rPr>
          <w:b/>
          <w:color w:val="000000"/>
          <w:lang w:val="en-US"/>
        </w:rPr>
        <w:t>C</w:t>
      </w:r>
      <w:r w:rsidR="008568E8" w:rsidRPr="009A76C8">
        <w:rPr>
          <w:b/>
          <w:color w:val="000000"/>
        </w:rPr>
        <w:t>.</w:t>
      </w:r>
      <w:r w:rsidR="001C0DD8" w:rsidRPr="009A76C8">
        <w:rPr>
          <w:b/>
          <w:color w:val="000000"/>
          <w:lang w:val="en-US"/>
        </w:rPr>
        <w:t xml:space="preserve">  </w:t>
      </w:r>
      <w:r w:rsidR="008568E8" w:rsidRPr="009A76C8">
        <w:rPr>
          <w:color w:val="000000"/>
        </w:rPr>
        <w:t>Issuing an order to the Permittee requiring immediate suspension of mining activities;</w:t>
      </w:r>
    </w:p>
    <w:p w14:paraId="7478C7DB" w14:textId="77777777" w:rsidR="008568E8" w:rsidRPr="009A76C8" w:rsidRDefault="008568E8" w:rsidP="000746BB">
      <w:pPr>
        <w:ind w:left="720" w:hanging="360"/>
        <w:rPr>
          <w:b/>
          <w:color w:val="000000"/>
          <w:sz w:val="22"/>
          <w:szCs w:val="22"/>
        </w:rPr>
      </w:pPr>
    </w:p>
    <w:p w14:paraId="5898162B" w14:textId="77777777" w:rsidR="008568E8" w:rsidRPr="009A76C8" w:rsidRDefault="004660B8" w:rsidP="0005160B">
      <w:pPr>
        <w:pStyle w:val="BodyText5"/>
        <w:numPr>
          <w:ilvl w:val="0"/>
          <w:numId w:val="0"/>
        </w:numPr>
        <w:ind w:left="720" w:hanging="360"/>
        <w:rPr>
          <w:color w:val="000000"/>
        </w:rPr>
      </w:pPr>
      <w:r w:rsidRPr="009A76C8">
        <w:rPr>
          <w:b/>
          <w:color w:val="000000"/>
          <w:lang w:val="en-US"/>
        </w:rPr>
        <w:t>D</w:t>
      </w:r>
      <w:r w:rsidR="008568E8" w:rsidRPr="009A76C8">
        <w:rPr>
          <w:b/>
          <w:color w:val="000000"/>
        </w:rPr>
        <w:t>.</w:t>
      </w:r>
      <w:r w:rsidR="001C0DD8" w:rsidRPr="009A76C8">
        <w:rPr>
          <w:b/>
          <w:color w:val="000000"/>
          <w:lang w:val="en-US"/>
        </w:rPr>
        <w:t xml:space="preserve">  </w:t>
      </w:r>
      <w:r w:rsidR="008568E8" w:rsidRPr="009A76C8">
        <w:rPr>
          <w:color w:val="000000"/>
        </w:rPr>
        <w:t>Issuing an order prohibiting the removal of metallic product from the site;</w:t>
      </w:r>
    </w:p>
    <w:p w14:paraId="5D9741F7" w14:textId="77777777" w:rsidR="008568E8" w:rsidRPr="009A76C8" w:rsidRDefault="008568E8" w:rsidP="00456A73">
      <w:pPr>
        <w:ind w:left="720" w:hanging="360"/>
        <w:rPr>
          <w:color w:val="000000"/>
          <w:sz w:val="22"/>
          <w:szCs w:val="22"/>
        </w:rPr>
      </w:pPr>
    </w:p>
    <w:p w14:paraId="0ECA927A" w14:textId="77777777" w:rsidR="008568E8" w:rsidRPr="009A76C8" w:rsidRDefault="004660B8" w:rsidP="00E20707">
      <w:pPr>
        <w:pStyle w:val="BodyText5"/>
        <w:numPr>
          <w:ilvl w:val="0"/>
          <w:numId w:val="0"/>
        </w:numPr>
        <w:ind w:left="720" w:hanging="360"/>
        <w:rPr>
          <w:color w:val="000000"/>
        </w:rPr>
      </w:pPr>
      <w:r w:rsidRPr="009A76C8">
        <w:rPr>
          <w:b/>
          <w:color w:val="000000"/>
          <w:lang w:val="en-US"/>
        </w:rPr>
        <w:t>E</w:t>
      </w:r>
      <w:r w:rsidR="008568E8" w:rsidRPr="009A76C8">
        <w:rPr>
          <w:b/>
          <w:color w:val="000000"/>
        </w:rPr>
        <w:t>.</w:t>
      </w:r>
      <w:r w:rsidR="001C0DD8" w:rsidRPr="009A76C8">
        <w:rPr>
          <w:b/>
          <w:color w:val="000000"/>
          <w:lang w:val="en-US"/>
        </w:rPr>
        <w:t xml:space="preserve">  </w:t>
      </w:r>
      <w:r w:rsidR="008568E8" w:rsidRPr="009A76C8">
        <w:rPr>
          <w:color w:val="000000"/>
        </w:rPr>
        <w:t xml:space="preserve">Ordering the Permittee to undertake such other response actions as may be necessary to abate </w:t>
      </w:r>
      <w:r w:rsidRPr="009A76C8">
        <w:rPr>
          <w:color w:val="000000"/>
          <w:lang w:val="en-US"/>
        </w:rPr>
        <w:t>o</w:t>
      </w:r>
      <w:r w:rsidR="008568E8" w:rsidRPr="009A76C8">
        <w:rPr>
          <w:color w:val="000000"/>
        </w:rPr>
        <w:t xml:space="preserve">r eliminate the endangerment; </w:t>
      </w:r>
    </w:p>
    <w:p w14:paraId="0C61FB76" w14:textId="77777777" w:rsidR="008568E8" w:rsidRPr="009A76C8" w:rsidRDefault="008568E8" w:rsidP="003C40CD">
      <w:pPr>
        <w:ind w:left="720" w:hanging="360"/>
        <w:rPr>
          <w:color w:val="000000"/>
          <w:sz w:val="22"/>
          <w:szCs w:val="22"/>
        </w:rPr>
      </w:pPr>
    </w:p>
    <w:p w14:paraId="25F886A1" w14:textId="77777777" w:rsidR="008568E8" w:rsidRPr="009A76C8" w:rsidRDefault="004660B8" w:rsidP="003C40CD">
      <w:pPr>
        <w:pStyle w:val="BodyText5"/>
        <w:numPr>
          <w:ilvl w:val="0"/>
          <w:numId w:val="0"/>
        </w:numPr>
        <w:ind w:left="720" w:hanging="360"/>
        <w:rPr>
          <w:color w:val="000000"/>
          <w:lang w:val="en-US"/>
        </w:rPr>
      </w:pPr>
      <w:r w:rsidRPr="009A76C8">
        <w:rPr>
          <w:b/>
          <w:color w:val="000000"/>
          <w:lang w:val="en-US"/>
        </w:rPr>
        <w:t>F</w:t>
      </w:r>
      <w:r w:rsidR="008568E8" w:rsidRPr="009A76C8">
        <w:rPr>
          <w:b/>
          <w:color w:val="000000"/>
        </w:rPr>
        <w:t>.</w:t>
      </w:r>
      <w:r w:rsidR="008568E8" w:rsidRPr="009A76C8">
        <w:rPr>
          <w:color w:val="000000"/>
        </w:rPr>
        <w:tab/>
        <w:t>Issu</w:t>
      </w:r>
      <w:r w:rsidR="008568E8" w:rsidRPr="009A76C8">
        <w:rPr>
          <w:color w:val="000000"/>
          <w:lang w:val="en-US"/>
        </w:rPr>
        <w:t>ing</w:t>
      </w:r>
      <w:r w:rsidR="008568E8" w:rsidRPr="009A76C8">
        <w:rPr>
          <w:color w:val="000000"/>
        </w:rPr>
        <w:t xml:space="preserve"> an emergency order as authorized by 38 M.R.S. </w:t>
      </w:r>
      <w:r w:rsidR="007E2FE2" w:rsidRPr="009A76C8">
        <w:rPr>
          <w:color w:val="000000"/>
        </w:rPr>
        <w:t>§</w:t>
      </w:r>
      <w:r w:rsidR="008568E8" w:rsidRPr="009A76C8">
        <w:rPr>
          <w:color w:val="000000"/>
        </w:rPr>
        <w:t>347-A</w:t>
      </w:r>
      <w:r w:rsidR="001E6956" w:rsidRPr="009A76C8">
        <w:rPr>
          <w:color w:val="000000"/>
          <w:lang w:val="en-US"/>
        </w:rPr>
        <w:t>(3</w:t>
      </w:r>
      <w:r w:rsidR="00F1248E" w:rsidRPr="009A76C8">
        <w:rPr>
          <w:color w:val="000000"/>
          <w:lang w:val="en-US"/>
        </w:rPr>
        <w:t>)</w:t>
      </w:r>
      <w:r w:rsidR="000F6FE2" w:rsidRPr="009A76C8">
        <w:rPr>
          <w:color w:val="000000"/>
          <w:lang w:val="en-US"/>
        </w:rPr>
        <w:t>;</w:t>
      </w:r>
    </w:p>
    <w:p w14:paraId="4A51A122" w14:textId="77777777" w:rsidR="008568E8" w:rsidRPr="009A76C8" w:rsidRDefault="008568E8" w:rsidP="00AF0CF5">
      <w:pPr>
        <w:ind w:left="1080" w:hanging="360"/>
        <w:rPr>
          <w:color w:val="000000"/>
          <w:sz w:val="22"/>
          <w:szCs w:val="22"/>
        </w:rPr>
      </w:pPr>
    </w:p>
    <w:p w14:paraId="389F7C9B" w14:textId="77777777" w:rsidR="008568E8" w:rsidRPr="009A76C8" w:rsidRDefault="004660B8" w:rsidP="00F9551E">
      <w:pPr>
        <w:pStyle w:val="BodyText5"/>
        <w:numPr>
          <w:ilvl w:val="0"/>
          <w:numId w:val="0"/>
        </w:numPr>
        <w:ind w:left="720" w:hanging="360"/>
        <w:rPr>
          <w:dstrike/>
          <w:color w:val="000000"/>
        </w:rPr>
      </w:pPr>
      <w:r w:rsidRPr="009A76C8">
        <w:rPr>
          <w:b/>
          <w:color w:val="000000"/>
          <w:lang w:val="en-US"/>
        </w:rPr>
        <w:t>G</w:t>
      </w:r>
      <w:r w:rsidR="008568E8" w:rsidRPr="009A76C8">
        <w:rPr>
          <w:b/>
          <w:color w:val="000000"/>
          <w:lang w:val="en-US"/>
        </w:rPr>
        <w:t>.</w:t>
      </w:r>
      <w:r w:rsidR="001C0DD8" w:rsidRPr="009A76C8">
        <w:rPr>
          <w:b/>
          <w:color w:val="000000"/>
          <w:lang w:val="en-US"/>
        </w:rPr>
        <w:t xml:space="preserve">  </w:t>
      </w:r>
      <w:r w:rsidR="008568E8" w:rsidRPr="009A76C8">
        <w:rPr>
          <w:color w:val="000000"/>
        </w:rPr>
        <w:t>Notif</w:t>
      </w:r>
      <w:r w:rsidR="008568E8" w:rsidRPr="009A76C8">
        <w:rPr>
          <w:color w:val="000000"/>
          <w:lang w:val="en-US"/>
        </w:rPr>
        <w:t xml:space="preserve">ying </w:t>
      </w:r>
      <w:r w:rsidR="008568E8" w:rsidRPr="009A76C8">
        <w:rPr>
          <w:color w:val="000000"/>
        </w:rPr>
        <w:t>municipal officers and county commissioners or their designees, from each municipality and county in which the mining area</w:t>
      </w:r>
      <w:r w:rsidR="00DF624B" w:rsidRPr="009A76C8">
        <w:rPr>
          <w:color w:val="000000"/>
          <w:lang w:val="en-US"/>
        </w:rPr>
        <w:t>s</w:t>
      </w:r>
      <w:r w:rsidR="008568E8" w:rsidRPr="009A76C8">
        <w:rPr>
          <w:color w:val="000000"/>
        </w:rPr>
        <w:t xml:space="preserve"> and affected area</w:t>
      </w:r>
      <w:r w:rsidR="001E6956" w:rsidRPr="009A76C8">
        <w:rPr>
          <w:color w:val="000000"/>
          <w:lang w:val="en-US"/>
        </w:rPr>
        <w:t>s</w:t>
      </w:r>
      <w:r w:rsidR="008568E8" w:rsidRPr="009A76C8">
        <w:rPr>
          <w:color w:val="000000"/>
        </w:rPr>
        <w:t xml:space="preserve"> may be located; </w:t>
      </w:r>
    </w:p>
    <w:p w14:paraId="597C0552" w14:textId="77777777" w:rsidR="008568E8" w:rsidRPr="009A76C8" w:rsidRDefault="008568E8" w:rsidP="00C427E3">
      <w:pPr>
        <w:ind w:left="720" w:hanging="360"/>
        <w:rPr>
          <w:color w:val="000000"/>
          <w:sz w:val="22"/>
          <w:szCs w:val="22"/>
        </w:rPr>
      </w:pPr>
    </w:p>
    <w:p w14:paraId="05E511C7" w14:textId="77777777" w:rsidR="008568E8" w:rsidRPr="009A76C8" w:rsidRDefault="004660B8" w:rsidP="00C427E3">
      <w:pPr>
        <w:pStyle w:val="BodyText5"/>
        <w:numPr>
          <w:ilvl w:val="0"/>
          <w:numId w:val="0"/>
        </w:numPr>
        <w:ind w:left="720" w:hanging="360"/>
        <w:rPr>
          <w:color w:val="000000"/>
          <w:lang w:val="en-US"/>
        </w:rPr>
      </w:pPr>
      <w:r w:rsidRPr="009A76C8">
        <w:rPr>
          <w:b/>
          <w:color w:val="000000"/>
          <w:lang w:val="en-US"/>
        </w:rPr>
        <w:t>H</w:t>
      </w:r>
      <w:r w:rsidR="008568E8" w:rsidRPr="009A76C8">
        <w:rPr>
          <w:b/>
          <w:color w:val="000000"/>
          <w:lang w:val="en-US"/>
        </w:rPr>
        <w:t>.</w:t>
      </w:r>
      <w:r w:rsidR="001C0DD8" w:rsidRPr="009A76C8">
        <w:rPr>
          <w:b/>
          <w:color w:val="000000"/>
          <w:lang w:val="en-US"/>
        </w:rPr>
        <w:t xml:space="preserve">  </w:t>
      </w:r>
      <w:r w:rsidR="008568E8" w:rsidRPr="009A76C8">
        <w:rPr>
          <w:color w:val="000000"/>
        </w:rPr>
        <w:t>Notify</w:t>
      </w:r>
      <w:r w:rsidR="008568E8" w:rsidRPr="009A76C8">
        <w:rPr>
          <w:color w:val="000000"/>
          <w:lang w:val="en-US"/>
        </w:rPr>
        <w:t xml:space="preserve">ing </w:t>
      </w:r>
      <w:r w:rsidR="008568E8" w:rsidRPr="009A76C8">
        <w:rPr>
          <w:color w:val="000000"/>
        </w:rPr>
        <w:t>the public through publication of the action in a newspaper of general circulation in the area</w:t>
      </w:r>
      <w:r w:rsidR="00FD5306" w:rsidRPr="009A76C8">
        <w:rPr>
          <w:color w:val="000000"/>
          <w:lang w:val="en-US"/>
        </w:rPr>
        <w:t>; and</w:t>
      </w:r>
    </w:p>
    <w:p w14:paraId="3FE7C3DA" w14:textId="77777777" w:rsidR="00C427E3" w:rsidRPr="009A76C8" w:rsidRDefault="00C427E3" w:rsidP="00F16298">
      <w:pPr>
        <w:pStyle w:val="BodyText5"/>
        <w:numPr>
          <w:ilvl w:val="0"/>
          <w:numId w:val="0"/>
        </w:numPr>
        <w:ind w:left="720" w:hanging="360"/>
        <w:rPr>
          <w:color w:val="000000"/>
          <w:lang w:val="en-US"/>
        </w:rPr>
      </w:pPr>
    </w:p>
    <w:p w14:paraId="395163C1" w14:textId="77777777" w:rsidR="00FD5306" w:rsidRPr="009A76C8" w:rsidRDefault="00FD5306" w:rsidP="00C427E3">
      <w:pPr>
        <w:pStyle w:val="BodyText5"/>
        <w:numPr>
          <w:ilvl w:val="0"/>
          <w:numId w:val="0"/>
        </w:numPr>
        <w:ind w:left="720" w:hanging="360"/>
        <w:rPr>
          <w:color w:val="000000"/>
        </w:rPr>
      </w:pPr>
      <w:r w:rsidRPr="009A76C8">
        <w:rPr>
          <w:b/>
          <w:color w:val="000000"/>
          <w:lang w:val="en-US"/>
        </w:rPr>
        <w:t xml:space="preserve">I. </w:t>
      </w:r>
      <w:r w:rsidR="00C427E3" w:rsidRPr="009A76C8">
        <w:rPr>
          <w:b/>
          <w:color w:val="000000"/>
          <w:lang w:val="en-US"/>
        </w:rPr>
        <w:t xml:space="preserve"> </w:t>
      </w:r>
      <w:r w:rsidRPr="009A76C8">
        <w:rPr>
          <w:b/>
          <w:color w:val="000000"/>
          <w:lang w:val="en-US"/>
        </w:rPr>
        <w:t xml:space="preserve"> </w:t>
      </w:r>
      <w:r w:rsidR="00C427E3" w:rsidRPr="009A76C8">
        <w:rPr>
          <w:color w:val="000000"/>
          <w:lang w:val="en-US"/>
        </w:rPr>
        <w:t>Refer the violation to the Attorney General for civil or criminal prosecution pursuant to 38 M.R.S. §</w:t>
      </w:r>
      <w:r w:rsidR="007E2FE2" w:rsidRPr="009A76C8">
        <w:rPr>
          <w:color w:val="000000"/>
          <w:lang w:val="en-US"/>
        </w:rPr>
        <w:t>§</w:t>
      </w:r>
      <w:r w:rsidR="00C427E3" w:rsidRPr="009A76C8">
        <w:rPr>
          <w:color w:val="000000"/>
          <w:lang w:val="en-US"/>
        </w:rPr>
        <w:t>347-A or 348.</w:t>
      </w:r>
    </w:p>
    <w:p w14:paraId="026CA9A0" w14:textId="77777777" w:rsidR="008568E8" w:rsidRPr="009A76C8" w:rsidRDefault="008568E8" w:rsidP="001C0DD8">
      <w:pPr>
        <w:rPr>
          <w:color w:val="000000"/>
          <w:sz w:val="22"/>
          <w:szCs w:val="22"/>
        </w:rPr>
      </w:pPr>
    </w:p>
    <w:p w14:paraId="1DB40FAE" w14:textId="77777777" w:rsidR="00400FF3" w:rsidRPr="009A76C8" w:rsidRDefault="008568E8" w:rsidP="001C0DD8">
      <w:pPr>
        <w:pStyle w:val="Heading3"/>
        <w:ind w:left="360" w:hanging="360"/>
        <w:rPr>
          <w:rFonts w:cs="Times New Roman"/>
          <w:color w:val="000000"/>
          <w:szCs w:val="22"/>
        </w:rPr>
      </w:pPr>
      <w:bookmarkStart w:id="172" w:name="_Toc353373373"/>
      <w:bookmarkStart w:id="173" w:name="_Toc354476148"/>
      <w:r w:rsidRPr="009A76C8">
        <w:rPr>
          <w:rFonts w:cs="Times New Roman"/>
          <w:color w:val="000000"/>
          <w:szCs w:val="22"/>
        </w:rPr>
        <w:t>32.</w:t>
      </w:r>
      <w:r w:rsidRPr="009A76C8">
        <w:rPr>
          <w:rFonts w:cs="Times New Roman"/>
          <w:color w:val="000000"/>
          <w:szCs w:val="22"/>
        </w:rPr>
        <w:tab/>
        <w:t>Effect of Revocation of a Mining Permit or Suspension of Mining Activities.</w:t>
      </w:r>
      <w:bookmarkEnd w:id="172"/>
      <w:bookmarkEnd w:id="173"/>
      <w:r w:rsidR="00400FF3" w:rsidRPr="009A76C8">
        <w:rPr>
          <w:rFonts w:cs="Times New Roman"/>
          <w:color w:val="000000"/>
          <w:szCs w:val="22"/>
        </w:rPr>
        <w:t xml:space="preserve"> </w:t>
      </w:r>
    </w:p>
    <w:p w14:paraId="1FCA54AA" w14:textId="77777777" w:rsidR="008568E8" w:rsidRPr="009A76C8" w:rsidRDefault="008568E8" w:rsidP="001C0DD8">
      <w:pPr>
        <w:rPr>
          <w:color w:val="000000"/>
          <w:sz w:val="22"/>
          <w:szCs w:val="22"/>
        </w:rPr>
      </w:pPr>
    </w:p>
    <w:p w14:paraId="301ECF0E" w14:textId="77777777" w:rsidR="008568E8" w:rsidRPr="009A76C8" w:rsidRDefault="008568E8" w:rsidP="001C0DD8">
      <w:pPr>
        <w:pStyle w:val="BodyText5"/>
        <w:numPr>
          <w:ilvl w:val="0"/>
          <w:numId w:val="0"/>
        </w:numPr>
        <w:ind w:left="720" w:hanging="360"/>
        <w:rPr>
          <w:color w:val="000000"/>
        </w:rPr>
      </w:pPr>
      <w:r w:rsidRPr="009A76C8">
        <w:rPr>
          <w:b/>
          <w:color w:val="000000"/>
        </w:rPr>
        <w:t>A.</w:t>
      </w:r>
      <w:r w:rsidRPr="009A76C8">
        <w:rPr>
          <w:color w:val="000000"/>
        </w:rPr>
        <w:tab/>
      </w:r>
      <w:r w:rsidRPr="009A76C8">
        <w:rPr>
          <w:color w:val="000000"/>
          <w:lang w:val="en-US"/>
        </w:rPr>
        <w:t>The r</w:t>
      </w:r>
      <w:r w:rsidRPr="009A76C8">
        <w:rPr>
          <w:color w:val="000000"/>
        </w:rPr>
        <w:t xml:space="preserve">evocation of a mining permit </w:t>
      </w:r>
      <w:r w:rsidRPr="009A76C8">
        <w:rPr>
          <w:color w:val="000000"/>
          <w:lang w:val="en-US"/>
        </w:rPr>
        <w:t>by</w:t>
      </w:r>
      <w:r w:rsidR="00B04DF1" w:rsidRPr="009A76C8">
        <w:rPr>
          <w:color w:val="000000"/>
          <w:lang w:val="en-US"/>
        </w:rPr>
        <w:t xml:space="preserve"> the Commissioner or </w:t>
      </w:r>
      <w:r w:rsidRPr="009A76C8">
        <w:rPr>
          <w:color w:val="000000"/>
          <w:lang w:val="en-US"/>
        </w:rPr>
        <w:t>a court</w:t>
      </w:r>
      <w:r w:rsidR="00B04DF1" w:rsidRPr="009A76C8">
        <w:rPr>
          <w:color w:val="000000"/>
          <w:lang w:val="en-US"/>
        </w:rPr>
        <w:t>,</w:t>
      </w:r>
      <w:r w:rsidRPr="009A76C8">
        <w:rPr>
          <w:color w:val="000000"/>
          <w:lang w:val="en-US"/>
        </w:rPr>
        <w:t xml:space="preserve"> or the </w:t>
      </w:r>
      <w:r w:rsidRPr="009A76C8">
        <w:rPr>
          <w:color w:val="000000"/>
        </w:rPr>
        <w:t>suspension of mining activities by the Department does not relieve the Permittee from</w:t>
      </w:r>
      <w:r w:rsidRPr="009A76C8">
        <w:rPr>
          <w:color w:val="000000"/>
          <w:lang w:val="en-US"/>
        </w:rPr>
        <w:t xml:space="preserve"> its responsibilities to</w:t>
      </w:r>
      <w:r w:rsidR="007E41DF" w:rsidRPr="009A76C8">
        <w:rPr>
          <w:color w:val="000000"/>
          <w:lang w:val="en-US"/>
        </w:rPr>
        <w:t xml:space="preserve"> continue the following actions as directed by the Department</w:t>
      </w:r>
      <w:r w:rsidR="000F6FE2" w:rsidRPr="009A76C8">
        <w:rPr>
          <w:color w:val="000000"/>
          <w:lang w:val="en-US"/>
        </w:rPr>
        <w:t xml:space="preserve"> or a court</w:t>
      </w:r>
      <w:r w:rsidRPr="009A76C8">
        <w:rPr>
          <w:color w:val="000000"/>
        </w:rPr>
        <w:t>:</w:t>
      </w:r>
    </w:p>
    <w:p w14:paraId="28FA2900" w14:textId="77777777" w:rsidR="008568E8" w:rsidRPr="009A76C8" w:rsidRDefault="008568E8" w:rsidP="001C0DD8">
      <w:pPr>
        <w:ind w:left="1440" w:hanging="360"/>
        <w:rPr>
          <w:color w:val="000000"/>
          <w:sz w:val="22"/>
          <w:szCs w:val="22"/>
        </w:rPr>
      </w:pPr>
    </w:p>
    <w:p w14:paraId="2003A178" w14:textId="77777777" w:rsidR="008568E8" w:rsidRPr="009A76C8" w:rsidRDefault="008568E8" w:rsidP="001C0DD8">
      <w:pPr>
        <w:pStyle w:val="BodyText6"/>
        <w:numPr>
          <w:ilvl w:val="0"/>
          <w:numId w:val="0"/>
        </w:numPr>
        <w:ind w:left="1080" w:hanging="360"/>
        <w:rPr>
          <w:color w:val="000000"/>
        </w:rPr>
      </w:pPr>
      <w:r w:rsidRPr="009A76C8">
        <w:rPr>
          <w:color w:val="000000"/>
        </w:rPr>
        <w:t>(1)</w:t>
      </w:r>
      <w:r w:rsidRPr="009A76C8">
        <w:rPr>
          <w:color w:val="000000"/>
        </w:rPr>
        <w:tab/>
      </w:r>
      <w:r w:rsidR="007E41DF" w:rsidRPr="009A76C8">
        <w:rPr>
          <w:color w:val="000000"/>
          <w:lang w:val="en-US"/>
        </w:rPr>
        <w:t xml:space="preserve">Complete </w:t>
      </w:r>
      <w:r w:rsidR="007E41DF" w:rsidRPr="009A76C8">
        <w:t>all reclamation</w:t>
      </w:r>
      <w:r w:rsidR="007E41DF" w:rsidRPr="009A76C8">
        <w:rPr>
          <w:lang w:val="en-US"/>
        </w:rPr>
        <w:t>, closure,</w:t>
      </w:r>
      <w:r w:rsidR="007E41DF" w:rsidRPr="009A76C8">
        <w:t xml:space="preserve"> post-closure </w:t>
      </w:r>
      <w:r w:rsidR="007E41DF" w:rsidRPr="009A76C8">
        <w:rPr>
          <w:lang w:val="en-US"/>
        </w:rPr>
        <w:t xml:space="preserve">maintenance and </w:t>
      </w:r>
      <w:r w:rsidR="007E41DF" w:rsidRPr="009A76C8">
        <w:t>monitoring</w:t>
      </w:r>
      <w:r w:rsidR="007E41DF" w:rsidRPr="009A76C8">
        <w:rPr>
          <w:lang w:val="en-US"/>
        </w:rPr>
        <w:t>, and corrective actions;</w:t>
      </w:r>
      <w:r w:rsidR="007E41DF" w:rsidRPr="009A76C8">
        <w:rPr>
          <w:color w:val="000000"/>
          <w:lang w:val="en-US"/>
        </w:rPr>
        <w:t xml:space="preserve"> </w:t>
      </w:r>
    </w:p>
    <w:p w14:paraId="46564279" w14:textId="77777777" w:rsidR="008568E8" w:rsidRPr="009A76C8" w:rsidRDefault="008568E8" w:rsidP="001C0DD8">
      <w:pPr>
        <w:tabs>
          <w:tab w:val="num" w:pos="1440"/>
        </w:tabs>
        <w:ind w:left="1440" w:hanging="360"/>
        <w:rPr>
          <w:color w:val="000000"/>
          <w:sz w:val="22"/>
          <w:szCs w:val="22"/>
        </w:rPr>
      </w:pPr>
    </w:p>
    <w:p w14:paraId="7640F98A" w14:textId="77777777" w:rsidR="007E41DF" w:rsidRPr="009A76C8" w:rsidRDefault="008568E8" w:rsidP="002D268B">
      <w:pPr>
        <w:pStyle w:val="BodyText6"/>
        <w:numPr>
          <w:ilvl w:val="2"/>
          <w:numId w:val="35"/>
        </w:numPr>
        <w:rPr>
          <w:color w:val="000000"/>
          <w:lang w:val="en-US"/>
        </w:rPr>
      </w:pPr>
      <w:r w:rsidRPr="009A76C8">
        <w:rPr>
          <w:color w:val="000000"/>
        </w:rPr>
        <w:t xml:space="preserve">Maintain financial assurance under 38 M.R.S. </w:t>
      </w:r>
      <w:r w:rsidR="007E2FE2" w:rsidRPr="009A76C8">
        <w:rPr>
          <w:color w:val="000000"/>
        </w:rPr>
        <w:t>§</w:t>
      </w:r>
      <w:r w:rsidRPr="009A76C8">
        <w:rPr>
          <w:color w:val="000000"/>
        </w:rPr>
        <w:t>490-RR</w:t>
      </w:r>
      <w:r w:rsidR="001E6956" w:rsidRPr="009A76C8">
        <w:rPr>
          <w:color w:val="000000"/>
          <w:lang w:val="en-US"/>
        </w:rPr>
        <w:t xml:space="preserve"> and this Chapter</w:t>
      </w:r>
      <w:r w:rsidR="007E41DF" w:rsidRPr="009A76C8">
        <w:rPr>
          <w:color w:val="000000"/>
          <w:lang w:val="en-US"/>
        </w:rPr>
        <w:t>; and</w:t>
      </w:r>
    </w:p>
    <w:p w14:paraId="35B21E51" w14:textId="77777777" w:rsidR="007E41DF" w:rsidRPr="009A76C8" w:rsidRDefault="007E41DF" w:rsidP="001C0DD8">
      <w:pPr>
        <w:pStyle w:val="BodyText6"/>
        <w:numPr>
          <w:ilvl w:val="0"/>
          <w:numId w:val="0"/>
        </w:numPr>
        <w:ind w:left="1080" w:hanging="360"/>
        <w:rPr>
          <w:color w:val="000000"/>
          <w:lang w:val="en-US"/>
        </w:rPr>
      </w:pPr>
    </w:p>
    <w:p w14:paraId="0D41D495" w14:textId="77777777" w:rsidR="008568E8" w:rsidRPr="009A76C8" w:rsidRDefault="007E41DF" w:rsidP="001C0DD8">
      <w:pPr>
        <w:pStyle w:val="BodyText5"/>
        <w:numPr>
          <w:ilvl w:val="0"/>
          <w:numId w:val="0"/>
        </w:numPr>
        <w:ind w:left="1080" w:hanging="360"/>
        <w:rPr>
          <w:color w:val="000000"/>
        </w:rPr>
      </w:pPr>
      <w:r w:rsidRPr="009A76C8">
        <w:rPr>
          <w:color w:val="000000"/>
          <w:lang w:val="en-US"/>
        </w:rPr>
        <w:t>(3)</w:t>
      </w:r>
      <w:r w:rsidR="008568E8" w:rsidRPr="009A76C8">
        <w:rPr>
          <w:b/>
          <w:color w:val="000000"/>
          <w:lang w:val="en-US"/>
        </w:rPr>
        <w:t xml:space="preserve">  </w:t>
      </w:r>
      <w:r w:rsidR="00863ECE" w:rsidRPr="009A76C8">
        <w:rPr>
          <w:color w:val="000000"/>
          <w:lang w:val="en-US"/>
        </w:rPr>
        <w:t>U</w:t>
      </w:r>
      <w:r w:rsidR="008568E8" w:rsidRPr="009A76C8">
        <w:rPr>
          <w:color w:val="000000"/>
        </w:rPr>
        <w:t>ndertake all appropriate measures to protect the environment, natural resources, and public health and safety.</w:t>
      </w:r>
    </w:p>
    <w:p w14:paraId="318512B9" w14:textId="77777777" w:rsidR="001253DB" w:rsidRPr="009A76C8" w:rsidRDefault="001253DB" w:rsidP="001C0DD8">
      <w:pPr>
        <w:tabs>
          <w:tab w:val="left" w:pos="2160"/>
        </w:tabs>
        <w:rPr>
          <w:sz w:val="22"/>
          <w:szCs w:val="22"/>
        </w:rPr>
      </w:pPr>
    </w:p>
    <w:p w14:paraId="592C1EB1" w14:textId="77777777" w:rsidR="008568E8" w:rsidRPr="009A76C8" w:rsidRDefault="008568E8" w:rsidP="001C0DD8">
      <w:pPr>
        <w:pStyle w:val="Heading3"/>
        <w:ind w:left="360" w:hanging="360"/>
        <w:rPr>
          <w:rFonts w:cs="Times New Roman"/>
          <w:szCs w:val="22"/>
        </w:rPr>
      </w:pPr>
      <w:r w:rsidRPr="009A76C8">
        <w:rPr>
          <w:rFonts w:cs="Times New Roman"/>
          <w:szCs w:val="22"/>
        </w:rPr>
        <w:t xml:space="preserve">33.  </w:t>
      </w:r>
      <w:r w:rsidR="0025531B" w:rsidRPr="009A76C8">
        <w:rPr>
          <w:rFonts w:cs="Times New Roman"/>
          <w:szCs w:val="22"/>
        </w:rPr>
        <w:t xml:space="preserve">Enforcement </w:t>
      </w:r>
      <w:r w:rsidR="00915220" w:rsidRPr="009A76C8">
        <w:rPr>
          <w:rFonts w:cs="Times New Roman"/>
          <w:szCs w:val="22"/>
        </w:rPr>
        <w:t>and Compliance Or</w:t>
      </w:r>
      <w:r w:rsidRPr="009A76C8">
        <w:rPr>
          <w:rFonts w:cs="Times New Roman"/>
          <w:szCs w:val="22"/>
        </w:rPr>
        <w:t xml:space="preserve">ders Issued Under </w:t>
      </w:r>
      <w:r w:rsidR="007A388A" w:rsidRPr="009A76C8">
        <w:rPr>
          <w:rFonts w:cs="Times New Roman"/>
          <w:szCs w:val="22"/>
        </w:rPr>
        <w:t>t</w:t>
      </w:r>
      <w:r w:rsidRPr="009A76C8">
        <w:rPr>
          <w:rFonts w:cs="Times New Roman"/>
          <w:szCs w:val="22"/>
        </w:rPr>
        <w:t>his Chapter</w:t>
      </w:r>
    </w:p>
    <w:p w14:paraId="0CA26431" w14:textId="77777777" w:rsidR="008568E8" w:rsidRPr="009A76C8" w:rsidRDefault="008568E8" w:rsidP="001C0DD8">
      <w:pPr>
        <w:pStyle w:val="Heading3"/>
        <w:ind w:left="720" w:hanging="360"/>
        <w:rPr>
          <w:rFonts w:cs="Times New Roman"/>
          <w:szCs w:val="22"/>
        </w:rPr>
      </w:pPr>
    </w:p>
    <w:p w14:paraId="4CEA50E4" w14:textId="77777777" w:rsidR="008568E8" w:rsidRPr="009A76C8" w:rsidRDefault="008568E8" w:rsidP="001C0DD8">
      <w:pPr>
        <w:pStyle w:val="Heading3"/>
        <w:ind w:left="720" w:hanging="360"/>
        <w:rPr>
          <w:rFonts w:cs="Times New Roman"/>
          <w:b w:val="0"/>
          <w:szCs w:val="22"/>
        </w:rPr>
      </w:pPr>
      <w:r w:rsidRPr="009A76C8">
        <w:rPr>
          <w:rFonts w:cs="Times New Roman"/>
          <w:b w:val="0"/>
          <w:szCs w:val="22"/>
        </w:rPr>
        <w:t>A</w:t>
      </w:r>
      <w:r w:rsidRPr="009A76C8">
        <w:rPr>
          <w:rFonts w:cs="Times New Roman"/>
          <w:szCs w:val="22"/>
        </w:rPr>
        <w:t xml:space="preserve">.   </w:t>
      </w:r>
      <w:r w:rsidR="00915220" w:rsidRPr="009A76C8">
        <w:rPr>
          <w:rFonts w:cs="Times New Roman"/>
          <w:b w:val="0"/>
          <w:szCs w:val="22"/>
        </w:rPr>
        <w:t>Any</w:t>
      </w:r>
      <w:r w:rsidR="00915220" w:rsidRPr="009A76C8">
        <w:rPr>
          <w:rFonts w:cs="Times New Roman"/>
          <w:szCs w:val="22"/>
        </w:rPr>
        <w:t xml:space="preserve"> </w:t>
      </w:r>
      <w:r w:rsidR="0025531B" w:rsidRPr="009A76C8">
        <w:rPr>
          <w:rFonts w:cs="Times New Roman"/>
          <w:b w:val="0"/>
          <w:szCs w:val="22"/>
        </w:rPr>
        <w:t xml:space="preserve">enforcement </w:t>
      </w:r>
      <w:r w:rsidR="00915220" w:rsidRPr="009A76C8">
        <w:rPr>
          <w:rFonts w:cs="Times New Roman"/>
          <w:b w:val="0"/>
          <w:szCs w:val="22"/>
        </w:rPr>
        <w:t xml:space="preserve">or compliance </w:t>
      </w:r>
      <w:r w:rsidRPr="009A76C8">
        <w:rPr>
          <w:rFonts w:cs="Times New Roman"/>
          <w:b w:val="0"/>
          <w:szCs w:val="22"/>
        </w:rPr>
        <w:t>order issue</w:t>
      </w:r>
      <w:r w:rsidR="001E6956" w:rsidRPr="009A76C8">
        <w:rPr>
          <w:rFonts w:cs="Times New Roman"/>
          <w:b w:val="0"/>
          <w:szCs w:val="22"/>
        </w:rPr>
        <w:t>d</w:t>
      </w:r>
      <w:r w:rsidRPr="009A76C8">
        <w:rPr>
          <w:rFonts w:cs="Times New Roman"/>
          <w:b w:val="0"/>
          <w:szCs w:val="22"/>
        </w:rPr>
        <w:t xml:space="preserve"> under this Chapter, except an emergency order as authorized by 38 M.R.S. </w:t>
      </w:r>
      <w:r w:rsidR="007E2FE2" w:rsidRPr="009A76C8">
        <w:rPr>
          <w:rFonts w:cs="Times New Roman"/>
          <w:b w:val="0"/>
          <w:szCs w:val="22"/>
        </w:rPr>
        <w:t>§</w:t>
      </w:r>
      <w:r w:rsidRPr="009A76C8">
        <w:rPr>
          <w:rFonts w:cs="Times New Roman"/>
          <w:b w:val="0"/>
          <w:szCs w:val="22"/>
        </w:rPr>
        <w:t>347-A(3) and for which the procedure is set forth in that section</w:t>
      </w:r>
      <w:r w:rsidR="00915220" w:rsidRPr="009A76C8">
        <w:rPr>
          <w:rFonts w:cs="Times New Roman"/>
          <w:b w:val="0"/>
          <w:szCs w:val="22"/>
        </w:rPr>
        <w:t xml:space="preserve">, </w:t>
      </w:r>
      <w:r w:rsidRPr="009A76C8">
        <w:rPr>
          <w:rFonts w:cs="Times New Roman"/>
          <w:b w:val="0"/>
          <w:szCs w:val="22"/>
        </w:rPr>
        <w:t>shall be governed by this section.</w:t>
      </w:r>
    </w:p>
    <w:p w14:paraId="542E114B" w14:textId="77777777" w:rsidR="008568E8" w:rsidRPr="009A76C8" w:rsidRDefault="008568E8" w:rsidP="001C0DD8">
      <w:pPr>
        <w:ind w:left="720" w:hanging="360"/>
        <w:rPr>
          <w:sz w:val="22"/>
          <w:szCs w:val="22"/>
        </w:rPr>
      </w:pPr>
    </w:p>
    <w:p w14:paraId="065A5B9E" w14:textId="77777777" w:rsidR="00EF6102" w:rsidRPr="009A76C8" w:rsidRDefault="00EF6102" w:rsidP="001C0DD8">
      <w:pPr>
        <w:pStyle w:val="RulesNoteparagraph"/>
        <w:pBdr>
          <w:top w:val="single" w:sz="6" w:space="1" w:color="auto"/>
          <w:bottom w:val="single" w:sz="6" w:space="1" w:color="auto"/>
        </w:pBdr>
        <w:ind w:left="360" w:hanging="360"/>
        <w:jc w:val="left"/>
        <w:rPr>
          <w:szCs w:val="22"/>
        </w:rPr>
      </w:pPr>
      <w:r w:rsidRPr="009A76C8">
        <w:rPr>
          <w:szCs w:val="22"/>
        </w:rPr>
        <w:t>NOTE:</w:t>
      </w:r>
      <w:r w:rsidRPr="009A76C8">
        <w:rPr>
          <w:szCs w:val="22"/>
        </w:rPr>
        <w:tab/>
      </w:r>
      <w:r w:rsidR="00D934B3" w:rsidRPr="009A76C8">
        <w:rPr>
          <w:szCs w:val="22"/>
        </w:rPr>
        <w:t xml:space="preserve">This section does not apply to license orders of the Commissioner, which may be appealed as set forth in 38 M.R.S. §§ 344(2-A) and 346 and 06-096 </w:t>
      </w:r>
      <w:r w:rsidR="00C91015" w:rsidRPr="009A76C8">
        <w:rPr>
          <w:szCs w:val="22"/>
        </w:rPr>
        <w:t>C.M.R.</w:t>
      </w:r>
      <w:r w:rsidR="00D934B3" w:rsidRPr="009A76C8">
        <w:rPr>
          <w:szCs w:val="22"/>
        </w:rPr>
        <w:t xml:space="preserve"> </w:t>
      </w:r>
      <w:r w:rsidR="00170983" w:rsidRPr="009A76C8">
        <w:rPr>
          <w:szCs w:val="22"/>
        </w:rPr>
        <w:t xml:space="preserve">ch. </w:t>
      </w:r>
      <w:r w:rsidR="00D934B3" w:rsidRPr="009A76C8">
        <w:rPr>
          <w:szCs w:val="22"/>
        </w:rPr>
        <w:t>2</w:t>
      </w:r>
      <w:r w:rsidR="00BA4682" w:rsidRPr="009A76C8">
        <w:rPr>
          <w:szCs w:val="22"/>
        </w:rPr>
        <w:t xml:space="preserve">, </w:t>
      </w:r>
      <w:r w:rsidR="007E2FE2" w:rsidRPr="009A76C8">
        <w:rPr>
          <w:szCs w:val="22"/>
        </w:rPr>
        <w:t>§</w:t>
      </w:r>
      <w:r w:rsidR="00D934B3" w:rsidRPr="009A76C8">
        <w:rPr>
          <w:szCs w:val="22"/>
        </w:rPr>
        <w:t>24</w:t>
      </w:r>
      <w:r w:rsidRPr="009A76C8">
        <w:rPr>
          <w:szCs w:val="22"/>
        </w:rPr>
        <w:t>.</w:t>
      </w:r>
    </w:p>
    <w:p w14:paraId="5379690E" w14:textId="77777777" w:rsidR="00EF6102" w:rsidRPr="009A76C8" w:rsidRDefault="00EF6102" w:rsidP="001C0DD8">
      <w:pPr>
        <w:ind w:left="720" w:hanging="360"/>
        <w:rPr>
          <w:sz w:val="22"/>
          <w:szCs w:val="22"/>
        </w:rPr>
      </w:pPr>
    </w:p>
    <w:p w14:paraId="73C021D0" w14:textId="77777777" w:rsidR="008568E8" w:rsidRPr="009A76C8" w:rsidRDefault="008568E8" w:rsidP="001C0DD8">
      <w:pPr>
        <w:ind w:left="720" w:hanging="360"/>
        <w:rPr>
          <w:sz w:val="22"/>
          <w:szCs w:val="22"/>
        </w:rPr>
      </w:pPr>
      <w:r w:rsidRPr="009A76C8">
        <w:rPr>
          <w:sz w:val="22"/>
          <w:szCs w:val="22"/>
        </w:rPr>
        <w:t xml:space="preserve">B.  Any order issued under this Chapter must contain findings of fact.  Service of a copy of the Commissioner’s order must be made by the Sheriff or </w:t>
      </w:r>
      <w:r w:rsidR="00863ECE" w:rsidRPr="009A76C8">
        <w:rPr>
          <w:sz w:val="22"/>
          <w:szCs w:val="22"/>
        </w:rPr>
        <w:t>D</w:t>
      </w:r>
      <w:r w:rsidRPr="009A76C8">
        <w:rPr>
          <w:sz w:val="22"/>
          <w:szCs w:val="22"/>
        </w:rPr>
        <w:t xml:space="preserve">eputy </w:t>
      </w:r>
      <w:r w:rsidR="00863ECE" w:rsidRPr="009A76C8">
        <w:rPr>
          <w:sz w:val="22"/>
          <w:szCs w:val="22"/>
        </w:rPr>
        <w:t>S</w:t>
      </w:r>
      <w:r w:rsidRPr="009A76C8">
        <w:rPr>
          <w:sz w:val="22"/>
          <w:szCs w:val="22"/>
        </w:rPr>
        <w:t>heriff or by hand delivery by an authorized representative of the Department in accordance with the Maine Rules of Civil Procedure.  The person to whom the order is directed shall comply immediately.</w:t>
      </w:r>
    </w:p>
    <w:p w14:paraId="2CDE1FB3" w14:textId="77777777" w:rsidR="008568E8" w:rsidRPr="009A76C8" w:rsidRDefault="008568E8" w:rsidP="001C0DD8">
      <w:pPr>
        <w:ind w:left="720" w:hanging="360"/>
        <w:rPr>
          <w:sz w:val="22"/>
          <w:szCs w:val="22"/>
        </w:rPr>
      </w:pPr>
    </w:p>
    <w:p w14:paraId="6072E8AC" w14:textId="77777777" w:rsidR="008568E8" w:rsidRPr="009A76C8" w:rsidRDefault="008568E8" w:rsidP="000F6FE2">
      <w:pPr>
        <w:ind w:left="720" w:hanging="360"/>
        <w:rPr>
          <w:sz w:val="22"/>
          <w:szCs w:val="22"/>
        </w:rPr>
      </w:pPr>
      <w:r w:rsidRPr="009A76C8">
        <w:rPr>
          <w:sz w:val="22"/>
          <w:szCs w:val="22"/>
        </w:rPr>
        <w:t xml:space="preserve">C.  A person to whom such an order is directed may apply to the </w:t>
      </w:r>
      <w:r w:rsidR="001E6956" w:rsidRPr="009A76C8">
        <w:rPr>
          <w:sz w:val="22"/>
          <w:szCs w:val="22"/>
        </w:rPr>
        <w:t>B</w:t>
      </w:r>
      <w:r w:rsidRPr="009A76C8">
        <w:rPr>
          <w:sz w:val="22"/>
          <w:szCs w:val="22"/>
        </w:rPr>
        <w:t>oard for a hearing on the order if the application is made within</w:t>
      </w:r>
      <w:r w:rsidR="00915220" w:rsidRPr="009A76C8">
        <w:rPr>
          <w:sz w:val="22"/>
          <w:szCs w:val="22"/>
        </w:rPr>
        <w:t xml:space="preserve"> 7 working days</w:t>
      </w:r>
      <w:r w:rsidR="00EF6102" w:rsidRPr="009A76C8">
        <w:rPr>
          <w:sz w:val="22"/>
          <w:szCs w:val="22"/>
        </w:rPr>
        <w:t xml:space="preserve"> </w:t>
      </w:r>
      <w:r w:rsidRPr="009A76C8">
        <w:rPr>
          <w:sz w:val="22"/>
          <w:szCs w:val="22"/>
        </w:rPr>
        <w:t xml:space="preserve">after receipt of the order by the person to whom the order was directed.  Within </w:t>
      </w:r>
      <w:r w:rsidR="00915220" w:rsidRPr="009A76C8">
        <w:rPr>
          <w:sz w:val="22"/>
          <w:szCs w:val="22"/>
        </w:rPr>
        <w:t>14</w:t>
      </w:r>
      <w:r w:rsidRPr="009A76C8">
        <w:rPr>
          <w:sz w:val="22"/>
          <w:szCs w:val="22"/>
        </w:rPr>
        <w:t xml:space="preserve"> working days after receipt of the application, the Board shall hold a hearing, make findings of fact and vote on a decision that continues, revokes or modifies the order.  That decision must be in writing and signed by the Board</w:t>
      </w:r>
      <w:r w:rsidR="002E26D2" w:rsidRPr="009A76C8">
        <w:rPr>
          <w:sz w:val="22"/>
          <w:szCs w:val="22"/>
        </w:rPr>
        <w:t xml:space="preserve"> C</w:t>
      </w:r>
      <w:r w:rsidRPr="009A76C8">
        <w:rPr>
          <w:sz w:val="22"/>
          <w:szCs w:val="22"/>
        </w:rPr>
        <w:t xml:space="preserve">hair using any means for signature authorized in the Department’s rules and published within 2 working days after the hearing and vote.  The nature of the hearing is an appeal.  At the hearing, all witnesses must be </w:t>
      </w:r>
      <w:r w:rsidRPr="009A76C8">
        <w:rPr>
          <w:sz w:val="22"/>
          <w:szCs w:val="22"/>
        </w:rPr>
        <w:lastRenderedPageBreak/>
        <w:t xml:space="preserve">sworn and the Commissioner shall first establish the basis for the order and for naming the person to whom the order was directed.  The burden of going forward then shifts to the person appealing to demonstrate based upon a preponderance of the evidence, that the order should be modified or rescinded.  The decision of the </w:t>
      </w:r>
      <w:r w:rsidR="0025531B" w:rsidRPr="009A76C8">
        <w:rPr>
          <w:sz w:val="22"/>
          <w:szCs w:val="22"/>
        </w:rPr>
        <w:t>B</w:t>
      </w:r>
      <w:r w:rsidRPr="009A76C8">
        <w:rPr>
          <w:sz w:val="22"/>
          <w:szCs w:val="22"/>
        </w:rPr>
        <w:t xml:space="preserve">oard may be appealed to the </w:t>
      </w:r>
      <w:r w:rsidR="0025531B" w:rsidRPr="009A76C8">
        <w:rPr>
          <w:sz w:val="22"/>
          <w:szCs w:val="22"/>
        </w:rPr>
        <w:t>S</w:t>
      </w:r>
      <w:r w:rsidRPr="009A76C8">
        <w:rPr>
          <w:sz w:val="22"/>
          <w:szCs w:val="22"/>
        </w:rPr>
        <w:t xml:space="preserve">uperior Court in accordance with 38 M.R.S. </w:t>
      </w:r>
      <w:r w:rsidR="007E2FE2" w:rsidRPr="009A76C8">
        <w:rPr>
          <w:sz w:val="22"/>
          <w:szCs w:val="22"/>
        </w:rPr>
        <w:t>§</w:t>
      </w:r>
      <w:r w:rsidRPr="009A76C8">
        <w:rPr>
          <w:sz w:val="22"/>
          <w:szCs w:val="22"/>
        </w:rPr>
        <w:t>346 and Title 5, chapter 375, subchapter 7.</w:t>
      </w:r>
    </w:p>
    <w:p w14:paraId="3354F5BD" w14:textId="77777777" w:rsidR="008568E8" w:rsidRPr="009A76C8" w:rsidRDefault="008568E8" w:rsidP="000F6FE2">
      <w:pPr>
        <w:ind w:left="720" w:hanging="360"/>
        <w:rPr>
          <w:bCs/>
          <w:color w:val="000000"/>
          <w:sz w:val="22"/>
          <w:szCs w:val="22"/>
        </w:rPr>
      </w:pPr>
    </w:p>
    <w:p w14:paraId="5D6412AC" w14:textId="77777777" w:rsidR="008568E8" w:rsidRPr="009A76C8" w:rsidRDefault="008568E8" w:rsidP="00C6050E">
      <w:pPr>
        <w:pBdr>
          <w:top w:val="single" w:sz="4" w:space="1" w:color="auto"/>
          <w:bottom w:val="single" w:sz="4" w:space="1" w:color="auto"/>
        </w:pBdr>
        <w:ind w:left="720" w:hanging="720"/>
        <w:rPr>
          <w:bCs/>
          <w:color w:val="000000"/>
          <w:sz w:val="22"/>
          <w:szCs w:val="22"/>
        </w:rPr>
      </w:pPr>
      <w:r w:rsidRPr="009A76C8">
        <w:rPr>
          <w:bCs/>
          <w:color w:val="000000"/>
          <w:sz w:val="22"/>
          <w:szCs w:val="22"/>
        </w:rPr>
        <w:t xml:space="preserve">NOTE:  A person to whom an order is directed also may appeal directly to the Superior Court pursuant to 38 M.R.S. </w:t>
      </w:r>
      <w:r w:rsidR="007E2FE2" w:rsidRPr="009A76C8">
        <w:rPr>
          <w:bCs/>
          <w:color w:val="000000"/>
          <w:sz w:val="22"/>
          <w:szCs w:val="22"/>
        </w:rPr>
        <w:t>§</w:t>
      </w:r>
      <w:r w:rsidRPr="009A76C8">
        <w:rPr>
          <w:bCs/>
          <w:color w:val="000000"/>
          <w:sz w:val="22"/>
          <w:szCs w:val="22"/>
        </w:rPr>
        <w:t xml:space="preserve">346(1) and Title 5, chapter 375, subchapter 7. </w:t>
      </w:r>
    </w:p>
    <w:p w14:paraId="632D4778" w14:textId="74E1EA5F" w:rsidR="00C6050E" w:rsidRPr="009A76C8" w:rsidRDefault="00C6050E" w:rsidP="00C6050E">
      <w:pPr>
        <w:ind w:left="720" w:hanging="720"/>
        <w:rPr>
          <w:bCs/>
          <w:color w:val="000000"/>
          <w:sz w:val="22"/>
          <w:szCs w:val="22"/>
        </w:rPr>
      </w:pPr>
    </w:p>
    <w:p w14:paraId="19E93C3E" w14:textId="77777777" w:rsidR="00326239" w:rsidRPr="009A76C8" w:rsidRDefault="00326239" w:rsidP="00B43894">
      <w:pPr>
        <w:spacing w:after="240"/>
        <w:ind w:left="720" w:hanging="720"/>
        <w:rPr>
          <w:bCs/>
          <w:color w:val="000000"/>
          <w:sz w:val="22"/>
          <w:szCs w:val="22"/>
        </w:rPr>
      </w:pPr>
    </w:p>
    <w:p w14:paraId="60A68686" w14:textId="7E80E37A" w:rsidR="00D01C26" w:rsidRPr="005120F2" w:rsidRDefault="00D01C26" w:rsidP="00B43894">
      <w:pPr>
        <w:spacing w:after="240"/>
        <w:ind w:left="720" w:hanging="720"/>
        <w:rPr>
          <w:bCs/>
          <w:color w:val="000000"/>
          <w:sz w:val="22"/>
          <w:szCs w:val="22"/>
        </w:rPr>
      </w:pPr>
      <w:r w:rsidRPr="005120F2">
        <w:rPr>
          <w:b/>
          <w:color w:val="000000"/>
          <w:sz w:val="22"/>
          <w:szCs w:val="22"/>
        </w:rPr>
        <w:t xml:space="preserve">Subchapter 9: </w:t>
      </w:r>
      <w:r w:rsidR="001C29CB" w:rsidRPr="005120F2">
        <w:rPr>
          <w:b/>
          <w:color w:val="000000"/>
          <w:sz w:val="22"/>
          <w:szCs w:val="22"/>
        </w:rPr>
        <w:t>EXCLUDED ACTIVIT</w:t>
      </w:r>
      <w:r w:rsidR="009634A9">
        <w:rPr>
          <w:b/>
          <w:color w:val="000000"/>
          <w:sz w:val="22"/>
          <w:szCs w:val="22"/>
        </w:rPr>
        <w:t>I</w:t>
      </w:r>
      <w:r w:rsidR="001C29CB" w:rsidRPr="005120F2">
        <w:rPr>
          <w:b/>
          <w:color w:val="000000"/>
          <w:sz w:val="22"/>
          <w:szCs w:val="22"/>
        </w:rPr>
        <w:t>ES</w:t>
      </w:r>
    </w:p>
    <w:p w14:paraId="4FB01C54" w14:textId="596C759C" w:rsidR="00D01C26" w:rsidRPr="005120F2" w:rsidRDefault="00D721A2" w:rsidP="00B43894">
      <w:pPr>
        <w:pStyle w:val="Heading3"/>
        <w:spacing w:after="240"/>
        <w:ind w:left="360" w:hanging="360"/>
        <w:rPr>
          <w:b w:val="0"/>
          <w:bCs w:val="0"/>
          <w:color w:val="000000"/>
          <w:szCs w:val="22"/>
        </w:rPr>
      </w:pPr>
      <w:r w:rsidRPr="006B2A5D">
        <w:rPr>
          <w:color w:val="000000"/>
          <w:szCs w:val="22"/>
        </w:rPr>
        <w:t>34.</w:t>
      </w:r>
      <w:r w:rsidRPr="005120F2">
        <w:rPr>
          <w:b w:val="0"/>
          <w:bCs w:val="0"/>
          <w:color w:val="000000"/>
          <w:szCs w:val="22"/>
        </w:rPr>
        <w:t xml:space="preserve"> </w:t>
      </w:r>
      <w:r w:rsidR="001B5E2F" w:rsidRPr="005120F2">
        <w:rPr>
          <w:color w:val="000000"/>
          <w:szCs w:val="22"/>
        </w:rPr>
        <w:t>General provisions.</w:t>
      </w:r>
      <w:r w:rsidR="001B5E2F" w:rsidRPr="005120F2">
        <w:rPr>
          <w:b w:val="0"/>
          <w:bCs w:val="0"/>
          <w:color w:val="000000"/>
          <w:szCs w:val="22"/>
        </w:rPr>
        <w:t xml:space="preserve"> </w:t>
      </w:r>
      <w:r w:rsidR="004A2B72" w:rsidRPr="005120F2">
        <w:rPr>
          <w:b w:val="0"/>
          <w:bCs w:val="0"/>
          <w:color w:val="000000"/>
          <w:szCs w:val="22"/>
        </w:rPr>
        <w:t>P</w:t>
      </w:r>
      <w:r w:rsidR="00D01C26" w:rsidRPr="005120F2">
        <w:rPr>
          <w:b w:val="0"/>
          <w:bCs w:val="0"/>
          <w:color w:val="000000"/>
          <w:szCs w:val="22"/>
        </w:rPr>
        <w:t xml:space="preserve">hysical extraction, crushing, grinding, </w:t>
      </w:r>
      <w:r w:rsidR="00A85026" w:rsidRPr="005120F2">
        <w:rPr>
          <w:b w:val="0"/>
          <w:bCs w:val="0"/>
          <w:color w:val="000000"/>
          <w:szCs w:val="22"/>
        </w:rPr>
        <w:t xml:space="preserve">physical </w:t>
      </w:r>
      <w:r w:rsidR="00D01C26" w:rsidRPr="005120F2">
        <w:rPr>
          <w:b w:val="0"/>
          <w:bCs w:val="0"/>
          <w:color w:val="000000"/>
          <w:szCs w:val="22"/>
        </w:rPr>
        <w:t xml:space="preserve">sorting or storage of metallic minerals </w:t>
      </w:r>
      <w:r w:rsidR="00E65573" w:rsidRPr="005120F2">
        <w:rPr>
          <w:b w:val="0"/>
          <w:bCs w:val="0"/>
          <w:color w:val="000000"/>
          <w:szCs w:val="22"/>
        </w:rPr>
        <w:t>is</w:t>
      </w:r>
      <w:r w:rsidR="00D01C26" w:rsidRPr="005120F2">
        <w:rPr>
          <w:b w:val="0"/>
          <w:bCs w:val="0"/>
          <w:color w:val="000000"/>
          <w:szCs w:val="22"/>
        </w:rPr>
        <w:t xml:space="preserve"> excluded from the requirements of this Chapter</w:t>
      </w:r>
      <w:r w:rsidR="00E65573" w:rsidRPr="005120F2">
        <w:rPr>
          <w:b w:val="0"/>
          <w:bCs w:val="0"/>
          <w:color w:val="000000"/>
          <w:szCs w:val="22"/>
        </w:rPr>
        <w:t xml:space="preserve"> if the Department makes an </w:t>
      </w:r>
      <w:r w:rsidR="00EB312E" w:rsidRPr="005120F2">
        <w:rPr>
          <w:b w:val="0"/>
          <w:bCs w:val="0"/>
          <w:color w:val="000000"/>
          <w:szCs w:val="22"/>
        </w:rPr>
        <w:t xml:space="preserve">affirmative determination </w:t>
      </w:r>
      <w:r w:rsidR="00BA5534" w:rsidRPr="005120F2">
        <w:rPr>
          <w:b w:val="0"/>
          <w:bCs w:val="0"/>
          <w:color w:val="000000"/>
          <w:szCs w:val="22"/>
        </w:rPr>
        <w:t>on an exclusion application submitted pursuant to Section 38 below, following the mandatory preapplication process and other provisions of this Subchapter</w:t>
      </w:r>
      <w:r w:rsidR="005A32E8" w:rsidRPr="005120F2">
        <w:rPr>
          <w:b w:val="0"/>
          <w:bCs w:val="0"/>
          <w:color w:val="000000"/>
          <w:szCs w:val="22"/>
        </w:rPr>
        <w:t>. The Department may not</w:t>
      </w:r>
      <w:r w:rsidR="005A32E8" w:rsidRPr="009A76C8">
        <w:rPr>
          <w:b w:val="0"/>
          <w:bCs w:val="0"/>
          <w:color w:val="000000"/>
          <w:szCs w:val="22"/>
          <w:u w:val="single"/>
        </w:rPr>
        <w:t xml:space="preserve"> </w:t>
      </w:r>
      <w:r w:rsidR="005A32E8" w:rsidRPr="005120F2">
        <w:rPr>
          <w:b w:val="0"/>
          <w:bCs w:val="0"/>
          <w:color w:val="000000"/>
          <w:szCs w:val="22"/>
        </w:rPr>
        <w:t xml:space="preserve">accept or approve </w:t>
      </w:r>
      <w:r w:rsidR="00BA5534" w:rsidRPr="005120F2">
        <w:rPr>
          <w:b w:val="0"/>
          <w:bCs w:val="0"/>
          <w:color w:val="000000"/>
          <w:szCs w:val="22"/>
        </w:rPr>
        <w:t xml:space="preserve">a preapplication filing or </w:t>
      </w:r>
      <w:r w:rsidR="005A32E8" w:rsidRPr="005120F2">
        <w:rPr>
          <w:b w:val="0"/>
          <w:bCs w:val="0"/>
          <w:color w:val="000000"/>
          <w:szCs w:val="22"/>
        </w:rPr>
        <w:t>an application for an</w:t>
      </w:r>
      <w:r w:rsidR="009229EB" w:rsidRPr="005120F2">
        <w:rPr>
          <w:b w:val="0"/>
          <w:bCs w:val="0"/>
          <w:color w:val="000000"/>
          <w:szCs w:val="22"/>
        </w:rPr>
        <w:t xml:space="preserve"> exclusion determination under this Subchapter for a</w:t>
      </w:r>
      <w:r w:rsidR="00675A74" w:rsidRPr="005120F2">
        <w:rPr>
          <w:b w:val="0"/>
          <w:bCs w:val="0"/>
          <w:color w:val="000000"/>
          <w:szCs w:val="22"/>
        </w:rPr>
        <w:t>n</w:t>
      </w:r>
      <w:r w:rsidR="00EC3D0E" w:rsidRPr="005120F2">
        <w:rPr>
          <w:b w:val="0"/>
          <w:bCs w:val="0"/>
          <w:color w:val="000000"/>
          <w:szCs w:val="22"/>
        </w:rPr>
        <w:t xml:space="preserve"> </w:t>
      </w:r>
      <w:r w:rsidR="00FF3B67" w:rsidRPr="005120F2">
        <w:rPr>
          <w:b w:val="0"/>
          <w:bCs w:val="0"/>
          <w:color w:val="000000"/>
          <w:szCs w:val="22"/>
        </w:rPr>
        <w:t>exclusion</w:t>
      </w:r>
      <w:r w:rsidR="00EC3D0E" w:rsidRPr="005120F2">
        <w:rPr>
          <w:b w:val="0"/>
          <w:bCs w:val="0"/>
          <w:color w:val="000000"/>
          <w:szCs w:val="22"/>
        </w:rPr>
        <w:t xml:space="preserve"> </w:t>
      </w:r>
      <w:r w:rsidR="00477A93" w:rsidRPr="005120F2">
        <w:rPr>
          <w:b w:val="0"/>
          <w:bCs w:val="0"/>
          <w:color w:val="000000"/>
          <w:szCs w:val="22"/>
        </w:rPr>
        <w:t>area</w:t>
      </w:r>
      <w:r w:rsidR="009229EB" w:rsidRPr="005120F2">
        <w:rPr>
          <w:b w:val="0"/>
          <w:bCs w:val="0"/>
          <w:color w:val="000000"/>
          <w:szCs w:val="22"/>
        </w:rPr>
        <w:t xml:space="preserve"> </w:t>
      </w:r>
      <w:r w:rsidR="008D6A80" w:rsidRPr="005120F2">
        <w:rPr>
          <w:b w:val="0"/>
          <w:bCs w:val="0"/>
          <w:color w:val="000000"/>
          <w:szCs w:val="22"/>
        </w:rPr>
        <w:t xml:space="preserve">containing a deposit already known </w:t>
      </w:r>
      <w:r w:rsidR="004761F7" w:rsidRPr="005120F2">
        <w:rPr>
          <w:b w:val="0"/>
          <w:bCs w:val="0"/>
          <w:color w:val="000000"/>
          <w:szCs w:val="22"/>
        </w:rPr>
        <w:t xml:space="preserve">by the Department </w:t>
      </w:r>
      <w:r w:rsidR="008D6A80" w:rsidRPr="005120F2">
        <w:rPr>
          <w:b w:val="0"/>
          <w:bCs w:val="0"/>
          <w:color w:val="000000"/>
          <w:szCs w:val="22"/>
        </w:rPr>
        <w:t>to have the potential to create acid rock drainage, such as a massive sulfide deposit</w:t>
      </w:r>
      <w:r w:rsidR="009229EB" w:rsidRPr="005120F2">
        <w:rPr>
          <w:b w:val="0"/>
          <w:bCs w:val="0"/>
          <w:color w:val="000000"/>
          <w:szCs w:val="22"/>
        </w:rPr>
        <w:t xml:space="preserve">. </w:t>
      </w:r>
      <w:r w:rsidR="00D01C26" w:rsidRPr="005120F2">
        <w:rPr>
          <w:b w:val="0"/>
          <w:bCs w:val="0"/>
          <w:color w:val="000000"/>
          <w:szCs w:val="22"/>
        </w:rPr>
        <w:t xml:space="preserve">Activities excluded by a determination </w:t>
      </w:r>
      <w:r w:rsidR="00BA5534" w:rsidRPr="005120F2">
        <w:rPr>
          <w:b w:val="0"/>
          <w:bCs w:val="0"/>
          <w:color w:val="000000"/>
          <w:szCs w:val="22"/>
        </w:rPr>
        <w:t>on an exclusion application pursuant to Section 38 of</w:t>
      </w:r>
      <w:r w:rsidR="004761F7" w:rsidRPr="005120F2">
        <w:rPr>
          <w:b w:val="0"/>
          <w:bCs w:val="0"/>
          <w:color w:val="000000"/>
          <w:szCs w:val="22"/>
        </w:rPr>
        <w:t xml:space="preserve"> </w:t>
      </w:r>
      <w:r w:rsidR="00D01C26" w:rsidRPr="005120F2">
        <w:rPr>
          <w:b w:val="0"/>
          <w:bCs w:val="0"/>
          <w:color w:val="000000"/>
          <w:szCs w:val="22"/>
        </w:rPr>
        <w:t xml:space="preserve">this </w:t>
      </w:r>
      <w:r w:rsidR="002D4E2C" w:rsidRPr="005120F2">
        <w:rPr>
          <w:b w:val="0"/>
          <w:bCs w:val="0"/>
          <w:color w:val="000000"/>
          <w:szCs w:val="22"/>
        </w:rPr>
        <w:t>Subchapter</w:t>
      </w:r>
      <w:r w:rsidR="00D01C26" w:rsidRPr="005120F2">
        <w:rPr>
          <w:b w:val="0"/>
          <w:bCs w:val="0"/>
          <w:color w:val="000000"/>
          <w:szCs w:val="22"/>
        </w:rPr>
        <w:t xml:space="preserve"> </w:t>
      </w:r>
      <w:r w:rsidR="002D4E2C" w:rsidRPr="005120F2">
        <w:rPr>
          <w:b w:val="0"/>
          <w:bCs w:val="0"/>
          <w:color w:val="000000"/>
          <w:szCs w:val="22"/>
        </w:rPr>
        <w:t>must</w:t>
      </w:r>
      <w:r w:rsidR="00D01C26" w:rsidRPr="005120F2">
        <w:rPr>
          <w:b w:val="0"/>
          <w:bCs w:val="0"/>
          <w:color w:val="000000"/>
          <w:szCs w:val="22"/>
        </w:rPr>
        <w:t xml:space="preserve"> </w:t>
      </w:r>
      <w:r w:rsidR="00484EC4" w:rsidRPr="005120F2">
        <w:rPr>
          <w:b w:val="0"/>
          <w:bCs w:val="0"/>
          <w:color w:val="000000"/>
          <w:szCs w:val="22"/>
        </w:rPr>
        <w:t xml:space="preserve">be regulated </w:t>
      </w:r>
      <w:r w:rsidR="00AB060C" w:rsidRPr="005120F2">
        <w:rPr>
          <w:b w:val="0"/>
          <w:bCs w:val="0"/>
          <w:color w:val="000000"/>
          <w:szCs w:val="22"/>
        </w:rPr>
        <w:t xml:space="preserve">under </w:t>
      </w:r>
      <w:r w:rsidR="00484EC4" w:rsidRPr="005120F2">
        <w:rPr>
          <w:b w:val="0"/>
          <w:bCs w:val="0"/>
          <w:color w:val="000000"/>
          <w:szCs w:val="22"/>
        </w:rPr>
        <w:t xml:space="preserve">and comply with all applicable requirements </w:t>
      </w:r>
      <w:r w:rsidR="00AB060C" w:rsidRPr="005120F2">
        <w:rPr>
          <w:b w:val="0"/>
          <w:bCs w:val="0"/>
          <w:color w:val="000000"/>
          <w:szCs w:val="22"/>
        </w:rPr>
        <w:t>of</w:t>
      </w:r>
      <w:r w:rsidR="00484EC4" w:rsidRPr="005120F2">
        <w:rPr>
          <w:b w:val="0"/>
          <w:bCs w:val="0"/>
          <w:color w:val="000000"/>
          <w:szCs w:val="22"/>
        </w:rPr>
        <w:t xml:space="preserve"> Title 38, </w:t>
      </w:r>
      <w:r w:rsidR="00756B5B" w:rsidRPr="005120F2">
        <w:rPr>
          <w:b w:val="0"/>
          <w:bCs w:val="0"/>
          <w:color w:val="000000"/>
          <w:szCs w:val="22"/>
        </w:rPr>
        <w:t xml:space="preserve">Chapter 3, </w:t>
      </w:r>
      <w:r w:rsidR="00484EC4" w:rsidRPr="005120F2">
        <w:rPr>
          <w:b w:val="0"/>
          <w:bCs w:val="0"/>
          <w:color w:val="000000"/>
          <w:szCs w:val="22"/>
        </w:rPr>
        <w:t xml:space="preserve">Article 6, Title 38, </w:t>
      </w:r>
      <w:r w:rsidR="00756B5B" w:rsidRPr="005120F2">
        <w:rPr>
          <w:b w:val="0"/>
          <w:bCs w:val="0"/>
          <w:color w:val="000000"/>
          <w:szCs w:val="22"/>
        </w:rPr>
        <w:t xml:space="preserve">Chapter 3, </w:t>
      </w:r>
      <w:r w:rsidR="00484EC4" w:rsidRPr="005120F2">
        <w:rPr>
          <w:b w:val="0"/>
          <w:bCs w:val="0"/>
          <w:color w:val="000000"/>
          <w:szCs w:val="22"/>
        </w:rPr>
        <w:t>Article 7, Title 38,</w:t>
      </w:r>
      <w:r w:rsidR="00AD76A0" w:rsidRPr="005120F2">
        <w:rPr>
          <w:b w:val="0"/>
          <w:bCs w:val="0"/>
          <w:color w:val="000000"/>
          <w:szCs w:val="22"/>
        </w:rPr>
        <w:t xml:space="preserve"> </w:t>
      </w:r>
      <w:r w:rsidR="00756B5B" w:rsidRPr="005120F2">
        <w:rPr>
          <w:b w:val="0"/>
          <w:bCs w:val="0"/>
          <w:color w:val="000000"/>
          <w:szCs w:val="22"/>
        </w:rPr>
        <w:t xml:space="preserve">Chapter 3, </w:t>
      </w:r>
      <w:r w:rsidR="00484EC4" w:rsidRPr="005120F2">
        <w:rPr>
          <w:b w:val="0"/>
          <w:bCs w:val="0"/>
          <w:color w:val="000000"/>
          <w:szCs w:val="22"/>
        </w:rPr>
        <w:t>Article 8</w:t>
      </w:r>
      <w:r w:rsidR="003A7A32" w:rsidRPr="005120F2">
        <w:rPr>
          <w:b w:val="0"/>
          <w:bCs w:val="0"/>
          <w:color w:val="000000"/>
          <w:szCs w:val="22"/>
        </w:rPr>
        <w:t>-</w:t>
      </w:r>
      <w:r w:rsidR="00B17744" w:rsidRPr="005120F2">
        <w:rPr>
          <w:b w:val="0"/>
          <w:bCs w:val="0"/>
          <w:color w:val="000000"/>
          <w:szCs w:val="22"/>
        </w:rPr>
        <w:t>A</w:t>
      </w:r>
      <w:r w:rsidR="00484EC4" w:rsidRPr="005120F2">
        <w:rPr>
          <w:b w:val="0"/>
          <w:bCs w:val="0"/>
          <w:color w:val="000000"/>
          <w:szCs w:val="22"/>
        </w:rPr>
        <w:t>, or Title 12, Chapter 206-A.</w:t>
      </w:r>
    </w:p>
    <w:p w14:paraId="344EBC34" w14:textId="30E8C075" w:rsidR="00D01C26" w:rsidRPr="005120F2" w:rsidRDefault="00947A40" w:rsidP="00B43894">
      <w:pPr>
        <w:pStyle w:val="Heading3"/>
        <w:spacing w:after="240"/>
        <w:ind w:left="360" w:hanging="360"/>
        <w:rPr>
          <w:b w:val="0"/>
          <w:bCs w:val="0"/>
        </w:rPr>
      </w:pPr>
      <w:r w:rsidRPr="006B2A5D">
        <w:rPr>
          <w:color w:val="000000"/>
          <w:szCs w:val="22"/>
        </w:rPr>
        <w:t>35.</w:t>
      </w:r>
      <w:r w:rsidRPr="005120F2">
        <w:rPr>
          <w:b w:val="0"/>
          <w:bCs w:val="0"/>
          <w:color w:val="000000"/>
          <w:szCs w:val="22"/>
        </w:rPr>
        <w:t xml:space="preserve"> </w:t>
      </w:r>
      <w:r w:rsidR="001B5E2F" w:rsidRPr="005120F2">
        <w:rPr>
          <w:color w:val="000000"/>
          <w:szCs w:val="22"/>
        </w:rPr>
        <w:t xml:space="preserve">General submission provisions. </w:t>
      </w:r>
      <w:r w:rsidR="00D01C26" w:rsidRPr="005120F2">
        <w:rPr>
          <w:b w:val="0"/>
          <w:bCs w:val="0"/>
          <w:color w:val="000000"/>
          <w:szCs w:val="22"/>
        </w:rPr>
        <w:t xml:space="preserve">A person </w:t>
      </w:r>
      <w:r w:rsidR="00F44528" w:rsidRPr="005120F2">
        <w:rPr>
          <w:b w:val="0"/>
          <w:bCs w:val="0"/>
          <w:color w:val="000000"/>
          <w:szCs w:val="22"/>
        </w:rPr>
        <w:t xml:space="preserve">requesting a determination by the Department under this Subchapter </w:t>
      </w:r>
      <w:r w:rsidR="00187E25" w:rsidRPr="005120F2">
        <w:rPr>
          <w:b w:val="0"/>
          <w:bCs w:val="0"/>
          <w:color w:val="000000"/>
          <w:szCs w:val="22"/>
        </w:rPr>
        <w:t xml:space="preserve">that physical extraction, crushing, grinding, </w:t>
      </w:r>
      <w:r w:rsidR="00A85026" w:rsidRPr="005120F2">
        <w:rPr>
          <w:b w:val="0"/>
          <w:bCs w:val="0"/>
          <w:color w:val="000000"/>
          <w:szCs w:val="22"/>
        </w:rPr>
        <w:t xml:space="preserve">physical </w:t>
      </w:r>
      <w:r w:rsidR="00187E25" w:rsidRPr="005120F2">
        <w:rPr>
          <w:b w:val="0"/>
          <w:bCs w:val="0"/>
          <w:color w:val="000000"/>
          <w:szCs w:val="22"/>
        </w:rPr>
        <w:t xml:space="preserve">sorting or storage of metallic minerals be excluded from the requirements of this Chapter </w:t>
      </w:r>
      <w:r w:rsidR="003A7A32" w:rsidRPr="005120F2">
        <w:rPr>
          <w:b w:val="0"/>
          <w:bCs w:val="0"/>
          <w:color w:val="000000"/>
          <w:szCs w:val="22"/>
        </w:rPr>
        <w:t xml:space="preserve">must </w:t>
      </w:r>
      <w:r w:rsidR="006418D6" w:rsidRPr="005120F2">
        <w:rPr>
          <w:b w:val="0"/>
          <w:bCs w:val="0"/>
          <w:color w:val="000000"/>
          <w:szCs w:val="22"/>
        </w:rPr>
        <w:t xml:space="preserve">submit </w:t>
      </w:r>
      <w:r w:rsidR="000006F5" w:rsidRPr="005120F2">
        <w:rPr>
          <w:b w:val="0"/>
          <w:bCs w:val="0"/>
          <w:color w:val="000000"/>
          <w:szCs w:val="22"/>
        </w:rPr>
        <w:t>the</w:t>
      </w:r>
      <w:r w:rsidR="00BA5534" w:rsidRPr="005120F2">
        <w:rPr>
          <w:b w:val="0"/>
          <w:bCs w:val="0"/>
          <w:color w:val="000000"/>
          <w:szCs w:val="22"/>
        </w:rPr>
        <w:t xml:space="preserve"> </w:t>
      </w:r>
      <w:r w:rsidR="00D01C26" w:rsidRPr="005120F2">
        <w:rPr>
          <w:b w:val="0"/>
          <w:bCs w:val="0"/>
          <w:color w:val="000000"/>
          <w:szCs w:val="22"/>
        </w:rPr>
        <w:t xml:space="preserve">information </w:t>
      </w:r>
      <w:r w:rsidR="00AD7CDE" w:rsidRPr="005120F2">
        <w:rPr>
          <w:b w:val="0"/>
          <w:bCs w:val="0"/>
          <w:color w:val="000000"/>
          <w:szCs w:val="22"/>
        </w:rPr>
        <w:t xml:space="preserve">described in Sections </w:t>
      </w:r>
      <w:r w:rsidR="00ED4389" w:rsidRPr="005120F2">
        <w:rPr>
          <w:b w:val="0"/>
          <w:bCs w:val="0"/>
          <w:color w:val="000000"/>
          <w:szCs w:val="22"/>
        </w:rPr>
        <w:t>36</w:t>
      </w:r>
      <w:r w:rsidR="00AD7CDE" w:rsidRPr="005120F2">
        <w:rPr>
          <w:b w:val="0"/>
          <w:bCs w:val="0"/>
          <w:color w:val="000000"/>
          <w:szCs w:val="22"/>
        </w:rPr>
        <w:t xml:space="preserve"> through </w:t>
      </w:r>
      <w:r w:rsidR="00ED4389" w:rsidRPr="005120F2">
        <w:rPr>
          <w:b w:val="0"/>
          <w:bCs w:val="0"/>
          <w:color w:val="000000"/>
          <w:szCs w:val="22"/>
        </w:rPr>
        <w:t>38</w:t>
      </w:r>
      <w:r w:rsidR="00AD7CDE" w:rsidRPr="005120F2">
        <w:rPr>
          <w:b w:val="0"/>
          <w:bCs w:val="0"/>
          <w:color w:val="000000"/>
          <w:szCs w:val="22"/>
        </w:rPr>
        <w:t xml:space="preserve"> below,</w:t>
      </w:r>
      <w:r w:rsidR="00BA5534" w:rsidRPr="005120F2">
        <w:rPr>
          <w:b w:val="0"/>
          <w:bCs w:val="0"/>
          <w:color w:val="000000"/>
          <w:szCs w:val="22"/>
        </w:rPr>
        <w:t xml:space="preserve"> or as requested by the Department at any time during the preapplication period pursuant to Sections 36 and 37 or during the processing of an exclusion application pursuant to Section 38 of this Subchapter. The information submitted must, at a minimum,</w:t>
      </w:r>
      <w:r w:rsidR="00AD7CDE" w:rsidRPr="005120F2">
        <w:rPr>
          <w:b w:val="0"/>
          <w:bCs w:val="0"/>
          <w:color w:val="000000"/>
          <w:szCs w:val="22"/>
        </w:rPr>
        <w:t xml:space="preserve"> </w:t>
      </w:r>
      <w:r w:rsidR="00606077" w:rsidRPr="005120F2">
        <w:rPr>
          <w:b w:val="0"/>
          <w:bCs w:val="0"/>
          <w:color w:val="000000"/>
          <w:szCs w:val="22"/>
        </w:rPr>
        <w:t xml:space="preserve">be </w:t>
      </w:r>
      <w:r w:rsidR="00D01C26" w:rsidRPr="005120F2">
        <w:rPr>
          <w:b w:val="0"/>
          <w:bCs w:val="0"/>
          <w:color w:val="000000"/>
          <w:szCs w:val="22"/>
        </w:rPr>
        <w:t>sufficient to demonstrate to the Department’s satisfaction that</w:t>
      </w:r>
      <w:r w:rsidR="00BA5534" w:rsidRPr="005120F2">
        <w:rPr>
          <w:b w:val="0"/>
          <w:bCs w:val="0"/>
          <w:color w:val="000000"/>
          <w:szCs w:val="22"/>
        </w:rPr>
        <w:t xml:space="preserve"> all criteria set forth in Section 39 and all other requirements of this Subchapter, including the pre-application requirements in Sections 36 and 37 below, are satisfied.</w:t>
      </w:r>
    </w:p>
    <w:p w14:paraId="5219A890" w14:textId="3276DFDF" w:rsidR="00E357D5" w:rsidRPr="005120F2" w:rsidRDefault="00047CDA" w:rsidP="00B43894">
      <w:pPr>
        <w:pStyle w:val="Heading3"/>
        <w:spacing w:after="240"/>
        <w:ind w:left="360" w:hanging="360"/>
        <w:rPr>
          <w:color w:val="000000"/>
          <w:szCs w:val="22"/>
        </w:rPr>
      </w:pPr>
      <w:r w:rsidRPr="005120F2">
        <w:rPr>
          <w:rFonts w:cs="Times New Roman"/>
          <w:color w:val="000000"/>
          <w:szCs w:val="22"/>
        </w:rPr>
        <w:t>36</w:t>
      </w:r>
      <w:r w:rsidR="008B410E" w:rsidRPr="005120F2">
        <w:rPr>
          <w:rFonts w:cs="Times New Roman"/>
          <w:color w:val="000000"/>
          <w:szCs w:val="22"/>
        </w:rPr>
        <w:t xml:space="preserve">. </w:t>
      </w:r>
      <w:r w:rsidR="00BA5534" w:rsidRPr="005120F2">
        <w:rPr>
          <w:rFonts w:cs="Times New Roman"/>
          <w:color w:val="000000"/>
          <w:szCs w:val="22"/>
        </w:rPr>
        <w:t>Pre-application</w:t>
      </w:r>
      <w:r w:rsidR="008B410E" w:rsidRPr="005120F2">
        <w:rPr>
          <w:rFonts w:cs="Times New Roman"/>
          <w:color w:val="000000"/>
          <w:szCs w:val="22"/>
        </w:rPr>
        <w:t xml:space="preserve"> </w:t>
      </w:r>
      <w:r w:rsidR="00BA5534" w:rsidRPr="005120F2">
        <w:rPr>
          <w:rFonts w:cs="Times New Roman"/>
          <w:color w:val="000000"/>
          <w:szCs w:val="22"/>
        </w:rPr>
        <w:t>s</w:t>
      </w:r>
      <w:r w:rsidR="00FC4EEE" w:rsidRPr="005120F2">
        <w:rPr>
          <w:rFonts w:cs="Times New Roman"/>
          <w:color w:val="000000"/>
          <w:szCs w:val="22"/>
        </w:rPr>
        <w:t>ampling</w:t>
      </w:r>
      <w:r w:rsidR="00AB060C" w:rsidRPr="005120F2">
        <w:rPr>
          <w:rFonts w:cs="Times New Roman"/>
          <w:color w:val="000000"/>
          <w:szCs w:val="22"/>
        </w:rPr>
        <w:t xml:space="preserve"> and testing</w:t>
      </w:r>
      <w:r w:rsidR="00FC4EEE" w:rsidRPr="005120F2">
        <w:rPr>
          <w:rFonts w:cs="Times New Roman"/>
          <w:color w:val="000000"/>
          <w:szCs w:val="22"/>
        </w:rPr>
        <w:t xml:space="preserve"> plan</w:t>
      </w:r>
      <w:r w:rsidR="00F815EA" w:rsidRPr="005120F2">
        <w:rPr>
          <w:rFonts w:cs="Times New Roman"/>
          <w:color w:val="000000"/>
          <w:szCs w:val="22"/>
        </w:rPr>
        <w:t xml:space="preserve">. </w:t>
      </w:r>
      <w:r w:rsidRPr="005120F2">
        <w:rPr>
          <w:rFonts w:cs="Times New Roman"/>
          <w:b w:val="0"/>
          <w:bCs w:val="0"/>
          <w:color w:val="000000"/>
          <w:szCs w:val="22"/>
        </w:rPr>
        <w:t xml:space="preserve">As part of the </w:t>
      </w:r>
      <w:r w:rsidR="00CC62CA" w:rsidRPr="005120F2">
        <w:rPr>
          <w:rFonts w:cs="Times New Roman"/>
          <w:b w:val="0"/>
          <w:bCs w:val="0"/>
          <w:color w:val="000000"/>
          <w:szCs w:val="22"/>
        </w:rPr>
        <w:t xml:space="preserve">mandatory </w:t>
      </w:r>
      <w:r w:rsidRPr="005120F2">
        <w:rPr>
          <w:rFonts w:cs="Times New Roman"/>
          <w:b w:val="0"/>
          <w:bCs w:val="0"/>
          <w:color w:val="000000"/>
          <w:szCs w:val="22"/>
        </w:rPr>
        <w:t xml:space="preserve">preapplication process, </w:t>
      </w:r>
      <w:r w:rsidR="008A3FA2" w:rsidRPr="005120F2">
        <w:rPr>
          <w:rFonts w:cs="Times New Roman"/>
          <w:b w:val="0"/>
          <w:bCs w:val="0"/>
          <w:color w:val="000000"/>
          <w:szCs w:val="22"/>
        </w:rPr>
        <w:t>prior</w:t>
      </w:r>
      <w:r w:rsidR="003A7A32" w:rsidRPr="005120F2">
        <w:rPr>
          <w:rFonts w:cs="Times New Roman"/>
          <w:b w:val="0"/>
          <w:bCs w:val="0"/>
          <w:color w:val="000000"/>
          <w:szCs w:val="22"/>
        </w:rPr>
        <w:t xml:space="preserve"> to </w:t>
      </w:r>
      <w:r w:rsidR="00CC62CA" w:rsidRPr="005120F2">
        <w:rPr>
          <w:rFonts w:cs="Times New Roman"/>
          <w:b w:val="0"/>
          <w:bCs w:val="0"/>
          <w:color w:val="000000"/>
          <w:szCs w:val="22"/>
        </w:rPr>
        <w:t xml:space="preserve">submission of an </w:t>
      </w:r>
      <w:r w:rsidR="002C55D8" w:rsidRPr="005120F2">
        <w:rPr>
          <w:rFonts w:cs="Times New Roman"/>
          <w:b w:val="0"/>
          <w:bCs w:val="0"/>
          <w:color w:val="000000"/>
          <w:szCs w:val="22"/>
        </w:rPr>
        <w:t xml:space="preserve">exclusion </w:t>
      </w:r>
      <w:r w:rsidR="00CC62CA" w:rsidRPr="005120F2">
        <w:rPr>
          <w:rFonts w:cs="Times New Roman"/>
          <w:b w:val="0"/>
          <w:bCs w:val="0"/>
          <w:color w:val="000000"/>
          <w:szCs w:val="22"/>
        </w:rPr>
        <w:t xml:space="preserve">application pursuant to Section 38 of this Subchapter, </w:t>
      </w:r>
      <w:r w:rsidRPr="005120F2">
        <w:rPr>
          <w:rFonts w:cs="Times New Roman"/>
          <w:b w:val="0"/>
          <w:bCs w:val="0"/>
          <w:color w:val="000000"/>
          <w:szCs w:val="22"/>
        </w:rPr>
        <w:t>the</w:t>
      </w:r>
      <w:r w:rsidR="00F815EA" w:rsidRPr="005120F2">
        <w:rPr>
          <w:rFonts w:cs="Times New Roman"/>
          <w:b w:val="0"/>
          <w:bCs w:val="0"/>
          <w:color w:val="000000"/>
          <w:szCs w:val="22"/>
        </w:rPr>
        <w:t xml:space="preserve"> applicant </w:t>
      </w:r>
      <w:r w:rsidR="003A7A32" w:rsidRPr="005120F2">
        <w:rPr>
          <w:rFonts w:cs="Times New Roman"/>
          <w:b w:val="0"/>
          <w:bCs w:val="0"/>
          <w:color w:val="000000"/>
          <w:szCs w:val="22"/>
        </w:rPr>
        <w:t xml:space="preserve">must </w:t>
      </w:r>
      <w:r w:rsidR="00F815EA" w:rsidRPr="005120F2">
        <w:rPr>
          <w:rFonts w:cs="Times New Roman"/>
          <w:b w:val="0"/>
          <w:bCs w:val="0"/>
          <w:color w:val="000000"/>
          <w:szCs w:val="22"/>
        </w:rPr>
        <w:t xml:space="preserve">submit </w:t>
      </w:r>
      <w:r w:rsidR="00CC62CA" w:rsidRPr="005120F2">
        <w:rPr>
          <w:rFonts w:cs="Times New Roman"/>
          <w:b w:val="0"/>
          <w:bCs w:val="0"/>
          <w:color w:val="000000"/>
          <w:szCs w:val="22"/>
        </w:rPr>
        <w:t xml:space="preserve">in writing </w:t>
      </w:r>
      <w:r w:rsidR="00F815EA" w:rsidRPr="005120F2">
        <w:rPr>
          <w:rFonts w:cs="Times New Roman"/>
          <w:b w:val="0"/>
          <w:bCs w:val="0"/>
          <w:color w:val="000000"/>
          <w:szCs w:val="22"/>
        </w:rPr>
        <w:t xml:space="preserve">a sampling </w:t>
      </w:r>
      <w:r w:rsidR="00AB060C" w:rsidRPr="005120F2">
        <w:rPr>
          <w:rFonts w:cs="Times New Roman"/>
          <w:b w:val="0"/>
          <w:bCs w:val="0"/>
          <w:color w:val="000000"/>
          <w:szCs w:val="22"/>
        </w:rPr>
        <w:t xml:space="preserve">and testing </w:t>
      </w:r>
      <w:r w:rsidR="00445EA6" w:rsidRPr="005120F2">
        <w:rPr>
          <w:rFonts w:cs="Times New Roman"/>
          <w:b w:val="0"/>
          <w:bCs w:val="0"/>
          <w:color w:val="000000"/>
          <w:szCs w:val="22"/>
        </w:rPr>
        <w:t xml:space="preserve">plan </w:t>
      </w:r>
      <w:r w:rsidR="00E357D5" w:rsidRPr="005120F2">
        <w:rPr>
          <w:rFonts w:cs="Times New Roman"/>
          <w:b w:val="0"/>
          <w:bCs w:val="0"/>
          <w:color w:val="000000"/>
          <w:szCs w:val="22"/>
        </w:rPr>
        <w:t xml:space="preserve">for mine waste, including ore, </w:t>
      </w:r>
      <w:r w:rsidR="00F815EA" w:rsidRPr="005120F2">
        <w:rPr>
          <w:rFonts w:cs="Times New Roman"/>
          <w:b w:val="0"/>
          <w:bCs w:val="0"/>
          <w:color w:val="000000"/>
          <w:szCs w:val="22"/>
        </w:rPr>
        <w:t xml:space="preserve">to the Department for review and approval. </w:t>
      </w:r>
      <w:r w:rsidR="00A03BF0" w:rsidRPr="005120F2">
        <w:rPr>
          <w:rFonts w:cs="Times New Roman"/>
          <w:b w:val="0"/>
          <w:bCs w:val="0"/>
          <w:color w:val="000000"/>
          <w:szCs w:val="22"/>
        </w:rPr>
        <w:t>The s</w:t>
      </w:r>
      <w:r w:rsidR="00B8481B" w:rsidRPr="005120F2">
        <w:rPr>
          <w:rFonts w:cs="Times New Roman"/>
          <w:b w:val="0"/>
          <w:bCs w:val="0"/>
          <w:color w:val="000000"/>
          <w:szCs w:val="22"/>
        </w:rPr>
        <w:t xml:space="preserve">ampling and testing plan may include sampling and testing </w:t>
      </w:r>
      <w:r w:rsidR="00BD65DB" w:rsidRPr="005120F2">
        <w:rPr>
          <w:rFonts w:cs="Times New Roman"/>
          <w:b w:val="0"/>
          <w:bCs w:val="0"/>
          <w:color w:val="000000"/>
          <w:szCs w:val="22"/>
        </w:rPr>
        <w:t xml:space="preserve">already </w:t>
      </w:r>
      <w:r w:rsidR="00E84513" w:rsidRPr="005120F2">
        <w:rPr>
          <w:rFonts w:cs="Times New Roman"/>
          <w:b w:val="0"/>
          <w:bCs w:val="0"/>
          <w:color w:val="000000"/>
          <w:szCs w:val="22"/>
        </w:rPr>
        <w:t>completed</w:t>
      </w:r>
      <w:r w:rsidR="00B8481B" w:rsidRPr="005120F2">
        <w:rPr>
          <w:rFonts w:cs="Times New Roman"/>
          <w:b w:val="0"/>
          <w:bCs w:val="0"/>
          <w:color w:val="000000"/>
          <w:szCs w:val="22"/>
        </w:rPr>
        <w:t xml:space="preserve"> in accordance with Subchapter 2 of this Chapter. </w:t>
      </w:r>
      <w:r w:rsidR="003A7A32" w:rsidRPr="005120F2">
        <w:rPr>
          <w:rFonts w:cs="Times New Roman"/>
          <w:b w:val="0"/>
          <w:bCs w:val="0"/>
          <w:color w:val="000000"/>
          <w:szCs w:val="22"/>
        </w:rPr>
        <w:t>The submission of s</w:t>
      </w:r>
      <w:r w:rsidR="00B63E74" w:rsidRPr="005120F2">
        <w:rPr>
          <w:rFonts w:cs="Times New Roman"/>
          <w:b w:val="0"/>
          <w:bCs w:val="0"/>
          <w:color w:val="000000"/>
          <w:szCs w:val="22"/>
        </w:rPr>
        <w:t>ampling</w:t>
      </w:r>
      <w:r w:rsidRPr="005120F2">
        <w:rPr>
          <w:rFonts w:cs="Times New Roman"/>
          <w:b w:val="0"/>
          <w:bCs w:val="0"/>
          <w:color w:val="000000"/>
          <w:szCs w:val="22"/>
        </w:rPr>
        <w:t xml:space="preserve"> and testing</w:t>
      </w:r>
      <w:r w:rsidR="00B63E74" w:rsidRPr="005120F2">
        <w:rPr>
          <w:rFonts w:cs="Times New Roman"/>
          <w:b w:val="0"/>
          <w:bCs w:val="0"/>
          <w:color w:val="000000"/>
          <w:szCs w:val="22"/>
        </w:rPr>
        <w:t xml:space="preserve"> plans </w:t>
      </w:r>
      <w:r w:rsidR="003A7A32" w:rsidRPr="005120F2">
        <w:rPr>
          <w:rFonts w:cs="Times New Roman"/>
          <w:b w:val="0"/>
          <w:bCs w:val="0"/>
          <w:color w:val="000000"/>
          <w:szCs w:val="22"/>
        </w:rPr>
        <w:t xml:space="preserve">for </w:t>
      </w:r>
      <w:r w:rsidR="00190A87" w:rsidRPr="005120F2">
        <w:rPr>
          <w:rFonts w:cs="Times New Roman"/>
          <w:b w:val="0"/>
          <w:bCs w:val="0"/>
          <w:color w:val="000000"/>
          <w:szCs w:val="22"/>
        </w:rPr>
        <w:t>review</w:t>
      </w:r>
      <w:r w:rsidR="00CC62CA" w:rsidRPr="005120F2">
        <w:rPr>
          <w:rFonts w:cs="Times New Roman"/>
          <w:b w:val="0"/>
          <w:bCs w:val="0"/>
          <w:color w:val="000000"/>
          <w:szCs w:val="22"/>
        </w:rPr>
        <w:t xml:space="preserve">, and the Department’s review and approval </w:t>
      </w:r>
      <w:r w:rsidR="0018404E" w:rsidRPr="005120F2">
        <w:rPr>
          <w:b w:val="0"/>
          <w:bCs w:val="0"/>
          <w:color w:val="000000"/>
          <w:szCs w:val="22"/>
        </w:rPr>
        <w:t>or rejection of such plans, are not subject to Chapter 2 of the Department’s Rules and are not final licensing decisions</w:t>
      </w:r>
      <w:r w:rsidR="004A3A90" w:rsidRPr="005120F2">
        <w:rPr>
          <w:rFonts w:cs="Times New Roman"/>
          <w:b w:val="0"/>
          <w:bCs w:val="0"/>
          <w:color w:val="000000"/>
          <w:szCs w:val="22"/>
        </w:rPr>
        <w:t>.</w:t>
      </w:r>
      <w:r w:rsidR="00863967" w:rsidRPr="005120F2">
        <w:rPr>
          <w:rFonts w:cs="Times New Roman"/>
          <w:b w:val="0"/>
          <w:bCs w:val="0"/>
          <w:color w:val="000000"/>
          <w:szCs w:val="22"/>
        </w:rPr>
        <w:t xml:space="preserve"> </w:t>
      </w:r>
      <w:r w:rsidR="00F22FE0" w:rsidRPr="005120F2">
        <w:rPr>
          <w:rFonts w:cs="Times New Roman"/>
          <w:b w:val="0"/>
          <w:bCs w:val="0"/>
          <w:color w:val="000000"/>
          <w:szCs w:val="22"/>
        </w:rPr>
        <w:t>Sampling and testing plans shall include</w:t>
      </w:r>
      <w:r w:rsidR="00F51EEA" w:rsidRPr="005120F2">
        <w:rPr>
          <w:rFonts w:cs="Times New Roman"/>
          <w:b w:val="0"/>
          <w:bCs w:val="0"/>
          <w:color w:val="000000"/>
          <w:szCs w:val="22"/>
        </w:rPr>
        <w:t xml:space="preserve"> but are not limited to</w:t>
      </w:r>
      <w:r w:rsidR="00F22FE0" w:rsidRPr="005120F2">
        <w:rPr>
          <w:rFonts w:cs="Times New Roman"/>
          <w:b w:val="0"/>
          <w:bCs w:val="0"/>
          <w:color w:val="000000"/>
          <w:szCs w:val="22"/>
        </w:rPr>
        <w:t>:</w:t>
      </w:r>
    </w:p>
    <w:p w14:paraId="4079FA6B" w14:textId="0164B657" w:rsidR="00F07C02" w:rsidRPr="005120F2" w:rsidRDefault="00F07C02" w:rsidP="00F07C02">
      <w:pPr>
        <w:pStyle w:val="ListParagraph"/>
        <w:numPr>
          <w:ilvl w:val="0"/>
          <w:numId w:val="40"/>
        </w:numPr>
        <w:spacing w:after="240"/>
        <w:rPr>
          <w:bCs/>
          <w:color w:val="000000"/>
          <w:sz w:val="22"/>
          <w:szCs w:val="22"/>
        </w:rPr>
      </w:pPr>
      <w:r w:rsidRPr="005120F2">
        <w:rPr>
          <w:bCs/>
          <w:color w:val="000000"/>
          <w:sz w:val="22"/>
          <w:szCs w:val="22"/>
        </w:rPr>
        <w:t xml:space="preserve">Geologic information and proposed exclusion area. The </w:t>
      </w:r>
      <w:r w:rsidR="003A7A32" w:rsidRPr="005120F2">
        <w:rPr>
          <w:bCs/>
          <w:color w:val="000000"/>
          <w:sz w:val="22"/>
          <w:szCs w:val="22"/>
        </w:rPr>
        <w:t xml:space="preserve">sampling and testing </w:t>
      </w:r>
      <w:r w:rsidRPr="005120F2">
        <w:rPr>
          <w:bCs/>
          <w:color w:val="000000"/>
          <w:sz w:val="22"/>
          <w:szCs w:val="22"/>
        </w:rPr>
        <w:t>plan must include available information on geologic resources, including:</w:t>
      </w:r>
    </w:p>
    <w:p w14:paraId="22889E89" w14:textId="77777777" w:rsidR="00F07C02" w:rsidRPr="005120F2" w:rsidRDefault="00F07C02" w:rsidP="00F07C02">
      <w:pPr>
        <w:pStyle w:val="ListParagraph"/>
        <w:numPr>
          <w:ilvl w:val="1"/>
          <w:numId w:val="40"/>
        </w:numPr>
        <w:spacing w:after="240"/>
        <w:ind w:left="1080"/>
        <w:rPr>
          <w:bCs/>
          <w:color w:val="000000"/>
          <w:sz w:val="22"/>
          <w:szCs w:val="22"/>
        </w:rPr>
      </w:pPr>
      <w:r w:rsidRPr="005120F2">
        <w:rPr>
          <w:bCs/>
          <w:color w:val="000000"/>
          <w:sz w:val="22"/>
          <w:szCs w:val="22"/>
        </w:rPr>
        <w:t>A geologic map showing known geologic units, stratigraphy, structures, fault systems, borings, cross sections, and the proposed exclusion area;</w:t>
      </w:r>
    </w:p>
    <w:p w14:paraId="6E36A211" w14:textId="2385AB6B" w:rsidR="00F07C02" w:rsidRPr="005120F2" w:rsidRDefault="00F07C02" w:rsidP="00F07C02">
      <w:pPr>
        <w:pStyle w:val="ListParagraph"/>
        <w:numPr>
          <w:ilvl w:val="1"/>
          <w:numId w:val="40"/>
        </w:numPr>
        <w:spacing w:after="240"/>
        <w:rPr>
          <w:bCs/>
          <w:color w:val="000000"/>
          <w:sz w:val="22"/>
          <w:szCs w:val="22"/>
        </w:rPr>
      </w:pPr>
      <w:r w:rsidRPr="005120F2">
        <w:rPr>
          <w:bCs/>
          <w:color w:val="000000"/>
          <w:sz w:val="22"/>
          <w:szCs w:val="22"/>
        </w:rPr>
        <w:t>The results of mineralogical or chemical analyses already undertaken at the site; and</w:t>
      </w:r>
    </w:p>
    <w:p w14:paraId="40F45E23" w14:textId="696A3B36" w:rsidR="00F07C02" w:rsidRPr="005120F2" w:rsidRDefault="00E16234" w:rsidP="00F07C02">
      <w:pPr>
        <w:pStyle w:val="ListParagraph"/>
        <w:numPr>
          <w:ilvl w:val="1"/>
          <w:numId w:val="40"/>
        </w:numPr>
        <w:spacing w:after="240"/>
        <w:rPr>
          <w:bCs/>
          <w:color w:val="000000"/>
          <w:sz w:val="22"/>
          <w:szCs w:val="22"/>
        </w:rPr>
      </w:pPr>
      <w:r w:rsidRPr="005120F2">
        <w:rPr>
          <w:bCs/>
          <w:color w:val="000000"/>
          <w:sz w:val="22"/>
          <w:szCs w:val="22"/>
        </w:rPr>
        <w:lastRenderedPageBreak/>
        <w:t>O</w:t>
      </w:r>
      <w:r w:rsidR="00F07C02" w:rsidRPr="005120F2">
        <w:rPr>
          <w:bCs/>
          <w:color w:val="000000"/>
          <w:sz w:val="22"/>
          <w:szCs w:val="22"/>
        </w:rPr>
        <w:t>ther relevant, available geologic information.</w:t>
      </w:r>
    </w:p>
    <w:p w14:paraId="598ABDF9" w14:textId="7CA9D132" w:rsidR="00F51EEA" w:rsidRPr="005120F2" w:rsidRDefault="00F51EEA" w:rsidP="00B43894">
      <w:pPr>
        <w:pStyle w:val="ListParagraph"/>
        <w:numPr>
          <w:ilvl w:val="0"/>
          <w:numId w:val="40"/>
        </w:numPr>
        <w:spacing w:after="240"/>
        <w:rPr>
          <w:bCs/>
          <w:color w:val="000000"/>
          <w:sz w:val="22"/>
          <w:szCs w:val="22"/>
        </w:rPr>
      </w:pPr>
      <w:r w:rsidRPr="005120F2">
        <w:rPr>
          <w:bCs/>
          <w:color w:val="000000"/>
          <w:sz w:val="22"/>
          <w:szCs w:val="22"/>
        </w:rPr>
        <w:t xml:space="preserve">Sampling </w:t>
      </w:r>
      <w:r w:rsidR="00E820A7" w:rsidRPr="005120F2">
        <w:rPr>
          <w:bCs/>
          <w:color w:val="000000"/>
          <w:sz w:val="22"/>
          <w:szCs w:val="22"/>
        </w:rPr>
        <w:t>locations</w:t>
      </w:r>
      <w:r w:rsidRPr="005120F2">
        <w:rPr>
          <w:bCs/>
          <w:color w:val="000000"/>
          <w:sz w:val="22"/>
          <w:szCs w:val="22"/>
        </w:rPr>
        <w:t xml:space="preserve">. The plan must show the locations and depths of </w:t>
      </w:r>
      <w:r w:rsidR="003A7A32" w:rsidRPr="005120F2">
        <w:rPr>
          <w:bCs/>
          <w:color w:val="000000"/>
          <w:sz w:val="22"/>
          <w:szCs w:val="22"/>
        </w:rPr>
        <w:t xml:space="preserve">the proposed </w:t>
      </w:r>
      <w:r w:rsidRPr="005120F2">
        <w:rPr>
          <w:bCs/>
          <w:color w:val="000000"/>
          <w:sz w:val="22"/>
          <w:szCs w:val="22"/>
        </w:rPr>
        <w:t>rock</w:t>
      </w:r>
      <w:r w:rsidR="003A7A32" w:rsidRPr="005120F2">
        <w:rPr>
          <w:bCs/>
          <w:color w:val="000000"/>
          <w:sz w:val="22"/>
          <w:szCs w:val="22"/>
        </w:rPr>
        <w:t xml:space="preserve"> samples</w:t>
      </w:r>
      <w:r w:rsidR="00D80652" w:rsidRPr="005120F2">
        <w:rPr>
          <w:bCs/>
          <w:color w:val="000000"/>
          <w:sz w:val="22"/>
          <w:szCs w:val="22"/>
        </w:rPr>
        <w:t xml:space="preserve">. The locations and depths of sampling must be representative of the full extent of materials that will be exposed as a result of the </w:t>
      </w:r>
      <w:r w:rsidR="00BA5A13" w:rsidRPr="005120F2">
        <w:rPr>
          <w:bCs/>
          <w:color w:val="000000"/>
          <w:sz w:val="22"/>
          <w:szCs w:val="22"/>
        </w:rPr>
        <w:t xml:space="preserve">physical extraction </w:t>
      </w:r>
      <w:r w:rsidR="00D80652" w:rsidRPr="005120F2">
        <w:rPr>
          <w:bCs/>
          <w:color w:val="000000"/>
          <w:sz w:val="22"/>
          <w:szCs w:val="22"/>
        </w:rPr>
        <w:t xml:space="preserve">activities proposed for exclusion. </w:t>
      </w:r>
      <w:r w:rsidR="001A4E12" w:rsidRPr="005120F2">
        <w:rPr>
          <w:bCs/>
          <w:color w:val="000000"/>
          <w:sz w:val="22"/>
          <w:szCs w:val="22"/>
        </w:rPr>
        <w:t>The plan must include</w:t>
      </w:r>
      <w:r w:rsidRPr="005120F2">
        <w:rPr>
          <w:bCs/>
          <w:color w:val="000000"/>
          <w:sz w:val="22"/>
          <w:szCs w:val="22"/>
        </w:rPr>
        <w:t xml:space="preserve"> a minimum of </w:t>
      </w:r>
      <w:r w:rsidR="000100AC">
        <w:rPr>
          <w:bCs/>
          <w:color w:val="000000"/>
          <w:sz w:val="22"/>
          <w:szCs w:val="22"/>
        </w:rPr>
        <w:t>four</w:t>
      </w:r>
      <w:r w:rsidR="000100AC" w:rsidRPr="005120F2">
        <w:rPr>
          <w:bCs/>
          <w:color w:val="000000"/>
          <w:sz w:val="22"/>
          <w:szCs w:val="22"/>
        </w:rPr>
        <w:t xml:space="preserve"> </w:t>
      </w:r>
      <w:r w:rsidR="001A4E12" w:rsidRPr="005120F2">
        <w:rPr>
          <w:bCs/>
          <w:color w:val="000000"/>
          <w:sz w:val="22"/>
          <w:szCs w:val="22"/>
        </w:rPr>
        <w:t xml:space="preserve">sampling locations </w:t>
      </w:r>
      <w:r w:rsidRPr="005120F2">
        <w:rPr>
          <w:bCs/>
          <w:color w:val="000000"/>
          <w:sz w:val="22"/>
          <w:szCs w:val="22"/>
        </w:rPr>
        <w:t xml:space="preserve">per acre of </w:t>
      </w:r>
      <w:r w:rsidR="00490391" w:rsidRPr="005120F2">
        <w:rPr>
          <w:bCs/>
          <w:color w:val="000000"/>
          <w:sz w:val="22"/>
          <w:szCs w:val="22"/>
        </w:rPr>
        <w:t xml:space="preserve">exclusion </w:t>
      </w:r>
      <w:r w:rsidRPr="005120F2">
        <w:rPr>
          <w:bCs/>
          <w:color w:val="000000"/>
          <w:sz w:val="22"/>
          <w:szCs w:val="22"/>
        </w:rPr>
        <w:t>area</w:t>
      </w:r>
      <w:r w:rsidR="000100AC">
        <w:rPr>
          <w:bCs/>
          <w:color w:val="000000"/>
          <w:sz w:val="22"/>
          <w:szCs w:val="22"/>
        </w:rPr>
        <w:t xml:space="preserve">, </w:t>
      </w:r>
      <w:bookmarkStart w:id="174" w:name="_Hlk165273011"/>
      <w:r w:rsidR="000100AC">
        <w:rPr>
          <w:bCs/>
          <w:color w:val="000000"/>
          <w:sz w:val="22"/>
          <w:szCs w:val="22"/>
        </w:rPr>
        <w:t xml:space="preserve">except that the Department may require fewer than four but no fewer than two sampling locations per acre if the Department determines that the geology is uniform and not complex and that requiring </w:t>
      </w:r>
      <w:r w:rsidR="00310FAE">
        <w:rPr>
          <w:bCs/>
          <w:color w:val="000000"/>
          <w:sz w:val="22"/>
          <w:szCs w:val="22"/>
        </w:rPr>
        <w:t>fewer</w:t>
      </w:r>
      <w:r w:rsidR="000100AC">
        <w:rPr>
          <w:bCs/>
          <w:color w:val="000000"/>
          <w:sz w:val="22"/>
          <w:szCs w:val="22"/>
        </w:rPr>
        <w:t xml:space="preserve"> than four but no </w:t>
      </w:r>
      <w:r w:rsidR="00310FAE">
        <w:rPr>
          <w:bCs/>
          <w:color w:val="000000"/>
          <w:sz w:val="22"/>
          <w:szCs w:val="22"/>
        </w:rPr>
        <w:t>fewer</w:t>
      </w:r>
      <w:r w:rsidR="000100AC">
        <w:rPr>
          <w:bCs/>
          <w:color w:val="000000"/>
          <w:sz w:val="22"/>
          <w:szCs w:val="22"/>
        </w:rPr>
        <w:t xml:space="preserve"> than two sampling locations per acre is appropriate</w:t>
      </w:r>
      <w:r w:rsidR="008E3B17">
        <w:rPr>
          <w:bCs/>
          <w:color w:val="000000"/>
          <w:sz w:val="22"/>
          <w:szCs w:val="22"/>
        </w:rPr>
        <w:t xml:space="preserve">. </w:t>
      </w:r>
      <w:bookmarkEnd w:id="174"/>
      <w:r w:rsidR="001A4E12" w:rsidRPr="005120F2">
        <w:rPr>
          <w:bCs/>
          <w:color w:val="000000"/>
          <w:sz w:val="22"/>
          <w:szCs w:val="22"/>
        </w:rPr>
        <w:t xml:space="preserve">In </w:t>
      </w:r>
      <w:r w:rsidR="00C65BD2" w:rsidRPr="005120F2">
        <w:rPr>
          <w:bCs/>
          <w:color w:val="000000"/>
          <w:sz w:val="22"/>
          <w:szCs w:val="22"/>
        </w:rPr>
        <w:t>cases where the geology is more</w:t>
      </w:r>
      <w:r w:rsidR="001A4E12" w:rsidRPr="005120F2">
        <w:rPr>
          <w:bCs/>
          <w:color w:val="000000"/>
          <w:sz w:val="22"/>
          <w:szCs w:val="22"/>
        </w:rPr>
        <w:t xml:space="preserve"> complex</w:t>
      </w:r>
      <w:r w:rsidR="00C65BD2" w:rsidRPr="005120F2">
        <w:rPr>
          <w:bCs/>
          <w:color w:val="000000"/>
          <w:sz w:val="22"/>
          <w:szCs w:val="22"/>
        </w:rPr>
        <w:t>,</w:t>
      </w:r>
      <w:r w:rsidR="001A4E12" w:rsidRPr="005120F2">
        <w:rPr>
          <w:bCs/>
          <w:color w:val="000000"/>
          <w:sz w:val="22"/>
          <w:szCs w:val="22"/>
        </w:rPr>
        <w:t xml:space="preserve"> t</w:t>
      </w:r>
      <w:r w:rsidRPr="005120F2">
        <w:rPr>
          <w:bCs/>
          <w:color w:val="000000"/>
          <w:sz w:val="22"/>
          <w:szCs w:val="22"/>
        </w:rPr>
        <w:t xml:space="preserve">he Department </w:t>
      </w:r>
      <w:r w:rsidR="000100AC">
        <w:rPr>
          <w:bCs/>
          <w:color w:val="000000"/>
          <w:sz w:val="22"/>
          <w:szCs w:val="22"/>
        </w:rPr>
        <w:t>may</w:t>
      </w:r>
      <w:r w:rsidR="000100AC" w:rsidRPr="005120F2">
        <w:rPr>
          <w:bCs/>
          <w:color w:val="000000"/>
          <w:sz w:val="22"/>
          <w:szCs w:val="22"/>
        </w:rPr>
        <w:t xml:space="preserve"> </w:t>
      </w:r>
      <w:r w:rsidRPr="005120F2">
        <w:rPr>
          <w:bCs/>
          <w:color w:val="000000"/>
          <w:sz w:val="22"/>
          <w:szCs w:val="22"/>
        </w:rPr>
        <w:t>require more samples</w:t>
      </w:r>
      <w:r w:rsidR="00C65BD2" w:rsidRPr="005120F2">
        <w:rPr>
          <w:bCs/>
          <w:color w:val="000000"/>
          <w:sz w:val="22"/>
          <w:szCs w:val="22"/>
        </w:rPr>
        <w:t xml:space="preserve"> in order</w:t>
      </w:r>
      <w:r w:rsidRPr="005120F2">
        <w:rPr>
          <w:bCs/>
          <w:color w:val="000000"/>
          <w:sz w:val="22"/>
          <w:szCs w:val="22"/>
        </w:rPr>
        <w:t xml:space="preserve"> to achieve a representative sampling</w:t>
      </w:r>
      <w:r w:rsidR="004D1444" w:rsidRPr="005120F2">
        <w:rPr>
          <w:bCs/>
          <w:color w:val="000000"/>
          <w:sz w:val="22"/>
          <w:szCs w:val="22"/>
        </w:rPr>
        <w:t xml:space="preserve">. </w:t>
      </w:r>
    </w:p>
    <w:p w14:paraId="60628453" w14:textId="397D52D7" w:rsidR="00F51EEA" w:rsidRDefault="00F51EEA" w:rsidP="00B43894">
      <w:pPr>
        <w:pStyle w:val="ListParagraph"/>
        <w:numPr>
          <w:ilvl w:val="0"/>
          <w:numId w:val="40"/>
        </w:numPr>
        <w:spacing w:after="240"/>
        <w:rPr>
          <w:bCs/>
          <w:color w:val="000000"/>
          <w:sz w:val="22"/>
          <w:szCs w:val="22"/>
        </w:rPr>
      </w:pPr>
      <w:r w:rsidRPr="005120F2">
        <w:rPr>
          <w:bCs/>
          <w:color w:val="000000"/>
          <w:sz w:val="22"/>
          <w:szCs w:val="22"/>
        </w:rPr>
        <w:t xml:space="preserve">Sampling methods. The plan must describe the methods of obtaining samples, sample sizes, sample preparation, sample shipment, testing schedule, and chain-of-custody methods to be employed and </w:t>
      </w:r>
      <w:r w:rsidR="00190A87" w:rsidRPr="005120F2">
        <w:rPr>
          <w:bCs/>
          <w:color w:val="000000"/>
          <w:sz w:val="22"/>
          <w:szCs w:val="22"/>
        </w:rPr>
        <w:t xml:space="preserve">must </w:t>
      </w:r>
      <w:r w:rsidRPr="005120F2">
        <w:rPr>
          <w:bCs/>
          <w:color w:val="000000"/>
          <w:sz w:val="22"/>
          <w:szCs w:val="22"/>
        </w:rPr>
        <w:t>provide justification for the use of such methods.</w:t>
      </w:r>
    </w:p>
    <w:p w14:paraId="6DBC05DA" w14:textId="0697F67E" w:rsidR="008E3B17" w:rsidRPr="005120F2" w:rsidRDefault="008E3B17" w:rsidP="00B43894">
      <w:pPr>
        <w:pStyle w:val="ListParagraph"/>
        <w:numPr>
          <w:ilvl w:val="0"/>
          <w:numId w:val="40"/>
        </w:numPr>
        <w:spacing w:after="240"/>
        <w:rPr>
          <w:bCs/>
          <w:color w:val="000000"/>
          <w:sz w:val="22"/>
          <w:szCs w:val="22"/>
        </w:rPr>
      </w:pPr>
      <w:bookmarkStart w:id="175" w:name="_Hlk165273146"/>
      <w:r>
        <w:rPr>
          <w:bCs/>
          <w:color w:val="000000"/>
          <w:sz w:val="22"/>
          <w:szCs w:val="22"/>
        </w:rPr>
        <w:t xml:space="preserve">Sampling qualifications. The plan must describe the qualifications of the person or people charged with collecting the samples. The samples must be collected by a qualified professional. </w:t>
      </w:r>
    </w:p>
    <w:bookmarkEnd w:id="175"/>
    <w:p w14:paraId="3B48FC09" w14:textId="1D7342B2" w:rsidR="00F22FE0" w:rsidRPr="005120F2" w:rsidRDefault="00F22FE0" w:rsidP="00B43894">
      <w:pPr>
        <w:pStyle w:val="ListParagraph"/>
        <w:numPr>
          <w:ilvl w:val="0"/>
          <w:numId w:val="40"/>
        </w:numPr>
        <w:spacing w:after="240"/>
        <w:rPr>
          <w:bCs/>
          <w:color w:val="000000"/>
          <w:sz w:val="22"/>
          <w:szCs w:val="22"/>
        </w:rPr>
      </w:pPr>
      <w:r w:rsidRPr="005120F2">
        <w:rPr>
          <w:bCs/>
          <w:color w:val="000000"/>
          <w:sz w:val="22"/>
          <w:szCs w:val="22"/>
        </w:rPr>
        <w:t xml:space="preserve">Testing. The plan must include the types of laboratory testing proposed </w:t>
      </w:r>
      <w:r w:rsidR="00232523" w:rsidRPr="005120F2">
        <w:rPr>
          <w:bCs/>
          <w:color w:val="000000"/>
          <w:sz w:val="22"/>
          <w:szCs w:val="22"/>
        </w:rPr>
        <w:t>to demonstrate that</w:t>
      </w:r>
      <w:r w:rsidR="00445EA6" w:rsidRPr="005120F2">
        <w:rPr>
          <w:bCs/>
          <w:color w:val="000000"/>
          <w:sz w:val="22"/>
          <w:szCs w:val="22"/>
        </w:rPr>
        <w:t xml:space="preserve"> the criteria in Section 3</w:t>
      </w:r>
      <w:r w:rsidR="004A7762" w:rsidRPr="005120F2">
        <w:rPr>
          <w:bCs/>
          <w:color w:val="000000"/>
          <w:sz w:val="22"/>
          <w:szCs w:val="22"/>
        </w:rPr>
        <w:t>9</w:t>
      </w:r>
      <w:r w:rsidR="00232523" w:rsidRPr="005120F2">
        <w:rPr>
          <w:bCs/>
          <w:color w:val="000000"/>
          <w:sz w:val="22"/>
          <w:szCs w:val="22"/>
        </w:rPr>
        <w:t xml:space="preserve"> have been met</w:t>
      </w:r>
      <w:r w:rsidR="00445EA6" w:rsidRPr="005120F2">
        <w:rPr>
          <w:bCs/>
          <w:color w:val="000000"/>
          <w:sz w:val="22"/>
          <w:szCs w:val="22"/>
        </w:rPr>
        <w:t xml:space="preserve">. </w:t>
      </w:r>
      <w:r w:rsidR="00D17DC2" w:rsidRPr="005120F2">
        <w:rPr>
          <w:bCs/>
          <w:color w:val="000000"/>
          <w:sz w:val="22"/>
          <w:szCs w:val="22"/>
        </w:rPr>
        <w:t xml:space="preserve">For any analysis subject to 22 M.R.S. § 567, the analysis must be performed by a certified laboratory. </w:t>
      </w:r>
      <w:r w:rsidR="00445EA6" w:rsidRPr="005120F2">
        <w:rPr>
          <w:bCs/>
          <w:color w:val="000000"/>
          <w:sz w:val="22"/>
          <w:szCs w:val="22"/>
        </w:rPr>
        <w:t xml:space="preserve">This </w:t>
      </w:r>
      <w:r w:rsidR="00190A87" w:rsidRPr="005120F2">
        <w:rPr>
          <w:bCs/>
          <w:color w:val="000000"/>
          <w:sz w:val="22"/>
          <w:szCs w:val="22"/>
        </w:rPr>
        <w:t>must</w:t>
      </w:r>
      <w:r w:rsidR="00445EA6" w:rsidRPr="005120F2">
        <w:rPr>
          <w:bCs/>
          <w:color w:val="000000"/>
          <w:sz w:val="22"/>
          <w:szCs w:val="22"/>
        </w:rPr>
        <w:t xml:space="preserve"> include, but </w:t>
      </w:r>
      <w:r w:rsidR="00190A87" w:rsidRPr="005120F2">
        <w:rPr>
          <w:bCs/>
          <w:color w:val="000000"/>
          <w:sz w:val="22"/>
          <w:szCs w:val="22"/>
        </w:rPr>
        <w:t xml:space="preserve">is </w:t>
      </w:r>
      <w:r w:rsidR="00445EA6" w:rsidRPr="005120F2">
        <w:rPr>
          <w:bCs/>
          <w:color w:val="000000"/>
          <w:sz w:val="22"/>
          <w:szCs w:val="22"/>
        </w:rPr>
        <w:t>not limited to:</w:t>
      </w:r>
    </w:p>
    <w:p w14:paraId="46C4DA69" w14:textId="147D6056" w:rsidR="000D19BD" w:rsidRPr="005120F2" w:rsidRDefault="00EA4C51" w:rsidP="00490391">
      <w:pPr>
        <w:pStyle w:val="ListParagraph"/>
        <w:numPr>
          <w:ilvl w:val="1"/>
          <w:numId w:val="40"/>
        </w:numPr>
        <w:spacing w:after="240"/>
        <w:ind w:left="1080"/>
        <w:rPr>
          <w:bCs/>
          <w:color w:val="000000"/>
          <w:sz w:val="22"/>
          <w:szCs w:val="22"/>
        </w:rPr>
      </w:pPr>
      <w:r w:rsidRPr="005120F2">
        <w:rPr>
          <w:bCs/>
          <w:color w:val="000000"/>
          <w:sz w:val="22"/>
          <w:szCs w:val="22"/>
        </w:rPr>
        <w:t>Analyses</w:t>
      </w:r>
      <w:r w:rsidR="00445EA6" w:rsidRPr="005120F2">
        <w:rPr>
          <w:bCs/>
          <w:color w:val="000000"/>
          <w:sz w:val="22"/>
          <w:szCs w:val="22"/>
        </w:rPr>
        <w:t xml:space="preserve"> required in Section 20(E)(2) of this Chapter</w:t>
      </w:r>
      <w:r w:rsidR="00F51EEA" w:rsidRPr="005120F2">
        <w:rPr>
          <w:bCs/>
          <w:color w:val="000000"/>
          <w:sz w:val="22"/>
          <w:szCs w:val="22"/>
        </w:rPr>
        <w:t>. The metal leaching and acid generating potential must be determined by a static test method and confirmed by a kinetic test method</w:t>
      </w:r>
      <w:r w:rsidR="00D17DC2" w:rsidRPr="005120F2">
        <w:rPr>
          <w:bCs/>
          <w:color w:val="000000"/>
          <w:sz w:val="22"/>
          <w:szCs w:val="22"/>
        </w:rPr>
        <w:t>;</w:t>
      </w:r>
    </w:p>
    <w:p w14:paraId="0DE5CB35" w14:textId="7F666D1C" w:rsidR="000D19BD" w:rsidRPr="005120F2" w:rsidRDefault="000D19BD" w:rsidP="00490391">
      <w:pPr>
        <w:pStyle w:val="ListParagraph"/>
        <w:numPr>
          <w:ilvl w:val="1"/>
          <w:numId w:val="40"/>
        </w:numPr>
        <w:spacing w:after="240"/>
        <w:ind w:left="1080"/>
        <w:rPr>
          <w:bCs/>
          <w:color w:val="000000"/>
          <w:sz w:val="22"/>
          <w:szCs w:val="22"/>
        </w:rPr>
      </w:pPr>
      <w:r w:rsidRPr="005120F2">
        <w:rPr>
          <w:bCs/>
          <w:color w:val="000000"/>
          <w:sz w:val="22"/>
          <w:szCs w:val="22"/>
        </w:rPr>
        <w:t xml:space="preserve">Analyses required to </w:t>
      </w:r>
      <w:r w:rsidR="00EA4C51" w:rsidRPr="005120F2">
        <w:rPr>
          <w:bCs/>
          <w:color w:val="000000"/>
          <w:sz w:val="22"/>
          <w:szCs w:val="22"/>
        </w:rPr>
        <w:t>test for radioactivity of materials that will be exposed or handled at the mine site as a result of the activities proposed for exclusion</w:t>
      </w:r>
      <w:r w:rsidR="009B0520" w:rsidRPr="005120F2">
        <w:rPr>
          <w:bCs/>
          <w:color w:val="000000"/>
          <w:sz w:val="22"/>
          <w:szCs w:val="22"/>
        </w:rPr>
        <w:t>; and</w:t>
      </w:r>
    </w:p>
    <w:p w14:paraId="21A8505B" w14:textId="28981013" w:rsidR="00A17498" w:rsidRPr="005120F2" w:rsidRDefault="00F51EEA" w:rsidP="00490391">
      <w:pPr>
        <w:pStyle w:val="ListParagraph"/>
        <w:numPr>
          <w:ilvl w:val="1"/>
          <w:numId w:val="40"/>
        </w:numPr>
        <w:spacing w:after="240"/>
        <w:ind w:left="1080"/>
        <w:rPr>
          <w:bCs/>
          <w:color w:val="000000"/>
          <w:sz w:val="22"/>
          <w:szCs w:val="22"/>
        </w:rPr>
      </w:pPr>
      <w:r w:rsidRPr="005120F2">
        <w:rPr>
          <w:bCs/>
          <w:color w:val="000000"/>
          <w:sz w:val="22"/>
          <w:szCs w:val="22"/>
        </w:rPr>
        <w:t xml:space="preserve">Any other testing necessary to demonstrate that the </w:t>
      </w:r>
      <w:r w:rsidR="00541BFE" w:rsidRPr="005120F2">
        <w:rPr>
          <w:bCs/>
          <w:color w:val="000000"/>
          <w:sz w:val="22"/>
          <w:szCs w:val="22"/>
        </w:rPr>
        <w:t xml:space="preserve">activities </w:t>
      </w:r>
      <w:r w:rsidRPr="005120F2">
        <w:rPr>
          <w:bCs/>
          <w:color w:val="000000"/>
          <w:sz w:val="22"/>
          <w:szCs w:val="22"/>
        </w:rPr>
        <w:t>proposed for exclusion will meet the criteria in Section 3</w:t>
      </w:r>
      <w:r w:rsidR="004A7762" w:rsidRPr="005120F2">
        <w:rPr>
          <w:bCs/>
          <w:color w:val="000000"/>
          <w:sz w:val="22"/>
          <w:szCs w:val="22"/>
        </w:rPr>
        <w:t>9</w:t>
      </w:r>
      <w:r w:rsidRPr="005120F2">
        <w:rPr>
          <w:bCs/>
          <w:color w:val="000000"/>
          <w:sz w:val="22"/>
          <w:szCs w:val="22"/>
        </w:rPr>
        <w:t xml:space="preserve">. </w:t>
      </w:r>
    </w:p>
    <w:p w14:paraId="1FDF8F3F" w14:textId="348F1306" w:rsidR="00C61EAD" w:rsidRPr="005120F2" w:rsidRDefault="00E357D5" w:rsidP="00B43894">
      <w:pPr>
        <w:spacing w:after="240"/>
        <w:ind w:left="360" w:hanging="360"/>
        <w:rPr>
          <w:bCs/>
          <w:color w:val="000000"/>
          <w:sz w:val="22"/>
          <w:szCs w:val="22"/>
        </w:rPr>
      </w:pPr>
      <w:r w:rsidRPr="005120F2">
        <w:rPr>
          <w:b/>
          <w:color w:val="000000"/>
          <w:sz w:val="22"/>
          <w:szCs w:val="22"/>
        </w:rPr>
        <w:t>37. Pre-</w:t>
      </w:r>
      <w:r w:rsidR="004761F7" w:rsidRPr="005120F2">
        <w:rPr>
          <w:b/>
          <w:color w:val="000000"/>
          <w:sz w:val="22"/>
          <w:szCs w:val="22"/>
        </w:rPr>
        <w:t xml:space="preserve">application </w:t>
      </w:r>
      <w:r w:rsidRPr="005120F2">
        <w:rPr>
          <w:b/>
          <w:color w:val="000000"/>
          <w:sz w:val="22"/>
          <w:szCs w:val="22"/>
        </w:rPr>
        <w:t>water quality evaluation plan.</w:t>
      </w:r>
      <w:r w:rsidRPr="005120F2">
        <w:rPr>
          <w:bCs/>
          <w:color w:val="000000"/>
          <w:sz w:val="22"/>
          <w:szCs w:val="22"/>
        </w:rPr>
        <w:t xml:space="preserve"> </w:t>
      </w:r>
      <w:r w:rsidR="008D7BB1" w:rsidRPr="005120F2">
        <w:rPr>
          <w:bCs/>
          <w:color w:val="000000"/>
          <w:sz w:val="22"/>
          <w:szCs w:val="22"/>
        </w:rPr>
        <w:t>As part of the</w:t>
      </w:r>
      <w:r w:rsidR="002C55D8" w:rsidRPr="005120F2">
        <w:rPr>
          <w:bCs/>
          <w:color w:val="000000"/>
          <w:sz w:val="22"/>
          <w:szCs w:val="22"/>
        </w:rPr>
        <w:t xml:space="preserve"> mandatory</w:t>
      </w:r>
      <w:r w:rsidR="008D7BB1" w:rsidRPr="005120F2">
        <w:rPr>
          <w:bCs/>
          <w:color w:val="000000"/>
          <w:sz w:val="22"/>
          <w:szCs w:val="22"/>
        </w:rPr>
        <w:t xml:space="preserve"> preapplication process,</w:t>
      </w:r>
      <w:r w:rsidR="004A7762" w:rsidRPr="005120F2">
        <w:rPr>
          <w:bCs/>
          <w:color w:val="000000"/>
          <w:sz w:val="22"/>
          <w:szCs w:val="22"/>
        </w:rPr>
        <w:t xml:space="preserve"> prior to submission of an</w:t>
      </w:r>
      <w:r w:rsidR="002C55D8" w:rsidRPr="005120F2">
        <w:rPr>
          <w:bCs/>
          <w:color w:val="000000"/>
          <w:sz w:val="22"/>
          <w:szCs w:val="22"/>
        </w:rPr>
        <w:t xml:space="preserve"> exclusion</w:t>
      </w:r>
      <w:r w:rsidR="004A7762" w:rsidRPr="005120F2">
        <w:rPr>
          <w:bCs/>
          <w:color w:val="000000"/>
          <w:sz w:val="22"/>
          <w:szCs w:val="22"/>
        </w:rPr>
        <w:t xml:space="preserve"> application pursuant to Section 38 of this Subchapter,</w:t>
      </w:r>
      <w:r w:rsidR="008D7BB1" w:rsidRPr="005120F2">
        <w:rPr>
          <w:bCs/>
          <w:color w:val="000000"/>
          <w:sz w:val="22"/>
          <w:szCs w:val="22"/>
        </w:rPr>
        <w:t xml:space="preserve"> the applicant </w:t>
      </w:r>
      <w:r w:rsidR="00190A87" w:rsidRPr="005120F2">
        <w:rPr>
          <w:bCs/>
          <w:color w:val="000000"/>
          <w:sz w:val="22"/>
          <w:szCs w:val="22"/>
        </w:rPr>
        <w:t xml:space="preserve">must </w:t>
      </w:r>
      <w:r w:rsidR="008D7BB1" w:rsidRPr="005120F2">
        <w:rPr>
          <w:bCs/>
          <w:color w:val="000000"/>
          <w:sz w:val="22"/>
          <w:szCs w:val="22"/>
        </w:rPr>
        <w:t xml:space="preserve">submit a </w:t>
      </w:r>
      <w:r w:rsidR="000006F5" w:rsidRPr="005120F2">
        <w:rPr>
          <w:bCs/>
          <w:color w:val="000000"/>
          <w:sz w:val="22"/>
          <w:szCs w:val="22"/>
        </w:rPr>
        <w:t>pre-application water</w:t>
      </w:r>
      <w:r w:rsidR="008D7BB1" w:rsidRPr="005120F2">
        <w:rPr>
          <w:bCs/>
          <w:color w:val="000000"/>
          <w:sz w:val="22"/>
          <w:szCs w:val="22"/>
        </w:rPr>
        <w:t xml:space="preserve"> quality sampling and testing plan</w:t>
      </w:r>
      <w:r w:rsidR="004A3A90" w:rsidRPr="005120F2">
        <w:rPr>
          <w:bCs/>
          <w:color w:val="000000"/>
          <w:sz w:val="22"/>
          <w:szCs w:val="22"/>
        </w:rPr>
        <w:t xml:space="preserve"> to the Department for review and approval. The purpose </w:t>
      </w:r>
      <w:r w:rsidR="00EF38A9" w:rsidRPr="005120F2">
        <w:rPr>
          <w:bCs/>
          <w:color w:val="000000"/>
          <w:sz w:val="22"/>
          <w:szCs w:val="22"/>
        </w:rPr>
        <w:t xml:space="preserve">of the </w:t>
      </w:r>
      <w:r w:rsidR="000006F5" w:rsidRPr="005120F2">
        <w:rPr>
          <w:bCs/>
          <w:color w:val="000000"/>
          <w:sz w:val="22"/>
          <w:szCs w:val="22"/>
        </w:rPr>
        <w:t>pre-application water</w:t>
      </w:r>
      <w:r w:rsidR="004A3A90" w:rsidRPr="005120F2">
        <w:rPr>
          <w:bCs/>
          <w:color w:val="000000"/>
          <w:sz w:val="22"/>
          <w:szCs w:val="22"/>
        </w:rPr>
        <w:t xml:space="preserve"> quality evaluation is to </w:t>
      </w:r>
      <w:r w:rsidR="00C61EAD" w:rsidRPr="005120F2">
        <w:rPr>
          <w:bCs/>
          <w:color w:val="000000"/>
          <w:sz w:val="22"/>
          <w:szCs w:val="22"/>
        </w:rPr>
        <w:t>record</w:t>
      </w:r>
      <w:r w:rsidR="008D7BB1" w:rsidRPr="005120F2">
        <w:rPr>
          <w:bCs/>
          <w:color w:val="000000"/>
          <w:sz w:val="22"/>
          <w:szCs w:val="22"/>
        </w:rPr>
        <w:t xml:space="preserve"> the </w:t>
      </w:r>
      <w:r w:rsidR="004A3A90" w:rsidRPr="005120F2">
        <w:rPr>
          <w:bCs/>
          <w:color w:val="000000"/>
          <w:sz w:val="22"/>
          <w:szCs w:val="22"/>
        </w:rPr>
        <w:t xml:space="preserve">characteristics of groundwater and surface water in </w:t>
      </w:r>
      <w:r w:rsidR="004E16D6" w:rsidRPr="005120F2">
        <w:rPr>
          <w:bCs/>
          <w:color w:val="000000"/>
          <w:sz w:val="22"/>
          <w:szCs w:val="22"/>
        </w:rPr>
        <w:t xml:space="preserve">and near the proposed </w:t>
      </w:r>
      <w:r w:rsidR="00EF38A9" w:rsidRPr="005120F2">
        <w:rPr>
          <w:bCs/>
          <w:color w:val="000000"/>
          <w:sz w:val="22"/>
          <w:szCs w:val="22"/>
        </w:rPr>
        <w:t xml:space="preserve">exclusion area </w:t>
      </w:r>
      <w:r w:rsidR="004A3A90" w:rsidRPr="005120F2">
        <w:rPr>
          <w:bCs/>
          <w:color w:val="000000"/>
          <w:sz w:val="22"/>
          <w:szCs w:val="22"/>
        </w:rPr>
        <w:t xml:space="preserve">prior to </w:t>
      </w:r>
      <w:r w:rsidR="004A7762" w:rsidRPr="005120F2">
        <w:rPr>
          <w:bCs/>
          <w:color w:val="000000"/>
          <w:sz w:val="22"/>
          <w:szCs w:val="22"/>
        </w:rPr>
        <w:t xml:space="preserve">the submission of an </w:t>
      </w:r>
      <w:r w:rsidR="002C55D8" w:rsidRPr="005120F2">
        <w:rPr>
          <w:bCs/>
          <w:color w:val="000000"/>
          <w:sz w:val="22"/>
          <w:szCs w:val="22"/>
        </w:rPr>
        <w:t xml:space="preserve">exclusion </w:t>
      </w:r>
      <w:r w:rsidR="004A7762" w:rsidRPr="005120F2">
        <w:rPr>
          <w:bCs/>
          <w:color w:val="000000"/>
          <w:sz w:val="22"/>
          <w:szCs w:val="22"/>
        </w:rPr>
        <w:t>application pursuant to Section 38 of this Subchapter</w:t>
      </w:r>
      <w:r w:rsidR="004A3A90" w:rsidRPr="005120F2">
        <w:rPr>
          <w:bCs/>
          <w:color w:val="000000"/>
          <w:sz w:val="22"/>
          <w:szCs w:val="22"/>
        </w:rPr>
        <w:t xml:space="preserve">. </w:t>
      </w:r>
      <w:r w:rsidR="00A03BF0" w:rsidRPr="005120F2">
        <w:rPr>
          <w:bCs/>
          <w:color w:val="000000"/>
          <w:sz w:val="22"/>
          <w:szCs w:val="22"/>
        </w:rPr>
        <w:t xml:space="preserve">The </w:t>
      </w:r>
      <w:r w:rsidR="000006F5" w:rsidRPr="005120F2">
        <w:rPr>
          <w:bCs/>
          <w:color w:val="000000"/>
          <w:sz w:val="22"/>
          <w:szCs w:val="22"/>
        </w:rPr>
        <w:t>pre-application water</w:t>
      </w:r>
      <w:r w:rsidR="00A03BF0" w:rsidRPr="005120F2">
        <w:rPr>
          <w:bCs/>
          <w:color w:val="000000"/>
          <w:sz w:val="22"/>
          <w:szCs w:val="22"/>
        </w:rPr>
        <w:t xml:space="preserve"> quality evaluation plan may include sampling, measurements, and testing completed prior to the preapplication process.</w:t>
      </w:r>
      <w:r w:rsidR="00A03BF0" w:rsidRPr="005120F2">
        <w:rPr>
          <w:bCs/>
          <w:color w:val="000000"/>
          <w:szCs w:val="22"/>
        </w:rPr>
        <w:t xml:space="preserve"> </w:t>
      </w:r>
      <w:r w:rsidR="00190A87" w:rsidRPr="005120F2">
        <w:rPr>
          <w:bCs/>
          <w:color w:val="000000"/>
          <w:sz w:val="22"/>
          <w:szCs w:val="22"/>
        </w:rPr>
        <w:t xml:space="preserve">The submission of </w:t>
      </w:r>
      <w:r w:rsidR="000006F5" w:rsidRPr="005120F2">
        <w:rPr>
          <w:bCs/>
          <w:color w:val="000000"/>
          <w:sz w:val="22"/>
          <w:szCs w:val="22"/>
        </w:rPr>
        <w:t>pre-application water</w:t>
      </w:r>
      <w:r w:rsidR="004A3A90" w:rsidRPr="005120F2">
        <w:rPr>
          <w:bCs/>
          <w:color w:val="000000"/>
          <w:sz w:val="22"/>
          <w:szCs w:val="22"/>
        </w:rPr>
        <w:t xml:space="preserve"> quality evaluation plans </w:t>
      </w:r>
      <w:r w:rsidR="00190A87" w:rsidRPr="005120F2">
        <w:rPr>
          <w:bCs/>
          <w:color w:val="000000"/>
          <w:sz w:val="22"/>
          <w:szCs w:val="22"/>
        </w:rPr>
        <w:t>for review</w:t>
      </w:r>
      <w:r w:rsidR="002C55D8" w:rsidRPr="005120F2">
        <w:rPr>
          <w:bCs/>
          <w:color w:val="000000"/>
          <w:sz w:val="22"/>
          <w:szCs w:val="22"/>
        </w:rPr>
        <w:t xml:space="preserve">, and the Department’s review and approval </w:t>
      </w:r>
      <w:r w:rsidR="0018404E" w:rsidRPr="005120F2">
        <w:rPr>
          <w:bCs/>
          <w:color w:val="000000"/>
          <w:sz w:val="22"/>
          <w:szCs w:val="22"/>
        </w:rPr>
        <w:t xml:space="preserve">or rejection </w:t>
      </w:r>
      <w:r w:rsidR="002C55D8" w:rsidRPr="005120F2">
        <w:rPr>
          <w:bCs/>
          <w:color w:val="000000"/>
          <w:sz w:val="22"/>
          <w:szCs w:val="22"/>
        </w:rPr>
        <w:t xml:space="preserve">of such plans, </w:t>
      </w:r>
      <w:r w:rsidR="004A3A90" w:rsidRPr="005120F2">
        <w:rPr>
          <w:bCs/>
          <w:color w:val="000000"/>
          <w:sz w:val="22"/>
          <w:szCs w:val="22"/>
        </w:rPr>
        <w:t>are not subject to Chapter 2 of the Department’s Rules</w:t>
      </w:r>
      <w:r w:rsidR="0018404E" w:rsidRPr="005120F2">
        <w:rPr>
          <w:bCs/>
          <w:color w:val="000000"/>
          <w:sz w:val="22"/>
          <w:szCs w:val="22"/>
        </w:rPr>
        <w:t xml:space="preserve"> and are not final licensing decisions</w:t>
      </w:r>
      <w:r w:rsidR="004A3A90" w:rsidRPr="005120F2">
        <w:rPr>
          <w:bCs/>
          <w:color w:val="000000"/>
          <w:sz w:val="22"/>
          <w:szCs w:val="22"/>
        </w:rPr>
        <w:t xml:space="preserve">. </w:t>
      </w:r>
      <w:r w:rsidR="000006F5" w:rsidRPr="005120F2">
        <w:rPr>
          <w:bCs/>
          <w:color w:val="000000"/>
          <w:sz w:val="22"/>
          <w:szCs w:val="22"/>
        </w:rPr>
        <w:t>Pre-application water</w:t>
      </w:r>
      <w:r w:rsidR="004A3A90" w:rsidRPr="005120F2">
        <w:rPr>
          <w:bCs/>
          <w:color w:val="000000"/>
          <w:sz w:val="22"/>
          <w:szCs w:val="22"/>
        </w:rPr>
        <w:t xml:space="preserve"> quality evaluation plans </w:t>
      </w:r>
      <w:r w:rsidR="00190A87" w:rsidRPr="005120F2">
        <w:rPr>
          <w:bCs/>
          <w:color w:val="000000"/>
          <w:sz w:val="22"/>
          <w:szCs w:val="22"/>
        </w:rPr>
        <w:t xml:space="preserve">must </w:t>
      </w:r>
      <w:r w:rsidR="004A3A90" w:rsidRPr="005120F2">
        <w:rPr>
          <w:bCs/>
          <w:color w:val="000000"/>
          <w:sz w:val="22"/>
          <w:szCs w:val="22"/>
        </w:rPr>
        <w:t>include but are not limited to:</w:t>
      </w:r>
    </w:p>
    <w:p w14:paraId="1D058FE7" w14:textId="72036DA9" w:rsidR="00C61EAD" w:rsidRPr="005120F2" w:rsidRDefault="00C61EAD" w:rsidP="00B43894">
      <w:pPr>
        <w:pStyle w:val="ListParagraph"/>
        <w:numPr>
          <w:ilvl w:val="0"/>
          <w:numId w:val="41"/>
        </w:numPr>
        <w:spacing w:after="240"/>
        <w:rPr>
          <w:bCs/>
          <w:color w:val="000000"/>
          <w:sz w:val="22"/>
          <w:szCs w:val="22"/>
        </w:rPr>
      </w:pPr>
      <w:r w:rsidRPr="005120F2">
        <w:rPr>
          <w:bCs/>
          <w:color w:val="000000"/>
          <w:sz w:val="22"/>
          <w:szCs w:val="22"/>
        </w:rPr>
        <w:t xml:space="preserve">Hydrologic information. The plan must include available information on hydrology, including waterbodies, and </w:t>
      </w:r>
      <w:r w:rsidR="00E16234" w:rsidRPr="005120F2">
        <w:rPr>
          <w:bCs/>
          <w:color w:val="000000"/>
          <w:sz w:val="22"/>
          <w:szCs w:val="22"/>
        </w:rPr>
        <w:t xml:space="preserve">available </w:t>
      </w:r>
      <w:r w:rsidRPr="005120F2">
        <w:rPr>
          <w:bCs/>
          <w:color w:val="000000"/>
          <w:sz w:val="22"/>
          <w:szCs w:val="22"/>
        </w:rPr>
        <w:t xml:space="preserve">information about groundwater depths or flow </w:t>
      </w:r>
      <w:r w:rsidR="00470421" w:rsidRPr="005120F2">
        <w:rPr>
          <w:bCs/>
          <w:color w:val="000000"/>
          <w:sz w:val="22"/>
          <w:szCs w:val="22"/>
        </w:rPr>
        <w:t>paths</w:t>
      </w:r>
      <w:r w:rsidRPr="005120F2">
        <w:rPr>
          <w:bCs/>
          <w:color w:val="000000"/>
          <w:sz w:val="22"/>
          <w:szCs w:val="22"/>
        </w:rPr>
        <w:t xml:space="preserve">. </w:t>
      </w:r>
    </w:p>
    <w:p w14:paraId="78B18C88" w14:textId="6AF65873" w:rsidR="00C61EAD" w:rsidRPr="005120F2" w:rsidRDefault="00C61EAD" w:rsidP="00B43894">
      <w:pPr>
        <w:pStyle w:val="ListParagraph"/>
        <w:numPr>
          <w:ilvl w:val="0"/>
          <w:numId w:val="41"/>
        </w:numPr>
        <w:spacing w:after="240"/>
        <w:rPr>
          <w:bCs/>
          <w:color w:val="000000"/>
          <w:sz w:val="22"/>
          <w:szCs w:val="22"/>
        </w:rPr>
      </w:pPr>
      <w:r w:rsidRPr="005120F2">
        <w:rPr>
          <w:bCs/>
          <w:color w:val="000000"/>
          <w:sz w:val="22"/>
          <w:szCs w:val="22"/>
        </w:rPr>
        <w:t xml:space="preserve">Sampling </w:t>
      </w:r>
      <w:r w:rsidR="00E820A7" w:rsidRPr="005120F2">
        <w:rPr>
          <w:bCs/>
          <w:color w:val="000000"/>
          <w:sz w:val="22"/>
          <w:szCs w:val="22"/>
        </w:rPr>
        <w:t>locations</w:t>
      </w:r>
      <w:r w:rsidR="001F2C51" w:rsidRPr="005120F2">
        <w:rPr>
          <w:bCs/>
          <w:color w:val="000000"/>
          <w:sz w:val="22"/>
          <w:szCs w:val="22"/>
        </w:rPr>
        <w:t xml:space="preserve"> and schedule</w:t>
      </w:r>
      <w:r w:rsidRPr="005120F2">
        <w:rPr>
          <w:bCs/>
          <w:color w:val="000000"/>
          <w:sz w:val="22"/>
          <w:szCs w:val="22"/>
        </w:rPr>
        <w:t xml:space="preserve">. </w:t>
      </w:r>
      <w:r w:rsidR="00B855C0" w:rsidRPr="005120F2">
        <w:rPr>
          <w:bCs/>
          <w:color w:val="000000"/>
          <w:sz w:val="22"/>
          <w:szCs w:val="22"/>
        </w:rPr>
        <w:t xml:space="preserve">The plan must include </w:t>
      </w:r>
      <w:r w:rsidR="006363DD" w:rsidRPr="005120F2">
        <w:rPr>
          <w:bCs/>
          <w:color w:val="000000"/>
          <w:sz w:val="22"/>
          <w:szCs w:val="22"/>
        </w:rPr>
        <w:t>the locations from which surface</w:t>
      </w:r>
      <w:r w:rsidRPr="005120F2">
        <w:rPr>
          <w:bCs/>
          <w:color w:val="000000"/>
          <w:sz w:val="22"/>
          <w:szCs w:val="22"/>
        </w:rPr>
        <w:t xml:space="preserve"> water samples</w:t>
      </w:r>
      <w:r w:rsidR="00344E5C" w:rsidRPr="005120F2">
        <w:rPr>
          <w:bCs/>
          <w:color w:val="000000"/>
          <w:sz w:val="22"/>
          <w:szCs w:val="22"/>
        </w:rPr>
        <w:t xml:space="preserve">, </w:t>
      </w:r>
      <w:r w:rsidRPr="005120F2">
        <w:rPr>
          <w:bCs/>
          <w:color w:val="000000"/>
          <w:sz w:val="22"/>
          <w:szCs w:val="22"/>
        </w:rPr>
        <w:t>groundwater samples</w:t>
      </w:r>
      <w:r w:rsidR="00344E5C" w:rsidRPr="005120F2">
        <w:rPr>
          <w:bCs/>
          <w:color w:val="000000"/>
          <w:sz w:val="22"/>
          <w:szCs w:val="22"/>
        </w:rPr>
        <w:t>, and water table elevation measurements</w:t>
      </w:r>
      <w:r w:rsidRPr="005120F2">
        <w:rPr>
          <w:bCs/>
          <w:color w:val="000000"/>
          <w:sz w:val="22"/>
          <w:szCs w:val="22"/>
        </w:rPr>
        <w:t xml:space="preserve"> will be taken</w:t>
      </w:r>
      <w:r w:rsidR="00E84513" w:rsidRPr="005120F2">
        <w:rPr>
          <w:bCs/>
          <w:color w:val="000000"/>
          <w:sz w:val="22"/>
          <w:szCs w:val="22"/>
        </w:rPr>
        <w:t xml:space="preserve">, the </w:t>
      </w:r>
      <w:r w:rsidR="00E84513" w:rsidRPr="005120F2">
        <w:rPr>
          <w:bCs/>
          <w:color w:val="000000"/>
          <w:sz w:val="22"/>
          <w:szCs w:val="22"/>
        </w:rPr>
        <w:lastRenderedPageBreak/>
        <w:t>planned sampling schedule, and</w:t>
      </w:r>
      <w:r w:rsidRPr="005120F2">
        <w:rPr>
          <w:bCs/>
          <w:color w:val="000000"/>
          <w:sz w:val="22"/>
          <w:szCs w:val="22"/>
        </w:rPr>
        <w:t xml:space="preserve"> a justification for the sampling sites</w:t>
      </w:r>
      <w:r w:rsidR="00E84513" w:rsidRPr="005120F2">
        <w:rPr>
          <w:bCs/>
          <w:color w:val="000000"/>
          <w:sz w:val="22"/>
          <w:szCs w:val="22"/>
        </w:rPr>
        <w:t xml:space="preserve"> and timing</w:t>
      </w:r>
      <w:r w:rsidRPr="005120F2">
        <w:rPr>
          <w:bCs/>
          <w:color w:val="000000"/>
          <w:sz w:val="22"/>
          <w:szCs w:val="22"/>
        </w:rPr>
        <w:t xml:space="preserve"> chosen.  Sampling </w:t>
      </w:r>
      <w:r w:rsidR="00B5157A" w:rsidRPr="005120F2">
        <w:rPr>
          <w:bCs/>
          <w:color w:val="000000"/>
          <w:sz w:val="22"/>
          <w:szCs w:val="22"/>
        </w:rPr>
        <w:t>must</w:t>
      </w:r>
      <w:r w:rsidRPr="005120F2">
        <w:rPr>
          <w:bCs/>
          <w:color w:val="000000"/>
          <w:sz w:val="22"/>
          <w:szCs w:val="22"/>
        </w:rPr>
        <w:t xml:space="preserve"> include, but </w:t>
      </w:r>
      <w:r w:rsidR="00232523" w:rsidRPr="005120F2">
        <w:rPr>
          <w:bCs/>
          <w:color w:val="000000"/>
          <w:sz w:val="22"/>
          <w:szCs w:val="22"/>
        </w:rPr>
        <w:t xml:space="preserve">is </w:t>
      </w:r>
      <w:r w:rsidRPr="005120F2">
        <w:rPr>
          <w:bCs/>
          <w:color w:val="000000"/>
          <w:sz w:val="22"/>
          <w:szCs w:val="22"/>
        </w:rPr>
        <w:t>not limited to</w:t>
      </w:r>
      <w:r w:rsidR="00232523" w:rsidRPr="005120F2">
        <w:rPr>
          <w:bCs/>
          <w:color w:val="000000"/>
          <w:sz w:val="22"/>
          <w:szCs w:val="22"/>
        </w:rPr>
        <w:t>,</w:t>
      </w:r>
      <w:r w:rsidRPr="005120F2">
        <w:rPr>
          <w:bCs/>
          <w:color w:val="000000"/>
          <w:sz w:val="22"/>
          <w:szCs w:val="22"/>
        </w:rPr>
        <w:t xml:space="preserve"> the following:</w:t>
      </w:r>
    </w:p>
    <w:p w14:paraId="6AA4F945" w14:textId="2B5AAEDB" w:rsidR="00E84513" w:rsidRPr="005120F2" w:rsidRDefault="00E84513" w:rsidP="00490391">
      <w:pPr>
        <w:pStyle w:val="ListParagraph"/>
        <w:numPr>
          <w:ilvl w:val="1"/>
          <w:numId w:val="41"/>
        </w:numPr>
        <w:spacing w:after="240"/>
        <w:ind w:left="1080"/>
        <w:rPr>
          <w:bCs/>
          <w:color w:val="000000"/>
          <w:sz w:val="22"/>
          <w:szCs w:val="22"/>
        </w:rPr>
      </w:pPr>
      <w:r w:rsidRPr="005120F2">
        <w:rPr>
          <w:bCs/>
          <w:color w:val="000000"/>
          <w:sz w:val="22"/>
          <w:szCs w:val="22"/>
        </w:rPr>
        <w:t>Groundwater</w:t>
      </w:r>
      <w:r w:rsidR="00EC3D0E" w:rsidRPr="005120F2">
        <w:rPr>
          <w:bCs/>
          <w:color w:val="000000"/>
          <w:sz w:val="22"/>
          <w:szCs w:val="22"/>
        </w:rPr>
        <w:t>:</w:t>
      </w:r>
    </w:p>
    <w:p w14:paraId="50538C72" w14:textId="5B8857F2" w:rsidR="00344E5C" w:rsidRPr="005120F2" w:rsidRDefault="00344E5C" w:rsidP="00490391">
      <w:pPr>
        <w:pStyle w:val="RulesSub-Paragraph"/>
        <w:numPr>
          <w:ilvl w:val="3"/>
          <w:numId w:val="35"/>
        </w:numPr>
        <w:spacing w:after="240"/>
        <w:jc w:val="left"/>
        <w:rPr>
          <w:szCs w:val="22"/>
        </w:rPr>
      </w:pPr>
      <w:r w:rsidRPr="005120F2">
        <w:rPr>
          <w:szCs w:val="22"/>
        </w:rPr>
        <w:t xml:space="preserve">A minimum of </w:t>
      </w:r>
      <w:r w:rsidR="00AE4B78" w:rsidRPr="005120F2">
        <w:rPr>
          <w:szCs w:val="22"/>
        </w:rPr>
        <w:t>three</w:t>
      </w:r>
      <w:r w:rsidRPr="005120F2">
        <w:rPr>
          <w:szCs w:val="22"/>
        </w:rPr>
        <w:t xml:space="preserve"> groundwater monitoring </w:t>
      </w:r>
      <w:r w:rsidR="00EC3D0E" w:rsidRPr="005120F2">
        <w:rPr>
          <w:szCs w:val="22"/>
        </w:rPr>
        <w:t>wells</w:t>
      </w:r>
      <w:r w:rsidRPr="005120F2">
        <w:rPr>
          <w:szCs w:val="22"/>
        </w:rPr>
        <w:t xml:space="preserve">, </w:t>
      </w:r>
      <w:r w:rsidR="00AE4B78" w:rsidRPr="005120F2">
        <w:rPr>
          <w:szCs w:val="22"/>
        </w:rPr>
        <w:t xml:space="preserve">including </w:t>
      </w:r>
      <w:r w:rsidRPr="005120F2">
        <w:rPr>
          <w:szCs w:val="22"/>
        </w:rPr>
        <w:t>one upgradient and one downgradient</w:t>
      </w:r>
      <w:r w:rsidR="00F07C02" w:rsidRPr="005120F2">
        <w:rPr>
          <w:szCs w:val="22"/>
        </w:rPr>
        <w:t xml:space="preserve"> from the exclusion area</w:t>
      </w:r>
      <w:r w:rsidR="00EC3D0E" w:rsidRPr="005120F2">
        <w:rPr>
          <w:szCs w:val="22"/>
        </w:rPr>
        <w:t xml:space="preserve">; and </w:t>
      </w:r>
    </w:p>
    <w:p w14:paraId="255608FB" w14:textId="798822F1" w:rsidR="00344E5C" w:rsidRPr="005120F2" w:rsidRDefault="00344E5C" w:rsidP="00490391">
      <w:pPr>
        <w:pStyle w:val="RulesSub-Paragraph"/>
        <w:numPr>
          <w:ilvl w:val="3"/>
          <w:numId w:val="35"/>
        </w:numPr>
        <w:spacing w:after="240"/>
        <w:jc w:val="left"/>
        <w:rPr>
          <w:szCs w:val="22"/>
        </w:rPr>
      </w:pPr>
      <w:r w:rsidRPr="005120F2">
        <w:rPr>
          <w:szCs w:val="22"/>
        </w:rPr>
        <w:t xml:space="preserve">Water table elevation measurements from each groundwater monitoring </w:t>
      </w:r>
      <w:r w:rsidR="00E820A7" w:rsidRPr="005120F2">
        <w:rPr>
          <w:szCs w:val="22"/>
        </w:rPr>
        <w:t>location</w:t>
      </w:r>
      <w:r w:rsidRPr="005120F2">
        <w:rPr>
          <w:szCs w:val="22"/>
        </w:rPr>
        <w:t xml:space="preserve"> </w:t>
      </w:r>
      <w:r w:rsidR="00EC3D0E" w:rsidRPr="005120F2">
        <w:rPr>
          <w:szCs w:val="22"/>
        </w:rPr>
        <w:t>every other week</w:t>
      </w:r>
      <w:r w:rsidRPr="005120F2">
        <w:rPr>
          <w:szCs w:val="22"/>
        </w:rPr>
        <w:t xml:space="preserve"> during April, May, and June, and once in September, December, and March for a full year</w:t>
      </w:r>
      <w:r w:rsidR="001F2C51" w:rsidRPr="005120F2">
        <w:rPr>
          <w:szCs w:val="22"/>
        </w:rPr>
        <w:t>, unless the Department determines that a different frequency or timing is more appropriate</w:t>
      </w:r>
      <w:r w:rsidR="00EC3D0E" w:rsidRPr="005120F2">
        <w:rPr>
          <w:szCs w:val="22"/>
        </w:rPr>
        <w:t xml:space="preserve">; and </w:t>
      </w:r>
    </w:p>
    <w:p w14:paraId="06001167" w14:textId="4F071FDF" w:rsidR="00EC3D0E" w:rsidRPr="005120F2" w:rsidRDefault="00EC3D0E" w:rsidP="00490391">
      <w:pPr>
        <w:pStyle w:val="RulesSub-Paragraph"/>
        <w:numPr>
          <w:ilvl w:val="3"/>
          <w:numId w:val="35"/>
        </w:numPr>
        <w:jc w:val="left"/>
        <w:rPr>
          <w:szCs w:val="22"/>
        </w:rPr>
      </w:pPr>
      <w:r w:rsidRPr="005120F2">
        <w:rPr>
          <w:szCs w:val="22"/>
        </w:rPr>
        <w:t>Groundwater quality sampling and testing on a quarterly basis for a full year</w:t>
      </w:r>
      <w:r w:rsidR="001F2C51" w:rsidRPr="005120F2">
        <w:rPr>
          <w:szCs w:val="22"/>
        </w:rPr>
        <w:t>, unless the Department determines that a different frequency is more appropriate</w:t>
      </w:r>
      <w:r w:rsidRPr="005120F2">
        <w:rPr>
          <w:szCs w:val="22"/>
        </w:rPr>
        <w:t>.</w:t>
      </w:r>
    </w:p>
    <w:p w14:paraId="2C70BB61" w14:textId="7A5825BF" w:rsidR="00C61EAD" w:rsidRPr="005120F2" w:rsidRDefault="00344E5C" w:rsidP="00490391">
      <w:pPr>
        <w:pStyle w:val="RulesSub-Paragraph"/>
        <w:jc w:val="left"/>
        <w:rPr>
          <w:szCs w:val="22"/>
        </w:rPr>
      </w:pPr>
      <w:r w:rsidRPr="005120F2">
        <w:rPr>
          <w:szCs w:val="22"/>
        </w:rPr>
        <w:t xml:space="preserve"> </w:t>
      </w:r>
      <w:r w:rsidR="00C61EAD" w:rsidRPr="005120F2">
        <w:rPr>
          <w:szCs w:val="22"/>
        </w:rPr>
        <w:t xml:space="preserve"> </w:t>
      </w:r>
    </w:p>
    <w:p w14:paraId="60394E83" w14:textId="62491B24" w:rsidR="004A3A90" w:rsidRPr="005120F2" w:rsidRDefault="00EC3D0E" w:rsidP="00490391">
      <w:pPr>
        <w:pStyle w:val="ListParagraph"/>
        <w:numPr>
          <w:ilvl w:val="1"/>
          <w:numId w:val="41"/>
        </w:numPr>
        <w:spacing w:after="240"/>
        <w:ind w:left="1080"/>
        <w:rPr>
          <w:bCs/>
          <w:color w:val="000000"/>
          <w:sz w:val="22"/>
          <w:szCs w:val="22"/>
        </w:rPr>
      </w:pPr>
      <w:r w:rsidRPr="005120F2">
        <w:rPr>
          <w:bCs/>
          <w:color w:val="000000"/>
          <w:sz w:val="22"/>
          <w:szCs w:val="22"/>
        </w:rPr>
        <w:t>Surface water</w:t>
      </w:r>
      <w:r w:rsidR="006F491A" w:rsidRPr="005120F2">
        <w:rPr>
          <w:bCs/>
          <w:color w:val="000000"/>
          <w:sz w:val="22"/>
          <w:szCs w:val="22"/>
        </w:rPr>
        <w:t>: s</w:t>
      </w:r>
      <w:r w:rsidRPr="005120F2">
        <w:rPr>
          <w:bCs/>
          <w:color w:val="000000"/>
          <w:sz w:val="22"/>
          <w:szCs w:val="22"/>
        </w:rPr>
        <w:t xml:space="preserve">amples from each waterbody within the </w:t>
      </w:r>
      <w:r w:rsidR="00786CB0" w:rsidRPr="005120F2">
        <w:rPr>
          <w:bCs/>
          <w:color w:val="000000"/>
          <w:sz w:val="22"/>
          <w:szCs w:val="22"/>
        </w:rPr>
        <w:t>exclusion area</w:t>
      </w:r>
      <w:r w:rsidRPr="005120F2">
        <w:rPr>
          <w:bCs/>
          <w:color w:val="000000"/>
          <w:sz w:val="22"/>
          <w:szCs w:val="22"/>
        </w:rPr>
        <w:t xml:space="preserve"> </w:t>
      </w:r>
      <w:r w:rsidR="00D17DC2" w:rsidRPr="005120F2">
        <w:rPr>
          <w:bCs/>
          <w:color w:val="000000"/>
          <w:sz w:val="22"/>
          <w:szCs w:val="22"/>
        </w:rPr>
        <w:t xml:space="preserve">and adjacent waterbodies </w:t>
      </w:r>
      <w:r w:rsidRPr="005120F2">
        <w:rPr>
          <w:bCs/>
          <w:color w:val="000000"/>
          <w:sz w:val="22"/>
          <w:szCs w:val="22"/>
        </w:rPr>
        <w:t>on a quarterly basis for a full year</w:t>
      </w:r>
      <w:r w:rsidR="00786CB0" w:rsidRPr="005120F2">
        <w:rPr>
          <w:bCs/>
          <w:color w:val="000000"/>
          <w:sz w:val="22"/>
          <w:szCs w:val="22"/>
        </w:rPr>
        <w:t>, unless the Department determines that a different frequency is more appropriate</w:t>
      </w:r>
      <w:r w:rsidRPr="005120F2">
        <w:rPr>
          <w:bCs/>
          <w:color w:val="000000"/>
          <w:sz w:val="22"/>
          <w:szCs w:val="22"/>
        </w:rPr>
        <w:t>.</w:t>
      </w:r>
      <w:r w:rsidR="00C61EAD" w:rsidRPr="005120F2">
        <w:rPr>
          <w:bCs/>
          <w:color w:val="000000"/>
          <w:sz w:val="22"/>
          <w:szCs w:val="22"/>
        </w:rPr>
        <w:t xml:space="preserve"> </w:t>
      </w:r>
    </w:p>
    <w:p w14:paraId="65980E5A" w14:textId="6AA15DF1" w:rsidR="006F491A" w:rsidRPr="005120F2" w:rsidRDefault="00C61EAD" w:rsidP="00EC3D0E">
      <w:pPr>
        <w:pStyle w:val="ListParagraph"/>
        <w:numPr>
          <w:ilvl w:val="0"/>
          <w:numId w:val="41"/>
        </w:numPr>
        <w:spacing w:after="240"/>
      </w:pPr>
      <w:r w:rsidRPr="005120F2">
        <w:rPr>
          <w:bCs/>
          <w:color w:val="000000"/>
          <w:sz w:val="22"/>
          <w:szCs w:val="22"/>
        </w:rPr>
        <w:t xml:space="preserve">Testing. </w:t>
      </w:r>
      <w:r w:rsidR="00B855C0" w:rsidRPr="005120F2">
        <w:rPr>
          <w:bCs/>
          <w:color w:val="000000"/>
          <w:sz w:val="22"/>
          <w:szCs w:val="22"/>
        </w:rPr>
        <w:t xml:space="preserve">The plan must include </w:t>
      </w:r>
      <w:r w:rsidR="004D5CA1" w:rsidRPr="005120F2">
        <w:rPr>
          <w:bCs/>
          <w:color w:val="000000"/>
          <w:sz w:val="22"/>
          <w:szCs w:val="22"/>
        </w:rPr>
        <w:t xml:space="preserve">a </w:t>
      </w:r>
      <w:r w:rsidR="00B855C0" w:rsidRPr="005120F2">
        <w:rPr>
          <w:bCs/>
          <w:color w:val="000000"/>
          <w:sz w:val="22"/>
          <w:szCs w:val="22"/>
        </w:rPr>
        <w:t xml:space="preserve">description of </w:t>
      </w:r>
      <w:r w:rsidR="004D5CA1" w:rsidRPr="005120F2">
        <w:rPr>
          <w:bCs/>
          <w:color w:val="000000"/>
          <w:sz w:val="22"/>
          <w:szCs w:val="22"/>
        </w:rPr>
        <w:t xml:space="preserve">water quality </w:t>
      </w:r>
      <w:r w:rsidR="00B855C0" w:rsidRPr="005120F2">
        <w:rPr>
          <w:bCs/>
          <w:color w:val="000000"/>
          <w:sz w:val="22"/>
          <w:szCs w:val="22"/>
        </w:rPr>
        <w:t xml:space="preserve">testing to be performed </w:t>
      </w:r>
      <w:r w:rsidR="004D5CA1" w:rsidRPr="005120F2">
        <w:rPr>
          <w:bCs/>
          <w:color w:val="000000"/>
          <w:sz w:val="22"/>
          <w:szCs w:val="22"/>
        </w:rPr>
        <w:t xml:space="preserve">on the </w:t>
      </w:r>
      <w:r w:rsidR="006F491A" w:rsidRPr="005120F2">
        <w:rPr>
          <w:bCs/>
          <w:color w:val="000000"/>
          <w:sz w:val="22"/>
          <w:szCs w:val="22"/>
        </w:rPr>
        <w:t xml:space="preserve">groundwater and surface water </w:t>
      </w:r>
      <w:r w:rsidR="004D5CA1" w:rsidRPr="005120F2">
        <w:rPr>
          <w:bCs/>
          <w:color w:val="000000"/>
          <w:sz w:val="22"/>
          <w:szCs w:val="22"/>
        </w:rPr>
        <w:t xml:space="preserve">samples. </w:t>
      </w:r>
      <w:r w:rsidR="00D17DC2" w:rsidRPr="005120F2">
        <w:rPr>
          <w:bCs/>
          <w:color w:val="000000"/>
          <w:sz w:val="22"/>
          <w:szCs w:val="22"/>
        </w:rPr>
        <w:t xml:space="preserve">For any analysis subject to 22 M.R.S. § 567, the analysis must be performed by a certified laboratory. </w:t>
      </w:r>
      <w:r w:rsidR="006F491A" w:rsidRPr="005120F2">
        <w:rPr>
          <w:bCs/>
          <w:color w:val="000000"/>
          <w:sz w:val="22"/>
          <w:szCs w:val="22"/>
        </w:rPr>
        <w:t>Testing must include:</w:t>
      </w:r>
    </w:p>
    <w:p w14:paraId="4C7CACE8" w14:textId="53C69F67" w:rsidR="006F491A" w:rsidRPr="005120F2" w:rsidRDefault="006F491A" w:rsidP="006F491A">
      <w:pPr>
        <w:pStyle w:val="ListParagraph"/>
        <w:numPr>
          <w:ilvl w:val="1"/>
          <w:numId w:val="41"/>
        </w:numPr>
        <w:spacing w:after="240"/>
      </w:pPr>
      <w:r w:rsidRPr="005120F2">
        <w:rPr>
          <w:bCs/>
          <w:color w:val="000000"/>
          <w:sz w:val="22"/>
          <w:szCs w:val="22"/>
        </w:rPr>
        <w:t>Groundwater</w:t>
      </w:r>
      <w:r w:rsidR="00490391" w:rsidRPr="005120F2">
        <w:rPr>
          <w:bCs/>
          <w:color w:val="000000"/>
          <w:sz w:val="22"/>
          <w:szCs w:val="22"/>
        </w:rPr>
        <w:t xml:space="preserve"> testing.</w:t>
      </w:r>
      <w:r w:rsidRPr="005120F2">
        <w:rPr>
          <w:bCs/>
          <w:color w:val="000000"/>
          <w:sz w:val="22"/>
          <w:szCs w:val="22"/>
        </w:rPr>
        <w:t xml:space="preserve"> </w:t>
      </w:r>
      <w:r w:rsidR="00490391" w:rsidRPr="005120F2">
        <w:rPr>
          <w:bCs/>
          <w:color w:val="000000"/>
          <w:sz w:val="22"/>
          <w:szCs w:val="22"/>
        </w:rPr>
        <w:t>S</w:t>
      </w:r>
      <w:r w:rsidRPr="005120F2">
        <w:rPr>
          <w:bCs/>
          <w:color w:val="000000"/>
          <w:sz w:val="22"/>
          <w:szCs w:val="22"/>
        </w:rPr>
        <w:t xml:space="preserve">amples must be tested for </w:t>
      </w:r>
      <w:r w:rsidRPr="005120F2">
        <w:rPr>
          <w:sz w:val="22"/>
          <w:szCs w:val="22"/>
        </w:rPr>
        <w:t>iron, manganese, extractable petroleum hydrocarbons (EPH), volatile petroleum hydrocarbons (VPH),</w:t>
      </w:r>
      <w:r w:rsidRPr="005120F2">
        <w:rPr>
          <w:color w:val="FF0000"/>
          <w:sz w:val="22"/>
          <w:szCs w:val="22"/>
        </w:rPr>
        <w:t xml:space="preserve"> </w:t>
      </w:r>
      <w:r w:rsidRPr="005120F2">
        <w:rPr>
          <w:sz w:val="22"/>
          <w:szCs w:val="22"/>
        </w:rPr>
        <w:t>pH, alkalinity, specific conduct</w:t>
      </w:r>
      <w:r w:rsidR="00915AE2" w:rsidRPr="005120F2">
        <w:rPr>
          <w:sz w:val="22"/>
          <w:szCs w:val="22"/>
        </w:rPr>
        <w:t>ance</w:t>
      </w:r>
      <w:r w:rsidRPr="005120F2">
        <w:rPr>
          <w:sz w:val="22"/>
          <w:szCs w:val="22"/>
        </w:rPr>
        <w:t xml:space="preserve">, </w:t>
      </w:r>
      <w:bookmarkStart w:id="176" w:name="_Hlk165273212"/>
      <w:r w:rsidR="008E3B17">
        <w:rPr>
          <w:sz w:val="22"/>
          <w:szCs w:val="22"/>
        </w:rPr>
        <w:t xml:space="preserve">perfluoroalkyl and polyfloroalkyl substances (PFAS), </w:t>
      </w:r>
      <w:bookmarkEnd w:id="176"/>
      <w:r w:rsidRPr="005120F2">
        <w:rPr>
          <w:sz w:val="22"/>
          <w:szCs w:val="22"/>
        </w:rPr>
        <w:t>and any other</w:t>
      </w:r>
      <w:r w:rsidR="00D17DC2" w:rsidRPr="005120F2">
        <w:rPr>
          <w:sz w:val="22"/>
          <w:szCs w:val="22"/>
        </w:rPr>
        <w:t xml:space="preserve"> biological or</w:t>
      </w:r>
      <w:r w:rsidRPr="005120F2">
        <w:rPr>
          <w:sz w:val="22"/>
          <w:szCs w:val="22"/>
        </w:rPr>
        <w:t xml:space="preserve"> chemical components of concern or interest</w:t>
      </w:r>
      <w:r w:rsidR="00C13ACF" w:rsidRPr="005120F2">
        <w:rPr>
          <w:sz w:val="22"/>
          <w:szCs w:val="22"/>
        </w:rPr>
        <w:t xml:space="preserve"> </w:t>
      </w:r>
      <w:bookmarkStart w:id="177" w:name="_Hlk152230204"/>
      <w:r w:rsidR="00C13ACF" w:rsidRPr="005120F2">
        <w:rPr>
          <w:sz w:val="22"/>
          <w:szCs w:val="22"/>
        </w:rPr>
        <w:t>to the Department</w:t>
      </w:r>
      <w:bookmarkEnd w:id="177"/>
      <w:r w:rsidRPr="005120F2">
        <w:rPr>
          <w:sz w:val="22"/>
          <w:szCs w:val="22"/>
        </w:rPr>
        <w:t xml:space="preserve">, which may include, but are not limited to fluoride, arsenic, uranium, lead, and lithium. </w:t>
      </w:r>
    </w:p>
    <w:p w14:paraId="4350F114" w14:textId="61D440C3" w:rsidR="00AA02C9" w:rsidRPr="005120F2" w:rsidRDefault="006F491A" w:rsidP="00490391">
      <w:pPr>
        <w:pStyle w:val="ListParagraph"/>
        <w:numPr>
          <w:ilvl w:val="1"/>
          <w:numId w:val="41"/>
        </w:numPr>
        <w:spacing w:after="240"/>
      </w:pPr>
      <w:r w:rsidRPr="005120F2">
        <w:rPr>
          <w:bCs/>
          <w:color w:val="000000"/>
          <w:sz w:val="22"/>
          <w:szCs w:val="22"/>
        </w:rPr>
        <w:t xml:space="preserve">Surface water testing.  </w:t>
      </w:r>
      <w:r w:rsidR="00C61EAD" w:rsidRPr="005120F2">
        <w:rPr>
          <w:bCs/>
          <w:color w:val="000000"/>
          <w:sz w:val="22"/>
          <w:szCs w:val="22"/>
        </w:rPr>
        <w:t xml:space="preserve">Samples </w:t>
      </w:r>
      <w:r w:rsidR="00B855C0" w:rsidRPr="005120F2">
        <w:rPr>
          <w:bCs/>
          <w:color w:val="000000"/>
          <w:sz w:val="22"/>
          <w:szCs w:val="22"/>
        </w:rPr>
        <w:t>must</w:t>
      </w:r>
      <w:r w:rsidR="00C61EAD" w:rsidRPr="005120F2">
        <w:rPr>
          <w:bCs/>
          <w:color w:val="000000"/>
          <w:sz w:val="22"/>
          <w:szCs w:val="22"/>
        </w:rPr>
        <w:t xml:space="preserve"> be tested for pH, </w:t>
      </w:r>
      <w:r w:rsidR="00B855C0" w:rsidRPr="005120F2">
        <w:rPr>
          <w:bCs/>
          <w:color w:val="000000"/>
          <w:sz w:val="22"/>
          <w:szCs w:val="22"/>
        </w:rPr>
        <w:t xml:space="preserve">alkalinity, </w:t>
      </w:r>
      <w:r w:rsidRPr="005120F2">
        <w:rPr>
          <w:bCs/>
          <w:color w:val="000000"/>
          <w:sz w:val="22"/>
          <w:szCs w:val="22"/>
        </w:rPr>
        <w:t xml:space="preserve">specific conductance, dissolved oxygen, temperature, </w:t>
      </w:r>
      <w:bookmarkStart w:id="178" w:name="_Hlk165273239"/>
      <w:r w:rsidR="008E3B17">
        <w:rPr>
          <w:sz w:val="22"/>
          <w:szCs w:val="22"/>
        </w:rPr>
        <w:t xml:space="preserve">perfluoroalkyl and polyfloroalkyl substances (PFAS), </w:t>
      </w:r>
      <w:bookmarkEnd w:id="178"/>
      <w:r w:rsidR="00B855C0" w:rsidRPr="005120F2">
        <w:rPr>
          <w:bCs/>
          <w:color w:val="000000"/>
          <w:sz w:val="22"/>
          <w:szCs w:val="22"/>
        </w:rPr>
        <w:t>and any other</w:t>
      </w:r>
      <w:r w:rsidR="00D17DC2" w:rsidRPr="005120F2">
        <w:rPr>
          <w:bCs/>
          <w:color w:val="000000"/>
          <w:sz w:val="22"/>
          <w:szCs w:val="22"/>
        </w:rPr>
        <w:t xml:space="preserve"> biological or</w:t>
      </w:r>
      <w:r w:rsidR="00B855C0" w:rsidRPr="005120F2">
        <w:rPr>
          <w:bCs/>
          <w:color w:val="000000"/>
          <w:sz w:val="22"/>
          <w:szCs w:val="22"/>
        </w:rPr>
        <w:t xml:space="preserve"> chemical components of concern or interest</w:t>
      </w:r>
      <w:r w:rsidR="00C13ACF" w:rsidRPr="005120F2">
        <w:rPr>
          <w:bCs/>
          <w:color w:val="000000"/>
          <w:sz w:val="22"/>
          <w:szCs w:val="22"/>
        </w:rPr>
        <w:t xml:space="preserve"> </w:t>
      </w:r>
      <w:r w:rsidR="00C13ACF" w:rsidRPr="005120F2">
        <w:rPr>
          <w:sz w:val="22"/>
          <w:szCs w:val="22"/>
        </w:rPr>
        <w:t>to the Department</w:t>
      </w:r>
      <w:r w:rsidR="00B855C0" w:rsidRPr="005120F2">
        <w:rPr>
          <w:bCs/>
          <w:color w:val="000000"/>
          <w:sz w:val="22"/>
          <w:szCs w:val="22"/>
        </w:rPr>
        <w:t>, which may include, but are not limited to</w:t>
      </w:r>
      <w:r w:rsidRPr="005120F2">
        <w:rPr>
          <w:bCs/>
          <w:color w:val="000000"/>
          <w:sz w:val="22"/>
          <w:szCs w:val="22"/>
        </w:rPr>
        <w:t xml:space="preserve"> phosphorous,</w:t>
      </w:r>
      <w:r w:rsidR="00B855C0" w:rsidRPr="005120F2">
        <w:rPr>
          <w:bCs/>
          <w:color w:val="000000"/>
          <w:sz w:val="22"/>
          <w:szCs w:val="22"/>
        </w:rPr>
        <w:t xml:space="preserve"> fluoride, iron, manganese, arsenic, uranium, lead, and lithium. </w:t>
      </w:r>
    </w:p>
    <w:p w14:paraId="36CE091B" w14:textId="29D71508" w:rsidR="00ED4389" w:rsidRPr="005120F2" w:rsidRDefault="00ED4389" w:rsidP="00346C62">
      <w:pPr>
        <w:spacing w:after="240"/>
        <w:ind w:left="360" w:hanging="360"/>
        <w:rPr>
          <w:b/>
          <w:color w:val="000000"/>
          <w:sz w:val="22"/>
          <w:szCs w:val="22"/>
        </w:rPr>
      </w:pPr>
      <w:r w:rsidRPr="005120F2">
        <w:rPr>
          <w:b/>
          <w:color w:val="000000"/>
          <w:sz w:val="22"/>
          <w:szCs w:val="22"/>
        </w:rPr>
        <w:t xml:space="preserve">38. </w:t>
      </w:r>
      <w:r w:rsidR="0078679C" w:rsidRPr="005120F2">
        <w:rPr>
          <w:b/>
          <w:color w:val="000000"/>
          <w:sz w:val="22"/>
          <w:szCs w:val="22"/>
        </w:rPr>
        <w:t xml:space="preserve">Exclusion </w:t>
      </w:r>
      <w:r w:rsidR="00242278" w:rsidRPr="005120F2">
        <w:rPr>
          <w:b/>
          <w:color w:val="000000"/>
          <w:sz w:val="22"/>
          <w:szCs w:val="22"/>
        </w:rPr>
        <w:t>a</w:t>
      </w:r>
      <w:r w:rsidR="0078679C" w:rsidRPr="005120F2">
        <w:rPr>
          <w:b/>
          <w:color w:val="000000"/>
          <w:sz w:val="22"/>
          <w:szCs w:val="22"/>
        </w:rPr>
        <w:t xml:space="preserve">pplication </w:t>
      </w:r>
      <w:r w:rsidR="00242278" w:rsidRPr="005120F2">
        <w:rPr>
          <w:b/>
          <w:color w:val="000000"/>
          <w:sz w:val="22"/>
          <w:szCs w:val="22"/>
        </w:rPr>
        <w:t>s</w:t>
      </w:r>
      <w:r w:rsidRPr="005120F2">
        <w:rPr>
          <w:b/>
          <w:color w:val="000000"/>
          <w:sz w:val="22"/>
          <w:szCs w:val="22"/>
        </w:rPr>
        <w:t>ubmissions.</w:t>
      </w:r>
      <w:r w:rsidR="0078679C" w:rsidRPr="005120F2">
        <w:rPr>
          <w:b/>
          <w:color w:val="000000"/>
          <w:sz w:val="22"/>
          <w:szCs w:val="22"/>
        </w:rPr>
        <w:t xml:space="preserve"> </w:t>
      </w:r>
      <w:r w:rsidR="0078679C" w:rsidRPr="005120F2">
        <w:rPr>
          <w:bCs/>
          <w:color w:val="000000"/>
          <w:sz w:val="22"/>
          <w:szCs w:val="22"/>
        </w:rPr>
        <w:t>An applicant m</w:t>
      </w:r>
      <w:r w:rsidR="00E16234" w:rsidRPr="005120F2">
        <w:rPr>
          <w:bCs/>
          <w:color w:val="000000"/>
          <w:sz w:val="22"/>
          <w:szCs w:val="22"/>
        </w:rPr>
        <w:t>a</w:t>
      </w:r>
      <w:r w:rsidR="0078679C" w:rsidRPr="005120F2">
        <w:rPr>
          <w:bCs/>
          <w:color w:val="000000"/>
          <w:sz w:val="22"/>
          <w:szCs w:val="22"/>
        </w:rPr>
        <w:t xml:space="preserve">y submit an exclusion application pursuant to this Section only after meeting all preapplication requirements of this Subchapter to the satisfaction of the Department pursuant to Sections 36 and 37 of this Subchapter. </w:t>
      </w:r>
      <w:r w:rsidR="00EB0BA2" w:rsidRPr="005120F2">
        <w:rPr>
          <w:bCs/>
          <w:color w:val="000000"/>
          <w:sz w:val="22"/>
          <w:szCs w:val="22"/>
        </w:rPr>
        <w:t xml:space="preserve">In addition to the requirements of this Section, exclusion applications pursuant to this </w:t>
      </w:r>
      <w:r w:rsidR="00915AE2" w:rsidRPr="005120F2">
        <w:rPr>
          <w:bCs/>
          <w:color w:val="000000"/>
          <w:sz w:val="22"/>
          <w:szCs w:val="22"/>
        </w:rPr>
        <w:t>S</w:t>
      </w:r>
      <w:r w:rsidR="00EB0BA2" w:rsidRPr="005120F2">
        <w:rPr>
          <w:bCs/>
          <w:color w:val="000000"/>
          <w:sz w:val="22"/>
          <w:szCs w:val="22"/>
        </w:rPr>
        <w:t>ection are also subject to all requirements of Chapter 2</w:t>
      </w:r>
      <w:r w:rsidR="00915AE2" w:rsidRPr="005120F2">
        <w:rPr>
          <w:bCs/>
          <w:color w:val="000000"/>
          <w:sz w:val="22"/>
          <w:szCs w:val="22"/>
        </w:rPr>
        <w:t xml:space="preserve"> of the Department’s </w:t>
      </w:r>
      <w:r w:rsidR="00242278" w:rsidRPr="005120F2">
        <w:rPr>
          <w:bCs/>
          <w:color w:val="000000"/>
          <w:sz w:val="22"/>
          <w:szCs w:val="22"/>
        </w:rPr>
        <w:t>R</w:t>
      </w:r>
      <w:r w:rsidR="00915AE2" w:rsidRPr="005120F2">
        <w:rPr>
          <w:bCs/>
          <w:color w:val="000000"/>
          <w:sz w:val="22"/>
          <w:szCs w:val="22"/>
        </w:rPr>
        <w:t>ules</w:t>
      </w:r>
      <w:r w:rsidR="00EB0BA2" w:rsidRPr="005120F2">
        <w:rPr>
          <w:bCs/>
          <w:color w:val="000000"/>
          <w:sz w:val="22"/>
          <w:szCs w:val="22"/>
        </w:rPr>
        <w:t>.</w:t>
      </w:r>
    </w:p>
    <w:p w14:paraId="166A68B1" w14:textId="499E4E55" w:rsidR="00D013F0" w:rsidRPr="005120F2" w:rsidRDefault="00D013F0" w:rsidP="00D013F0">
      <w:pPr>
        <w:pStyle w:val="ListParagraph"/>
        <w:numPr>
          <w:ilvl w:val="0"/>
          <w:numId w:val="43"/>
        </w:numPr>
        <w:spacing w:after="240"/>
        <w:rPr>
          <w:color w:val="000000"/>
          <w:sz w:val="22"/>
          <w:szCs w:val="22"/>
        </w:rPr>
      </w:pPr>
      <w:r w:rsidRPr="005120F2">
        <w:rPr>
          <w:color w:val="000000"/>
          <w:sz w:val="22"/>
          <w:szCs w:val="22"/>
        </w:rPr>
        <w:t xml:space="preserve">The applicant </w:t>
      </w:r>
      <w:r w:rsidR="001C6CB1" w:rsidRPr="005120F2">
        <w:rPr>
          <w:color w:val="000000"/>
          <w:sz w:val="22"/>
          <w:szCs w:val="22"/>
        </w:rPr>
        <w:t xml:space="preserve">must </w:t>
      </w:r>
      <w:r w:rsidRPr="005120F2">
        <w:rPr>
          <w:color w:val="000000"/>
          <w:sz w:val="22"/>
          <w:szCs w:val="22"/>
        </w:rPr>
        <w:t xml:space="preserve">submit the </w:t>
      </w:r>
      <w:r w:rsidR="0078679C" w:rsidRPr="005120F2">
        <w:rPr>
          <w:color w:val="000000"/>
          <w:sz w:val="22"/>
          <w:szCs w:val="22"/>
        </w:rPr>
        <w:t xml:space="preserve">full </w:t>
      </w:r>
      <w:r w:rsidRPr="005120F2">
        <w:rPr>
          <w:color w:val="000000"/>
          <w:sz w:val="22"/>
          <w:szCs w:val="22"/>
        </w:rPr>
        <w:t>name, mailing address, and phone number</w:t>
      </w:r>
      <w:r w:rsidR="00EB0BA2" w:rsidRPr="005120F2">
        <w:rPr>
          <w:color w:val="000000"/>
          <w:sz w:val="22"/>
          <w:szCs w:val="22"/>
        </w:rPr>
        <w:t>(s)</w:t>
      </w:r>
      <w:r w:rsidRPr="005120F2">
        <w:rPr>
          <w:color w:val="000000"/>
          <w:sz w:val="22"/>
          <w:szCs w:val="22"/>
        </w:rPr>
        <w:t xml:space="preserve"> of the </w:t>
      </w:r>
      <w:r w:rsidR="00BB1A59" w:rsidRPr="005120F2">
        <w:rPr>
          <w:color w:val="000000"/>
          <w:sz w:val="22"/>
          <w:szCs w:val="22"/>
        </w:rPr>
        <w:t>a</w:t>
      </w:r>
      <w:r w:rsidRPr="005120F2">
        <w:rPr>
          <w:color w:val="000000"/>
          <w:sz w:val="22"/>
          <w:szCs w:val="22"/>
        </w:rPr>
        <w:t>pplicant and principal representative of the applicant;</w:t>
      </w:r>
    </w:p>
    <w:p w14:paraId="0A8046A6" w14:textId="3ADCC99D" w:rsidR="00D013F0" w:rsidRPr="005120F2" w:rsidRDefault="00ED4389" w:rsidP="00D013F0">
      <w:pPr>
        <w:pStyle w:val="ListParagraph"/>
        <w:numPr>
          <w:ilvl w:val="0"/>
          <w:numId w:val="43"/>
        </w:numPr>
        <w:spacing w:after="240"/>
        <w:rPr>
          <w:bCs/>
          <w:color w:val="000000"/>
          <w:sz w:val="22"/>
          <w:szCs w:val="22"/>
        </w:rPr>
      </w:pPr>
      <w:r w:rsidRPr="005120F2">
        <w:rPr>
          <w:bCs/>
          <w:color w:val="000000"/>
          <w:sz w:val="22"/>
          <w:szCs w:val="22"/>
        </w:rPr>
        <w:t xml:space="preserve">The applicant </w:t>
      </w:r>
      <w:r w:rsidR="001C6CB1" w:rsidRPr="005120F2">
        <w:rPr>
          <w:bCs/>
          <w:color w:val="000000"/>
          <w:sz w:val="22"/>
          <w:szCs w:val="22"/>
        </w:rPr>
        <w:t xml:space="preserve">must </w:t>
      </w:r>
      <w:r w:rsidRPr="005120F2">
        <w:rPr>
          <w:bCs/>
          <w:color w:val="000000"/>
          <w:sz w:val="22"/>
          <w:szCs w:val="22"/>
        </w:rPr>
        <w:t>submit</w:t>
      </w:r>
      <w:r w:rsidR="00D013F0" w:rsidRPr="005120F2">
        <w:rPr>
          <w:bCs/>
          <w:color w:val="000000"/>
          <w:sz w:val="22"/>
          <w:szCs w:val="22"/>
        </w:rPr>
        <w:t xml:space="preserve"> </w:t>
      </w:r>
      <w:r w:rsidR="00D013F0" w:rsidRPr="005120F2">
        <w:rPr>
          <w:color w:val="000000"/>
          <w:sz w:val="22"/>
          <w:szCs w:val="22"/>
        </w:rPr>
        <w:t xml:space="preserve">evidence of title, right, or interest in all of the property </w:t>
      </w:r>
      <w:r w:rsidR="00403476" w:rsidRPr="005120F2">
        <w:rPr>
          <w:color w:val="000000"/>
          <w:sz w:val="22"/>
          <w:szCs w:val="22"/>
        </w:rPr>
        <w:t>within the exclusion area</w:t>
      </w:r>
      <w:r w:rsidR="005F1F9D" w:rsidRPr="005120F2">
        <w:rPr>
          <w:bCs/>
          <w:color w:val="000000"/>
          <w:sz w:val="22"/>
          <w:szCs w:val="22"/>
        </w:rPr>
        <w:t xml:space="preserve">, </w:t>
      </w:r>
      <w:r w:rsidR="001C6CB1" w:rsidRPr="005120F2">
        <w:rPr>
          <w:color w:val="000000"/>
          <w:sz w:val="22"/>
          <w:szCs w:val="22"/>
        </w:rPr>
        <w:t>as required by Chapter 2</w:t>
      </w:r>
      <w:r w:rsidR="00915AE2" w:rsidRPr="005120F2">
        <w:rPr>
          <w:color w:val="000000"/>
          <w:sz w:val="22"/>
          <w:szCs w:val="22"/>
        </w:rPr>
        <w:t xml:space="preserve"> of the Department’s </w:t>
      </w:r>
      <w:r w:rsidR="00242278" w:rsidRPr="005120F2">
        <w:rPr>
          <w:color w:val="000000"/>
          <w:sz w:val="22"/>
          <w:szCs w:val="22"/>
        </w:rPr>
        <w:t>R</w:t>
      </w:r>
      <w:r w:rsidR="00915AE2" w:rsidRPr="005120F2">
        <w:rPr>
          <w:color w:val="000000"/>
          <w:sz w:val="22"/>
          <w:szCs w:val="22"/>
        </w:rPr>
        <w:t>ules</w:t>
      </w:r>
      <w:r w:rsidR="001C6CB1" w:rsidRPr="005120F2">
        <w:rPr>
          <w:color w:val="000000"/>
          <w:sz w:val="22"/>
          <w:szCs w:val="22"/>
        </w:rPr>
        <w:t>, in order for the application to be accepted for processing</w:t>
      </w:r>
      <w:r w:rsidR="00D013F0" w:rsidRPr="005120F2">
        <w:rPr>
          <w:color w:val="000000"/>
          <w:sz w:val="22"/>
          <w:szCs w:val="22"/>
        </w:rPr>
        <w:t>;</w:t>
      </w:r>
    </w:p>
    <w:p w14:paraId="5082E9A8" w14:textId="77777777" w:rsidR="00D013F0" w:rsidRPr="005120F2" w:rsidRDefault="00D013F0" w:rsidP="00D013F0">
      <w:pPr>
        <w:pStyle w:val="ListParagraph"/>
        <w:numPr>
          <w:ilvl w:val="0"/>
          <w:numId w:val="43"/>
        </w:numPr>
        <w:spacing w:after="240"/>
        <w:rPr>
          <w:bCs/>
          <w:color w:val="000000"/>
          <w:sz w:val="22"/>
          <w:szCs w:val="22"/>
        </w:rPr>
      </w:pPr>
      <w:r w:rsidRPr="005120F2">
        <w:rPr>
          <w:color w:val="000000"/>
          <w:sz w:val="22"/>
          <w:szCs w:val="22"/>
        </w:rPr>
        <w:t>Location. The location of the proposed activity must be provided including, but not limited to, the following:</w:t>
      </w:r>
    </w:p>
    <w:p w14:paraId="365E456A" w14:textId="0922798E" w:rsidR="00D013F0" w:rsidRPr="005120F2" w:rsidRDefault="00D013F0" w:rsidP="00D013F0">
      <w:pPr>
        <w:pStyle w:val="ListParagraph"/>
        <w:numPr>
          <w:ilvl w:val="1"/>
          <w:numId w:val="43"/>
        </w:numPr>
        <w:spacing w:after="240"/>
        <w:rPr>
          <w:bCs/>
          <w:color w:val="000000"/>
          <w:sz w:val="22"/>
          <w:szCs w:val="22"/>
        </w:rPr>
      </w:pPr>
      <w:r w:rsidRPr="005120F2">
        <w:rPr>
          <w:color w:val="000000"/>
          <w:sz w:val="22"/>
          <w:szCs w:val="22"/>
        </w:rPr>
        <w:lastRenderedPageBreak/>
        <w:t>The location</w:t>
      </w:r>
      <w:r w:rsidR="00027649" w:rsidRPr="005120F2">
        <w:rPr>
          <w:color w:val="000000"/>
          <w:sz w:val="22"/>
          <w:szCs w:val="22"/>
        </w:rPr>
        <w:t>, including</w:t>
      </w:r>
      <w:r w:rsidR="00C13ACF" w:rsidRPr="005120F2">
        <w:rPr>
          <w:color w:val="000000"/>
          <w:sz w:val="22"/>
          <w:szCs w:val="22"/>
        </w:rPr>
        <w:t xml:space="preserve"> all</w:t>
      </w:r>
      <w:r w:rsidR="00027649" w:rsidRPr="005120F2">
        <w:rPr>
          <w:color w:val="000000"/>
          <w:sz w:val="22"/>
          <w:szCs w:val="22"/>
        </w:rPr>
        <w:t xml:space="preserve"> the municipalit</w:t>
      </w:r>
      <w:r w:rsidR="00C13ACF" w:rsidRPr="005120F2">
        <w:rPr>
          <w:color w:val="000000"/>
          <w:sz w:val="22"/>
          <w:szCs w:val="22"/>
        </w:rPr>
        <w:t>ies</w:t>
      </w:r>
      <w:r w:rsidR="00027649" w:rsidRPr="005120F2">
        <w:rPr>
          <w:color w:val="000000"/>
          <w:sz w:val="22"/>
          <w:szCs w:val="22"/>
        </w:rPr>
        <w:t xml:space="preserve"> or township</w:t>
      </w:r>
      <w:r w:rsidR="00C13ACF" w:rsidRPr="005120F2">
        <w:rPr>
          <w:color w:val="000000"/>
          <w:sz w:val="22"/>
          <w:szCs w:val="22"/>
        </w:rPr>
        <w:t>s</w:t>
      </w:r>
      <w:r w:rsidR="00027649" w:rsidRPr="005120F2">
        <w:rPr>
          <w:color w:val="000000"/>
          <w:sz w:val="22"/>
          <w:szCs w:val="22"/>
        </w:rPr>
        <w:t xml:space="preserve"> and count</w:t>
      </w:r>
      <w:r w:rsidR="00C13ACF" w:rsidRPr="005120F2">
        <w:rPr>
          <w:color w:val="000000"/>
          <w:sz w:val="22"/>
          <w:szCs w:val="22"/>
        </w:rPr>
        <w:t>ies</w:t>
      </w:r>
      <w:r w:rsidR="00027649" w:rsidRPr="005120F2">
        <w:rPr>
          <w:color w:val="000000"/>
          <w:sz w:val="22"/>
          <w:szCs w:val="22"/>
        </w:rPr>
        <w:t>,</w:t>
      </w:r>
      <w:r w:rsidRPr="005120F2">
        <w:rPr>
          <w:color w:val="000000"/>
          <w:sz w:val="22"/>
          <w:szCs w:val="22"/>
        </w:rPr>
        <w:t xml:space="preserve"> of the </w:t>
      </w:r>
      <w:r w:rsidR="00027649" w:rsidRPr="005120F2">
        <w:rPr>
          <w:color w:val="000000"/>
          <w:sz w:val="22"/>
          <w:szCs w:val="22"/>
        </w:rPr>
        <w:t xml:space="preserve">proposed </w:t>
      </w:r>
      <w:r w:rsidRPr="005120F2">
        <w:rPr>
          <w:color w:val="000000"/>
          <w:sz w:val="22"/>
          <w:szCs w:val="22"/>
        </w:rPr>
        <w:t xml:space="preserve">site, </w:t>
      </w:r>
      <w:r w:rsidR="00027649" w:rsidRPr="005120F2">
        <w:rPr>
          <w:color w:val="000000"/>
          <w:sz w:val="22"/>
          <w:szCs w:val="22"/>
        </w:rPr>
        <w:t xml:space="preserve">including </w:t>
      </w:r>
      <w:r w:rsidR="00A15015" w:rsidRPr="005120F2">
        <w:rPr>
          <w:color w:val="000000"/>
          <w:sz w:val="22"/>
          <w:szCs w:val="22"/>
        </w:rPr>
        <w:t xml:space="preserve">a </w:t>
      </w:r>
      <w:r w:rsidR="0078679C" w:rsidRPr="005120F2">
        <w:rPr>
          <w:color w:val="000000"/>
          <w:sz w:val="22"/>
          <w:szCs w:val="22"/>
        </w:rPr>
        <w:t xml:space="preserve">detailed </w:t>
      </w:r>
      <w:r w:rsidR="00A15015" w:rsidRPr="005120F2">
        <w:rPr>
          <w:color w:val="000000"/>
          <w:sz w:val="22"/>
          <w:szCs w:val="22"/>
        </w:rPr>
        <w:t xml:space="preserve">depiction of </w:t>
      </w:r>
      <w:r w:rsidR="00027649" w:rsidRPr="005120F2">
        <w:rPr>
          <w:color w:val="000000"/>
          <w:sz w:val="22"/>
          <w:szCs w:val="22"/>
        </w:rPr>
        <w:t>the proposed exclusion area and any other areas where monitoring or excluded activities will take place</w:t>
      </w:r>
      <w:r w:rsidRPr="005120F2">
        <w:rPr>
          <w:color w:val="000000"/>
          <w:sz w:val="22"/>
          <w:szCs w:val="22"/>
        </w:rPr>
        <w:t>;</w:t>
      </w:r>
    </w:p>
    <w:p w14:paraId="6CC00F5F" w14:textId="77777777" w:rsidR="00D013F0" w:rsidRPr="005120F2" w:rsidRDefault="00D013F0" w:rsidP="00D013F0">
      <w:pPr>
        <w:pStyle w:val="ListParagraph"/>
        <w:numPr>
          <w:ilvl w:val="1"/>
          <w:numId w:val="43"/>
        </w:numPr>
        <w:spacing w:after="240"/>
        <w:rPr>
          <w:bCs/>
          <w:color w:val="000000"/>
          <w:sz w:val="22"/>
          <w:szCs w:val="22"/>
        </w:rPr>
      </w:pPr>
      <w:r w:rsidRPr="005120F2">
        <w:rPr>
          <w:color w:val="000000"/>
          <w:sz w:val="22"/>
          <w:szCs w:val="22"/>
        </w:rPr>
        <w:t>A legal description of the proposed site;</w:t>
      </w:r>
    </w:p>
    <w:p w14:paraId="7E7F8468" w14:textId="534E6724" w:rsidR="00D013F0" w:rsidRPr="005120F2" w:rsidRDefault="00D013F0" w:rsidP="00D013F0">
      <w:pPr>
        <w:pStyle w:val="ListParagraph"/>
        <w:numPr>
          <w:ilvl w:val="1"/>
          <w:numId w:val="43"/>
        </w:numPr>
        <w:spacing w:after="240"/>
        <w:rPr>
          <w:bCs/>
          <w:color w:val="000000"/>
          <w:sz w:val="22"/>
          <w:szCs w:val="22"/>
        </w:rPr>
      </w:pPr>
      <w:r w:rsidRPr="005120F2">
        <w:rPr>
          <w:color w:val="000000"/>
          <w:sz w:val="22"/>
          <w:szCs w:val="22"/>
        </w:rPr>
        <w:t xml:space="preserve">Whether or not </w:t>
      </w:r>
      <w:r w:rsidR="00C13ACF" w:rsidRPr="005120F2">
        <w:rPr>
          <w:color w:val="000000"/>
          <w:sz w:val="22"/>
          <w:szCs w:val="22"/>
        </w:rPr>
        <w:t xml:space="preserve">any portion of </w:t>
      </w:r>
      <w:r w:rsidRPr="005120F2">
        <w:rPr>
          <w:color w:val="000000"/>
          <w:sz w:val="22"/>
          <w:szCs w:val="22"/>
        </w:rPr>
        <w:t xml:space="preserve">the proposed site is within the jurisdiction of the Land Use Planning Commission, and if so, </w:t>
      </w:r>
      <w:r w:rsidR="00C13ACF" w:rsidRPr="005120F2">
        <w:rPr>
          <w:color w:val="000000"/>
          <w:sz w:val="22"/>
          <w:szCs w:val="22"/>
        </w:rPr>
        <w:t xml:space="preserve">identification of all applicable </w:t>
      </w:r>
      <w:r w:rsidRPr="005120F2">
        <w:rPr>
          <w:color w:val="000000"/>
          <w:sz w:val="22"/>
          <w:szCs w:val="22"/>
        </w:rPr>
        <w:t xml:space="preserve">land use district(s) </w:t>
      </w:r>
      <w:r w:rsidR="00C13ACF" w:rsidRPr="005120F2">
        <w:rPr>
          <w:color w:val="000000"/>
          <w:sz w:val="22"/>
          <w:szCs w:val="22"/>
        </w:rPr>
        <w:t xml:space="preserve">for the proposed </w:t>
      </w:r>
      <w:r w:rsidRPr="005120F2">
        <w:rPr>
          <w:color w:val="000000"/>
          <w:sz w:val="22"/>
          <w:szCs w:val="22"/>
        </w:rPr>
        <w:t>site; and</w:t>
      </w:r>
    </w:p>
    <w:p w14:paraId="400852E9" w14:textId="7DBE0981" w:rsidR="00D013F0" w:rsidRPr="005120F2" w:rsidRDefault="00D013F0" w:rsidP="00B43894">
      <w:pPr>
        <w:pStyle w:val="ListParagraph"/>
        <w:numPr>
          <w:ilvl w:val="1"/>
          <w:numId w:val="43"/>
        </w:numPr>
        <w:spacing w:after="240"/>
        <w:rPr>
          <w:bCs/>
          <w:color w:val="000000"/>
          <w:sz w:val="22"/>
          <w:szCs w:val="22"/>
        </w:rPr>
      </w:pPr>
      <w:r w:rsidRPr="005120F2">
        <w:rPr>
          <w:color w:val="000000"/>
          <w:sz w:val="22"/>
          <w:szCs w:val="22"/>
        </w:rPr>
        <w:t>The names and addresses of abutting property owners.</w:t>
      </w:r>
    </w:p>
    <w:p w14:paraId="14CA4470" w14:textId="08565451" w:rsidR="00EB0BA2" w:rsidRPr="005120F2" w:rsidRDefault="00EB0BA2" w:rsidP="00B43894">
      <w:pPr>
        <w:pStyle w:val="ListParagraph"/>
        <w:numPr>
          <w:ilvl w:val="0"/>
          <w:numId w:val="43"/>
        </w:numPr>
        <w:spacing w:after="240"/>
        <w:rPr>
          <w:bCs/>
          <w:color w:val="000000"/>
          <w:sz w:val="22"/>
          <w:szCs w:val="22"/>
        </w:rPr>
      </w:pPr>
      <w:r w:rsidRPr="005120F2">
        <w:rPr>
          <w:bCs/>
          <w:color w:val="000000"/>
          <w:sz w:val="22"/>
          <w:szCs w:val="22"/>
        </w:rPr>
        <w:t xml:space="preserve">The applicant must submit information demonstrating that the exclusion application meets </w:t>
      </w:r>
      <w:r w:rsidR="00915AE2" w:rsidRPr="005120F2">
        <w:rPr>
          <w:bCs/>
          <w:color w:val="000000"/>
          <w:sz w:val="22"/>
          <w:szCs w:val="22"/>
        </w:rPr>
        <w:t xml:space="preserve">all </w:t>
      </w:r>
      <w:r w:rsidRPr="005120F2">
        <w:rPr>
          <w:bCs/>
          <w:color w:val="000000"/>
          <w:sz w:val="22"/>
          <w:szCs w:val="22"/>
        </w:rPr>
        <w:t>criteria set forth in Section 39 of this Subchapter and all other requirements of this Subchapter;</w:t>
      </w:r>
    </w:p>
    <w:p w14:paraId="149A365F" w14:textId="3DE1900B" w:rsidR="00D013F0" w:rsidRPr="005120F2" w:rsidRDefault="00D013F0" w:rsidP="00B43894">
      <w:pPr>
        <w:pStyle w:val="ListParagraph"/>
        <w:numPr>
          <w:ilvl w:val="0"/>
          <w:numId w:val="43"/>
        </w:numPr>
        <w:spacing w:after="240"/>
        <w:rPr>
          <w:bCs/>
          <w:color w:val="000000"/>
          <w:sz w:val="22"/>
          <w:szCs w:val="22"/>
        </w:rPr>
      </w:pPr>
      <w:r w:rsidRPr="005120F2">
        <w:rPr>
          <w:bCs/>
          <w:color w:val="000000"/>
          <w:sz w:val="22"/>
          <w:szCs w:val="22"/>
        </w:rPr>
        <w:t xml:space="preserve">The applicant </w:t>
      </w:r>
      <w:r w:rsidR="00A15015" w:rsidRPr="005120F2">
        <w:rPr>
          <w:bCs/>
          <w:color w:val="000000"/>
          <w:sz w:val="22"/>
          <w:szCs w:val="22"/>
        </w:rPr>
        <w:t xml:space="preserve">must </w:t>
      </w:r>
      <w:r w:rsidRPr="005120F2">
        <w:rPr>
          <w:bCs/>
          <w:color w:val="000000"/>
          <w:sz w:val="22"/>
          <w:szCs w:val="22"/>
        </w:rPr>
        <w:t>submit</w:t>
      </w:r>
      <w:r w:rsidR="0078679C" w:rsidRPr="005120F2">
        <w:rPr>
          <w:bCs/>
          <w:color w:val="000000"/>
          <w:sz w:val="22"/>
          <w:szCs w:val="22"/>
        </w:rPr>
        <w:t xml:space="preserve"> the Department</w:t>
      </w:r>
      <w:r w:rsidR="007D780C" w:rsidRPr="005120F2">
        <w:rPr>
          <w:bCs/>
          <w:color w:val="000000"/>
          <w:sz w:val="22"/>
          <w:szCs w:val="22"/>
        </w:rPr>
        <w:t>-</w:t>
      </w:r>
      <w:r w:rsidR="0078679C" w:rsidRPr="005120F2">
        <w:rPr>
          <w:bCs/>
          <w:color w:val="000000"/>
          <w:sz w:val="22"/>
          <w:szCs w:val="22"/>
        </w:rPr>
        <w:t xml:space="preserve">approved sampling and testing plan, pursuant to Section 36, and </w:t>
      </w:r>
      <w:r w:rsidRPr="005120F2">
        <w:rPr>
          <w:bCs/>
          <w:color w:val="000000"/>
          <w:sz w:val="22"/>
          <w:szCs w:val="22"/>
        </w:rPr>
        <w:t xml:space="preserve">the results of the tests required </w:t>
      </w:r>
      <w:r w:rsidR="0078679C" w:rsidRPr="005120F2">
        <w:rPr>
          <w:bCs/>
          <w:color w:val="000000"/>
          <w:sz w:val="22"/>
          <w:szCs w:val="22"/>
        </w:rPr>
        <w:t>by that plan</w:t>
      </w:r>
      <w:r w:rsidRPr="005120F2">
        <w:rPr>
          <w:bCs/>
          <w:color w:val="000000"/>
          <w:sz w:val="22"/>
          <w:szCs w:val="22"/>
        </w:rPr>
        <w:t>;</w:t>
      </w:r>
    </w:p>
    <w:p w14:paraId="4040DDEF" w14:textId="442A599A" w:rsidR="0078679C" w:rsidRPr="005120F2" w:rsidRDefault="0078679C" w:rsidP="00B43894">
      <w:pPr>
        <w:pStyle w:val="ListParagraph"/>
        <w:numPr>
          <w:ilvl w:val="0"/>
          <w:numId w:val="43"/>
        </w:numPr>
        <w:spacing w:after="240"/>
        <w:rPr>
          <w:bCs/>
          <w:color w:val="000000"/>
          <w:sz w:val="22"/>
          <w:szCs w:val="22"/>
        </w:rPr>
      </w:pPr>
      <w:r w:rsidRPr="005120F2">
        <w:rPr>
          <w:bCs/>
          <w:color w:val="000000"/>
          <w:sz w:val="22"/>
          <w:szCs w:val="22"/>
        </w:rPr>
        <w:t>The applicant must submit the Department</w:t>
      </w:r>
      <w:r w:rsidR="007D780C" w:rsidRPr="005120F2">
        <w:rPr>
          <w:bCs/>
          <w:color w:val="000000"/>
          <w:sz w:val="22"/>
          <w:szCs w:val="22"/>
        </w:rPr>
        <w:t>-</w:t>
      </w:r>
      <w:r w:rsidRPr="005120F2">
        <w:rPr>
          <w:bCs/>
          <w:color w:val="000000"/>
          <w:sz w:val="22"/>
          <w:szCs w:val="22"/>
        </w:rPr>
        <w:t xml:space="preserve">approved </w:t>
      </w:r>
      <w:r w:rsidR="000006F5" w:rsidRPr="005120F2">
        <w:rPr>
          <w:bCs/>
          <w:color w:val="000000"/>
          <w:sz w:val="22"/>
          <w:szCs w:val="22"/>
        </w:rPr>
        <w:t>water</w:t>
      </w:r>
      <w:r w:rsidRPr="005120F2">
        <w:rPr>
          <w:bCs/>
          <w:color w:val="000000"/>
          <w:sz w:val="22"/>
          <w:szCs w:val="22"/>
        </w:rPr>
        <w:t xml:space="preserve"> quality evaluation plan, pursuant to Section 37, and the results of the tests required by that plan;</w:t>
      </w:r>
    </w:p>
    <w:p w14:paraId="4805E1C1" w14:textId="47647A12" w:rsidR="00D8147A" w:rsidRPr="005120F2" w:rsidRDefault="00D8147A" w:rsidP="00B43894">
      <w:pPr>
        <w:pStyle w:val="ListParagraph"/>
        <w:numPr>
          <w:ilvl w:val="0"/>
          <w:numId w:val="43"/>
        </w:numPr>
        <w:spacing w:after="240"/>
        <w:rPr>
          <w:bCs/>
          <w:color w:val="000000"/>
          <w:sz w:val="22"/>
          <w:szCs w:val="22"/>
        </w:rPr>
      </w:pPr>
      <w:r w:rsidRPr="005120F2">
        <w:rPr>
          <w:bCs/>
          <w:color w:val="000000"/>
          <w:sz w:val="22"/>
          <w:szCs w:val="22"/>
        </w:rPr>
        <w:t>If the applicant intends to conduct crushing, grinding,</w:t>
      </w:r>
      <w:r w:rsidR="00A85026" w:rsidRPr="005120F2">
        <w:rPr>
          <w:bCs/>
          <w:color w:val="000000"/>
          <w:sz w:val="22"/>
          <w:szCs w:val="22"/>
        </w:rPr>
        <w:t xml:space="preserve"> physical</w:t>
      </w:r>
      <w:r w:rsidRPr="005120F2">
        <w:rPr>
          <w:bCs/>
          <w:color w:val="000000"/>
          <w:sz w:val="22"/>
          <w:szCs w:val="22"/>
        </w:rPr>
        <w:t xml:space="preserve"> sorting, or storage of the metallic minerals extracted from the exclusion area in a location outside of the exclusion area, </w:t>
      </w:r>
      <w:r w:rsidR="004B356B" w:rsidRPr="005120F2">
        <w:rPr>
          <w:bCs/>
          <w:color w:val="000000"/>
          <w:sz w:val="22"/>
          <w:szCs w:val="22"/>
        </w:rPr>
        <w:t xml:space="preserve">the applicant </w:t>
      </w:r>
      <w:r w:rsidR="00A15015" w:rsidRPr="005120F2">
        <w:rPr>
          <w:bCs/>
          <w:color w:val="000000"/>
          <w:sz w:val="22"/>
          <w:szCs w:val="22"/>
        </w:rPr>
        <w:t xml:space="preserve">must </w:t>
      </w:r>
      <w:r w:rsidR="004B356B" w:rsidRPr="005120F2">
        <w:rPr>
          <w:bCs/>
          <w:color w:val="000000"/>
          <w:sz w:val="22"/>
          <w:szCs w:val="22"/>
        </w:rPr>
        <w:t>submit information on the building or shelter in which those activities will take</w:t>
      </w:r>
      <w:r w:rsidR="004B356B" w:rsidRPr="009A76C8">
        <w:rPr>
          <w:bCs/>
          <w:color w:val="000000"/>
          <w:sz w:val="22"/>
          <w:szCs w:val="22"/>
          <w:u w:val="single"/>
        </w:rPr>
        <w:t xml:space="preserve"> </w:t>
      </w:r>
      <w:r w:rsidR="004B356B" w:rsidRPr="005120F2">
        <w:rPr>
          <w:bCs/>
          <w:color w:val="000000"/>
          <w:sz w:val="22"/>
          <w:szCs w:val="22"/>
        </w:rPr>
        <w:t>place and evidence that the building or shelter will</w:t>
      </w:r>
      <w:r w:rsidR="004B356B" w:rsidRPr="005120F2">
        <w:rPr>
          <w:sz w:val="22"/>
          <w:szCs w:val="22"/>
        </w:rPr>
        <w:t xml:space="preserve"> prevent rain, snow, snowmelt, ice melt, and runoff from comingling with the metallic minerals and waste rock.</w:t>
      </w:r>
    </w:p>
    <w:p w14:paraId="6829A494" w14:textId="2ABB5B85" w:rsidR="007D1175" w:rsidRPr="005120F2" w:rsidRDefault="00AB14A8" w:rsidP="00346C62">
      <w:pPr>
        <w:keepNext/>
        <w:spacing w:after="240"/>
        <w:rPr>
          <w:b/>
          <w:color w:val="000000"/>
          <w:sz w:val="22"/>
          <w:szCs w:val="22"/>
        </w:rPr>
      </w:pPr>
      <w:r w:rsidRPr="005120F2">
        <w:rPr>
          <w:b/>
          <w:color w:val="000000"/>
          <w:sz w:val="22"/>
          <w:szCs w:val="22"/>
        </w:rPr>
        <w:t>3</w:t>
      </w:r>
      <w:r w:rsidR="00ED4389" w:rsidRPr="005120F2">
        <w:rPr>
          <w:b/>
          <w:color w:val="000000"/>
          <w:sz w:val="22"/>
          <w:szCs w:val="22"/>
        </w:rPr>
        <w:t>9</w:t>
      </w:r>
      <w:r w:rsidR="00AA02C9" w:rsidRPr="005120F2">
        <w:rPr>
          <w:b/>
          <w:color w:val="000000"/>
          <w:sz w:val="22"/>
          <w:szCs w:val="22"/>
        </w:rPr>
        <w:t xml:space="preserve">.  Exclusion.  </w:t>
      </w:r>
    </w:p>
    <w:p w14:paraId="2566D0B2" w14:textId="6C2C19B9" w:rsidR="0071555C" w:rsidRPr="005120F2" w:rsidRDefault="00AA02C9" w:rsidP="0071555C">
      <w:pPr>
        <w:pStyle w:val="ListParagraph"/>
        <w:numPr>
          <w:ilvl w:val="0"/>
          <w:numId w:val="37"/>
        </w:numPr>
        <w:spacing w:after="240"/>
        <w:rPr>
          <w:bCs/>
          <w:color w:val="000000"/>
          <w:sz w:val="22"/>
          <w:szCs w:val="22"/>
        </w:rPr>
      </w:pPr>
      <w:r w:rsidRPr="005120F2">
        <w:rPr>
          <w:bCs/>
          <w:color w:val="000000"/>
          <w:sz w:val="22"/>
          <w:szCs w:val="22"/>
        </w:rPr>
        <w:t>An exclusion may be granted for</w:t>
      </w:r>
      <w:r w:rsidR="00BE5527" w:rsidRPr="005120F2">
        <w:rPr>
          <w:bCs/>
          <w:color w:val="000000"/>
          <w:sz w:val="22"/>
          <w:szCs w:val="22"/>
        </w:rPr>
        <w:t>:</w:t>
      </w:r>
      <w:r w:rsidR="0071555C" w:rsidRPr="005120F2">
        <w:rPr>
          <w:bCs/>
          <w:color w:val="000000"/>
          <w:sz w:val="22"/>
          <w:szCs w:val="22"/>
        </w:rPr>
        <w:t xml:space="preserve"> </w:t>
      </w:r>
      <w:r w:rsidR="00BE5527" w:rsidRPr="005120F2">
        <w:rPr>
          <w:bCs/>
          <w:color w:val="000000"/>
          <w:sz w:val="22"/>
          <w:szCs w:val="22"/>
        </w:rPr>
        <w:t xml:space="preserve">physical extraction of metallic minerals within the specified exclusion area; and </w:t>
      </w:r>
      <w:r w:rsidR="0071555C" w:rsidRPr="005120F2">
        <w:rPr>
          <w:bCs/>
          <w:color w:val="000000"/>
          <w:sz w:val="22"/>
          <w:szCs w:val="22"/>
        </w:rPr>
        <w:t>c</w:t>
      </w:r>
      <w:r w:rsidR="00BE5527" w:rsidRPr="005120F2">
        <w:rPr>
          <w:bCs/>
          <w:color w:val="000000"/>
          <w:sz w:val="22"/>
          <w:szCs w:val="22"/>
        </w:rPr>
        <w:t xml:space="preserve">rushing, grinding, </w:t>
      </w:r>
      <w:r w:rsidR="00A85026" w:rsidRPr="005120F2">
        <w:rPr>
          <w:bCs/>
          <w:color w:val="000000"/>
          <w:sz w:val="22"/>
          <w:szCs w:val="22"/>
        </w:rPr>
        <w:t xml:space="preserve">physical </w:t>
      </w:r>
      <w:r w:rsidR="00BE5527" w:rsidRPr="005120F2">
        <w:rPr>
          <w:bCs/>
          <w:color w:val="000000"/>
          <w:sz w:val="22"/>
          <w:szCs w:val="22"/>
        </w:rPr>
        <w:t xml:space="preserve">sorting, or storage of </w:t>
      </w:r>
      <w:r w:rsidR="00127FA2" w:rsidRPr="005120F2">
        <w:rPr>
          <w:bCs/>
          <w:color w:val="000000"/>
          <w:sz w:val="22"/>
          <w:szCs w:val="22"/>
        </w:rPr>
        <w:t>metallic minerals</w:t>
      </w:r>
      <w:r w:rsidR="00BE5527" w:rsidRPr="005120F2">
        <w:rPr>
          <w:bCs/>
          <w:color w:val="000000"/>
          <w:sz w:val="22"/>
          <w:szCs w:val="22"/>
        </w:rPr>
        <w:t xml:space="preserve"> extracted from the exclusion area</w:t>
      </w:r>
      <w:r w:rsidR="00D8147A" w:rsidRPr="005120F2">
        <w:rPr>
          <w:bCs/>
          <w:color w:val="000000"/>
          <w:sz w:val="22"/>
          <w:szCs w:val="22"/>
        </w:rPr>
        <w:t xml:space="preserve"> </w:t>
      </w:r>
      <w:r w:rsidR="00E8110B" w:rsidRPr="005120F2">
        <w:rPr>
          <w:bCs/>
          <w:color w:val="000000"/>
          <w:sz w:val="22"/>
          <w:szCs w:val="22"/>
        </w:rPr>
        <w:t>occurring</w:t>
      </w:r>
      <w:r w:rsidR="00D8147A" w:rsidRPr="005120F2">
        <w:rPr>
          <w:bCs/>
          <w:color w:val="000000"/>
          <w:sz w:val="22"/>
          <w:szCs w:val="22"/>
        </w:rPr>
        <w:t xml:space="preserve"> either within the exclusion area or, if outside the exclusion area, within a building or shelter that prevents rain, snow, snowmelt, ice melt, and runoff from comingling with the metallic minerals</w:t>
      </w:r>
      <w:r w:rsidR="0071555C" w:rsidRPr="005120F2">
        <w:rPr>
          <w:bCs/>
          <w:color w:val="000000"/>
          <w:sz w:val="22"/>
          <w:szCs w:val="22"/>
        </w:rPr>
        <w:t>. This exclusion may only be granted when the following criteria are met:</w:t>
      </w:r>
    </w:p>
    <w:p w14:paraId="2A2AAA01" w14:textId="36FE1C46" w:rsidR="00AA02C9" w:rsidRPr="005120F2" w:rsidRDefault="006C3897" w:rsidP="0071555C">
      <w:pPr>
        <w:pStyle w:val="ListParagraph"/>
        <w:numPr>
          <w:ilvl w:val="1"/>
          <w:numId w:val="38"/>
        </w:numPr>
        <w:spacing w:after="240"/>
        <w:rPr>
          <w:bCs/>
          <w:color w:val="000000"/>
          <w:sz w:val="22"/>
          <w:szCs w:val="22"/>
        </w:rPr>
      </w:pPr>
      <w:r w:rsidRPr="005120F2">
        <w:rPr>
          <w:bCs/>
          <w:color w:val="000000"/>
          <w:sz w:val="22"/>
          <w:szCs w:val="22"/>
        </w:rPr>
        <w:t>T</w:t>
      </w:r>
      <w:r w:rsidR="00AA02C9" w:rsidRPr="005120F2">
        <w:rPr>
          <w:bCs/>
          <w:color w:val="000000"/>
          <w:sz w:val="22"/>
          <w:szCs w:val="22"/>
        </w:rPr>
        <w:t xml:space="preserve">hose activities will </w:t>
      </w:r>
      <w:r w:rsidR="00BA5534" w:rsidRPr="005120F2">
        <w:rPr>
          <w:bCs/>
          <w:color w:val="000000"/>
          <w:sz w:val="22"/>
          <w:szCs w:val="22"/>
        </w:rPr>
        <w:t xml:space="preserve">only generate mine waste that does </w:t>
      </w:r>
      <w:r w:rsidR="00AA02C9" w:rsidRPr="005120F2">
        <w:rPr>
          <w:bCs/>
          <w:color w:val="000000"/>
          <w:sz w:val="22"/>
          <w:szCs w:val="22"/>
        </w:rPr>
        <w:t xml:space="preserve">not </w:t>
      </w:r>
      <w:r w:rsidR="00A17498" w:rsidRPr="005120F2">
        <w:rPr>
          <w:bCs/>
          <w:color w:val="000000"/>
          <w:sz w:val="22"/>
          <w:szCs w:val="22"/>
        </w:rPr>
        <w:t xml:space="preserve">have the potential to </w:t>
      </w:r>
      <w:r w:rsidR="00CF558B" w:rsidRPr="005120F2">
        <w:rPr>
          <w:bCs/>
          <w:color w:val="000000"/>
          <w:sz w:val="22"/>
          <w:szCs w:val="22"/>
        </w:rPr>
        <w:t xml:space="preserve">cause a </w:t>
      </w:r>
      <w:r w:rsidR="00E80530" w:rsidRPr="005120F2">
        <w:rPr>
          <w:bCs/>
          <w:color w:val="000000"/>
          <w:sz w:val="22"/>
          <w:szCs w:val="22"/>
        </w:rPr>
        <w:t>violat</w:t>
      </w:r>
      <w:r w:rsidR="00CF558B" w:rsidRPr="005120F2">
        <w:rPr>
          <w:bCs/>
          <w:color w:val="000000"/>
          <w:sz w:val="22"/>
          <w:szCs w:val="22"/>
        </w:rPr>
        <w:t>ion of</w:t>
      </w:r>
      <w:r w:rsidR="00E80530" w:rsidRPr="005120F2">
        <w:rPr>
          <w:bCs/>
          <w:color w:val="000000"/>
          <w:sz w:val="22"/>
          <w:szCs w:val="22"/>
        </w:rPr>
        <w:t xml:space="preserve"> water quality standards</w:t>
      </w:r>
      <w:r w:rsidR="00A17498" w:rsidRPr="005120F2">
        <w:rPr>
          <w:bCs/>
          <w:color w:val="000000"/>
          <w:sz w:val="22"/>
          <w:szCs w:val="22"/>
        </w:rPr>
        <w:t>, with the exception of sedimentation or turbidity,</w:t>
      </w:r>
      <w:r w:rsidR="00E80530" w:rsidRPr="005120F2">
        <w:rPr>
          <w:bCs/>
          <w:color w:val="000000"/>
          <w:sz w:val="22"/>
          <w:szCs w:val="22"/>
        </w:rPr>
        <w:t xml:space="preserve"> under 22 M.R.S. §2611, Title 38, Chapter 3, Subchapter 1, Article </w:t>
      </w:r>
      <w:r w:rsidR="00A17498" w:rsidRPr="005120F2">
        <w:rPr>
          <w:bCs/>
          <w:color w:val="000000"/>
          <w:sz w:val="22"/>
          <w:szCs w:val="22"/>
        </w:rPr>
        <w:t xml:space="preserve">2 (Pollution Control), Title 38, Chapter 3, Subchapter 1, Article 4-A (Water Classification Program), or any other applicable water quality standards; </w:t>
      </w:r>
    </w:p>
    <w:p w14:paraId="4EF24C62" w14:textId="4F685A7E" w:rsidR="002107EC" w:rsidRPr="005120F2" w:rsidRDefault="002107EC" w:rsidP="0071555C">
      <w:pPr>
        <w:pStyle w:val="ListParagraph"/>
        <w:numPr>
          <w:ilvl w:val="1"/>
          <w:numId w:val="38"/>
        </w:numPr>
        <w:spacing w:after="240"/>
        <w:rPr>
          <w:bCs/>
          <w:color w:val="000000"/>
          <w:sz w:val="22"/>
          <w:szCs w:val="22"/>
        </w:rPr>
      </w:pPr>
      <w:r w:rsidRPr="005120F2">
        <w:rPr>
          <w:bCs/>
          <w:color w:val="000000"/>
          <w:sz w:val="22"/>
          <w:szCs w:val="22"/>
        </w:rPr>
        <w:t>Those activities will</w:t>
      </w:r>
      <w:r w:rsidR="00BA5534" w:rsidRPr="005120F2">
        <w:rPr>
          <w:bCs/>
          <w:color w:val="000000"/>
          <w:sz w:val="22"/>
          <w:szCs w:val="22"/>
        </w:rPr>
        <w:t xml:space="preserve"> only generate mine waste that does</w:t>
      </w:r>
      <w:r w:rsidRPr="005120F2">
        <w:rPr>
          <w:bCs/>
          <w:color w:val="000000"/>
          <w:sz w:val="22"/>
          <w:szCs w:val="22"/>
        </w:rPr>
        <w:t xml:space="preserve"> not have the potential to create acid rock drainage or alkali rock drainage; </w:t>
      </w:r>
    </w:p>
    <w:p w14:paraId="01813564" w14:textId="27604ED5" w:rsidR="002107EC" w:rsidRPr="005120F2" w:rsidRDefault="002107EC" w:rsidP="0071555C">
      <w:pPr>
        <w:pStyle w:val="ListParagraph"/>
        <w:numPr>
          <w:ilvl w:val="1"/>
          <w:numId w:val="38"/>
        </w:numPr>
        <w:spacing w:after="240"/>
        <w:rPr>
          <w:bCs/>
          <w:color w:val="000000"/>
          <w:sz w:val="22"/>
          <w:szCs w:val="22"/>
        </w:rPr>
      </w:pPr>
      <w:r w:rsidRPr="005120F2">
        <w:rPr>
          <w:bCs/>
          <w:color w:val="000000"/>
          <w:sz w:val="22"/>
          <w:szCs w:val="22"/>
        </w:rPr>
        <w:t xml:space="preserve">Those </w:t>
      </w:r>
      <w:r w:rsidR="00B16033" w:rsidRPr="005120F2">
        <w:rPr>
          <w:bCs/>
          <w:color w:val="000000"/>
          <w:sz w:val="22"/>
          <w:szCs w:val="22"/>
        </w:rPr>
        <w:t xml:space="preserve">activities </w:t>
      </w:r>
      <w:r w:rsidRPr="005120F2">
        <w:rPr>
          <w:bCs/>
          <w:color w:val="000000"/>
          <w:sz w:val="22"/>
          <w:szCs w:val="22"/>
        </w:rPr>
        <w:t xml:space="preserve">will not release or expose radioactive or other materials that could endanger human health or the environment; </w:t>
      </w:r>
    </w:p>
    <w:p w14:paraId="5F101A35" w14:textId="11517CE0" w:rsidR="002107EC" w:rsidRPr="005120F2" w:rsidRDefault="00C87880" w:rsidP="0071555C">
      <w:pPr>
        <w:pStyle w:val="ListParagraph"/>
        <w:numPr>
          <w:ilvl w:val="1"/>
          <w:numId w:val="38"/>
        </w:numPr>
        <w:spacing w:after="240"/>
        <w:rPr>
          <w:sz w:val="22"/>
          <w:szCs w:val="22"/>
        </w:rPr>
      </w:pPr>
      <w:r w:rsidRPr="005120F2">
        <w:rPr>
          <w:bCs/>
          <w:color w:val="000000"/>
          <w:sz w:val="22"/>
          <w:szCs w:val="22"/>
        </w:rPr>
        <w:t xml:space="preserve">All </w:t>
      </w:r>
      <w:r w:rsidR="00E8110B" w:rsidRPr="005120F2">
        <w:rPr>
          <w:bCs/>
          <w:color w:val="000000"/>
          <w:sz w:val="22"/>
          <w:szCs w:val="22"/>
        </w:rPr>
        <w:t xml:space="preserve">mine waste, including ore, </w:t>
      </w:r>
      <w:r w:rsidRPr="005120F2">
        <w:rPr>
          <w:bCs/>
          <w:color w:val="000000"/>
          <w:sz w:val="22"/>
          <w:szCs w:val="22"/>
        </w:rPr>
        <w:t xml:space="preserve">that will be generated by the excluded activities will be </w:t>
      </w:r>
      <w:r w:rsidR="00AB14A8" w:rsidRPr="005120F2">
        <w:rPr>
          <w:bCs/>
          <w:color w:val="000000"/>
          <w:sz w:val="22"/>
          <w:szCs w:val="22"/>
        </w:rPr>
        <w:t>Group</w:t>
      </w:r>
      <w:r w:rsidRPr="005120F2">
        <w:rPr>
          <w:bCs/>
          <w:color w:val="000000"/>
          <w:sz w:val="22"/>
          <w:szCs w:val="22"/>
        </w:rPr>
        <w:t xml:space="preserve"> C waste</w:t>
      </w:r>
      <w:r w:rsidR="005F1F9D" w:rsidRPr="005120F2">
        <w:rPr>
          <w:bCs/>
          <w:color w:val="000000"/>
          <w:sz w:val="22"/>
          <w:szCs w:val="22"/>
        </w:rPr>
        <w:t>, as defined in this Chapter</w:t>
      </w:r>
      <w:r w:rsidR="00D8147A" w:rsidRPr="005120F2">
        <w:rPr>
          <w:bCs/>
          <w:color w:val="000000"/>
          <w:sz w:val="22"/>
          <w:szCs w:val="22"/>
        </w:rPr>
        <w:t>; and</w:t>
      </w:r>
    </w:p>
    <w:p w14:paraId="2ECD595B" w14:textId="25665F4E" w:rsidR="00D8147A" w:rsidRPr="005120F2" w:rsidRDefault="00E8110B" w:rsidP="0071555C">
      <w:pPr>
        <w:pStyle w:val="ListParagraph"/>
        <w:numPr>
          <w:ilvl w:val="1"/>
          <w:numId w:val="38"/>
        </w:numPr>
        <w:spacing w:after="240"/>
        <w:rPr>
          <w:sz w:val="22"/>
          <w:szCs w:val="22"/>
        </w:rPr>
      </w:pPr>
      <w:r w:rsidRPr="005120F2">
        <w:rPr>
          <w:sz w:val="22"/>
          <w:szCs w:val="22"/>
        </w:rPr>
        <w:lastRenderedPageBreak/>
        <w:t>Any</w:t>
      </w:r>
      <w:r w:rsidR="00D8147A" w:rsidRPr="005120F2">
        <w:rPr>
          <w:sz w:val="22"/>
          <w:szCs w:val="22"/>
        </w:rPr>
        <w:t xml:space="preserve"> crushing, grinding,</w:t>
      </w:r>
      <w:r w:rsidR="00A85026" w:rsidRPr="005120F2">
        <w:rPr>
          <w:sz w:val="22"/>
          <w:szCs w:val="22"/>
        </w:rPr>
        <w:t xml:space="preserve"> physical</w:t>
      </w:r>
      <w:r w:rsidR="00D8147A" w:rsidRPr="005120F2">
        <w:rPr>
          <w:sz w:val="22"/>
          <w:szCs w:val="22"/>
        </w:rPr>
        <w:t xml:space="preserve"> sorting or storage </w:t>
      </w:r>
      <w:r w:rsidRPr="005120F2">
        <w:rPr>
          <w:sz w:val="22"/>
          <w:szCs w:val="22"/>
        </w:rPr>
        <w:t xml:space="preserve">of </w:t>
      </w:r>
      <w:r w:rsidR="00127FA2" w:rsidRPr="005120F2">
        <w:rPr>
          <w:sz w:val="22"/>
          <w:szCs w:val="22"/>
        </w:rPr>
        <w:t>metallic minerals</w:t>
      </w:r>
      <w:r w:rsidRPr="005120F2">
        <w:rPr>
          <w:sz w:val="22"/>
          <w:szCs w:val="22"/>
        </w:rPr>
        <w:t xml:space="preserve"> extracted from the exclusion area that occurs outside the</w:t>
      </w:r>
      <w:r w:rsidR="00D8147A" w:rsidRPr="005120F2">
        <w:rPr>
          <w:sz w:val="22"/>
          <w:szCs w:val="22"/>
        </w:rPr>
        <w:t xml:space="preserve"> exclusion area will occur</w:t>
      </w:r>
      <w:r w:rsidR="00EB0BA2" w:rsidRPr="005120F2">
        <w:rPr>
          <w:sz w:val="22"/>
          <w:szCs w:val="22"/>
        </w:rPr>
        <w:t xml:space="preserve"> entirely</w:t>
      </w:r>
      <w:r w:rsidR="00D8147A" w:rsidRPr="005120F2">
        <w:rPr>
          <w:sz w:val="22"/>
          <w:szCs w:val="22"/>
        </w:rPr>
        <w:t xml:space="preserve"> within a building or shelter that prevents rain, snow, snowmelt, ice melt, and runoff from comingling with the metallic minerals and waste rock. </w:t>
      </w:r>
    </w:p>
    <w:p w14:paraId="4AFA614A" w14:textId="0D548E92" w:rsidR="00127FA2" w:rsidRPr="005120F2" w:rsidRDefault="00AF2F55" w:rsidP="00127FA2">
      <w:pPr>
        <w:pStyle w:val="ListParagraph"/>
        <w:numPr>
          <w:ilvl w:val="0"/>
          <w:numId w:val="38"/>
        </w:numPr>
        <w:spacing w:after="240"/>
        <w:rPr>
          <w:bCs/>
          <w:color w:val="000000"/>
          <w:sz w:val="22"/>
          <w:szCs w:val="22"/>
        </w:rPr>
      </w:pPr>
      <w:r w:rsidRPr="005120F2">
        <w:rPr>
          <w:bCs/>
          <w:color w:val="000000"/>
          <w:sz w:val="22"/>
          <w:szCs w:val="22"/>
        </w:rPr>
        <w:t>Any activities and structures that support a mining area that requires a permit under this Chapter are not excluded from the requirements of this Chapter.</w:t>
      </w:r>
    </w:p>
    <w:p w14:paraId="74413385" w14:textId="47744F54" w:rsidR="002107EC" w:rsidRPr="005120F2" w:rsidRDefault="002107EC" w:rsidP="00A17498">
      <w:pPr>
        <w:pStyle w:val="ListParagraph"/>
        <w:numPr>
          <w:ilvl w:val="0"/>
          <w:numId w:val="38"/>
        </w:numPr>
        <w:spacing w:after="240"/>
        <w:rPr>
          <w:bCs/>
          <w:color w:val="000000"/>
          <w:sz w:val="22"/>
          <w:szCs w:val="22"/>
        </w:rPr>
      </w:pPr>
      <w:r w:rsidRPr="005120F2">
        <w:rPr>
          <w:bCs/>
          <w:color w:val="000000"/>
          <w:sz w:val="22"/>
          <w:szCs w:val="22"/>
        </w:rPr>
        <w:t xml:space="preserve">Monitoring. The Department </w:t>
      </w:r>
      <w:r w:rsidR="009229EB" w:rsidRPr="005120F2">
        <w:rPr>
          <w:bCs/>
          <w:color w:val="000000"/>
          <w:sz w:val="22"/>
          <w:szCs w:val="22"/>
        </w:rPr>
        <w:t xml:space="preserve">will </w:t>
      </w:r>
      <w:r w:rsidRPr="005120F2">
        <w:rPr>
          <w:bCs/>
          <w:color w:val="000000"/>
          <w:sz w:val="22"/>
          <w:szCs w:val="22"/>
        </w:rPr>
        <w:t>require monitoring in excluded areas as a condition of the exclusion to ensure excluded activities continue to meet the requirements of Section 3</w:t>
      </w:r>
      <w:r w:rsidR="00462E05" w:rsidRPr="005120F2">
        <w:rPr>
          <w:bCs/>
          <w:color w:val="000000"/>
          <w:sz w:val="22"/>
          <w:szCs w:val="22"/>
        </w:rPr>
        <w:t>9</w:t>
      </w:r>
      <w:r w:rsidRPr="005120F2">
        <w:rPr>
          <w:bCs/>
          <w:color w:val="000000"/>
          <w:sz w:val="22"/>
          <w:szCs w:val="22"/>
        </w:rPr>
        <w:t xml:space="preserve">(A) above. This monitoring may include groundwater and surface water monitoring for acid rock drainage, alkali rock drainage, radioactivity, or other </w:t>
      </w:r>
      <w:r w:rsidR="00757E60" w:rsidRPr="005120F2">
        <w:rPr>
          <w:bCs/>
          <w:color w:val="000000"/>
          <w:sz w:val="22"/>
          <w:szCs w:val="22"/>
        </w:rPr>
        <w:t xml:space="preserve">contaminants </w:t>
      </w:r>
      <w:r w:rsidR="001743CF" w:rsidRPr="005120F2">
        <w:rPr>
          <w:bCs/>
          <w:color w:val="000000"/>
          <w:sz w:val="22"/>
          <w:szCs w:val="22"/>
        </w:rPr>
        <w:t>of concern</w:t>
      </w:r>
      <w:r w:rsidRPr="005120F2">
        <w:rPr>
          <w:bCs/>
          <w:color w:val="000000"/>
          <w:sz w:val="22"/>
          <w:szCs w:val="22"/>
        </w:rPr>
        <w:t xml:space="preserve">. </w:t>
      </w:r>
      <w:bookmarkStart w:id="179" w:name="_Hlk165273314"/>
      <w:r w:rsidR="008E3B17">
        <w:rPr>
          <w:bCs/>
          <w:color w:val="000000"/>
          <w:sz w:val="22"/>
          <w:szCs w:val="22"/>
        </w:rPr>
        <w:t xml:space="preserve">This monitoring must include groundwater and surface water monitoring for </w:t>
      </w:r>
      <w:r w:rsidR="008E3B17">
        <w:rPr>
          <w:sz w:val="22"/>
          <w:szCs w:val="22"/>
        </w:rPr>
        <w:t>perfluoroalkyl and polyfloroalkyl substances (PFAS)</w:t>
      </w:r>
      <w:r w:rsidR="00310FAE">
        <w:rPr>
          <w:sz w:val="22"/>
          <w:szCs w:val="22"/>
        </w:rPr>
        <w:t>.</w:t>
      </w:r>
    </w:p>
    <w:bookmarkEnd w:id="179"/>
    <w:p w14:paraId="1EC315ED" w14:textId="2B047518" w:rsidR="00C54966" w:rsidRPr="005120F2" w:rsidRDefault="00DF4EDC" w:rsidP="00B43894">
      <w:pPr>
        <w:pStyle w:val="ListParagraph"/>
        <w:numPr>
          <w:ilvl w:val="0"/>
          <w:numId w:val="38"/>
        </w:numPr>
        <w:spacing w:after="240"/>
        <w:rPr>
          <w:bCs/>
          <w:color w:val="000000"/>
          <w:sz w:val="22"/>
          <w:szCs w:val="22"/>
        </w:rPr>
      </w:pPr>
      <w:r w:rsidRPr="005120F2">
        <w:rPr>
          <w:bCs/>
          <w:color w:val="000000"/>
          <w:sz w:val="22"/>
          <w:szCs w:val="22"/>
        </w:rPr>
        <w:t xml:space="preserve">The </w:t>
      </w:r>
      <w:r w:rsidR="00960C57" w:rsidRPr="005120F2">
        <w:rPr>
          <w:bCs/>
          <w:color w:val="000000"/>
          <w:sz w:val="22"/>
          <w:szCs w:val="22"/>
        </w:rPr>
        <w:t xml:space="preserve">Commissioner </w:t>
      </w:r>
      <w:r w:rsidR="00336D35" w:rsidRPr="005120F2">
        <w:rPr>
          <w:bCs/>
          <w:color w:val="000000"/>
          <w:sz w:val="22"/>
          <w:szCs w:val="22"/>
        </w:rPr>
        <w:t>will</w:t>
      </w:r>
      <w:r w:rsidR="00AC3E3E" w:rsidRPr="005120F2">
        <w:rPr>
          <w:bCs/>
          <w:color w:val="000000"/>
          <w:sz w:val="22"/>
          <w:szCs w:val="22"/>
        </w:rPr>
        <w:t xml:space="preserve"> issue a</w:t>
      </w:r>
      <w:r w:rsidR="00BE7DAF" w:rsidRPr="005120F2">
        <w:rPr>
          <w:bCs/>
          <w:color w:val="000000"/>
          <w:sz w:val="22"/>
          <w:szCs w:val="22"/>
        </w:rPr>
        <w:t>n order</w:t>
      </w:r>
      <w:r w:rsidR="00AC3E3E" w:rsidRPr="005120F2">
        <w:rPr>
          <w:bCs/>
          <w:color w:val="000000"/>
          <w:sz w:val="22"/>
          <w:szCs w:val="22"/>
        </w:rPr>
        <w:t xml:space="preserve"> </w:t>
      </w:r>
      <w:r w:rsidR="001E7D7A" w:rsidRPr="005120F2">
        <w:rPr>
          <w:bCs/>
          <w:color w:val="000000"/>
          <w:sz w:val="22"/>
          <w:szCs w:val="22"/>
        </w:rPr>
        <w:t xml:space="preserve">reflecting the Department’s </w:t>
      </w:r>
      <w:r w:rsidR="00AC3E3E" w:rsidRPr="005120F2">
        <w:rPr>
          <w:bCs/>
          <w:color w:val="000000"/>
          <w:sz w:val="22"/>
          <w:szCs w:val="22"/>
        </w:rPr>
        <w:t>decision on</w:t>
      </w:r>
      <w:r w:rsidR="00960C57" w:rsidRPr="005120F2">
        <w:rPr>
          <w:bCs/>
          <w:color w:val="000000"/>
          <w:sz w:val="22"/>
          <w:szCs w:val="22"/>
        </w:rPr>
        <w:t xml:space="preserve"> the application for an exclusion</w:t>
      </w:r>
      <w:r w:rsidR="002107EC" w:rsidRPr="005120F2">
        <w:rPr>
          <w:bCs/>
          <w:color w:val="000000"/>
          <w:sz w:val="22"/>
          <w:szCs w:val="22"/>
        </w:rPr>
        <w:t xml:space="preserve">, including </w:t>
      </w:r>
      <w:r w:rsidR="00EB0BA2" w:rsidRPr="005120F2">
        <w:rPr>
          <w:bCs/>
          <w:color w:val="000000"/>
          <w:sz w:val="22"/>
          <w:szCs w:val="22"/>
        </w:rPr>
        <w:t xml:space="preserve">monitoring requirements and </w:t>
      </w:r>
      <w:r w:rsidR="002107EC" w:rsidRPr="005120F2">
        <w:rPr>
          <w:bCs/>
          <w:color w:val="000000"/>
          <w:sz w:val="22"/>
          <w:szCs w:val="22"/>
        </w:rPr>
        <w:t>any</w:t>
      </w:r>
      <w:r w:rsidR="005A18AB" w:rsidRPr="005120F2">
        <w:rPr>
          <w:bCs/>
          <w:color w:val="000000"/>
          <w:sz w:val="22"/>
          <w:szCs w:val="22"/>
        </w:rPr>
        <w:t xml:space="preserve"> other</w:t>
      </w:r>
      <w:r w:rsidR="002107EC" w:rsidRPr="005120F2">
        <w:rPr>
          <w:bCs/>
          <w:color w:val="000000"/>
          <w:sz w:val="22"/>
          <w:szCs w:val="22"/>
        </w:rPr>
        <w:t xml:space="preserve"> conditions of the decision,</w:t>
      </w:r>
      <w:r w:rsidR="00960C57" w:rsidRPr="005120F2">
        <w:rPr>
          <w:bCs/>
          <w:color w:val="000000"/>
          <w:sz w:val="22"/>
          <w:szCs w:val="22"/>
        </w:rPr>
        <w:t xml:space="preserve"> </w:t>
      </w:r>
      <w:r w:rsidR="0069297E" w:rsidRPr="005120F2">
        <w:rPr>
          <w:bCs/>
          <w:color w:val="000000"/>
          <w:sz w:val="22"/>
          <w:szCs w:val="22"/>
        </w:rPr>
        <w:t xml:space="preserve">in accordance with Chapter 2 of the Department’s Rules. </w:t>
      </w:r>
      <w:r w:rsidR="005A18AB" w:rsidRPr="005120F2">
        <w:rPr>
          <w:bCs/>
          <w:color w:val="000000"/>
          <w:sz w:val="22"/>
          <w:szCs w:val="22"/>
        </w:rPr>
        <w:t>In addition to the monitoring requirements of Section 39(C), c</w:t>
      </w:r>
      <w:r w:rsidR="00AD3A60" w:rsidRPr="005120F2">
        <w:rPr>
          <w:bCs/>
          <w:color w:val="000000"/>
          <w:sz w:val="22"/>
          <w:szCs w:val="22"/>
        </w:rPr>
        <w:t>onditions must include</w:t>
      </w:r>
      <w:r w:rsidR="005A18AB" w:rsidRPr="005120F2">
        <w:rPr>
          <w:bCs/>
          <w:color w:val="000000"/>
          <w:sz w:val="22"/>
          <w:szCs w:val="22"/>
        </w:rPr>
        <w:t>,</w:t>
      </w:r>
      <w:r w:rsidR="00AD3A60" w:rsidRPr="005120F2">
        <w:rPr>
          <w:bCs/>
          <w:color w:val="000000"/>
          <w:sz w:val="22"/>
          <w:szCs w:val="22"/>
        </w:rPr>
        <w:t xml:space="preserve"> but are not limited to</w:t>
      </w:r>
      <w:r w:rsidR="005A18AB" w:rsidRPr="005120F2">
        <w:rPr>
          <w:bCs/>
          <w:color w:val="000000"/>
          <w:sz w:val="22"/>
          <w:szCs w:val="22"/>
        </w:rPr>
        <w:t>,</w:t>
      </w:r>
      <w:r w:rsidR="00AD3A60" w:rsidRPr="005120F2">
        <w:rPr>
          <w:bCs/>
          <w:color w:val="000000"/>
          <w:sz w:val="22"/>
          <w:szCs w:val="22"/>
        </w:rPr>
        <w:t xml:space="preserve"> the following:</w:t>
      </w:r>
    </w:p>
    <w:p w14:paraId="0C0784D8" w14:textId="7863C8E5" w:rsidR="00747CB6" w:rsidRDefault="00747CB6" w:rsidP="00AD3A60">
      <w:pPr>
        <w:pStyle w:val="ListParagraph"/>
        <w:numPr>
          <w:ilvl w:val="1"/>
          <w:numId w:val="38"/>
        </w:numPr>
        <w:spacing w:after="240"/>
        <w:rPr>
          <w:bCs/>
          <w:color w:val="000000"/>
          <w:sz w:val="22"/>
          <w:szCs w:val="22"/>
        </w:rPr>
      </w:pPr>
      <w:bookmarkStart w:id="180" w:name="_Hlk165273355"/>
      <w:r>
        <w:rPr>
          <w:bCs/>
          <w:color w:val="000000"/>
          <w:sz w:val="22"/>
          <w:szCs w:val="22"/>
        </w:rPr>
        <w:t xml:space="preserve">Reclamation within the exclusion area must, to the greatest extent practicable, be designed to result in restoration of natural vegetation and other wildlife and aquatic resources that existed prior to the commencement of mining activities. </w:t>
      </w:r>
    </w:p>
    <w:bookmarkEnd w:id="180"/>
    <w:p w14:paraId="3A476196" w14:textId="266501EC" w:rsidR="00AD3A60" w:rsidRPr="005120F2" w:rsidRDefault="00AD3A60" w:rsidP="00AD3A60">
      <w:pPr>
        <w:pStyle w:val="ListParagraph"/>
        <w:numPr>
          <w:ilvl w:val="1"/>
          <w:numId w:val="38"/>
        </w:numPr>
        <w:spacing w:after="240"/>
        <w:rPr>
          <w:bCs/>
          <w:color w:val="000000"/>
          <w:sz w:val="22"/>
          <w:szCs w:val="22"/>
        </w:rPr>
      </w:pPr>
      <w:r w:rsidRPr="005120F2">
        <w:rPr>
          <w:bCs/>
          <w:color w:val="000000"/>
          <w:sz w:val="22"/>
          <w:szCs w:val="22"/>
        </w:rPr>
        <w:t xml:space="preserve">The </w:t>
      </w:r>
      <w:r w:rsidR="00756B5B" w:rsidRPr="005120F2">
        <w:rPr>
          <w:bCs/>
          <w:color w:val="000000"/>
          <w:sz w:val="22"/>
          <w:szCs w:val="22"/>
        </w:rPr>
        <w:t>licensee</w:t>
      </w:r>
      <w:r w:rsidRPr="005120F2">
        <w:rPr>
          <w:bCs/>
          <w:color w:val="000000"/>
          <w:sz w:val="22"/>
          <w:szCs w:val="22"/>
        </w:rPr>
        <w:t xml:space="preserve"> must stop excavation</w:t>
      </w:r>
      <w:r w:rsidR="00CF558B" w:rsidRPr="005120F2">
        <w:rPr>
          <w:bCs/>
          <w:color w:val="000000"/>
          <w:sz w:val="22"/>
          <w:szCs w:val="22"/>
        </w:rPr>
        <w:t xml:space="preserve"> immediately</w:t>
      </w:r>
      <w:r w:rsidRPr="005120F2">
        <w:rPr>
          <w:bCs/>
          <w:color w:val="000000"/>
          <w:sz w:val="22"/>
          <w:szCs w:val="22"/>
        </w:rPr>
        <w:t xml:space="preserve"> and notify the Department</w:t>
      </w:r>
      <w:r w:rsidR="00CF558B" w:rsidRPr="005120F2">
        <w:rPr>
          <w:bCs/>
          <w:color w:val="000000"/>
          <w:sz w:val="22"/>
          <w:szCs w:val="22"/>
        </w:rPr>
        <w:t xml:space="preserve"> within one business day</w:t>
      </w:r>
      <w:r w:rsidRPr="005120F2">
        <w:rPr>
          <w:bCs/>
          <w:color w:val="000000"/>
          <w:sz w:val="22"/>
          <w:szCs w:val="22"/>
        </w:rPr>
        <w:t xml:space="preserve"> if they observe any material during excavation</w:t>
      </w:r>
      <w:r w:rsidR="00970DC6" w:rsidRPr="005120F2">
        <w:rPr>
          <w:bCs/>
          <w:color w:val="000000"/>
          <w:sz w:val="22"/>
          <w:szCs w:val="22"/>
        </w:rPr>
        <w:t xml:space="preserve"> that </w:t>
      </w:r>
      <w:r w:rsidR="00CE64ED" w:rsidRPr="005120F2">
        <w:rPr>
          <w:bCs/>
          <w:color w:val="000000"/>
          <w:sz w:val="22"/>
          <w:szCs w:val="22"/>
        </w:rPr>
        <w:t xml:space="preserve">could generate wastes </w:t>
      </w:r>
      <w:r w:rsidR="00242278" w:rsidRPr="005120F2">
        <w:rPr>
          <w:bCs/>
          <w:color w:val="000000"/>
          <w:sz w:val="22"/>
          <w:szCs w:val="22"/>
        </w:rPr>
        <w:t xml:space="preserve">with the potential to </w:t>
      </w:r>
      <w:r w:rsidR="00CE64ED" w:rsidRPr="005120F2">
        <w:rPr>
          <w:bCs/>
          <w:color w:val="000000"/>
          <w:sz w:val="22"/>
          <w:szCs w:val="22"/>
        </w:rPr>
        <w:t>adversely affect water quality standards, other than sedimentation or turbidity</w:t>
      </w:r>
      <w:r w:rsidR="00BB7F5B" w:rsidRPr="005120F2">
        <w:rPr>
          <w:bCs/>
          <w:color w:val="000000"/>
          <w:sz w:val="22"/>
          <w:szCs w:val="22"/>
        </w:rPr>
        <w:t>.</w:t>
      </w:r>
    </w:p>
    <w:p w14:paraId="368EE286" w14:textId="43A4B1D3" w:rsidR="00AD3A60" w:rsidRPr="005120F2" w:rsidRDefault="00AD3A60" w:rsidP="00AD3A60">
      <w:pPr>
        <w:pStyle w:val="ListParagraph"/>
        <w:numPr>
          <w:ilvl w:val="1"/>
          <w:numId w:val="38"/>
        </w:numPr>
        <w:spacing w:after="240"/>
        <w:rPr>
          <w:bCs/>
          <w:color w:val="000000"/>
          <w:sz w:val="22"/>
          <w:szCs w:val="22"/>
        </w:rPr>
      </w:pPr>
      <w:r w:rsidRPr="005120F2">
        <w:rPr>
          <w:bCs/>
          <w:color w:val="000000"/>
          <w:sz w:val="22"/>
          <w:szCs w:val="22"/>
        </w:rPr>
        <w:t xml:space="preserve">The Department may </w:t>
      </w:r>
      <w:r w:rsidR="00A15015" w:rsidRPr="005120F2">
        <w:rPr>
          <w:bCs/>
          <w:color w:val="000000"/>
          <w:sz w:val="22"/>
          <w:szCs w:val="22"/>
        </w:rPr>
        <w:t xml:space="preserve">require that </w:t>
      </w:r>
      <w:r w:rsidRPr="005120F2">
        <w:rPr>
          <w:bCs/>
          <w:color w:val="000000"/>
          <w:sz w:val="22"/>
          <w:szCs w:val="22"/>
        </w:rPr>
        <w:t xml:space="preserve">excavation </w:t>
      </w:r>
      <w:r w:rsidR="00A15015" w:rsidRPr="005120F2">
        <w:rPr>
          <w:bCs/>
          <w:color w:val="000000"/>
          <w:sz w:val="22"/>
          <w:szCs w:val="22"/>
        </w:rPr>
        <w:t xml:space="preserve">be halted </w:t>
      </w:r>
      <w:r w:rsidR="00621171" w:rsidRPr="005120F2">
        <w:rPr>
          <w:bCs/>
          <w:color w:val="000000"/>
          <w:sz w:val="22"/>
          <w:szCs w:val="22"/>
        </w:rPr>
        <w:t xml:space="preserve">and require further testing if the Department observes </w:t>
      </w:r>
      <w:r w:rsidR="005A18AB" w:rsidRPr="005120F2">
        <w:rPr>
          <w:bCs/>
          <w:color w:val="000000"/>
          <w:sz w:val="22"/>
          <w:szCs w:val="22"/>
        </w:rPr>
        <w:t xml:space="preserve">or becomes aware of </w:t>
      </w:r>
      <w:r w:rsidR="00621171" w:rsidRPr="005120F2">
        <w:rPr>
          <w:bCs/>
          <w:color w:val="000000"/>
          <w:sz w:val="22"/>
          <w:szCs w:val="22"/>
        </w:rPr>
        <w:t xml:space="preserve">any </w:t>
      </w:r>
      <w:r w:rsidR="00BB7F5B" w:rsidRPr="005120F2">
        <w:rPr>
          <w:bCs/>
          <w:color w:val="000000"/>
          <w:sz w:val="22"/>
          <w:szCs w:val="22"/>
        </w:rPr>
        <w:t xml:space="preserve">material during </w:t>
      </w:r>
      <w:r w:rsidR="00621171" w:rsidRPr="005120F2">
        <w:rPr>
          <w:bCs/>
          <w:color w:val="000000"/>
          <w:sz w:val="22"/>
          <w:szCs w:val="22"/>
        </w:rPr>
        <w:t xml:space="preserve">excavation </w:t>
      </w:r>
      <w:r w:rsidR="00BB7F5B" w:rsidRPr="005120F2">
        <w:rPr>
          <w:bCs/>
          <w:color w:val="000000"/>
          <w:sz w:val="22"/>
          <w:szCs w:val="22"/>
        </w:rPr>
        <w:t xml:space="preserve">that is unexpected based on the results of </w:t>
      </w:r>
      <w:r w:rsidR="005A18AB" w:rsidRPr="005120F2">
        <w:rPr>
          <w:bCs/>
          <w:color w:val="000000"/>
          <w:sz w:val="22"/>
          <w:szCs w:val="22"/>
        </w:rPr>
        <w:t xml:space="preserve">any plan or </w:t>
      </w:r>
      <w:r w:rsidR="00BB7F5B" w:rsidRPr="005120F2">
        <w:rPr>
          <w:bCs/>
          <w:color w:val="000000"/>
          <w:sz w:val="22"/>
          <w:szCs w:val="22"/>
        </w:rPr>
        <w:t>testing required in Section 36</w:t>
      </w:r>
      <w:r w:rsidR="00CE64ED" w:rsidRPr="005120F2">
        <w:rPr>
          <w:bCs/>
          <w:color w:val="000000"/>
          <w:sz w:val="22"/>
          <w:szCs w:val="22"/>
        </w:rPr>
        <w:t xml:space="preserve"> and could generate wastes </w:t>
      </w:r>
      <w:r w:rsidR="00242278" w:rsidRPr="005120F2">
        <w:rPr>
          <w:bCs/>
          <w:color w:val="000000"/>
          <w:sz w:val="22"/>
          <w:szCs w:val="22"/>
        </w:rPr>
        <w:t xml:space="preserve">with the potential to </w:t>
      </w:r>
      <w:r w:rsidR="00CE64ED" w:rsidRPr="005120F2">
        <w:rPr>
          <w:bCs/>
          <w:color w:val="000000"/>
          <w:sz w:val="22"/>
          <w:szCs w:val="22"/>
        </w:rPr>
        <w:t>adversely affect water quality standards, other than sedimentation or turbidity,</w:t>
      </w:r>
      <w:r w:rsidR="00BB7F5B" w:rsidRPr="005120F2">
        <w:rPr>
          <w:bCs/>
          <w:color w:val="000000"/>
          <w:sz w:val="22"/>
          <w:szCs w:val="22"/>
        </w:rPr>
        <w:t xml:space="preserve"> </w:t>
      </w:r>
      <w:r w:rsidR="00621171" w:rsidRPr="005120F2">
        <w:rPr>
          <w:bCs/>
          <w:color w:val="000000"/>
          <w:sz w:val="22"/>
          <w:szCs w:val="22"/>
        </w:rPr>
        <w:t xml:space="preserve">or if monitoring data </w:t>
      </w:r>
      <w:r w:rsidR="00FB77C9" w:rsidRPr="005120F2">
        <w:rPr>
          <w:bCs/>
          <w:color w:val="000000"/>
          <w:sz w:val="22"/>
          <w:szCs w:val="22"/>
        </w:rPr>
        <w:t xml:space="preserve">shows </w:t>
      </w:r>
      <w:r w:rsidR="00621171" w:rsidRPr="005120F2">
        <w:rPr>
          <w:bCs/>
          <w:color w:val="000000"/>
          <w:sz w:val="22"/>
          <w:szCs w:val="22"/>
        </w:rPr>
        <w:t xml:space="preserve">a </w:t>
      </w:r>
      <w:r w:rsidR="00970DC6" w:rsidRPr="005120F2">
        <w:rPr>
          <w:bCs/>
          <w:color w:val="000000"/>
          <w:sz w:val="22"/>
          <w:szCs w:val="22"/>
        </w:rPr>
        <w:t>change in water quality</w:t>
      </w:r>
      <w:r w:rsidR="005A18AB" w:rsidRPr="005120F2">
        <w:rPr>
          <w:bCs/>
          <w:color w:val="000000"/>
          <w:sz w:val="22"/>
          <w:szCs w:val="22"/>
        </w:rPr>
        <w:t xml:space="preserve"> or other relevant condition at the site</w:t>
      </w:r>
      <w:r w:rsidR="00621171" w:rsidRPr="005120F2">
        <w:rPr>
          <w:bCs/>
          <w:color w:val="000000"/>
          <w:sz w:val="22"/>
          <w:szCs w:val="22"/>
        </w:rPr>
        <w:t xml:space="preserve">. </w:t>
      </w:r>
    </w:p>
    <w:p w14:paraId="2046B9CF" w14:textId="37AE844A" w:rsidR="00346C62" w:rsidRPr="005120F2" w:rsidRDefault="00346C62" w:rsidP="00AD3A60">
      <w:pPr>
        <w:pStyle w:val="ListParagraph"/>
        <w:numPr>
          <w:ilvl w:val="1"/>
          <w:numId w:val="38"/>
        </w:numPr>
        <w:spacing w:after="240"/>
        <w:rPr>
          <w:bCs/>
          <w:color w:val="000000"/>
          <w:sz w:val="22"/>
          <w:szCs w:val="22"/>
        </w:rPr>
      </w:pPr>
      <w:r w:rsidRPr="005120F2">
        <w:rPr>
          <w:bCs/>
          <w:color w:val="000000"/>
          <w:sz w:val="22"/>
          <w:szCs w:val="22"/>
        </w:rPr>
        <w:t xml:space="preserve">The </w:t>
      </w:r>
      <w:r w:rsidR="00756B5B" w:rsidRPr="005120F2">
        <w:rPr>
          <w:bCs/>
          <w:color w:val="000000"/>
          <w:sz w:val="22"/>
          <w:szCs w:val="22"/>
        </w:rPr>
        <w:t>licensee</w:t>
      </w:r>
      <w:r w:rsidRPr="005120F2">
        <w:rPr>
          <w:bCs/>
          <w:color w:val="000000"/>
          <w:sz w:val="22"/>
          <w:szCs w:val="22"/>
        </w:rPr>
        <w:t xml:space="preserve"> must comply with </w:t>
      </w:r>
      <w:r w:rsidR="00871BBF" w:rsidRPr="005120F2">
        <w:rPr>
          <w:bCs/>
          <w:color w:val="000000"/>
          <w:sz w:val="22"/>
          <w:szCs w:val="22"/>
        </w:rPr>
        <w:t xml:space="preserve">the applicable statute governing their excluded activities, listed in Section 34, as determined by the Department and reflected in the order. </w:t>
      </w:r>
    </w:p>
    <w:p w14:paraId="3D15DEE1" w14:textId="03945494" w:rsidR="00D17DC2" w:rsidRDefault="00D17DC2" w:rsidP="00AD3A60">
      <w:pPr>
        <w:pStyle w:val="ListParagraph"/>
        <w:numPr>
          <w:ilvl w:val="1"/>
          <w:numId w:val="38"/>
        </w:numPr>
        <w:spacing w:after="240"/>
        <w:rPr>
          <w:bCs/>
          <w:color w:val="000000"/>
          <w:sz w:val="22"/>
          <w:szCs w:val="22"/>
        </w:rPr>
      </w:pPr>
      <w:r w:rsidRPr="005120F2">
        <w:rPr>
          <w:bCs/>
          <w:color w:val="000000"/>
          <w:sz w:val="22"/>
          <w:szCs w:val="22"/>
        </w:rPr>
        <w:t>The actively mined area that has not been reclaimed may not exceed</w:t>
      </w:r>
      <w:r w:rsidR="00365267">
        <w:rPr>
          <w:bCs/>
          <w:color w:val="000000"/>
          <w:sz w:val="22"/>
          <w:szCs w:val="22"/>
        </w:rPr>
        <w:t xml:space="preserve"> 5</w:t>
      </w:r>
      <w:r w:rsidRPr="005120F2">
        <w:rPr>
          <w:bCs/>
          <w:color w:val="000000"/>
          <w:sz w:val="22"/>
          <w:szCs w:val="22"/>
        </w:rPr>
        <w:t xml:space="preserve"> acres. Once the </w:t>
      </w:r>
      <w:r w:rsidR="00365267">
        <w:rPr>
          <w:bCs/>
          <w:color w:val="000000"/>
          <w:sz w:val="22"/>
          <w:szCs w:val="22"/>
        </w:rPr>
        <w:t>5</w:t>
      </w:r>
      <w:r w:rsidRPr="005120F2">
        <w:rPr>
          <w:bCs/>
          <w:color w:val="000000"/>
          <w:sz w:val="22"/>
          <w:szCs w:val="22"/>
        </w:rPr>
        <w:t xml:space="preserve">-acre limit has been reached, reclamation is required in order to expand the mined area so that a maximum of </w:t>
      </w:r>
      <w:r w:rsidR="00365267">
        <w:rPr>
          <w:bCs/>
          <w:color w:val="000000"/>
          <w:sz w:val="22"/>
          <w:szCs w:val="22"/>
        </w:rPr>
        <w:t>5</w:t>
      </w:r>
      <w:r w:rsidRPr="005120F2">
        <w:rPr>
          <w:bCs/>
          <w:color w:val="000000"/>
          <w:sz w:val="22"/>
          <w:szCs w:val="22"/>
        </w:rPr>
        <w:t xml:space="preserve"> acres are actively mined and not reclaimed at any time. Reclamation must occur in accordance with</w:t>
      </w:r>
      <w:r w:rsidR="00365267">
        <w:rPr>
          <w:bCs/>
          <w:color w:val="000000"/>
          <w:sz w:val="22"/>
          <w:szCs w:val="22"/>
        </w:rPr>
        <w:t xml:space="preserve"> </w:t>
      </w:r>
      <w:bookmarkStart w:id="181" w:name="_Hlk165273428"/>
      <w:r w:rsidR="00365267">
        <w:rPr>
          <w:bCs/>
          <w:color w:val="000000"/>
          <w:sz w:val="22"/>
          <w:szCs w:val="22"/>
        </w:rPr>
        <w:t xml:space="preserve">Section 39(D)(1) and </w:t>
      </w:r>
      <w:bookmarkEnd w:id="181"/>
      <w:r w:rsidRPr="005120F2">
        <w:rPr>
          <w:bCs/>
          <w:color w:val="000000"/>
          <w:sz w:val="22"/>
          <w:szCs w:val="22"/>
        </w:rPr>
        <w:t>the standards in the applicable statute governing the excluded activities, listed in Section 34, as determined by the Department and reflected in the order.</w:t>
      </w:r>
    </w:p>
    <w:p w14:paraId="56285E77" w14:textId="0399C94C" w:rsidR="007B678D" w:rsidRPr="005120F2" w:rsidRDefault="007B678D" w:rsidP="00AD3A60">
      <w:pPr>
        <w:pStyle w:val="ListParagraph"/>
        <w:numPr>
          <w:ilvl w:val="1"/>
          <w:numId w:val="38"/>
        </w:numPr>
        <w:spacing w:after="240"/>
        <w:rPr>
          <w:bCs/>
          <w:color w:val="000000"/>
          <w:sz w:val="22"/>
          <w:szCs w:val="22"/>
        </w:rPr>
      </w:pPr>
      <w:bookmarkStart w:id="182" w:name="_Hlk165273597"/>
      <w:r>
        <w:rPr>
          <w:bCs/>
          <w:color w:val="000000"/>
          <w:sz w:val="22"/>
          <w:szCs w:val="22"/>
        </w:rPr>
        <w:t>All lighting fixtures within the exclusion area must be designed to reduce, to the greatest extent practicable, the glare and light pollution on all adjacent areas</w:t>
      </w:r>
      <w:r w:rsidR="002A45D2">
        <w:rPr>
          <w:bCs/>
          <w:color w:val="000000"/>
          <w:sz w:val="22"/>
          <w:szCs w:val="22"/>
        </w:rPr>
        <w:t>, including upwards into the sky</w:t>
      </w:r>
      <w:r>
        <w:rPr>
          <w:bCs/>
          <w:color w:val="000000"/>
          <w:sz w:val="22"/>
          <w:szCs w:val="22"/>
        </w:rPr>
        <w:t>.</w:t>
      </w:r>
      <w:r w:rsidR="002A45D2">
        <w:rPr>
          <w:bCs/>
          <w:color w:val="000000"/>
          <w:sz w:val="22"/>
          <w:szCs w:val="22"/>
        </w:rPr>
        <w:t xml:space="preserve"> This may require the use of  shielding, reflectors, light diffusors, and other measures. All light fixtures above 1,800 lumens within the exclusion area must be full cut-off and downward directed.</w:t>
      </w:r>
      <w:r>
        <w:rPr>
          <w:bCs/>
          <w:color w:val="000000"/>
          <w:sz w:val="22"/>
          <w:szCs w:val="22"/>
        </w:rPr>
        <w:t xml:space="preserve"> </w:t>
      </w:r>
      <w:r w:rsidR="002A45D2">
        <w:rPr>
          <w:bCs/>
          <w:color w:val="000000"/>
          <w:sz w:val="22"/>
          <w:szCs w:val="22"/>
        </w:rPr>
        <w:t>All lighting fixtures</w:t>
      </w:r>
      <w:r>
        <w:rPr>
          <w:bCs/>
          <w:color w:val="000000"/>
          <w:sz w:val="22"/>
          <w:szCs w:val="22"/>
        </w:rPr>
        <w:t xml:space="preserve"> within the exclusion area </w:t>
      </w:r>
      <w:r w:rsidR="002A45D2">
        <w:rPr>
          <w:bCs/>
          <w:color w:val="000000"/>
          <w:sz w:val="22"/>
          <w:szCs w:val="22"/>
        </w:rPr>
        <w:t>are</w:t>
      </w:r>
      <w:r>
        <w:rPr>
          <w:bCs/>
          <w:color w:val="000000"/>
          <w:sz w:val="22"/>
          <w:szCs w:val="22"/>
        </w:rPr>
        <w:t xml:space="preserve"> limited to a </w:t>
      </w:r>
      <w:r>
        <w:rPr>
          <w:bCs/>
          <w:color w:val="000000"/>
          <w:sz w:val="22"/>
          <w:szCs w:val="22"/>
        </w:rPr>
        <w:lastRenderedPageBreak/>
        <w:t xml:space="preserve">light emittance rating of not more than 2,000 lumens and a correlated color temperature of not more than 3,000K. </w:t>
      </w:r>
    </w:p>
    <w:bookmarkEnd w:id="182"/>
    <w:p w14:paraId="065825CD" w14:textId="181F73C4" w:rsidR="00CD732E" w:rsidRPr="009A76C8" w:rsidRDefault="00CD732E" w:rsidP="00CD732E">
      <w:pPr>
        <w:rPr>
          <w:bCs/>
          <w:color w:val="000000"/>
          <w:sz w:val="22"/>
          <w:szCs w:val="22"/>
        </w:rPr>
      </w:pPr>
    </w:p>
    <w:p w14:paraId="62F31E98" w14:textId="77777777" w:rsidR="00D01C26" w:rsidRPr="009A76C8" w:rsidRDefault="00D01C26" w:rsidP="00D01C26">
      <w:pPr>
        <w:rPr>
          <w:bCs/>
          <w:color w:val="000000"/>
          <w:sz w:val="22"/>
          <w:szCs w:val="22"/>
        </w:rPr>
      </w:pPr>
    </w:p>
    <w:p w14:paraId="23E98AA8" w14:textId="77777777" w:rsidR="00D01C26" w:rsidRPr="009A76C8" w:rsidRDefault="00D01C26" w:rsidP="00D01C26">
      <w:pPr>
        <w:pStyle w:val="Heading2"/>
        <w:rPr>
          <w:rFonts w:cs="Times New Roman"/>
          <w:szCs w:val="22"/>
        </w:rPr>
      </w:pPr>
    </w:p>
    <w:p w14:paraId="1C46F792" w14:textId="77777777" w:rsidR="00D01C26" w:rsidRPr="009A76C8" w:rsidRDefault="00D01C26" w:rsidP="00C6050E">
      <w:pPr>
        <w:ind w:left="720" w:hanging="720"/>
        <w:rPr>
          <w:bCs/>
          <w:color w:val="000000"/>
          <w:sz w:val="22"/>
          <w:szCs w:val="22"/>
        </w:rPr>
      </w:pPr>
    </w:p>
    <w:p w14:paraId="5B1BB184" w14:textId="77777777" w:rsidR="00C6050E" w:rsidRPr="009A76C8" w:rsidRDefault="00C6050E" w:rsidP="00C6050E">
      <w:pPr>
        <w:ind w:left="720" w:hanging="720"/>
        <w:rPr>
          <w:bCs/>
          <w:color w:val="000000"/>
          <w:sz w:val="22"/>
          <w:szCs w:val="22"/>
        </w:rPr>
      </w:pPr>
    </w:p>
    <w:p w14:paraId="5075F682" w14:textId="77777777" w:rsidR="00C6050E" w:rsidRPr="009A76C8" w:rsidRDefault="00C6050E" w:rsidP="00C6050E">
      <w:pPr>
        <w:pStyle w:val="RulesAuthorityEffec"/>
        <w:tabs>
          <w:tab w:val="left" w:pos="720"/>
        </w:tabs>
        <w:ind w:hanging="4320"/>
      </w:pPr>
      <w:r w:rsidRPr="009A76C8">
        <w:t>STATUTORY AUTHORITY: 38 M.R.S. §349-A</w:t>
      </w:r>
    </w:p>
    <w:p w14:paraId="587EC619" w14:textId="77777777" w:rsidR="00C6050E" w:rsidRPr="009A76C8" w:rsidRDefault="00C6050E" w:rsidP="00C6050E">
      <w:pPr>
        <w:pStyle w:val="RulesAuthorityEffec"/>
        <w:tabs>
          <w:tab w:val="left" w:pos="720"/>
        </w:tabs>
        <w:ind w:hanging="4320"/>
      </w:pPr>
    </w:p>
    <w:p w14:paraId="12828400" w14:textId="77777777" w:rsidR="00C6050E" w:rsidRPr="009A76C8" w:rsidRDefault="00C6050E" w:rsidP="00C6050E">
      <w:pPr>
        <w:pStyle w:val="RulesAuthorityEffec"/>
        <w:tabs>
          <w:tab w:val="left" w:pos="720"/>
        </w:tabs>
        <w:ind w:hanging="4320"/>
      </w:pPr>
      <w:r w:rsidRPr="009A76C8">
        <w:t>EFFECTIVE DATE:</w:t>
      </w:r>
    </w:p>
    <w:p w14:paraId="340EC273" w14:textId="77777777" w:rsidR="00C6050E" w:rsidRPr="009A76C8" w:rsidRDefault="00C6050E" w:rsidP="00C6050E">
      <w:pPr>
        <w:pStyle w:val="RulesAuthorityEffec"/>
        <w:tabs>
          <w:tab w:val="left" w:pos="720"/>
        </w:tabs>
        <w:ind w:hanging="4320"/>
      </w:pPr>
      <w:r w:rsidRPr="009A76C8">
        <w:tab/>
        <w:t>August 26, 1991</w:t>
      </w:r>
    </w:p>
    <w:p w14:paraId="35469670" w14:textId="77777777" w:rsidR="00C6050E" w:rsidRPr="009A76C8" w:rsidRDefault="00C6050E" w:rsidP="00C6050E">
      <w:pPr>
        <w:pStyle w:val="RulesAuthorityEffec"/>
        <w:tabs>
          <w:tab w:val="left" w:pos="720"/>
        </w:tabs>
        <w:ind w:hanging="4320"/>
      </w:pPr>
    </w:p>
    <w:p w14:paraId="7006064D" w14:textId="77777777" w:rsidR="00C6050E" w:rsidRPr="009A76C8" w:rsidRDefault="00C6050E" w:rsidP="00C6050E">
      <w:pPr>
        <w:pStyle w:val="RulesAuthorityEffec"/>
        <w:tabs>
          <w:tab w:val="left" w:pos="720"/>
        </w:tabs>
        <w:ind w:hanging="4320"/>
      </w:pPr>
      <w:r w:rsidRPr="009A76C8">
        <w:t>EFFECTIVE DATE (ELECTRONIC CONVERSION):</w:t>
      </w:r>
    </w:p>
    <w:p w14:paraId="322C99FB" w14:textId="77777777" w:rsidR="00C6050E" w:rsidRPr="009A76C8" w:rsidRDefault="00C6050E" w:rsidP="00C6050E">
      <w:pPr>
        <w:pStyle w:val="RulesAuthorityEffec"/>
        <w:tabs>
          <w:tab w:val="left" w:pos="720"/>
        </w:tabs>
        <w:ind w:hanging="4320"/>
      </w:pPr>
      <w:r w:rsidRPr="009A76C8">
        <w:tab/>
        <w:t>May 4, 1996</w:t>
      </w:r>
    </w:p>
    <w:p w14:paraId="741BFC23" w14:textId="77777777" w:rsidR="00C6050E" w:rsidRPr="009A76C8" w:rsidRDefault="00C6050E" w:rsidP="00C6050E">
      <w:pPr>
        <w:pStyle w:val="RulesAuthorityEffec"/>
        <w:tabs>
          <w:tab w:val="left" w:pos="720"/>
        </w:tabs>
        <w:ind w:hanging="4320"/>
      </w:pPr>
    </w:p>
    <w:p w14:paraId="70A4AF44" w14:textId="77777777" w:rsidR="00C6050E" w:rsidRPr="009A76C8" w:rsidRDefault="00C6050E" w:rsidP="00C6050E">
      <w:pPr>
        <w:pStyle w:val="RulesAuthorityEffec"/>
        <w:tabs>
          <w:tab w:val="left" w:pos="720"/>
        </w:tabs>
        <w:ind w:hanging="4320"/>
      </w:pPr>
      <w:r w:rsidRPr="009A76C8">
        <w:t>AMENDED:</w:t>
      </w:r>
    </w:p>
    <w:p w14:paraId="78E4BAE9" w14:textId="77777777" w:rsidR="00C6050E" w:rsidRPr="009A76C8" w:rsidRDefault="00C6050E" w:rsidP="00C6050E">
      <w:pPr>
        <w:pStyle w:val="RulesAuthorityEffec"/>
        <w:tabs>
          <w:tab w:val="left" w:pos="720"/>
        </w:tabs>
        <w:ind w:hanging="4320"/>
      </w:pPr>
      <w:r w:rsidRPr="009A76C8">
        <w:tab/>
        <w:t>April 21, 2013, filing 2013-100</w:t>
      </w:r>
    </w:p>
    <w:p w14:paraId="79E37C8B" w14:textId="77777777" w:rsidR="00C6050E" w:rsidRPr="009A76C8" w:rsidRDefault="00C6050E" w:rsidP="00C6050E">
      <w:pPr>
        <w:pStyle w:val="RulesAuthorityEffec"/>
        <w:tabs>
          <w:tab w:val="left" w:pos="720"/>
        </w:tabs>
        <w:ind w:hanging="4320"/>
      </w:pPr>
    </w:p>
    <w:p w14:paraId="272DE319" w14:textId="77777777" w:rsidR="00C6050E" w:rsidRPr="009A76C8" w:rsidRDefault="00C6050E" w:rsidP="00C6050E">
      <w:pPr>
        <w:pStyle w:val="RulesAuthorityEffec"/>
        <w:tabs>
          <w:tab w:val="left" w:pos="720"/>
        </w:tabs>
        <w:ind w:hanging="4320"/>
      </w:pPr>
      <w:r w:rsidRPr="009A76C8">
        <w:t>REPEALED AND REPLACED:</w:t>
      </w:r>
    </w:p>
    <w:p w14:paraId="266E00A3" w14:textId="77777777" w:rsidR="00C6050E" w:rsidRDefault="00C6050E" w:rsidP="00C6050E">
      <w:pPr>
        <w:pStyle w:val="RulesAuthorityEffec"/>
        <w:tabs>
          <w:tab w:val="left" w:pos="720"/>
        </w:tabs>
        <w:ind w:hanging="4320"/>
      </w:pPr>
      <w:r w:rsidRPr="009A76C8">
        <w:tab/>
        <w:t>December 28, 2017 – filing 2017-188 (Major substantive)</w:t>
      </w:r>
    </w:p>
    <w:p w14:paraId="039FF34F" w14:textId="77777777" w:rsidR="004E7886" w:rsidRDefault="004E7886" w:rsidP="00C6050E">
      <w:pPr>
        <w:pStyle w:val="RulesAuthorityEffec"/>
        <w:tabs>
          <w:tab w:val="left" w:pos="720"/>
        </w:tabs>
        <w:ind w:hanging="4320"/>
      </w:pPr>
    </w:p>
    <w:p w14:paraId="13E41DB2" w14:textId="22E5C58F" w:rsidR="004E7886" w:rsidRDefault="004D4803" w:rsidP="00C6050E">
      <w:pPr>
        <w:pStyle w:val="RulesAuthorityEffec"/>
        <w:tabs>
          <w:tab w:val="left" w:pos="720"/>
        </w:tabs>
        <w:ind w:hanging="4320"/>
      </w:pPr>
      <w:r>
        <w:t>AMENDED:</w:t>
      </w:r>
    </w:p>
    <w:p w14:paraId="3FE3671E" w14:textId="71A15FDA" w:rsidR="004D4803" w:rsidRDefault="004D4803" w:rsidP="00C6050E">
      <w:pPr>
        <w:pStyle w:val="RulesAuthorityEffec"/>
        <w:tabs>
          <w:tab w:val="left" w:pos="720"/>
        </w:tabs>
        <w:ind w:hanging="4320"/>
      </w:pPr>
      <w:r>
        <w:tab/>
        <w:t>June 22, 2024 – filing 2024-128</w:t>
      </w:r>
    </w:p>
    <w:p w14:paraId="651B3CC9" w14:textId="77777777" w:rsidR="00C6050E" w:rsidRDefault="00C6050E" w:rsidP="00C6050E">
      <w:pPr>
        <w:pStyle w:val="RulesAuthorityEffec"/>
      </w:pPr>
    </w:p>
    <w:p w14:paraId="60F7E779" w14:textId="77777777" w:rsidR="00C6050E" w:rsidRPr="00C30495" w:rsidRDefault="00C6050E" w:rsidP="00C6050E">
      <w:pPr>
        <w:ind w:left="720" w:hanging="720"/>
        <w:rPr>
          <w:bCs/>
          <w:color w:val="000000"/>
          <w:sz w:val="22"/>
          <w:szCs w:val="22"/>
        </w:rPr>
      </w:pPr>
    </w:p>
    <w:sectPr w:rsidR="00C6050E" w:rsidRPr="00C30495" w:rsidSect="004C57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7DA6" w14:textId="77777777" w:rsidR="005C1709" w:rsidRDefault="005C1709">
      <w:r>
        <w:separator/>
      </w:r>
    </w:p>
  </w:endnote>
  <w:endnote w:type="continuationSeparator" w:id="0">
    <w:p w14:paraId="4014A52F" w14:textId="77777777" w:rsidR="005C1709" w:rsidRDefault="005C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Identity-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59B7" w14:textId="77777777" w:rsidR="00BE69DE" w:rsidRDefault="00BE6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BCE" w14:textId="77777777" w:rsidR="00897741" w:rsidRPr="00811428" w:rsidRDefault="00897741" w:rsidP="00CD5973">
    <w:pPr>
      <w:pStyle w:val="Footer"/>
      <w:pBdr>
        <w:top w:val="single" w:sz="2" w:space="2" w:color="auto"/>
      </w:pBdr>
      <w:tabs>
        <w:tab w:val="clear" w:pos="4320"/>
        <w:tab w:val="clear" w:pos="8640"/>
      </w:tabs>
      <w:jc w:val="center"/>
      <w:rPr>
        <w:sz w:val="22"/>
        <w:szCs w:val="22"/>
      </w:rPr>
    </w:pPr>
    <w:r w:rsidRPr="00811428">
      <w:rPr>
        <w:sz w:val="22"/>
        <w:szCs w:val="22"/>
      </w:rPr>
      <w:t>Metallic Mineral Exploration, Advanced Exploration and Mining</w:t>
    </w:r>
  </w:p>
  <w:p w14:paraId="73D05E3D" w14:textId="77777777" w:rsidR="00897741" w:rsidRDefault="00897741" w:rsidP="00CD5973">
    <w:pPr>
      <w:pStyle w:val="Footer"/>
      <w:pBdr>
        <w:top w:val="single" w:sz="2" w:space="2" w:color="auto"/>
      </w:pBdr>
      <w:tabs>
        <w:tab w:val="clear" w:pos="4320"/>
        <w:tab w:val="clear" w:pos="8640"/>
      </w:tabs>
      <w:jc w:val="center"/>
      <w:rPr>
        <w:sz w:val="22"/>
        <w:szCs w:val="22"/>
      </w:rPr>
    </w:pPr>
    <w:r w:rsidRPr="00811428">
      <w:rPr>
        <w:sz w:val="22"/>
        <w:szCs w:val="22"/>
      </w:rPr>
      <w:t xml:space="preserve">- </w:t>
    </w:r>
    <w:r w:rsidRPr="00811428">
      <w:rPr>
        <w:sz w:val="22"/>
        <w:szCs w:val="22"/>
      </w:rPr>
      <w:fldChar w:fldCharType="begin"/>
    </w:r>
    <w:r w:rsidRPr="00811428">
      <w:rPr>
        <w:sz w:val="22"/>
        <w:szCs w:val="22"/>
      </w:rPr>
      <w:instrText xml:space="preserve"> PAGE </w:instrText>
    </w:r>
    <w:r w:rsidRPr="00811428">
      <w:rPr>
        <w:sz w:val="22"/>
        <w:szCs w:val="22"/>
      </w:rPr>
      <w:fldChar w:fldCharType="separate"/>
    </w:r>
    <w:r w:rsidR="00D71A01">
      <w:rPr>
        <w:noProof/>
        <w:sz w:val="22"/>
        <w:szCs w:val="22"/>
      </w:rPr>
      <w:t>87</w:t>
    </w:r>
    <w:r w:rsidRPr="00811428">
      <w:rPr>
        <w:sz w:val="22"/>
        <w:szCs w:val="22"/>
      </w:rPr>
      <w:fldChar w:fldCharType="end"/>
    </w:r>
    <w:r w:rsidRPr="00811428">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DCC6" w14:textId="77777777" w:rsidR="00897741" w:rsidRPr="00811428" w:rsidRDefault="00897741" w:rsidP="004C57EA">
    <w:pPr>
      <w:pStyle w:val="Footer"/>
      <w:pBdr>
        <w:top w:val="single" w:sz="2" w:space="2" w:color="auto"/>
      </w:pBdr>
      <w:tabs>
        <w:tab w:val="clear" w:pos="4320"/>
        <w:tab w:val="clear" w:pos="8640"/>
      </w:tabs>
      <w:jc w:val="center"/>
      <w:rPr>
        <w:sz w:val="22"/>
        <w:szCs w:val="22"/>
      </w:rPr>
    </w:pPr>
    <w:r w:rsidRPr="00811428">
      <w:rPr>
        <w:sz w:val="22"/>
        <w:szCs w:val="22"/>
      </w:rPr>
      <w:t>Metallic Mineral Exploration, Advanced Exploration and Mining</w:t>
    </w:r>
  </w:p>
  <w:p w14:paraId="7C08651A" w14:textId="77777777" w:rsidR="00897741" w:rsidRDefault="00897741" w:rsidP="004C57EA">
    <w:pPr>
      <w:pStyle w:val="Footer"/>
      <w:pBdr>
        <w:top w:val="single" w:sz="2" w:space="2" w:color="auto"/>
      </w:pBdr>
      <w:tabs>
        <w:tab w:val="clear" w:pos="4320"/>
        <w:tab w:val="clear" w:pos="8640"/>
      </w:tabs>
      <w:jc w:val="center"/>
      <w:rPr>
        <w:sz w:val="22"/>
        <w:szCs w:val="22"/>
      </w:rPr>
    </w:pPr>
    <w:r w:rsidRPr="00811428">
      <w:rPr>
        <w:sz w:val="22"/>
        <w:szCs w:val="22"/>
      </w:rPr>
      <w:t xml:space="preserve">- </w:t>
    </w:r>
    <w:r>
      <w:rPr>
        <w:sz w:val="22"/>
        <w:szCs w:val="22"/>
      </w:rPr>
      <w:t xml:space="preserve">1 </w:t>
    </w:r>
    <w:r w:rsidRPr="00811428">
      <w:rPr>
        <w:sz w:val="22"/>
        <w:szCs w:val="22"/>
      </w:rPr>
      <w:t>-</w:t>
    </w:r>
  </w:p>
  <w:p w14:paraId="691B9A18" w14:textId="77777777" w:rsidR="00897741" w:rsidRPr="004C57EA" w:rsidRDefault="00897741" w:rsidP="004C5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29F4" w14:textId="77777777" w:rsidR="005C1709" w:rsidRDefault="005C1709">
      <w:r>
        <w:separator/>
      </w:r>
    </w:p>
  </w:footnote>
  <w:footnote w:type="continuationSeparator" w:id="0">
    <w:p w14:paraId="4AAB0B35" w14:textId="77777777" w:rsidR="005C1709" w:rsidRDefault="005C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BED6" w14:textId="77777777" w:rsidR="00BE69DE" w:rsidRDefault="00BE6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7B8F" w14:textId="77777777" w:rsidR="00022B73" w:rsidRDefault="00022B73" w:rsidP="00022B73">
    <w:pPr>
      <w:pStyle w:val="RulesHeader"/>
    </w:pPr>
    <w:r>
      <w:t>06-096</w:t>
    </w:r>
    <w:r>
      <w:tab/>
      <w:t>DEPARTMENT OF ENVIRONMENTAL PROTECTION</w:t>
    </w:r>
  </w:p>
  <w:p w14:paraId="72D43D52" w14:textId="77777777" w:rsidR="00D55AC6" w:rsidRPr="007E1EC9" w:rsidRDefault="00D55AC6" w:rsidP="00D55AC6">
    <w:pPr>
      <w:pStyle w:val="Header"/>
      <w:tabs>
        <w:tab w:val="clear" w:pos="4320"/>
        <w:tab w:val="clear" w:pos="8640"/>
      </w:tabs>
      <w:rPr>
        <w:sz w:val="22"/>
        <w:szCs w:val="22"/>
        <w:lang w:val="en-US"/>
      </w:rPr>
    </w:pPr>
  </w:p>
  <w:p w14:paraId="6DFFCC6E" w14:textId="59CF2F03" w:rsidR="007E1EC9" w:rsidRPr="00D55AC6" w:rsidRDefault="007E1EC9" w:rsidP="00D55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157" w14:textId="1C18047A" w:rsidR="00C516CA" w:rsidRDefault="00C516CA" w:rsidP="00980A9F">
    <w:pPr>
      <w:pStyle w:val="Header"/>
      <w:tabs>
        <w:tab w:val="clear" w:pos="4320"/>
        <w:tab w:val="clear" w:pos="8640"/>
      </w:tabs>
      <w:rPr>
        <w:sz w:val="22"/>
        <w:szCs w:val="22"/>
        <w:lang w:val="en-US"/>
      </w:rPr>
    </w:pPr>
  </w:p>
  <w:p w14:paraId="1DB20F3F" w14:textId="7BD917B4" w:rsidR="00897741" w:rsidRPr="007E1EC9" w:rsidRDefault="00897741" w:rsidP="00980A9F">
    <w:pPr>
      <w:pStyle w:val="Header"/>
      <w:tabs>
        <w:tab w:val="clear" w:pos="4320"/>
        <w:tab w:val="clear" w:pos="864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50A7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6A8D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7AAF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B8455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BC1F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8C83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82C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16F4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C2F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ECB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C"/>
    <w:multiLevelType w:val="multilevel"/>
    <w:tmpl w:val="0000001C"/>
    <w:lvl w:ilvl="0">
      <w:start w:val="7"/>
      <w:numFmt w:val="decimal"/>
      <w:lvlText w:val="(%1)"/>
      <w:lvlJc w:val="left"/>
      <w:pPr>
        <w:tabs>
          <w:tab w:val="num" w:pos="1890"/>
        </w:tabs>
        <w:ind w:left="1890" w:hanging="360"/>
      </w:pPr>
    </w:lvl>
    <w:lvl w:ilvl="1">
      <w:start w:val="1"/>
      <w:numFmt w:val="decimal"/>
      <w:lvlText w:val="%2."/>
      <w:lvlJc w:val="left"/>
      <w:pPr>
        <w:tabs>
          <w:tab w:val="num" w:pos="2250"/>
        </w:tabs>
        <w:ind w:left="225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050"/>
        </w:tabs>
        <w:ind w:left="4050" w:hanging="360"/>
      </w:pPr>
    </w:lvl>
    <w:lvl w:ilvl="7">
      <w:start w:val="1"/>
      <w:numFmt w:val="decimal"/>
      <w:lvlText w:val="%8."/>
      <w:lvlJc w:val="left"/>
      <w:pPr>
        <w:tabs>
          <w:tab w:val="num" w:pos="4410"/>
        </w:tabs>
        <w:ind w:left="4410" w:hanging="360"/>
      </w:pPr>
    </w:lvl>
    <w:lvl w:ilvl="8">
      <w:start w:val="1"/>
      <w:numFmt w:val="decimal"/>
      <w:lvlText w:val="%9."/>
      <w:lvlJc w:val="left"/>
      <w:pPr>
        <w:tabs>
          <w:tab w:val="num" w:pos="4770"/>
        </w:tabs>
        <w:ind w:left="4770" w:hanging="360"/>
      </w:pPr>
    </w:lvl>
  </w:abstractNum>
  <w:abstractNum w:abstractNumId="11" w15:restartNumberingAfterBreak="0">
    <w:nsid w:val="05F70ADD"/>
    <w:multiLevelType w:val="hybridMultilevel"/>
    <w:tmpl w:val="D644A5FC"/>
    <w:lvl w:ilvl="0" w:tplc="04090015">
      <w:start w:val="1"/>
      <w:numFmt w:val="upperLetter"/>
      <w:lvlText w:val="%1."/>
      <w:lvlJc w:val="left"/>
      <w:pPr>
        <w:ind w:left="720" w:hanging="360"/>
      </w:pPr>
      <w:rPr>
        <w:rFonts w:hint="default"/>
      </w:rPr>
    </w:lvl>
    <w:lvl w:ilvl="1" w:tplc="4810EC48">
      <w:start w:val="1"/>
      <w:numFmt w:val="decimal"/>
      <w:lvlText w:val="(%2)"/>
      <w:lvlJc w:val="left"/>
      <w:pPr>
        <w:ind w:left="1440" w:hanging="360"/>
      </w:pPr>
      <w:rPr>
        <w:rFonts w:ascii="Times New Roman" w:eastAsia="Times New Roman" w:hAnsi="Times New Roman" w:cs="Times New Roman"/>
      </w:rPr>
    </w:lvl>
    <w:lvl w:ilvl="2" w:tplc="64C2FF0C">
      <w:start w:val="3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F772B"/>
    <w:multiLevelType w:val="multilevel"/>
    <w:tmpl w:val="D8A252E0"/>
    <w:lvl w:ilvl="0">
      <w:start w:val="1"/>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i w:val="0"/>
        <w:sz w:val="22"/>
      </w:rPr>
    </w:lvl>
    <w:lvl w:ilvl="3">
      <w:start w:val="1"/>
      <w:numFmt w:val="lowerLetter"/>
      <w:lvlText w:val="(%4)"/>
      <w:lvlJc w:val="left"/>
      <w:pPr>
        <w:tabs>
          <w:tab w:val="num" w:pos="1440"/>
        </w:tabs>
        <w:ind w:left="1440" w:hanging="360"/>
      </w:pPr>
      <w:rPr>
        <w:rFonts w:hint="default"/>
        <w:b w:val="0"/>
        <w:i w:val="0"/>
        <w:sz w:val="22"/>
      </w:rPr>
    </w:lvl>
    <w:lvl w:ilvl="4">
      <w:start w:val="1"/>
      <w:numFmt w:val="lowerRoman"/>
      <w:lvlText w:val="(%5)"/>
      <w:lvlJc w:val="left"/>
      <w:pPr>
        <w:tabs>
          <w:tab w:val="num" w:pos="1872"/>
        </w:tabs>
        <w:ind w:left="1872" w:hanging="432"/>
      </w:pPr>
      <w:rPr>
        <w:rFonts w:hint="default"/>
        <w:b w:val="0"/>
        <w:i w:val="0"/>
        <w:sz w:val="22"/>
      </w:rPr>
    </w:lvl>
    <w:lvl w:ilvl="5">
      <w:start w:val="1"/>
      <w:numFmt w:val="low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3A407B"/>
    <w:multiLevelType w:val="multilevel"/>
    <w:tmpl w:val="19B805A0"/>
    <w:lvl w:ilvl="0">
      <w:start w:val="12"/>
      <w:numFmt w:val="decimal"/>
      <w:lvlText w:val="%1."/>
      <w:lvlJc w:val="left"/>
      <w:pPr>
        <w:tabs>
          <w:tab w:val="num" w:pos="360"/>
        </w:tabs>
        <w:ind w:left="360" w:hanging="360"/>
      </w:pPr>
      <w:rPr>
        <w:rFonts w:hint="default"/>
        <w:b/>
        <w:i w:val="0"/>
        <w:sz w:val="22"/>
      </w:rPr>
    </w:lvl>
    <w:lvl w:ilvl="1">
      <w:start w:val="2"/>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sz w:val="22"/>
      </w:rPr>
    </w:lvl>
    <w:lvl w:ilvl="3">
      <w:start w:val="1"/>
      <w:numFmt w:val="lowerLetter"/>
      <w:lvlText w:val="(%4)"/>
      <w:lvlJc w:val="left"/>
      <w:pPr>
        <w:tabs>
          <w:tab w:val="num" w:pos="1440"/>
        </w:tabs>
        <w:ind w:left="1440" w:hanging="360"/>
      </w:pPr>
      <w:rPr>
        <w:rFonts w:hint="default"/>
        <w:b w:val="0"/>
        <w:i w:val="0"/>
        <w:strike w:val="0"/>
        <w:sz w:val="22"/>
      </w:rPr>
    </w:lvl>
    <w:lvl w:ilvl="4">
      <w:start w:val="1"/>
      <w:numFmt w:val="lowerLetter"/>
      <w:lvlText w:val="(%5)"/>
      <w:lvlJc w:val="left"/>
      <w:pPr>
        <w:tabs>
          <w:tab w:val="num" w:pos="1872"/>
        </w:tabs>
        <w:ind w:left="1872" w:hanging="432"/>
      </w:pPr>
      <w:rPr>
        <w:rFonts w:hint="default"/>
        <w:b w:val="0"/>
        <w:i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D8610E8"/>
    <w:multiLevelType w:val="hybridMultilevel"/>
    <w:tmpl w:val="87AC7BCA"/>
    <w:lvl w:ilvl="0" w:tplc="E6C841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F3084"/>
    <w:multiLevelType w:val="hybridMultilevel"/>
    <w:tmpl w:val="A454B10C"/>
    <w:lvl w:ilvl="0" w:tplc="D73E0122">
      <w:start w:val="1"/>
      <w:numFmt w:val="lowerLetter"/>
      <w:lvlText w:val="(%1)"/>
      <w:lvlJc w:val="left"/>
      <w:pPr>
        <w:ind w:left="396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693B6F"/>
    <w:multiLevelType w:val="hybridMultilevel"/>
    <w:tmpl w:val="BAE6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50117"/>
    <w:multiLevelType w:val="multilevel"/>
    <w:tmpl w:val="2EE6B96C"/>
    <w:numStyleLink w:val="CurrentList1"/>
  </w:abstractNum>
  <w:abstractNum w:abstractNumId="18" w15:restartNumberingAfterBreak="0">
    <w:nsid w:val="1D5E5B9C"/>
    <w:multiLevelType w:val="multilevel"/>
    <w:tmpl w:val="9FECA648"/>
    <w:lvl w:ilvl="0">
      <w:start w:val="1"/>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sz w:val="22"/>
      </w:rPr>
    </w:lvl>
    <w:lvl w:ilvl="3">
      <w:start w:val="1"/>
      <w:numFmt w:val="decimal"/>
      <w:lvlText w:val="(%4)"/>
      <w:lvlJc w:val="left"/>
      <w:pPr>
        <w:tabs>
          <w:tab w:val="num" w:pos="1440"/>
        </w:tabs>
        <w:ind w:left="1440" w:hanging="360"/>
      </w:pPr>
      <w:rPr>
        <w:rFonts w:hint="default"/>
        <w:b w:val="0"/>
        <w:i w:val="0"/>
        <w:sz w:val="22"/>
      </w:rPr>
    </w:lvl>
    <w:lvl w:ilvl="4">
      <w:start w:val="1"/>
      <w:numFmt w:val="lowerRoman"/>
      <w:lvlText w:val="(%5)"/>
      <w:lvlJc w:val="left"/>
      <w:pPr>
        <w:tabs>
          <w:tab w:val="num" w:pos="1872"/>
        </w:tabs>
        <w:ind w:left="1872" w:hanging="432"/>
      </w:pPr>
      <w:rPr>
        <w:rFonts w:hint="default"/>
        <w:b w:val="0"/>
        <w:i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685AFD"/>
    <w:multiLevelType w:val="hybridMultilevel"/>
    <w:tmpl w:val="C8A022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1823F7"/>
    <w:multiLevelType w:val="hybridMultilevel"/>
    <w:tmpl w:val="0DD85ABA"/>
    <w:lvl w:ilvl="0" w:tplc="43AEE15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4783EF8"/>
    <w:multiLevelType w:val="hybridMultilevel"/>
    <w:tmpl w:val="B282C0C6"/>
    <w:lvl w:ilvl="0" w:tplc="1F3A6380">
      <w:start w:val="1"/>
      <w:numFmt w:val="decimal"/>
      <w:lvlText w:val="(%1)"/>
      <w:lvlJc w:val="left"/>
      <w:pPr>
        <w:ind w:left="1170" w:hanging="360"/>
      </w:pPr>
      <w:rPr>
        <w:rFonts w:hint="default"/>
        <w:b w:val="0"/>
        <w:strike w:val="0"/>
        <w:d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486C33"/>
    <w:multiLevelType w:val="hybridMultilevel"/>
    <w:tmpl w:val="4076518E"/>
    <w:lvl w:ilvl="0" w:tplc="FFFFFFFF">
      <w:start w:val="1"/>
      <w:numFmt w:val="upperLetter"/>
      <w:lvlText w:val="%1."/>
      <w:lvlJc w:val="left"/>
      <w:pPr>
        <w:ind w:left="720" w:hanging="360"/>
      </w:pPr>
      <w:rPr>
        <w:rFonts w:hint="default"/>
      </w:rPr>
    </w:lvl>
    <w:lvl w:ilvl="1" w:tplc="1F3A6380">
      <w:start w:val="1"/>
      <w:numFmt w:val="decimal"/>
      <w:lvlText w:val="(%2)"/>
      <w:lvlJc w:val="left"/>
      <w:pPr>
        <w:ind w:left="1170" w:hanging="360"/>
      </w:pPr>
      <w:rPr>
        <w:rFonts w:hint="default"/>
        <w:b w:val="0"/>
        <w:strike w:val="0"/>
        <w:dstrike w:val="0"/>
        <w:color w:val="auto"/>
      </w:r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44EAF"/>
    <w:multiLevelType w:val="hybridMultilevel"/>
    <w:tmpl w:val="3EB40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596678"/>
    <w:multiLevelType w:val="hybridMultilevel"/>
    <w:tmpl w:val="9E26A7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D30C6C"/>
    <w:multiLevelType w:val="multilevel"/>
    <w:tmpl w:val="0C464E2C"/>
    <w:lvl w:ilvl="0">
      <w:start w:val="18"/>
      <w:numFmt w:val="decimal"/>
      <w:lvlText w:val="%1."/>
      <w:lvlJc w:val="left"/>
      <w:pPr>
        <w:tabs>
          <w:tab w:val="num" w:pos="360"/>
        </w:tabs>
        <w:ind w:left="360" w:hanging="360"/>
      </w:pPr>
      <w:rPr>
        <w:rFonts w:ascii="Times New Roman" w:hAnsi="Times New Roman" w:hint="default"/>
        <w:b/>
        <w:i w:val="0"/>
        <w:sz w:val="22"/>
      </w:rPr>
    </w:lvl>
    <w:lvl w:ilvl="1">
      <w:start w:val="3"/>
      <w:numFmt w:val="upperLetter"/>
      <w:lvlText w:val="%2."/>
      <w:lvlJc w:val="center"/>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22"/>
      </w:rPr>
    </w:lvl>
    <w:lvl w:ilvl="3">
      <w:start w:val="1"/>
      <w:numFmt w:val="lowerLetter"/>
      <w:lvlText w:val="(%4)"/>
      <w:lvlJc w:val="left"/>
      <w:pPr>
        <w:tabs>
          <w:tab w:val="num" w:pos="1170"/>
        </w:tabs>
        <w:ind w:left="1170" w:hanging="360"/>
      </w:pPr>
      <w:rPr>
        <w:rFonts w:hint="default"/>
        <w:b w:val="0"/>
        <w:i w:val="0"/>
        <w:strike w:val="0"/>
        <w:sz w:val="22"/>
      </w:rPr>
    </w:lvl>
    <w:lvl w:ilvl="4">
      <w:start w:val="1"/>
      <w:numFmt w:val="lowerRoman"/>
      <w:lvlText w:val="(%5)"/>
      <w:lvlJc w:val="center"/>
      <w:pPr>
        <w:tabs>
          <w:tab w:val="num" w:pos="1710"/>
        </w:tabs>
        <w:ind w:left="1710" w:hanging="360"/>
      </w:pPr>
      <w:rPr>
        <w:rFonts w:hint="default"/>
        <w:b w:val="0"/>
        <w:i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6" w15:restartNumberingAfterBreak="0">
    <w:nsid w:val="2F7C73E3"/>
    <w:multiLevelType w:val="hybridMultilevel"/>
    <w:tmpl w:val="5FBE74E4"/>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1D455E"/>
    <w:multiLevelType w:val="multilevel"/>
    <w:tmpl w:val="255E0A6E"/>
    <w:lvl w:ilvl="0">
      <w:start w:val="8"/>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i w:val="0"/>
        <w:sz w:val="22"/>
      </w:rPr>
    </w:lvl>
    <w:lvl w:ilvl="3">
      <w:start w:val="12"/>
      <w:numFmt w:val="decimal"/>
      <w:lvlText w:val="(%4)"/>
      <w:lvlJc w:val="left"/>
      <w:pPr>
        <w:tabs>
          <w:tab w:val="num" w:pos="1440"/>
        </w:tabs>
        <w:ind w:left="1440" w:hanging="360"/>
      </w:pPr>
      <w:rPr>
        <w:rFonts w:hint="default"/>
        <w:b w:val="0"/>
        <w:i w:val="0"/>
        <w:sz w:val="22"/>
      </w:rPr>
    </w:lvl>
    <w:lvl w:ilvl="4">
      <w:start w:val="2"/>
      <w:numFmt w:val="lowerRoman"/>
      <w:lvlText w:val="(%5)"/>
      <w:lvlJc w:val="left"/>
      <w:pPr>
        <w:tabs>
          <w:tab w:val="num" w:pos="1872"/>
        </w:tabs>
        <w:ind w:left="1872" w:hanging="432"/>
      </w:pPr>
      <w:rPr>
        <w:rFonts w:hint="default"/>
        <w:b w:val="0"/>
        <w:i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B5765A"/>
    <w:multiLevelType w:val="hybridMultilevel"/>
    <w:tmpl w:val="8EB2E058"/>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2695E"/>
    <w:multiLevelType w:val="multilevel"/>
    <w:tmpl w:val="2EE6B96C"/>
    <w:styleLink w:val="CurrentList1"/>
    <w:lvl w:ilvl="0">
      <w:start w:val="1"/>
      <w:numFmt w:val="decimal"/>
      <w:lvlText w:val="%1."/>
      <w:lvlJc w:val="left"/>
      <w:pPr>
        <w:tabs>
          <w:tab w:val="num" w:pos="360"/>
        </w:tabs>
        <w:ind w:left="360" w:hanging="360"/>
      </w:pPr>
      <w:rPr>
        <w:rFonts w:ascii="Times New Roman" w:hAnsi="Times New Roman" w:hint="default"/>
        <w:b/>
        <w:i w:val="0"/>
        <w:sz w:val="22"/>
      </w:rPr>
    </w:lvl>
    <w:lvl w:ilvl="1">
      <w:start w:val="1"/>
      <w:numFmt w:val="upperLetter"/>
      <w:lvlText w:val="%2."/>
      <w:lvlJc w:val="center"/>
      <w:pPr>
        <w:tabs>
          <w:tab w:val="num" w:pos="720"/>
        </w:tabs>
        <w:ind w:left="720" w:hanging="360"/>
      </w:pPr>
      <w:rPr>
        <w:rFonts w:ascii="Times New Roman" w:hAnsi="Times New Roman" w:hint="default"/>
        <w:b/>
        <w:i w:val="0"/>
        <w:sz w:val="22"/>
      </w:rPr>
    </w:lvl>
    <w:lvl w:ilvl="2">
      <w:start w:val="1"/>
      <w:numFmt w:val="decimal"/>
      <w:lvlText w:val="(%3)"/>
      <w:lvlJc w:val="center"/>
      <w:pPr>
        <w:tabs>
          <w:tab w:val="num" w:pos="1080"/>
        </w:tabs>
        <w:ind w:left="1080" w:hanging="360"/>
      </w:pPr>
      <w:rPr>
        <w:rFonts w:ascii="Times New Roman" w:hAnsi="Times New Roman" w:hint="default"/>
        <w:b w:val="0"/>
        <w:i w:val="0"/>
        <w:sz w:val="22"/>
      </w:rPr>
    </w:lvl>
    <w:lvl w:ilvl="3">
      <w:start w:val="1"/>
      <w:numFmt w:val="lowerLetter"/>
      <w:lvlText w:val="(%4)"/>
      <w:lvlJc w:val="center"/>
      <w:pPr>
        <w:tabs>
          <w:tab w:val="num" w:pos="1440"/>
        </w:tabs>
        <w:ind w:left="1440" w:hanging="360"/>
      </w:pPr>
      <w:rPr>
        <w:rFonts w:ascii="Times New Roman" w:hAnsi="Times New Roman" w:hint="default"/>
        <w:b w:val="0"/>
        <w:i w:val="0"/>
        <w:sz w:val="22"/>
      </w:rPr>
    </w:lvl>
    <w:lvl w:ilvl="4">
      <w:start w:val="1"/>
      <w:numFmt w:val="lowerRoman"/>
      <w:lvlText w:val="(%5)"/>
      <w:lvlJc w:val="center"/>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30" w15:restartNumberingAfterBreak="0">
    <w:nsid w:val="482C0263"/>
    <w:multiLevelType w:val="multilevel"/>
    <w:tmpl w:val="FDA43C76"/>
    <w:lvl w:ilvl="0">
      <w:start w:val="8"/>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b w:val="0"/>
        <w:i w:val="0"/>
        <w:sz w:val="22"/>
      </w:rPr>
    </w:lvl>
    <w:lvl w:ilvl="3">
      <w:start w:val="1"/>
      <w:numFmt w:val="decimal"/>
      <w:lvlText w:val="(%4)"/>
      <w:lvlJc w:val="left"/>
      <w:pPr>
        <w:tabs>
          <w:tab w:val="num" w:pos="1440"/>
        </w:tabs>
        <w:ind w:left="1440" w:hanging="360"/>
      </w:pPr>
      <w:rPr>
        <w:rFonts w:hint="default"/>
        <w:b w:val="0"/>
        <w:i w:val="0"/>
        <w:sz w:val="22"/>
      </w:rPr>
    </w:lvl>
    <w:lvl w:ilvl="4">
      <w:start w:val="1"/>
      <w:numFmt w:val="lowerLetter"/>
      <w:lvlText w:val="(%5)"/>
      <w:lvlJc w:val="left"/>
      <w:pPr>
        <w:tabs>
          <w:tab w:val="num" w:pos="1872"/>
        </w:tabs>
        <w:ind w:left="1872" w:hanging="432"/>
      </w:pPr>
      <w:rPr>
        <w:rFonts w:hint="default"/>
        <w:b w:val="0"/>
        <w:i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8CE47D4"/>
    <w:multiLevelType w:val="hybridMultilevel"/>
    <w:tmpl w:val="A358E2C0"/>
    <w:lvl w:ilvl="0" w:tplc="DE502CBC">
      <w:start w:val="4"/>
      <w:numFmt w:val="decimal"/>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5F7577"/>
    <w:multiLevelType w:val="hybridMultilevel"/>
    <w:tmpl w:val="FF10C2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B6E08"/>
    <w:multiLevelType w:val="multilevel"/>
    <w:tmpl w:val="A4E8CC16"/>
    <w:lvl w:ilvl="0">
      <w:start w:val="1"/>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sz w:val="22"/>
      </w:rPr>
    </w:lvl>
    <w:lvl w:ilvl="3">
      <w:start w:val="8"/>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72"/>
        </w:tabs>
        <w:ind w:left="1872" w:hanging="432"/>
      </w:pPr>
      <w:rPr>
        <w:rFonts w:hint="default"/>
        <w:b w:val="0"/>
        <w:i w:val="0"/>
        <w:strike w:val="0"/>
        <w:sz w:val="22"/>
      </w:rPr>
    </w:lvl>
    <w:lvl w:ilvl="5">
      <w:start w:val="1"/>
      <w:numFmt w:val="low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9F3853"/>
    <w:multiLevelType w:val="hybridMultilevel"/>
    <w:tmpl w:val="DC72BE94"/>
    <w:lvl w:ilvl="0" w:tplc="5250350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4267D9D"/>
    <w:multiLevelType w:val="hybridMultilevel"/>
    <w:tmpl w:val="A23A04E8"/>
    <w:lvl w:ilvl="0" w:tplc="43AEE1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4375E2"/>
    <w:multiLevelType w:val="multilevel"/>
    <w:tmpl w:val="FD10E598"/>
    <w:lvl w:ilvl="0">
      <w:start w:val="12"/>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rPr>
    </w:lvl>
    <w:lvl w:ilvl="2">
      <w:start w:val="4"/>
      <w:numFmt w:val="decimal"/>
      <w:lvlText w:val="(%3)"/>
      <w:lvlJc w:val="left"/>
      <w:pPr>
        <w:tabs>
          <w:tab w:val="num" w:pos="1080"/>
        </w:tabs>
        <w:ind w:left="1080" w:hanging="360"/>
      </w:pPr>
      <w:rPr>
        <w:rFonts w:hint="default"/>
        <w:b w:val="0"/>
        <w:i w:val="0"/>
        <w:sz w:val="22"/>
      </w:rPr>
    </w:lvl>
    <w:lvl w:ilvl="3">
      <w:start w:val="1"/>
      <w:numFmt w:val="lowerLetter"/>
      <w:lvlText w:val="(%4)"/>
      <w:lvlJc w:val="left"/>
      <w:pPr>
        <w:tabs>
          <w:tab w:val="num" w:pos="1440"/>
        </w:tabs>
        <w:ind w:left="1440" w:hanging="360"/>
      </w:pPr>
      <w:rPr>
        <w:rFonts w:hint="default"/>
        <w:b w:val="0"/>
        <w:i w:val="0"/>
        <w:strike w:val="0"/>
        <w:sz w:val="22"/>
      </w:rPr>
    </w:lvl>
    <w:lvl w:ilvl="4">
      <w:start w:val="1"/>
      <w:numFmt w:val="lowerLetter"/>
      <w:lvlText w:val="(%5)"/>
      <w:lvlJc w:val="left"/>
      <w:pPr>
        <w:tabs>
          <w:tab w:val="num" w:pos="1872"/>
        </w:tabs>
        <w:ind w:left="1872" w:hanging="432"/>
      </w:pPr>
      <w:rPr>
        <w:rFonts w:hint="default"/>
        <w:b w:val="0"/>
        <w:i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2F5D97"/>
    <w:multiLevelType w:val="hybridMultilevel"/>
    <w:tmpl w:val="AA945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C1B7D"/>
    <w:multiLevelType w:val="multilevel"/>
    <w:tmpl w:val="94CAAFAA"/>
    <w:lvl w:ilvl="0">
      <w:start w:val="1"/>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sz w:val="22"/>
      </w:rPr>
    </w:lvl>
    <w:lvl w:ilvl="3">
      <w:start w:val="1"/>
      <w:numFmt w:val="lowerLetter"/>
      <w:lvlText w:val="(%4)"/>
      <w:lvlJc w:val="left"/>
      <w:pPr>
        <w:tabs>
          <w:tab w:val="num" w:pos="1440"/>
        </w:tabs>
        <w:ind w:left="1440" w:hanging="360"/>
      </w:pPr>
      <w:rPr>
        <w:rFonts w:hint="default"/>
        <w:b w:val="0"/>
        <w:i w:val="0"/>
        <w:sz w:val="22"/>
      </w:rPr>
    </w:lvl>
    <w:lvl w:ilvl="4">
      <w:start w:val="1"/>
      <w:numFmt w:val="lowerRoman"/>
      <w:lvlText w:val="(%5)"/>
      <w:lvlJc w:val="left"/>
      <w:pPr>
        <w:tabs>
          <w:tab w:val="num" w:pos="1872"/>
        </w:tabs>
        <w:ind w:left="1872" w:hanging="432"/>
      </w:pPr>
      <w:rPr>
        <w:rFonts w:hint="default"/>
        <w:b w:val="0"/>
        <w:i w:val="0"/>
        <w:sz w:val="22"/>
      </w:rPr>
    </w:lvl>
    <w:lvl w:ilvl="5">
      <w:start w:val="1"/>
      <w:numFmt w:val="low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4FB2CD1"/>
    <w:multiLevelType w:val="hybridMultilevel"/>
    <w:tmpl w:val="6FDEF3E2"/>
    <w:lvl w:ilvl="0" w:tplc="E1AE5B56">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78233559"/>
    <w:multiLevelType w:val="hybridMultilevel"/>
    <w:tmpl w:val="3886D94E"/>
    <w:lvl w:ilvl="0" w:tplc="8B6AC8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F673A2"/>
    <w:multiLevelType w:val="hybridMultilevel"/>
    <w:tmpl w:val="5FBE74E4"/>
    <w:lvl w:ilvl="0" w:tplc="FFFFFFFF">
      <w:start w:val="1"/>
      <w:numFmt w:val="upperLetter"/>
      <w:lvlText w:val="%1."/>
      <w:lvlJc w:val="left"/>
      <w:pPr>
        <w:ind w:left="720" w:hanging="360"/>
      </w:pPr>
      <w:rPr>
        <w:rFonts w:hint="default"/>
      </w:rPr>
    </w:lvl>
    <w:lvl w:ilvl="1" w:tplc="AB2A151A">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867093"/>
    <w:multiLevelType w:val="multilevel"/>
    <w:tmpl w:val="22EAE6C0"/>
    <w:lvl w:ilvl="0">
      <w:start w:val="12"/>
      <w:numFmt w:val="decimal"/>
      <w:lvlText w:val="%1."/>
      <w:lvlJc w:val="left"/>
      <w:pPr>
        <w:tabs>
          <w:tab w:val="num" w:pos="360"/>
        </w:tabs>
        <w:ind w:left="360" w:hanging="360"/>
      </w:pPr>
      <w:rPr>
        <w:rFonts w:hint="default"/>
        <w:b/>
        <w:i w:val="0"/>
        <w:sz w:val="22"/>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b w:val="0"/>
        <w:i w:val="0"/>
        <w:sz w:val="22"/>
      </w:rPr>
    </w:lvl>
    <w:lvl w:ilvl="3">
      <w:start w:val="2"/>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72"/>
        </w:tabs>
        <w:ind w:left="1872" w:hanging="432"/>
      </w:pPr>
      <w:rPr>
        <w:rFonts w:hint="default"/>
        <w:b w:val="0"/>
        <w:i w:val="0"/>
        <w:strike w:val="0"/>
        <w:sz w:val="22"/>
      </w:rPr>
    </w:lvl>
    <w:lvl w:ilvl="5">
      <w:start w:val="1"/>
      <w:numFmt w:val="upperLetter"/>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Roman"/>
      <w:lvlText w:val="%8."/>
      <w:lvlJc w:val="left"/>
      <w:pPr>
        <w:tabs>
          <w:tab w:val="num" w:pos="2880"/>
        </w:tabs>
        <w:ind w:left="2880" w:hanging="360"/>
      </w:pPr>
      <w:rPr>
        <w:rFonts w:hint="default"/>
        <w:b/>
        <w:i w:val="0"/>
        <w:sz w:val="22"/>
      </w:rPr>
    </w:lvl>
    <w:lvl w:ilvl="8">
      <w:start w:val="1"/>
      <w:numFmt w:val="lowerRoman"/>
      <w:lvlText w:val="%9."/>
      <w:lvlJc w:val="left"/>
      <w:pPr>
        <w:tabs>
          <w:tab w:val="num" w:pos="3240"/>
        </w:tabs>
        <w:ind w:left="3240" w:hanging="360"/>
      </w:pPr>
      <w:rPr>
        <w:rFonts w:hint="default"/>
      </w:rPr>
    </w:lvl>
  </w:abstractNum>
  <w:num w:numId="1" w16cid:durableId="170027643">
    <w:abstractNumId w:val="17"/>
    <w:lvlOverride w:ilvl="0">
      <w:lvl w:ilvl="0">
        <w:start w:val="1"/>
        <w:numFmt w:val="decimal"/>
        <w:lvlText w:val="%1."/>
        <w:lvlJc w:val="left"/>
        <w:pPr>
          <w:tabs>
            <w:tab w:val="num" w:pos="360"/>
          </w:tabs>
          <w:ind w:left="360" w:hanging="360"/>
        </w:pPr>
        <w:rPr>
          <w:rFonts w:ascii="Times New Roman" w:hAnsi="Times New Roman" w:hint="default"/>
          <w:b/>
          <w:i w:val="0"/>
          <w:sz w:val="22"/>
        </w:rPr>
      </w:lvl>
    </w:lvlOverride>
    <w:lvlOverride w:ilvl="1">
      <w:lvl w:ilvl="1">
        <w:start w:val="1"/>
        <w:numFmt w:val="upperLetter"/>
        <w:lvlText w:val="%2."/>
        <w:lvlJc w:val="center"/>
        <w:pPr>
          <w:tabs>
            <w:tab w:val="num" w:pos="360"/>
          </w:tabs>
          <w:ind w:left="360" w:hanging="360"/>
        </w:pPr>
        <w:rPr>
          <w:rFonts w:ascii="Times New Roman" w:hAnsi="Times New Roman" w:hint="default"/>
          <w:b/>
          <w:i w:val="0"/>
          <w:sz w:val="22"/>
        </w:rPr>
      </w:lvl>
    </w:lvlOverride>
    <w:lvlOverride w:ilvl="2">
      <w:lvl w:ilvl="2">
        <w:start w:val="1"/>
        <w:numFmt w:val="decimal"/>
        <w:pStyle w:val="BodyText5"/>
        <w:lvlText w:val="(%3)"/>
        <w:lvlJc w:val="center"/>
        <w:pPr>
          <w:tabs>
            <w:tab w:val="num" w:pos="3240"/>
          </w:tabs>
          <w:ind w:left="3240" w:hanging="360"/>
        </w:pPr>
        <w:rPr>
          <w:rFonts w:ascii="Times New Roman" w:hAnsi="Times New Roman" w:hint="default"/>
          <w:b w:val="0"/>
          <w:i w:val="0"/>
          <w:sz w:val="22"/>
        </w:rPr>
      </w:lvl>
    </w:lvlOverride>
    <w:lvlOverride w:ilvl="3">
      <w:lvl w:ilvl="3">
        <w:start w:val="1"/>
        <w:numFmt w:val="lowerLetter"/>
        <w:pStyle w:val="BodyText6"/>
        <w:lvlText w:val="(%4)"/>
        <w:lvlJc w:val="center"/>
        <w:pPr>
          <w:tabs>
            <w:tab w:val="num" w:pos="1440"/>
          </w:tabs>
          <w:ind w:left="1440" w:hanging="360"/>
        </w:pPr>
        <w:rPr>
          <w:rFonts w:ascii="Times New Roman" w:hAnsi="Times New Roman" w:hint="default"/>
          <w:b w:val="0"/>
          <w:i w:val="0"/>
          <w:sz w:val="22"/>
        </w:rPr>
      </w:lvl>
    </w:lvlOverride>
    <w:lvlOverride w:ilvl="4">
      <w:lvl w:ilvl="4">
        <w:start w:val="1"/>
        <w:numFmt w:val="lowerRoman"/>
        <w:lvlText w:val="(%5)"/>
        <w:lvlJc w:val="center"/>
        <w:pPr>
          <w:tabs>
            <w:tab w:val="num" w:pos="1710"/>
          </w:tabs>
          <w:ind w:left="1710" w:hanging="360"/>
        </w:pPr>
        <w:rPr>
          <w:rFonts w:hint="default"/>
          <w:b w:val="0"/>
          <w:i w:val="0"/>
          <w:strike w:val="0"/>
        </w:rPr>
      </w:lvl>
    </w:lvlOverride>
    <w:lvlOverride w:ilvl="5">
      <w:lvl w:ilvl="5">
        <w:start w:val="1"/>
        <w:numFmt w:val="lowerLetter"/>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Roman"/>
        <w:lvlText w:val="%8."/>
        <w:lvlJc w:val="left"/>
        <w:pPr>
          <w:tabs>
            <w:tab w:val="num" w:pos="3960"/>
          </w:tabs>
          <w:ind w:left="3960" w:hanging="360"/>
        </w:pPr>
        <w:rPr>
          <w:rFonts w:hint="default"/>
        </w:rPr>
      </w:lvl>
    </w:lvlOverride>
    <w:lvlOverride w:ilvl="8">
      <w:lvl w:ilvl="8">
        <w:start w:val="1"/>
        <w:numFmt w:val="lowerRoman"/>
        <w:lvlText w:val="%9."/>
        <w:lvlJc w:val="left"/>
        <w:pPr>
          <w:tabs>
            <w:tab w:val="num" w:pos="4320"/>
          </w:tabs>
          <w:ind w:left="4320" w:hanging="360"/>
        </w:pPr>
        <w:rPr>
          <w:rFonts w:hint="default"/>
        </w:rPr>
      </w:lvl>
    </w:lvlOverride>
  </w:num>
  <w:num w:numId="2" w16cid:durableId="2053723551">
    <w:abstractNumId w:val="29"/>
  </w:num>
  <w:num w:numId="3" w16cid:durableId="1629817940">
    <w:abstractNumId w:val="9"/>
  </w:num>
  <w:num w:numId="4" w16cid:durableId="990250591">
    <w:abstractNumId w:val="7"/>
  </w:num>
  <w:num w:numId="5" w16cid:durableId="293562741">
    <w:abstractNumId w:val="6"/>
  </w:num>
  <w:num w:numId="6" w16cid:durableId="192116501">
    <w:abstractNumId w:val="5"/>
  </w:num>
  <w:num w:numId="7" w16cid:durableId="750589284">
    <w:abstractNumId w:val="4"/>
  </w:num>
  <w:num w:numId="8" w16cid:durableId="487090541">
    <w:abstractNumId w:val="8"/>
  </w:num>
  <w:num w:numId="9" w16cid:durableId="1936550158">
    <w:abstractNumId w:val="3"/>
  </w:num>
  <w:num w:numId="10" w16cid:durableId="285701146">
    <w:abstractNumId w:val="2"/>
  </w:num>
  <w:num w:numId="11" w16cid:durableId="2100565325">
    <w:abstractNumId w:val="1"/>
  </w:num>
  <w:num w:numId="12" w16cid:durableId="112408625">
    <w:abstractNumId w:val="0"/>
  </w:num>
  <w:num w:numId="13" w16cid:durableId="1681354782">
    <w:abstractNumId w:val="25"/>
  </w:num>
  <w:num w:numId="14" w16cid:durableId="1731229605">
    <w:abstractNumId w:val="18"/>
  </w:num>
  <w:num w:numId="15" w16cid:durableId="1697804355">
    <w:abstractNumId w:val="33"/>
  </w:num>
  <w:num w:numId="16" w16cid:durableId="1484157658">
    <w:abstractNumId w:val="30"/>
  </w:num>
  <w:num w:numId="17" w16cid:durableId="1128089987">
    <w:abstractNumId w:val="27"/>
  </w:num>
  <w:num w:numId="18" w16cid:durableId="382599337">
    <w:abstractNumId w:val="20"/>
  </w:num>
  <w:num w:numId="19" w16cid:durableId="1738698211">
    <w:abstractNumId w:val="12"/>
  </w:num>
  <w:num w:numId="20" w16cid:durableId="1889954204">
    <w:abstractNumId w:val="42"/>
  </w:num>
  <w:num w:numId="21" w16cid:durableId="1397389690">
    <w:abstractNumId w:val="21"/>
  </w:num>
  <w:num w:numId="22" w16cid:durableId="1352805357">
    <w:abstractNumId w:val="39"/>
  </w:num>
  <w:num w:numId="23" w16cid:durableId="138352560">
    <w:abstractNumId w:val="15"/>
  </w:num>
  <w:num w:numId="24" w16cid:durableId="1821118632">
    <w:abstractNumId w:val="40"/>
  </w:num>
  <w:num w:numId="25" w16cid:durableId="1135103525">
    <w:abstractNumId w:val="34"/>
  </w:num>
  <w:num w:numId="26" w16cid:durableId="993949857">
    <w:abstractNumId w:val="14"/>
  </w:num>
  <w:num w:numId="27" w16cid:durableId="340394514">
    <w:abstractNumId w:val="36"/>
  </w:num>
  <w:num w:numId="28" w16cid:durableId="2092894820">
    <w:abstractNumId w:val="32"/>
  </w:num>
  <w:num w:numId="29" w16cid:durableId="387605311">
    <w:abstractNumId w:val="24"/>
  </w:num>
  <w:num w:numId="30" w16cid:durableId="74593928">
    <w:abstractNumId w:val="38"/>
  </w:num>
  <w:num w:numId="31" w16cid:durableId="2068453033">
    <w:abstractNumId w:val="31"/>
  </w:num>
  <w:num w:numId="32" w16cid:durableId="1880047646">
    <w:abstractNumId w:val="10"/>
  </w:num>
  <w:num w:numId="33" w16cid:durableId="380054813">
    <w:abstractNumId w:val="16"/>
  </w:num>
  <w:num w:numId="34" w16cid:durableId="108742940">
    <w:abstractNumId w:val="35"/>
  </w:num>
  <w:num w:numId="35" w16cid:durableId="47995558">
    <w:abstractNumId w:val="13"/>
  </w:num>
  <w:num w:numId="36" w16cid:durableId="2091923987">
    <w:abstractNumId w:val="23"/>
  </w:num>
  <w:num w:numId="37" w16cid:durableId="1755517204">
    <w:abstractNumId w:val="19"/>
  </w:num>
  <w:num w:numId="38" w16cid:durableId="773281298">
    <w:abstractNumId w:val="22"/>
  </w:num>
  <w:num w:numId="39" w16cid:durableId="25103786">
    <w:abstractNumId w:val="37"/>
  </w:num>
  <w:num w:numId="40" w16cid:durableId="1364132595">
    <w:abstractNumId w:val="11"/>
  </w:num>
  <w:num w:numId="41" w16cid:durableId="1857770785">
    <w:abstractNumId w:val="41"/>
  </w:num>
  <w:num w:numId="42" w16cid:durableId="463697072">
    <w:abstractNumId w:val="28"/>
  </w:num>
  <w:num w:numId="43" w16cid:durableId="31190689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15"/>
    <w:rsid w:val="000006F5"/>
    <w:rsid w:val="0000150F"/>
    <w:rsid w:val="0000159F"/>
    <w:rsid w:val="00001DD5"/>
    <w:rsid w:val="00001F6E"/>
    <w:rsid w:val="00002259"/>
    <w:rsid w:val="00002303"/>
    <w:rsid w:val="0000235D"/>
    <w:rsid w:val="00002761"/>
    <w:rsid w:val="000027B3"/>
    <w:rsid w:val="00002989"/>
    <w:rsid w:val="00002C5C"/>
    <w:rsid w:val="00002E1E"/>
    <w:rsid w:val="00002EF6"/>
    <w:rsid w:val="000030FF"/>
    <w:rsid w:val="00003B3F"/>
    <w:rsid w:val="00003B40"/>
    <w:rsid w:val="00003DD6"/>
    <w:rsid w:val="00003ED2"/>
    <w:rsid w:val="0000470D"/>
    <w:rsid w:val="00005834"/>
    <w:rsid w:val="00006036"/>
    <w:rsid w:val="000061C2"/>
    <w:rsid w:val="0000623B"/>
    <w:rsid w:val="0000630F"/>
    <w:rsid w:val="00006C83"/>
    <w:rsid w:val="000075A8"/>
    <w:rsid w:val="000075AC"/>
    <w:rsid w:val="000075B6"/>
    <w:rsid w:val="00007990"/>
    <w:rsid w:val="00010055"/>
    <w:rsid w:val="000100AC"/>
    <w:rsid w:val="000101E1"/>
    <w:rsid w:val="00010335"/>
    <w:rsid w:val="000104F9"/>
    <w:rsid w:val="000107EC"/>
    <w:rsid w:val="000108F9"/>
    <w:rsid w:val="00010A2F"/>
    <w:rsid w:val="00010B31"/>
    <w:rsid w:val="00010D76"/>
    <w:rsid w:val="00011198"/>
    <w:rsid w:val="00011AD3"/>
    <w:rsid w:val="00011F59"/>
    <w:rsid w:val="00012043"/>
    <w:rsid w:val="00012259"/>
    <w:rsid w:val="000125E0"/>
    <w:rsid w:val="00012FBF"/>
    <w:rsid w:val="00013077"/>
    <w:rsid w:val="000132D7"/>
    <w:rsid w:val="000136E4"/>
    <w:rsid w:val="00013C36"/>
    <w:rsid w:val="00013F60"/>
    <w:rsid w:val="00013F82"/>
    <w:rsid w:val="000140E3"/>
    <w:rsid w:val="00014B24"/>
    <w:rsid w:val="00014C94"/>
    <w:rsid w:val="00014F10"/>
    <w:rsid w:val="00015220"/>
    <w:rsid w:val="0001537D"/>
    <w:rsid w:val="0001544B"/>
    <w:rsid w:val="0001590E"/>
    <w:rsid w:val="00015992"/>
    <w:rsid w:val="00015A08"/>
    <w:rsid w:val="00016795"/>
    <w:rsid w:val="00016ACB"/>
    <w:rsid w:val="00016C31"/>
    <w:rsid w:val="0001720B"/>
    <w:rsid w:val="0001795C"/>
    <w:rsid w:val="00017E17"/>
    <w:rsid w:val="00020241"/>
    <w:rsid w:val="00020348"/>
    <w:rsid w:val="0002116E"/>
    <w:rsid w:val="00021F96"/>
    <w:rsid w:val="000220C3"/>
    <w:rsid w:val="00022448"/>
    <w:rsid w:val="00022B73"/>
    <w:rsid w:val="000236F2"/>
    <w:rsid w:val="00023AD5"/>
    <w:rsid w:val="00023B56"/>
    <w:rsid w:val="00024031"/>
    <w:rsid w:val="000241F2"/>
    <w:rsid w:val="0002441A"/>
    <w:rsid w:val="00024697"/>
    <w:rsid w:val="000248DA"/>
    <w:rsid w:val="000248DF"/>
    <w:rsid w:val="00024E02"/>
    <w:rsid w:val="000252E9"/>
    <w:rsid w:val="00025F4E"/>
    <w:rsid w:val="000266E5"/>
    <w:rsid w:val="00027021"/>
    <w:rsid w:val="00027316"/>
    <w:rsid w:val="00027649"/>
    <w:rsid w:val="000276AF"/>
    <w:rsid w:val="0002770F"/>
    <w:rsid w:val="00027BE7"/>
    <w:rsid w:val="00027E30"/>
    <w:rsid w:val="00027E64"/>
    <w:rsid w:val="00027E8F"/>
    <w:rsid w:val="000300D0"/>
    <w:rsid w:val="0003053E"/>
    <w:rsid w:val="0003076D"/>
    <w:rsid w:val="000308DF"/>
    <w:rsid w:val="00030933"/>
    <w:rsid w:val="00030BC0"/>
    <w:rsid w:val="00030E34"/>
    <w:rsid w:val="00031270"/>
    <w:rsid w:val="00031A34"/>
    <w:rsid w:val="000322FB"/>
    <w:rsid w:val="0003297A"/>
    <w:rsid w:val="00032DA8"/>
    <w:rsid w:val="00033613"/>
    <w:rsid w:val="00033A87"/>
    <w:rsid w:val="00033F75"/>
    <w:rsid w:val="00033FA7"/>
    <w:rsid w:val="0003401A"/>
    <w:rsid w:val="000350F6"/>
    <w:rsid w:val="00035525"/>
    <w:rsid w:val="000358EC"/>
    <w:rsid w:val="000364D9"/>
    <w:rsid w:val="00036750"/>
    <w:rsid w:val="00037359"/>
    <w:rsid w:val="00037782"/>
    <w:rsid w:val="00037C09"/>
    <w:rsid w:val="00037FA7"/>
    <w:rsid w:val="0004016C"/>
    <w:rsid w:val="00040647"/>
    <w:rsid w:val="00040788"/>
    <w:rsid w:val="000409B5"/>
    <w:rsid w:val="00041A67"/>
    <w:rsid w:val="000420F3"/>
    <w:rsid w:val="0004215E"/>
    <w:rsid w:val="00042A45"/>
    <w:rsid w:val="00042BB9"/>
    <w:rsid w:val="000430E3"/>
    <w:rsid w:val="0004363E"/>
    <w:rsid w:val="00043C40"/>
    <w:rsid w:val="00043C52"/>
    <w:rsid w:val="000440B5"/>
    <w:rsid w:val="000440D4"/>
    <w:rsid w:val="00044A36"/>
    <w:rsid w:val="00044C6B"/>
    <w:rsid w:val="00044E95"/>
    <w:rsid w:val="00044F43"/>
    <w:rsid w:val="000450A2"/>
    <w:rsid w:val="00045257"/>
    <w:rsid w:val="00045420"/>
    <w:rsid w:val="00045854"/>
    <w:rsid w:val="00045A69"/>
    <w:rsid w:val="0004618B"/>
    <w:rsid w:val="000461A9"/>
    <w:rsid w:val="000469A3"/>
    <w:rsid w:val="00047B79"/>
    <w:rsid w:val="00047C81"/>
    <w:rsid w:val="00047CDA"/>
    <w:rsid w:val="00047D01"/>
    <w:rsid w:val="00050181"/>
    <w:rsid w:val="00051030"/>
    <w:rsid w:val="000510F6"/>
    <w:rsid w:val="0005128B"/>
    <w:rsid w:val="00051322"/>
    <w:rsid w:val="0005160B"/>
    <w:rsid w:val="00052078"/>
    <w:rsid w:val="000521EA"/>
    <w:rsid w:val="00052552"/>
    <w:rsid w:val="0005275D"/>
    <w:rsid w:val="0005325C"/>
    <w:rsid w:val="00053382"/>
    <w:rsid w:val="000533C8"/>
    <w:rsid w:val="000535AA"/>
    <w:rsid w:val="000537A4"/>
    <w:rsid w:val="0005382C"/>
    <w:rsid w:val="00053844"/>
    <w:rsid w:val="000539AF"/>
    <w:rsid w:val="000540DC"/>
    <w:rsid w:val="00054361"/>
    <w:rsid w:val="000544EC"/>
    <w:rsid w:val="0005455C"/>
    <w:rsid w:val="0005550F"/>
    <w:rsid w:val="000557E1"/>
    <w:rsid w:val="00055BF2"/>
    <w:rsid w:val="00056007"/>
    <w:rsid w:val="000560D8"/>
    <w:rsid w:val="00056750"/>
    <w:rsid w:val="00056DDE"/>
    <w:rsid w:val="0005726E"/>
    <w:rsid w:val="00057832"/>
    <w:rsid w:val="000601F5"/>
    <w:rsid w:val="0006020B"/>
    <w:rsid w:val="00060CDE"/>
    <w:rsid w:val="00061AA6"/>
    <w:rsid w:val="00061BF0"/>
    <w:rsid w:val="00061D84"/>
    <w:rsid w:val="00063DD6"/>
    <w:rsid w:val="00064091"/>
    <w:rsid w:val="0006415A"/>
    <w:rsid w:val="00064463"/>
    <w:rsid w:val="000647AE"/>
    <w:rsid w:val="000648CA"/>
    <w:rsid w:val="00064A31"/>
    <w:rsid w:val="00064C43"/>
    <w:rsid w:val="00064EB2"/>
    <w:rsid w:val="00064F83"/>
    <w:rsid w:val="000651CA"/>
    <w:rsid w:val="000653C2"/>
    <w:rsid w:val="000654D4"/>
    <w:rsid w:val="000656B8"/>
    <w:rsid w:val="00065F36"/>
    <w:rsid w:val="00066317"/>
    <w:rsid w:val="00066514"/>
    <w:rsid w:val="000667F4"/>
    <w:rsid w:val="00066CF4"/>
    <w:rsid w:val="00067A8D"/>
    <w:rsid w:val="00067B7D"/>
    <w:rsid w:val="00067D7B"/>
    <w:rsid w:val="00067EEA"/>
    <w:rsid w:val="00070321"/>
    <w:rsid w:val="000704C1"/>
    <w:rsid w:val="00070A43"/>
    <w:rsid w:val="00070D76"/>
    <w:rsid w:val="00071190"/>
    <w:rsid w:val="00071480"/>
    <w:rsid w:val="00071D56"/>
    <w:rsid w:val="00072057"/>
    <w:rsid w:val="000722BD"/>
    <w:rsid w:val="000726AD"/>
    <w:rsid w:val="0007288F"/>
    <w:rsid w:val="00072F5F"/>
    <w:rsid w:val="0007383B"/>
    <w:rsid w:val="00073ADA"/>
    <w:rsid w:val="00073FEC"/>
    <w:rsid w:val="00074265"/>
    <w:rsid w:val="00074298"/>
    <w:rsid w:val="000742CB"/>
    <w:rsid w:val="000746BB"/>
    <w:rsid w:val="00074797"/>
    <w:rsid w:val="00074DF6"/>
    <w:rsid w:val="00074ED9"/>
    <w:rsid w:val="00076604"/>
    <w:rsid w:val="000777CE"/>
    <w:rsid w:val="000778CD"/>
    <w:rsid w:val="00077C27"/>
    <w:rsid w:val="00077D91"/>
    <w:rsid w:val="000802EE"/>
    <w:rsid w:val="000804B6"/>
    <w:rsid w:val="00080515"/>
    <w:rsid w:val="00080981"/>
    <w:rsid w:val="00080BEC"/>
    <w:rsid w:val="00080DD1"/>
    <w:rsid w:val="00081B43"/>
    <w:rsid w:val="00081D7B"/>
    <w:rsid w:val="000822A6"/>
    <w:rsid w:val="000823EB"/>
    <w:rsid w:val="00082439"/>
    <w:rsid w:val="00082794"/>
    <w:rsid w:val="000831B2"/>
    <w:rsid w:val="00083BD6"/>
    <w:rsid w:val="00083C8C"/>
    <w:rsid w:val="00083EAD"/>
    <w:rsid w:val="00083EB3"/>
    <w:rsid w:val="00084D2C"/>
    <w:rsid w:val="00085418"/>
    <w:rsid w:val="00085686"/>
    <w:rsid w:val="000857AB"/>
    <w:rsid w:val="000862A9"/>
    <w:rsid w:val="00086941"/>
    <w:rsid w:val="00086C80"/>
    <w:rsid w:val="00086F32"/>
    <w:rsid w:val="0008700E"/>
    <w:rsid w:val="00087789"/>
    <w:rsid w:val="0008799E"/>
    <w:rsid w:val="00087AEB"/>
    <w:rsid w:val="00087BD3"/>
    <w:rsid w:val="00087E73"/>
    <w:rsid w:val="00090152"/>
    <w:rsid w:val="0009016D"/>
    <w:rsid w:val="0009029A"/>
    <w:rsid w:val="0009061D"/>
    <w:rsid w:val="00090A1E"/>
    <w:rsid w:val="00090BEF"/>
    <w:rsid w:val="00090E1E"/>
    <w:rsid w:val="00091B29"/>
    <w:rsid w:val="000921CA"/>
    <w:rsid w:val="00092246"/>
    <w:rsid w:val="00092FC6"/>
    <w:rsid w:val="0009320B"/>
    <w:rsid w:val="000932A9"/>
    <w:rsid w:val="00093703"/>
    <w:rsid w:val="00093C05"/>
    <w:rsid w:val="00093D3C"/>
    <w:rsid w:val="000940B7"/>
    <w:rsid w:val="00094964"/>
    <w:rsid w:val="00095963"/>
    <w:rsid w:val="00095A3E"/>
    <w:rsid w:val="00095C48"/>
    <w:rsid w:val="00095E09"/>
    <w:rsid w:val="00095E46"/>
    <w:rsid w:val="00096087"/>
    <w:rsid w:val="00096B3F"/>
    <w:rsid w:val="00097250"/>
    <w:rsid w:val="000978C4"/>
    <w:rsid w:val="00097EB4"/>
    <w:rsid w:val="000A01D4"/>
    <w:rsid w:val="000A0700"/>
    <w:rsid w:val="000A0869"/>
    <w:rsid w:val="000A08DC"/>
    <w:rsid w:val="000A0A14"/>
    <w:rsid w:val="000A0A3E"/>
    <w:rsid w:val="000A0C7E"/>
    <w:rsid w:val="000A0D11"/>
    <w:rsid w:val="000A1340"/>
    <w:rsid w:val="000A2032"/>
    <w:rsid w:val="000A214C"/>
    <w:rsid w:val="000A218A"/>
    <w:rsid w:val="000A2785"/>
    <w:rsid w:val="000A28BC"/>
    <w:rsid w:val="000A29AD"/>
    <w:rsid w:val="000A2E01"/>
    <w:rsid w:val="000A2E6F"/>
    <w:rsid w:val="000A3186"/>
    <w:rsid w:val="000A3B58"/>
    <w:rsid w:val="000A40D8"/>
    <w:rsid w:val="000A4135"/>
    <w:rsid w:val="000A450A"/>
    <w:rsid w:val="000A4805"/>
    <w:rsid w:val="000A49F3"/>
    <w:rsid w:val="000A4D88"/>
    <w:rsid w:val="000A58F5"/>
    <w:rsid w:val="000A5C5F"/>
    <w:rsid w:val="000A6215"/>
    <w:rsid w:val="000A6889"/>
    <w:rsid w:val="000A6917"/>
    <w:rsid w:val="000A69A2"/>
    <w:rsid w:val="000A6B7D"/>
    <w:rsid w:val="000A6F28"/>
    <w:rsid w:val="000A7114"/>
    <w:rsid w:val="000A7409"/>
    <w:rsid w:val="000A7470"/>
    <w:rsid w:val="000A74CB"/>
    <w:rsid w:val="000A74EF"/>
    <w:rsid w:val="000A7568"/>
    <w:rsid w:val="000A75F8"/>
    <w:rsid w:val="000A773C"/>
    <w:rsid w:val="000A7D3E"/>
    <w:rsid w:val="000B0071"/>
    <w:rsid w:val="000B0280"/>
    <w:rsid w:val="000B0A94"/>
    <w:rsid w:val="000B0D72"/>
    <w:rsid w:val="000B181E"/>
    <w:rsid w:val="000B1E41"/>
    <w:rsid w:val="000B23D7"/>
    <w:rsid w:val="000B2626"/>
    <w:rsid w:val="000B2A34"/>
    <w:rsid w:val="000B2CBC"/>
    <w:rsid w:val="000B308A"/>
    <w:rsid w:val="000B3690"/>
    <w:rsid w:val="000B3AE0"/>
    <w:rsid w:val="000B3C2F"/>
    <w:rsid w:val="000B3CE8"/>
    <w:rsid w:val="000B44DE"/>
    <w:rsid w:val="000B4A84"/>
    <w:rsid w:val="000B4BB1"/>
    <w:rsid w:val="000B4D70"/>
    <w:rsid w:val="000B5384"/>
    <w:rsid w:val="000B5813"/>
    <w:rsid w:val="000B5D03"/>
    <w:rsid w:val="000B63F5"/>
    <w:rsid w:val="000B64CE"/>
    <w:rsid w:val="000B6656"/>
    <w:rsid w:val="000B66D1"/>
    <w:rsid w:val="000B66EF"/>
    <w:rsid w:val="000B7085"/>
    <w:rsid w:val="000B73EE"/>
    <w:rsid w:val="000B7A7E"/>
    <w:rsid w:val="000C029A"/>
    <w:rsid w:val="000C07F5"/>
    <w:rsid w:val="000C08E4"/>
    <w:rsid w:val="000C1072"/>
    <w:rsid w:val="000C17F4"/>
    <w:rsid w:val="000C183C"/>
    <w:rsid w:val="000C2525"/>
    <w:rsid w:val="000C288C"/>
    <w:rsid w:val="000C2930"/>
    <w:rsid w:val="000C2A6F"/>
    <w:rsid w:val="000C2E0E"/>
    <w:rsid w:val="000C2E24"/>
    <w:rsid w:val="000C2F4D"/>
    <w:rsid w:val="000C3345"/>
    <w:rsid w:val="000C353E"/>
    <w:rsid w:val="000C36DD"/>
    <w:rsid w:val="000C3746"/>
    <w:rsid w:val="000C3E5F"/>
    <w:rsid w:val="000C4257"/>
    <w:rsid w:val="000C494E"/>
    <w:rsid w:val="000C4AB6"/>
    <w:rsid w:val="000C4B48"/>
    <w:rsid w:val="000C4B54"/>
    <w:rsid w:val="000C4BA1"/>
    <w:rsid w:val="000C4C50"/>
    <w:rsid w:val="000C528A"/>
    <w:rsid w:val="000C58B9"/>
    <w:rsid w:val="000C5A3F"/>
    <w:rsid w:val="000C5AC2"/>
    <w:rsid w:val="000C5E4C"/>
    <w:rsid w:val="000C5F05"/>
    <w:rsid w:val="000C5F4B"/>
    <w:rsid w:val="000C60E4"/>
    <w:rsid w:val="000C69D8"/>
    <w:rsid w:val="000C71C2"/>
    <w:rsid w:val="000C738D"/>
    <w:rsid w:val="000C7E2F"/>
    <w:rsid w:val="000C7E66"/>
    <w:rsid w:val="000D0183"/>
    <w:rsid w:val="000D07A9"/>
    <w:rsid w:val="000D0CFF"/>
    <w:rsid w:val="000D1400"/>
    <w:rsid w:val="000D14DA"/>
    <w:rsid w:val="000D1624"/>
    <w:rsid w:val="000D162C"/>
    <w:rsid w:val="000D16F2"/>
    <w:rsid w:val="000D19BD"/>
    <w:rsid w:val="000D211A"/>
    <w:rsid w:val="000D21BC"/>
    <w:rsid w:val="000D2226"/>
    <w:rsid w:val="000D22E5"/>
    <w:rsid w:val="000D2431"/>
    <w:rsid w:val="000D2480"/>
    <w:rsid w:val="000D2D7C"/>
    <w:rsid w:val="000D3305"/>
    <w:rsid w:val="000D35D0"/>
    <w:rsid w:val="000D38F3"/>
    <w:rsid w:val="000D3E92"/>
    <w:rsid w:val="000D4568"/>
    <w:rsid w:val="000D497F"/>
    <w:rsid w:val="000D4B67"/>
    <w:rsid w:val="000D4E0A"/>
    <w:rsid w:val="000D51BE"/>
    <w:rsid w:val="000D55FB"/>
    <w:rsid w:val="000D5652"/>
    <w:rsid w:val="000D5799"/>
    <w:rsid w:val="000D5EA5"/>
    <w:rsid w:val="000D606C"/>
    <w:rsid w:val="000D6931"/>
    <w:rsid w:val="000D7888"/>
    <w:rsid w:val="000D7CE3"/>
    <w:rsid w:val="000E0214"/>
    <w:rsid w:val="000E0328"/>
    <w:rsid w:val="000E07F6"/>
    <w:rsid w:val="000E09AE"/>
    <w:rsid w:val="000E0BAA"/>
    <w:rsid w:val="000E10EA"/>
    <w:rsid w:val="000E114E"/>
    <w:rsid w:val="000E11D2"/>
    <w:rsid w:val="000E140A"/>
    <w:rsid w:val="000E164B"/>
    <w:rsid w:val="000E17C3"/>
    <w:rsid w:val="000E18F1"/>
    <w:rsid w:val="000E1A7F"/>
    <w:rsid w:val="000E2160"/>
    <w:rsid w:val="000E2558"/>
    <w:rsid w:val="000E2972"/>
    <w:rsid w:val="000E2DB1"/>
    <w:rsid w:val="000E32B6"/>
    <w:rsid w:val="000E3332"/>
    <w:rsid w:val="000E35DB"/>
    <w:rsid w:val="000E3A8D"/>
    <w:rsid w:val="000E3BCD"/>
    <w:rsid w:val="000E3CFD"/>
    <w:rsid w:val="000E3D49"/>
    <w:rsid w:val="000E44EC"/>
    <w:rsid w:val="000E474D"/>
    <w:rsid w:val="000E478B"/>
    <w:rsid w:val="000E4AEB"/>
    <w:rsid w:val="000E50BD"/>
    <w:rsid w:val="000E5118"/>
    <w:rsid w:val="000E5123"/>
    <w:rsid w:val="000E53A2"/>
    <w:rsid w:val="000E5500"/>
    <w:rsid w:val="000E5720"/>
    <w:rsid w:val="000E57F1"/>
    <w:rsid w:val="000E5811"/>
    <w:rsid w:val="000E5CAF"/>
    <w:rsid w:val="000E6357"/>
    <w:rsid w:val="000E66D4"/>
    <w:rsid w:val="000E6A69"/>
    <w:rsid w:val="000E6BB9"/>
    <w:rsid w:val="000E7160"/>
    <w:rsid w:val="000E72EC"/>
    <w:rsid w:val="000E7326"/>
    <w:rsid w:val="000E75CD"/>
    <w:rsid w:val="000E79B1"/>
    <w:rsid w:val="000E7B3C"/>
    <w:rsid w:val="000F0CA3"/>
    <w:rsid w:val="000F0EFB"/>
    <w:rsid w:val="000F16BB"/>
    <w:rsid w:val="000F1E55"/>
    <w:rsid w:val="000F2565"/>
    <w:rsid w:val="000F2741"/>
    <w:rsid w:val="000F2DE6"/>
    <w:rsid w:val="000F2E4C"/>
    <w:rsid w:val="000F2F96"/>
    <w:rsid w:val="000F3349"/>
    <w:rsid w:val="000F367C"/>
    <w:rsid w:val="000F3D2F"/>
    <w:rsid w:val="000F4C7D"/>
    <w:rsid w:val="000F5D9D"/>
    <w:rsid w:val="000F673D"/>
    <w:rsid w:val="000F6B48"/>
    <w:rsid w:val="000F6FE2"/>
    <w:rsid w:val="000F7081"/>
    <w:rsid w:val="000F781F"/>
    <w:rsid w:val="000F791D"/>
    <w:rsid w:val="000F7A0F"/>
    <w:rsid w:val="000F7A22"/>
    <w:rsid w:val="000F7D90"/>
    <w:rsid w:val="000F7FD5"/>
    <w:rsid w:val="0010085D"/>
    <w:rsid w:val="00100A00"/>
    <w:rsid w:val="00100B9B"/>
    <w:rsid w:val="00100F3F"/>
    <w:rsid w:val="00100F60"/>
    <w:rsid w:val="001010FA"/>
    <w:rsid w:val="0010117C"/>
    <w:rsid w:val="00101424"/>
    <w:rsid w:val="00101550"/>
    <w:rsid w:val="00101E0A"/>
    <w:rsid w:val="00101E65"/>
    <w:rsid w:val="0010202E"/>
    <w:rsid w:val="001024AD"/>
    <w:rsid w:val="001026AC"/>
    <w:rsid w:val="001026D6"/>
    <w:rsid w:val="00102F15"/>
    <w:rsid w:val="001036CA"/>
    <w:rsid w:val="00103E95"/>
    <w:rsid w:val="001040DC"/>
    <w:rsid w:val="001045E0"/>
    <w:rsid w:val="0010466E"/>
    <w:rsid w:val="00104692"/>
    <w:rsid w:val="00104934"/>
    <w:rsid w:val="00104EFC"/>
    <w:rsid w:val="00105305"/>
    <w:rsid w:val="001058B7"/>
    <w:rsid w:val="001060B9"/>
    <w:rsid w:val="001063D0"/>
    <w:rsid w:val="00106658"/>
    <w:rsid w:val="00106B32"/>
    <w:rsid w:val="00106F24"/>
    <w:rsid w:val="00106FCB"/>
    <w:rsid w:val="00107203"/>
    <w:rsid w:val="001074B9"/>
    <w:rsid w:val="0010752D"/>
    <w:rsid w:val="00107625"/>
    <w:rsid w:val="001100D1"/>
    <w:rsid w:val="001101A3"/>
    <w:rsid w:val="0011053A"/>
    <w:rsid w:val="0011070E"/>
    <w:rsid w:val="001109E6"/>
    <w:rsid w:val="00110AEA"/>
    <w:rsid w:val="001112DF"/>
    <w:rsid w:val="00111542"/>
    <w:rsid w:val="00111B30"/>
    <w:rsid w:val="00111CCA"/>
    <w:rsid w:val="00111DE3"/>
    <w:rsid w:val="0011206B"/>
    <w:rsid w:val="001121CD"/>
    <w:rsid w:val="00112A4F"/>
    <w:rsid w:val="00112D0D"/>
    <w:rsid w:val="00112F0E"/>
    <w:rsid w:val="0011359D"/>
    <w:rsid w:val="001135D9"/>
    <w:rsid w:val="001138E1"/>
    <w:rsid w:val="0011399D"/>
    <w:rsid w:val="00113A13"/>
    <w:rsid w:val="00113A16"/>
    <w:rsid w:val="00113F64"/>
    <w:rsid w:val="00114B7A"/>
    <w:rsid w:val="00114C52"/>
    <w:rsid w:val="00114CF4"/>
    <w:rsid w:val="00114D4E"/>
    <w:rsid w:val="00114E4B"/>
    <w:rsid w:val="001152A6"/>
    <w:rsid w:val="00115B0D"/>
    <w:rsid w:val="00115BA9"/>
    <w:rsid w:val="00115D15"/>
    <w:rsid w:val="00115EC7"/>
    <w:rsid w:val="00116015"/>
    <w:rsid w:val="00116D5A"/>
    <w:rsid w:val="00116F1D"/>
    <w:rsid w:val="0011764D"/>
    <w:rsid w:val="001178A0"/>
    <w:rsid w:val="00117ACB"/>
    <w:rsid w:val="00117B25"/>
    <w:rsid w:val="00117B57"/>
    <w:rsid w:val="00120A6F"/>
    <w:rsid w:val="00120E45"/>
    <w:rsid w:val="001212FE"/>
    <w:rsid w:val="00121383"/>
    <w:rsid w:val="00121512"/>
    <w:rsid w:val="00121623"/>
    <w:rsid w:val="00121B40"/>
    <w:rsid w:val="00121D60"/>
    <w:rsid w:val="00122162"/>
    <w:rsid w:val="001221D4"/>
    <w:rsid w:val="00122573"/>
    <w:rsid w:val="0012291D"/>
    <w:rsid w:val="00122C33"/>
    <w:rsid w:val="00122CA7"/>
    <w:rsid w:val="00122CF4"/>
    <w:rsid w:val="00122EAB"/>
    <w:rsid w:val="00122FCF"/>
    <w:rsid w:val="0012393F"/>
    <w:rsid w:val="001241B3"/>
    <w:rsid w:val="001244C0"/>
    <w:rsid w:val="00124E95"/>
    <w:rsid w:val="00125152"/>
    <w:rsid w:val="001253DB"/>
    <w:rsid w:val="001253FC"/>
    <w:rsid w:val="00125855"/>
    <w:rsid w:val="00125AB0"/>
    <w:rsid w:val="001261CC"/>
    <w:rsid w:val="001267F8"/>
    <w:rsid w:val="00126C18"/>
    <w:rsid w:val="00126CFE"/>
    <w:rsid w:val="00126EBC"/>
    <w:rsid w:val="0012736E"/>
    <w:rsid w:val="00127638"/>
    <w:rsid w:val="0012768D"/>
    <w:rsid w:val="00127690"/>
    <w:rsid w:val="001277FA"/>
    <w:rsid w:val="001278CB"/>
    <w:rsid w:val="00127B06"/>
    <w:rsid w:val="00127D10"/>
    <w:rsid w:val="00127FA2"/>
    <w:rsid w:val="00130007"/>
    <w:rsid w:val="0013052E"/>
    <w:rsid w:val="00130560"/>
    <w:rsid w:val="0013066A"/>
    <w:rsid w:val="0013066D"/>
    <w:rsid w:val="0013117A"/>
    <w:rsid w:val="00131255"/>
    <w:rsid w:val="001312FB"/>
    <w:rsid w:val="0013169E"/>
    <w:rsid w:val="001322D9"/>
    <w:rsid w:val="001329E6"/>
    <w:rsid w:val="00132C2D"/>
    <w:rsid w:val="00133367"/>
    <w:rsid w:val="00133AC0"/>
    <w:rsid w:val="00134540"/>
    <w:rsid w:val="00134793"/>
    <w:rsid w:val="00134E9F"/>
    <w:rsid w:val="00134F0C"/>
    <w:rsid w:val="00135207"/>
    <w:rsid w:val="001357E5"/>
    <w:rsid w:val="00135926"/>
    <w:rsid w:val="00135AE2"/>
    <w:rsid w:val="00136674"/>
    <w:rsid w:val="001366FD"/>
    <w:rsid w:val="001369D6"/>
    <w:rsid w:val="00136A94"/>
    <w:rsid w:val="001371C8"/>
    <w:rsid w:val="00137397"/>
    <w:rsid w:val="001377FA"/>
    <w:rsid w:val="00137CC6"/>
    <w:rsid w:val="001401DF"/>
    <w:rsid w:val="001405A7"/>
    <w:rsid w:val="00140BC0"/>
    <w:rsid w:val="00140C0C"/>
    <w:rsid w:val="00140C41"/>
    <w:rsid w:val="00141048"/>
    <w:rsid w:val="001410CF"/>
    <w:rsid w:val="00141AF8"/>
    <w:rsid w:val="00141FD6"/>
    <w:rsid w:val="0014225C"/>
    <w:rsid w:val="00142331"/>
    <w:rsid w:val="0014233B"/>
    <w:rsid w:val="00142770"/>
    <w:rsid w:val="00143273"/>
    <w:rsid w:val="001432BC"/>
    <w:rsid w:val="001432EE"/>
    <w:rsid w:val="00143544"/>
    <w:rsid w:val="001435F1"/>
    <w:rsid w:val="00143E4F"/>
    <w:rsid w:val="00144866"/>
    <w:rsid w:val="0014487F"/>
    <w:rsid w:val="001449AB"/>
    <w:rsid w:val="001449BE"/>
    <w:rsid w:val="00144B20"/>
    <w:rsid w:val="00144B4D"/>
    <w:rsid w:val="0014546F"/>
    <w:rsid w:val="001459F6"/>
    <w:rsid w:val="00145A89"/>
    <w:rsid w:val="00146660"/>
    <w:rsid w:val="001467F4"/>
    <w:rsid w:val="00146C5D"/>
    <w:rsid w:val="00147105"/>
    <w:rsid w:val="001471A9"/>
    <w:rsid w:val="0015008F"/>
    <w:rsid w:val="001507EB"/>
    <w:rsid w:val="00150AB6"/>
    <w:rsid w:val="00150C05"/>
    <w:rsid w:val="00150DFD"/>
    <w:rsid w:val="00151198"/>
    <w:rsid w:val="00151275"/>
    <w:rsid w:val="00151371"/>
    <w:rsid w:val="00151BCB"/>
    <w:rsid w:val="00152793"/>
    <w:rsid w:val="0015299B"/>
    <w:rsid w:val="00152C9A"/>
    <w:rsid w:val="00152D09"/>
    <w:rsid w:val="00152F2D"/>
    <w:rsid w:val="00152F90"/>
    <w:rsid w:val="00153709"/>
    <w:rsid w:val="00153CC8"/>
    <w:rsid w:val="00154717"/>
    <w:rsid w:val="0015476D"/>
    <w:rsid w:val="00154C1E"/>
    <w:rsid w:val="00154E1B"/>
    <w:rsid w:val="00154F6E"/>
    <w:rsid w:val="00155CE9"/>
    <w:rsid w:val="00156554"/>
    <w:rsid w:val="0015669B"/>
    <w:rsid w:val="0015678A"/>
    <w:rsid w:val="00156BD0"/>
    <w:rsid w:val="00160223"/>
    <w:rsid w:val="001603C9"/>
    <w:rsid w:val="00161024"/>
    <w:rsid w:val="001614BE"/>
    <w:rsid w:val="00161CB2"/>
    <w:rsid w:val="0016243E"/>
    <w:rsid w:val="00162510"/>
    <w:rsid w:val="001629A6"/>
    <w:rsid w:val="001630F3"/>
    <w:rsid w:val="00163908"/>
    <w:rsid w:val="00163CF1"/>
    <w:rsid w:val="00163E07"/>
    <w:rsid w:val="00163FEC"/>
    <w:rsid w:val="001646E0"/>
    <w:rsid w:val="00164A82"/>
    <w:rsid w:val="00165805"/>
    <w:rsid w:val="00165EF8"/>
    <w:rsid w:val="00165FBD"/>
    <w:rsid w:val="0016686F"/>
    <w:rsid w:val="00166B70"/>
    <w:rsid w:val="00166D54"/>
    <w:rsid w:val="00167051"/>
    <w:rsid w:val="00167406"/>
    <w:rsid w:val="00167693"/>
    <w:rsid w:val="001677ED"/>
    <w:rsid w:val="0016794B"/>
    <w:rsid w:val="00167BF3"/>
    <w:rsid w:val="0017033C"/>
    <w:rsid w:val="00170427"/>
    <w:rsid w:val="001707E7"/>
    <w:rsid w:val="00170983"/>
    <w:rsid w:val="00170DA1"/>
    <w:rsid w:val="0017159F"/>
    <w:rsid w:val="00172568"/>
    <w:rsid w:val="00172862"/>
    <w:rsid w:val="00172A17"/>
    <w:rsid w:val="0017310A"/>
    <w:rsid w:val="00173276"/>
    <w:rsid w:val="00173300"/>
    <w:rsid w:val="001737CD"/>
    <w:rsid w:val="00173BFB"/>
    <w:rsid w:val="001743CF"/>
    <w:rsid w:val="0017452A"/>
    <w:rsid w:val="001746F0"/>
    <w:rsid w:val="00174C26"/>
    <w:rsid w:val="00174D2C"/>
    <w:rsid w:val="001753DB"/>
    <w:rsid w:val="00175724"/>
    <w:rsid w:val="00175A77"/>
    <w:rsid w:val="00175D32"/>
    <w:rsid w:val="00175D7A"/>
    <w:rsid w:val="001761C9"/>
    <w:rsid w:val="00176408"/>
    <w:rsid w:val="0017654C"/>
    <w:rsid w:val="00176556"/>
    <w:rsid w:val="00176621"/>
    <w:rsid w:val="001767B0"/>
    <w:rsid w:val="00176943"/>
    <w:rsid w:val="00176B8E"/>
    <w:rsid w:val="001770CE"/>
    <w:rsid w:val="00177105"/>
    <w:rsid w:val="001777C8"/>
    <w:rsid w:val="001777DA"/>
    <w:rsid w:val="00177CB4"/>
    <w:rsid w:val="00177F37"/>
    <w:rsid w:val="001802CE"/>
    <w:rsid w:val="001803AB"/>
    <w:rsid w:val="00180A27"/>
    <w:rsid w:val="00180AB9"/>
    <w:rsid w:val="0018124C"/>
    <w:rsid w:val="001813C1"/>
    <w:rsid w:val="001813DF"/>
    <w:rsid w:val="0018173D"/>
    <w:rsid w:val="001817C7"/>
    <w:rsid w:val="00181D7A"/>
    <w:rsid w:val="00181ED6"/>
    <w:rsid w:val="00182194"/>
    <w:rsid w:val="00182212"/>
    <w:rsid w:val="001828DE"/>
    <w:rsid w:val="001829A0"/>
    <w:rsid w:val="00182A9F"/>
    <w:rsid w:val="00182BF2"/>
    <w:rsid w:val="00182D62"/>
    <w:rsid w:val="001832DA"/>
    <w:rsid w:val="0018350E"/>
    <w:rsid w:val="001837EF"/>
    <w:rsid w:val="00183C51"/>
    <w:rsid w:val="0018404E"/>
    <w:rsid w:val="001844CD"/>
    <w:rsid w:val="00184F43"/>
    <w:rsid w:val="0018518C"/>
    <w:rsid w:val="00185226"/>
    <w:rsid w:val="0018536B"/>
    <w:rsid w:val="0018556A"/>
    <w:rsid w:val="00185B49"/>
    <w:rsid w:val="0018615A"/>
    <w:rsid w:val="001865FB"/>
    <w:rsid w:val="001868EE"/>
    <w:rsid w:val="00187B66"/>
    <w:rsid w:val="00187E25"/>
    <w:rsid w:val="001900A1"/>
    <w:rsid w:val="001905C8"/>
    <w:rsid w:val="0019083B"/>
    <w:rsid w:val="00190865"/>
    <w:rsid w:val="00190A87"/>
    <w:rsid w:val="00190B44"/>
    <w:rsid w:val="00190DC8"/>
    <w:rsid w:val="00190E42"/>
    <w:rsid w:val="001917D0"/>
    <w:rsid w:val="0019190C"/>
    <w:rsid w:val="00192889"/>
    <w:rsid w:val="0019351B"/>
    <w:rsid w:val="001937E4"/>
    <w:rsid w:val="00193A26"/>
    <w:rsid w:val="00193A5E"/>
    <w:rsid w:val="0019416E"/>
    <w:rsid w:val="00194ED8"/>
    <w:rsid w:val="00195476"/>
    <w:rsid w:val="001954F5"/>
    <w:rsid w:val="00195B9E"/>
    <w:rsid w:val="00195CFD"/>
    <w:rsid w:val="00196305"/>
    <w:rsid w:val="001968A2"/>
    <w:rsid w:val="00196925"/>
    <w:rsid w:val="00196AD2"/>
    <w:rsid w:val="0019728C"/>
    <w:rsid w:val="00197C5E"/>
    <w:rsid w:val="00197CEB"/>
    <w:rsid w:val="001A0AAB"/>
    <w:rsid w:val="001A0F72"/>
    <w:rsid w:val="001A13C5"/>
    <w:rsid w:val="001A1440"/>
    <w:rsid w:val="001A1B44"/>
    <w:rsid w:val="001A20D1"/>
    <w:rsid w:val="001A2187"/>
    <w:rsid w:val="001A246F"/>
    <w:rsid w:val="001A28CF"/>
    <w:rsid w:val="001A29EB"/>
    <w:rsid w:val="001A2E03"/>
    <w:rsid w:val="001A361E"/>
    <w:rsid w:val="001A3785"/>
    <w:rsid w:val="001A3844"/>
    <w:rsid w:val="001A3F26"/>
    <w:rsid w:val="001A4012"/>
    <w:rsid w:val="001A4742"/>
    <w:rsid w:val="001A4E12"/>
    <w:rsid w:val="001A4FC8"/>
    <w:rsid w:val="001A4FD4"/>
    <w:rsid w:val="001A54D6"/>
    <w:rsid w:val="001A5606"/>
    <w:rsid w:val="001A5756"/>
    <w:rsid w:val="001A5A82"/>
    <w:rsid w:val="001A5C56"/>
    <w:rsid w:val="001A5C5D"/>
    <w:rsid w:val="001A64CD"/>
    <w:rsid w:val="001A6D0C"/>
    <w:rsid w:val="001A74D2"/>
    <w:rsid w:val="001A7AF4"/>
    <w:rsid w:val="001A7BE0"/>
    <w:rsid w:val="001B0243"/>
    <w:rsid w:val="001B09D6"/>
    <w:rsid w:val="001B09EB"/>
    <w:rsid w:val="001B0A09"/>
    <w:rsid w:val="001B0BDC"/>
    <w:rsid w:val="001B0CD9"/>
    <w:rsid w:val="001B0D2A"/>
    <w:rsid w:val="001B12F5"/>
    <w:rsid w:val="001B13BB"/>
    <w:rsid w:val="001B15CE"/>
    <w:rsid w:val="001B19FE"/>
    <w:rsid w:val="001B1B4C"/>
    <w:rsid w:val="001B1D23"/>
    <w:rsid w:val="001B2A46"/>
    <w:rsid w:val="001B34E0"/>
    <w:rsid w:val="001B3570"/>
    <w:rsid w:val="001B3919"/>
    <w:rsid w:val="001B43F9"/>
    <w:rsid w:val="001B45E9"/>
    <w:rsid w:val="001B514E"/>
    <w:rsid w:val="001B5DCF"/>
    <w:rsid w:val="001B5E2F"/>
    <w:rsid w:val="001B605F"/>
    <w:rsid w:val="001B6657"/>
    <w:rsid w:val="001B67CC"/>
    <w:rsid w:val="001B6990"/>
    <w:rsid w:val="001B6CCD"/>
    <w:rsid w:val="001B6E06"/>
    <w:rsid w:val="001B6FA9"/>
    <w:rsid w:val="001B7583"/>
    <w:rsid w:val="001C0345"/>
    <w:rsid w:val="001C04B7"/>
    <w:rsid w:val="001C0535"/>
    <w:rsid w:val="001C05B3"/>
    <w:rsid w:val="001C0856"/>
    <w:rsid w:val="001C0A8D"/>
    <w:rsid w:val="001C0DD8"/>
    <w:rsid w:val="001C0E99"/>
    <w:rsid w:val="001C1805"/>
    <w:rsid w:val="001C199D"/>
    <w:rsid w:val="001C221A"/>
    <w:rsid w:val="001C22C0"/>
    <w:rsid w:val="001C2596"/>
    <w:rsid w:val="001C2862"/>
    <w:rsid w:val="001C29CB"/>
    <w:rsid w:val="001C2C9B"/>
    <w:rsid w:val="001C2D55"/>
    <w:rsid w:val="001C30AB"/>
    <w:rsid w:val="001C30D9"/>
    <w:rsid w:val="001C31EB"/>
    <w:rsid w:val="001C3D66"/>
    <w:rsid w:val="001C3E8E"/>
    <w:rsid w:val="001C46F3"/>
    <w:rsid w:val="001C4756"/>
    <w:rsid w:val="001C4C3B"/>
    <w:rsid w:val="001C4EF7"/>
    <w:rsid w:val="001C4FDE"/>
    <w:rsid w:val="001C521C"/>
    <w:rsid w:val="001C55B4"/>
    <w:rsid w:val="001C5971"/>
    <w:rsid w:val="001C5F7A"/>
    <w:rsid w:val="001C6068"/>
    <w:rsid w:val="001C63F1"/>
    <w:rsid w:val="001C6579"/>
    <w:rsid w:val="001C687E"/>
    <w:rsid w:val="001C6B07"/>
    <w:rsid w:val="001C6CB1"/>
    <w:rsid w:val="001C6E54"/>
    <w:rsid w:val="001C72B4"/>
    <w:rsid w:val="001C72C2"/>
    <w:rsid w:val="001C7396"/>
    <w:rsid w:val="001C76CF"/>
    <w:rsid w:val="001C7DCC"/>
    <w:rsid w:val="001D018E"/>
    <w:rsid w:val="001D02CF"/>
    <w:rsid w:val="001D0C25"/>
    <w:rsid w:val="001D0C46"/>
    <w:rsid w:val="001D0FA6"/>
    <w:rsid w:val="001D1054"/>
    <w:rsid w:val="001D1959"/>
    <w:rsid w:val="001D1DA8"/>
    <w:rsid w:val="001D1EE1"/>
    <w:rsid w:val="001D208F"/>
    <w:rsid w:val="001D29D3"/>
    <w:rsid w:val="001D2E0D"/>
    <w:rsid w:val="001D2EF4"/>
    <w:rsid w:val="001D300E"/>
    <w:rsid w:val="001D3BD6"/>
    <w:rsid w:val="001D3DCD"/>
    <w:rsid w:val="001D3E76"/>
    <w:rsid w:val="001D49B2"/>
    <w:rsid w:val="001D49BA"/>
    <w:rsid w:val="001D5588"/>
    <w:rsid w:val="001D635C"/>
    <w:rsid w:val="001D64DF"/>
    <w:rsid w:val="001D6D52"/>
    <w:rsid w:val="001D7282"/>
    <w:rsid w:val="001D7C7D"/>
    <w:rsid w:val="001E00EB"/>
    <w:rsid w:val="001E03D8"/>
    <w:rsid w:val="001E0624"/>
    <w:rsid w:val="001E06E8"/>
    <w:rsid w:val="001E0814"/>
    <w:rsid w:val="001E0E84"/>
    <w:rsid w:val="001E190F"/>
    <w:rsid w:val="001E1CFE"/>
    <w:rsid w:val="001E1D74"/>
    <w:rsid w:val="001E2096"/>
    <w:rsid w:val="001E21B4"/>
    <w:rsid w:val="001E21D3"/>
    <w:rsid w:val="001E287B"/>
    <w:rsid w:val="001E2C53"/>
    <w:rsid w:val="001E2D04"/>
    <w:rsid w:val="001E2DF1"/>
    <w:rsid w:val="001E44D7"/>
    <w:rsid w:val="001E4DC5"/>
    <w:rsid w:val="001E55BB"/>
    <w:rsid w:val="001E571B"/>
    <w:rsid w:val="001E59AE"/>
    <w:rsid w:val="001E5A8D"/>
    <w:rsid w:val="001E60F8"/>
    <w:rsid w:val="001E62D7"/>
    <w:rsid w:val="001E65F8"/>
    <w:rsid w:val="001E67D9"/>
    <w:rsid w:val="001E6956"/>
    <w:rsid w:val="001E6AD1"/>
    <w:rsid w:val="001E7105"/>
    <w:rsid w:val="001E718D"/>
    <w:rsid w:val="001E71B8"/>
    <w:rsid w:val="001E7D7A"/>
    <w:rsid w:val="001E7E95"/>
    <w:rsid w:val="001F012C"/>
    <w:rsid w:val="001F0C53"/>
    <w:rsid w:val="001F1135"/>
    <w:rsid w:val="001F142F"/>
    <w:rsid w:val="001F1833"/>
    <w:rsid w:val="001F1B6E"/>
    <w:rsid w:val="001F1CD5"/>
    <w:rsid w:val="001F2120"/>
    <w:rsid w:val="001F22B3"/>
    <w:rsid w:val="001F274E"/>
    <w:rsid w:val="001F2C51"/>
    <w:rsid w:val="001F3363"/>
    <w:rsid w:val="001F38CE"/>
    <w:rsid w:val="001F3BBB"/>
    <w:rsid w:val="001F421C"/>
    <w:rsid w:val="001F4635"/>
    <w:rsid w:val="001F4CCF"/>
    <w:rsid w:val="001F51D1"/>
    <w:rsid w:val="001F5225"/>
    <w:rsid w:val="001F523E"/>
    <w:rsid w:val="001F538C"/>
    <w:rsid w:val="001F57C2"/>
    <w:rsid w:val="001F5B66"/>
    <w:rsid w:val="001F5C30"/>
    <w:rsid w:val="001F6492"/>
    <w:rsid w:val="001F65B6"/>
    <w:rsid w:val="001F6AB6"/>
    <w:rsid w:val="001F735D"/>
    <w:rsid w:val="001F7600"/>
    <w:rsid w:val="001F764A"/>
    <w:rsid w:val="0020006F"/>
    <w:rsid w:val="00200816"/>
    <w:rsid w:val="002008E0"/>
    <w:rsid w:val="00200A23"/>
    <w:rsid w:val="002015B0"/>
    <w:rsid w:val="00201DFB"/>
    <w:rsid w:val="00202151"/>
    <w:rsid w:val="002023CA"/>
    <w:rsid w:val="00202977"/>
    <w:rsid w:val="00202D2A"/>
    <w:rsid w:val="00203467"/>
    <w:rsid w:val="00203468"/>
    <w:rsid w:val="00204668"/>
    <w:rsid w:val="00204AD4"/>
    <w:rsid w:val="00204D0E"/>
    <w:rsid w:val="00204DA9"/>
    <w:rsid w:val="00204F05"/>
    <w:rsid w:val="0020503D"/>
    <w:rsid w:val="00205111"/>
    <w:rsid w:val="00205295"/>
    <w:rsid w:val="002055ED"/>
    <w:rsid w:val="00205878"/>
    <w:rsid w:val="00207225"/>
    <w:rsid w:val="0020723E"/>
    <w:rsid w:val="00207D62"/>
    <w:rsid w:val="00207FC7"/>
    <w:rsid w:val="002107EC"/>
    <w:rsid w:val="00210AA4"/>
    <w:rsid w:val="00210BA9"/>
    <w:rsid w:val="00211055"/>
    <w:rsid w:val="00211271"/>
    <w:rsid w:val="0021136C"/>
    <w:rsid w:val="002115A2"/>
    <w:rsid w:val="00211761"/>
    <w:rsid w:val="00211C68"/>
    <w:rsid w:val="00211D4E"/>
    <w:rsid w:val="00211F6A"/>
    <w:rsid w:val="002124F1"/>
    <w:rsid w:val="00212AD0"/>
    <w:rsid w:val="00212CA7"/>
    <w:rsid w:val="00213181"/>
    <w:rsid w:val="0021345D"/>
    <w:rsid w:val="00213B95"/>
    <w:rsid w:val="00213E1C"/>
    <w:rsid w:val="00213E66"/>
    <w:rsid w:val="002143D8"/>
    <w:rsid w:val="002144F9"/>
    <w:rsid w:val="002148BE"/>
    <w:rsid w:val="00214AF7"/>
    <w:rsid w:val="00214C12"/>
    <w:rsid w:val="00214C95"/>
    <w:rsid w:val="00214EEC"/>
    <w:rsid w:val="00215102"/>
    <w:rsid w:val="0021555E"/>
    <w:rsid w:val="002155A7"/>
    <w:rsid w:val="00215D8C"/>
    <w:rsid w:val="00215FE4"/>
    <w:rsid w:val="00216355"/>
    <w:rsid w:val="00216FF0"/>
    <w:rsid w:val="0021750F"/>
    <w:rsid w:val="00217AE4"/>
    <w:rsid w:val="002202ED"/>
    <w:rsid w:val="002205DF"/>
    <w:rsid w:val="00220A0F"/>
    <w:rsid w:val="0022108D"/>
    <w:rsid w:val="002214B7"/>
    <w:rsid w:val="00221551"/>
    <w:rsid w:val="002217A3"/>
    <w:rsid w:val="0022192A"/>
    <w:rsid w:val="00221ABC"/>
    <w:rsid w:val="00221FFB"/>
    <w:rsid w:val="00222074"/>
    <w:rsid w:val="0022239C"/>
    <w:rsid w:val="0022255B"/>
    <w:rsid w:val="002225DF"/>
    <w:rsid w:val="00222B5A"/>
    <w:rsid w:val="00222CAC"/>
    <w:rsid w:val="00222CC9"/>
    <w:rsid w:val="00222F05"/>
    <w:rsid w:val="00223083"/>
    <w:rsid w:val="00223367"/>
    <w:rsid w:val="00223428"/>
    <w:rsid w:val="0022353D"/>
    <w:rsid w:val="00223CAC"/>
    <w:rsid w:val="00223EFB"/>
    <w:rsid w:val="0022440C"/>
    <w:rsid w:val="00224767"/>
    <w:rsid w:val="002248F9"/>
    <w:rsid w:val="00225200"/>
    <w:rsid w:val="0022557A"/>
    <w:rsid w:val="0022634D"/>
    <w:rsid w:val="00226361"/>
    <w:rsid w:val="00226900"/>
    <w:rsid w:val="00226F22"/>
    <w:rsid w:val="00227017"/>
    <w:rsid w:val="0022715C"/>
    <w:rsid w:val="0022724F"/>
    <w:rsid w:val="002274F9"/>
    <w:rsid w:val="0022773E"/>
    <w:rsid w:val="0022781A"/>
    <w:rsid w:val="0023048E"/>
    <w:rsid w:val="00230766"/>
    <w:rsid w:val="00230B5D"/>
    <w:rsid w:val="00232267"/>
    <w:rsid w:val="00232523"/>
    <w:rsid w:val="00232528"/>
    <w:rsid w:val="00232BF7"/>
    <w:rsid w:val="00232D69"/>
    <w:rsid w:val="00233FCE"/>
    <w:rsid w:val="002344B0"/>
    <w:rsid w:val="0023505D"/>
    <w:rsid w:val="00235C56"/>
    <w:rsid w:val="00235D63"/>
    <w:rsid w:val="00235DB2"/>
    <w:rsid w:val="00236134"/>
    <w:rsid w:val="00236A47"/>
    <w:rsid w:val="00237510"/>
    <w:rsid w:val="00237696"/>
    <w:rsid w:val="00237C56"/>
    <w:rsid w:val="002400AC"/>
    <w:rsid w:val="002403B7"/>
    <w:rsid w:val="00240826"/>
    <w:rsid w:val="00240D1A"/>
    <w:rsid w:val="0024117D"/>
    <w:rsid w:val="00241BFD"/>
    <w:rsid w:val="00241DE0"/>
    <w:rsid w:val="002420B9"/>
    <w:rsid w:val="00242278"/>
    <w:rsid w:val="0024229F"/>
    <w:rsid w:val="00242B50"/>
    <w:rsid w:val="0024327B"/>
    <w:rsid w:val="00243A14"/>
    <w:rsid w:val="00243FC7"/>
    <w:rsid w:val="0024451E"/>
    <w:rsid w:val="002445B7"/>
    <w:rsid w:val="00244683"/>
    <w:rsid w:val="00244814"/>
    <w:rsid w:val="0024491F"/>
    <w:rsid w:val="00244D15"/>
    <w:rsid w:val="00245A52"/>
    <w:rsid w:val="00245AC4"/>
    <w:rsid w:val="00245B7F"/>
    <w:rsid w:val="00245CCB"/>
    <w:rsid w:val="00246124"/>
    <w:rsid w:val="00246356"/>
    <w:rsid w:val="00246BA5"/>
    <w:rsid w:val="00246F15"/>
    <w:rsid w:val="00246F8A"/>
    <w:rsid w:val="00246FA1"/>
    <w:rsid w:val="00247547"/>
    <w:rsid w:val="00247618"/>
    <w:rsid w:val="0024775F"/>
    <w:rsid w:val="002501AB"/>
    <w:rsid w:val="00250633"/>
    <w:rsid w:val="00250843"/>
    <w:rsid w:val="00250E27"/>
    <w:rsid w:val="00250FE6"/>
    <w:rsid w:val="002513ED"/>
    <w:rsid w:val="002514DB"/>
    <w:rsid w:val="002522A4"/>
    <w:rsid w:val="00252D16"/>
    <w:rsid w:val="002531B8"/>
    <w:rsid w:val="002532A3"/>
    <w:rsid w:val="00253493"/>
    <w:rsid w:val="00253744"/>
    <w:rsid w:val="00253B02"/>
    <w:rsid w:val="00254001"/>
    <w:rsid w:val="002540D1"/>
    <w:rsid w:val="002545EC"/>
    <w:rsid w:val="0025494D"/>
    <w:rsid w:val="00254A27"/>
    <w:rsid w:val="00254B1B"/>
    <w:rsid w:val="0025531B"/>
    <w:rsid w:val="00255942"/>
    <w:rsid w:val="00255B7A"/>
    <w:rsid w:val="00255CEA"/>
    <w:rsid w:val="002565D7"/>
    <w:rsid w:val="0025674A"/>
    <w:rsid w:val="002576DB"/>
    <w:rsid w:val="00257998"/>
    <w:rsid w:val="00257C80"/>
    <w:rsid w:val="002606E1"/>
    <w:rsid w:val="00260C01"/>
    <w:rsid w:val="00261E33"/>
    <w:rsid w:val="00262054"/>
    <w:rsid w:val="00262529"/>
    <w:rsid w:val="002629D2"/>
    <w:rsid w:val="00262A6B"/>
    <w:rsid w:val="00262B82"/>
    <w:rsid w:val="00262E5F"/>
    <w:rsid w:val="00263621"/>
    <w:rsid w:val="0026369D"/>
    <w:rsid w:val="002639C0"/>
    <w:rsid w:val="00263D17"/>
    <w:rsid w:val="002641DD"/>
    <w:rsid w:val="002642C6"/>
    <w:rsid w:val="002643B0"/>
    <w:rsid w:val="002644E1"/>
    <w:rsid w:val="00264FB7"/>
    <w:rsid w:val="002652A0"/>
    <w:rsid w:val="0026568C"/>
    <w:rsid w:val="00265BAC"/>
    <w:rsid w:val="002661F5"/>
    <w:rsid w:val="00266DA4"/>
    <w:rsid w:val="00266E6A"/>
    <w:rsid w:val="00267055"/>
    <w:rsid w:val="00267D1D"/>
    <w:rsid w:val="00267FC8"/>
    <w:rsid w:val="00270032"/>
    <w:rsid w:val="002700DF"/>
    <w:rsid w:val="00270484"/>
    <w:rsid w:val="002704F6"/>
    <w:rsid w:val="00270554"/>
    <w:rsid w:val="00270557"/>
    <w:rsid w:val="0027061C"/>
    <w:rsid w:val="00270626"/>
    <w:rsid w:val="00270655"/>
    <w:rsid w:val="0027168E"/>
    <w:rsid w:val="002719A1"/>
    <w:rsid w:val="002721EE"/>
    <w:rsid w:val="00272696"/>
    <w:rsid w:val="0027271E"/>
    <w:rsid w:val="0027274A"/>
    <w:rsid w:val="0027312C"/>
    <w:rsid w:val="00273B24"/>
    <w:rsid w:val="002740DE"/>
    <w:rsid w:val="0027450F"/>
    <w:rsid w:val="002745DA"/>
    <w:rsid w:val="0027576F"/>
    <w:rsid w:val="00275E1D"/>
    <w:rsid w:val="00276205"/>
    <w:rsid w:val="00276FB2"/>
    <w:rsid w:val="002771E1"/>
    <w:rsid w:val="0027744C"/>
    <w:rsid w:val="0027748C"/>
    <w:rsid w:val="00277685"/>
    <w:rsid w:val="00277691"/>
    <w:rsid w:val="002778AC"/>
    <w:rsid w:val="002779C4"/>
    <w:rsid w:val="00277BED"/>
    <w:rsid w:val="002802F0"/>
    <w:rsid w:val="00280719"/>
    <w:rsid w:val="00280AB5"/>
    <w:rsid w:val="00281187"/>
    <w:rsid w:val="002813F4"/>
    <w:rsid w:val="002814F7"/>
    <w:rsid w:val="00281814"/>
    <w:rsid w:val="00281ED9"/>
    <w:rsid w:val="002828B8"/>
    <w:rsid w:val="00282A2F"/>
    <w:rsid w:val="0028314D"/>
    <w:rsid w:val="002832EA"/>
    <w:rsid w:val="002834F7"/>
    <w:rsid w:val="002838D6"/>
    <w:rsid w:val="002845CD"/>
    <w:rsid w:val="00284760"/>
    <w:rsid w:val="00284A32"/>
    <w:rsid w:val="002852DB"/>
    <w:rsid w:val="00285366"/>
    <w:rsid w:val="00285495"/>
    <w:rsid w:val="002858FD"/>
    <w:rsid w:val="0028647B"/>
    <w:rsid w:val="002867A6"/>
    <w:rsid w:val="00286914"/>
    <w:rsid w:val="00286F9C"/>
    <w:rsid w:val="00287299"/>
    <w:rsid w:val="0028731B"/>
    <w:rsid w:val="0028733B"/>
    <w:rsid w:val="00287765"/>
    <w:rsid w:val="00287D7A"/>
    <w:rsid w:val="00290411"/>
    <w:rsid w:val="00290C41"/>
    <w:rsid w:val="00290C46"/>
    <w:rsid w:val="00290D2A"/>
    <w:rsid w:val="002910AF"/>
    <w:rsid w:val="002910F5"/>
    <w:rsid w:val="002914BB"/>
    <w:rsid w:val="0029163D"/>
    <w:rsid w:val="002919CA"/>
    <w:rsid w:val="00291BEF"/>
    <w:rsid w:val="002921C8"/>
    <w:rsid w:val="0029227B"/>
    <w:rsid w:val="0029247C"/>
    <w:rsid w:val="0029251F"/>
    <w:rsid w:val="00292CB2"/>
    <w:rsid w:val="00292E7D"/>
    <w:rsid w:val="00293330"/>
    <w:rsid w:val="002934A1"/>
    <w:rsid w:val="002938B5"/>
    <w:rsid w:val="00293B44"/>
    <w:rsid w:val="00294085"/>
    <w:rsid w:val="0029421A"/>
    <w:rsid w:val="0029421C"/>
    <w:rsid w:val="002945EC"/>
    <w:rsid w:val="00294D02"/>
    <w:rsid w:val="002950AD"/>
    <w:rsid w:val="002953B5"/>
    <w:rsid w:val="00295AA9"/>
    <w:rsid w:val="00295B12"/>
    <w:rsid w:val="00295BC7"/>
    <w:rsid w:val="00295F25"/>
    <w:rsid w:val="002969A2"/>
    <w:rsid w:val="00296CEF"/>
    <w:rsid w:val="0029785B"/>
    <w:rsid w:val="00297CCD"/>
    <w:rsid w:val="00297F3C"/>
    <w:rsid w:val="002A015E"/>
    <w:rsid w:val="002A04EC"/>
    <w:rsid w:val="002A062E"/>
    <w:rsid w:val="002A08D9"/>
    <w:rsid w:val="002A0918"/>
    <w:rsid w:val="002A123B"/>
    <w:rsid w:val="002A1376"/>
    <w:rsid w:val="002A1B34"/>
    <w:rsid w:val="002A1BEC"/>
    <w:rsid w:val="002A281D"/>
    <w:rsid w:val="002A29A7"/>
    <w:rsid w:val="002A2F90"/>
    <w:rsid w:val="002A3013"/>
    <w:rsid w:val="002A37F4"/>
    <w:rsid w:val="002A3E39"/>
    <w:rsid w:val="002A45D2"/>
    <w:rsid w:val="002A46C0"/>
    <w:rsid w:val="002A4AB7"/>
    <w:rsid w:val="002A4B87"/>
    <w:rsid w:val="002A4C50"/>
    <w:rsid w:val="002A57DB"/>
    <w:rsid w:val="002A5FBC"/>
    <w:rsid w:val="002A6027"/>
    <w:rsid w:val="002A606A"/>
    <w:rsid w:val="002A617C"/>
    <w:rsid w:val="002A7383"/>
    <w:rsid w:val="002A7B5B"/>
    <w:rsid w:val="002B06E3"/>
    <w:rsid w:val="002B0C21"/>
    <w:rsid w:val="002B0C4C"/>
    <w:rsid w:val="002B0CEC"/>
    <w:rsid w:val="002B1067"/>
    <w:rsid w:val="002B11E0"/>
    <w:rsid w:val="002B1204"/>
    <w:rsid w:val="002B1498"/>
    <w:rsid w:val="002B1A4E"/>
    <w:rsid w:val="002B1E5F"/>
    <w:rsid w:val="002B2155"/>
    <w:rsid w:val="002B26CD"/>
    <w:rsid w:val="002B29CB"/>
    <w:rsid w:val="002B2B8C"/>
    <w:rsid w:val="002B3195"/>
    <w:rsid w:val="002B3C01"/>
    <w:rsid w:val="002B43DF"/>
    <w:rsid w:val="002B4547"/>
    <w:rsid w:val="002B49F4"/>
    <w:rsid w:val="002B5866"/>
    <w:rsid w:val="002B5B9F"/>
    <w:rsid w:val="002B6069"/>
    <w:rsid w:val="002B6257"/>
    <w:rsid w:val="002B6478"/>
    <w:rsid w:val="002B6EE7"/>
    <w:rsid w:val="002B75B5"/>
    <w:rsid w:val="002B75B7"/>
    <w:rsid w:val="002B75FB"/>
    <w:rsid w:val="002B7F92"/>
    <w:rsid w:val="002C089D"/>
    <w:rsid w:val="002C0B71"/>
    <w:rsid w:val="002C0BA4"/>
    <w:rsid w:val="002C0DA7"/>
    <w:rsid w:val="002C1387"/>
    <w:rsid w:val="002C1594"/>
    <w:rsid w:val="002C16E1"/>
    <w:rsid w:val="002C1821"/>
    <w:rsid w:val="002C1DEB"/>
    <w:rsid w:val="002C22D7"/>
    <w:rsid w:val="002C23BE"/>
    <w:rsid w:val="002C2582"/>
    <w:rsid w:val="002C2770"/>
    <w:rsid w:val="002C2F54"/>
    <w:rsid w:val="002C3361"/>
    <w:rsid w:val="002C3BD6"/>
    <w:rsid w:val="002C4344"/>
    <w:rsid w:val="002C4784"/>
    <w:rsid w:val="002C4824"/>
    <w:rsid w:val="002C489C"/>
    <w:rsid w:val="002C4B1D"/>
    <w:rsid w:val="002C4E8C"/>
    <w:rsid w:val="002C4F2E"/>
    <w:rsid w:val="002C521E"/>
    <w:rsid w:val="002C5536"/>
    <w:rsid w:val="002C55D8"/>
    <w:rsid w:val="002C5706"/>
    <w:rsid w:val="002C5F40"/>
    <w:rsid w:val="002C5F4F"/>
    <w:rsid w:val="002C5F86"/>
    <w:rsid w:val="002C60C2"/>
    <w:rsid w:val="002C675A"/>
    <w:rsid w:val="002C67EC"/>
    <w:rsid w:val="002C6E1A"/>
    <w:rsid w:val="002C7471"/>
    <w:rsid w:val="002C77FD"/>
    <w:rsid w:val="002C79B7"/>
    <w:rsid w:val="002C7BE1"/>
    <w:rsid w:val="002C7C86"/>
    <w:rsid w:val="002C7E03"/>
    <w:rsid w:val="002D0341"/>
    <w:rsid w:val="002D0761"/>
    <w:rsid w:val="002D0766"/>
    <w:rsid w:val="002D0D92"/>
    <w:rsid w:val="002D0F41"/>
    <w:rsid w:val="002D1761"/>
    <w:rsid w:val="002D1A5E"/>
    <w:rsid w:val="002D1A8C"/>
    <w:rsid w:val="002D211A"/>
    <w:rsid w:val="002D2507"/>
    <w:rsid w:val="002D2629"/>
    <w:rsid w:val="002D268B"/>
    <w:rsid w:val="002D273E"/>
    <w:rsid w:val="002D28DA"/>
    <w:rsid w:val="002D2B6C"/>
    <w:rsid w:val="002D2DF2"/>
    <w:rsid w:val="002D2E74"/>
    <w:rsid w:val="002D35DB"/>
    <w:rsid w:val="002D36E0"/>
    <w:rsid w:val="002D417A"/>
    <w:rsid w:val="002D431A"/>
    <w:rsid w:val="002D4862"/>
    <w:rsid w:val="002D4A4C"/>
    <w:rsid w:val="002D4C13"/>
    <w:rsid w:val="002D4C32"/>
    <w:rsid w:val="002D4E12"/>
    <w:rsid w:val="002D4E2C"/>
    <w:rsid w:val="002D50A5"/>
    <w:rsid w:val="002D536F"/>
    <w:rsid w:val="002D558E"/>
    <w:rsid w:val="002D572A"/>
    <w:rsid w:val="002D5D64"/>
    <w:rsid w:val="002D5E2E"/>
    <w:rsid w:val="002D6941"/>
    <w:rsid w:val="002D6962"/>
    <w:rsid w:val="002D73CE"/>
    <w:rsid w:val="002E074F"/>
    <w:rsid w:val="002E07DA"/>
    <w:rsid w:val="002E0A96"/>
    <w:rsid w:val="002E0D7D"/>
    <w:rsid w:val="002E0F71"/>
    <w:rsid w:val="002E1030"/>
    <w:rsid w:val="002E1158"/>
    <w:rsid w:val="002E127C"/>
    <w:rsid w:val="002E1322"/>
    <w:rsid w:val="002E201D"/>
    <w:rsid w:val="002E24BF"/>
    <w:rsid w:val="002E26D2"/>
    <w:rsid w:val="002E284D"/>
    <w:rsid w:val="002E2BA8"/>
    <w:rsid w:val="002E2F15"/>
    <w:rsid w:val="002E316A"/>
    <w:rsid w:val="002E349C"/>
    <w:rsid w:val="002E38B5"/>
    <w:rsid w:val="002E4B02"/>
    <w:rsid w:val="002E4E33"/>
    <w:rsid w:val="002E4E5F"/>
    <w:rsid w:val="002E5022"/>
    <w:rsid w:val="002E5898"/>
    <w:rsid w:val="002E5D82"/>
    <w:rsid w:val="002E5EEA"/>
    <w:rsid w:val="002E65C2"/>
    <w:rsid w:val="002E6663"/>
    <w:rsid w:val="002E6745"/>
    <w:rsid w:val="002E6AA6"/>
    <w:rsid w:val="002E6B3C"/>
    <w:rsid w:val="002E6C2C"/>
    <w:rsid w:val="002E706A"/>
    <w:rsid w:val="002E7392"/>
    <w:rsid w:val="002E73C5"/>
    <w:rsid w:val="002E7575"/>
    <w:rsid w:val="002E7842"/>
    <w:rsid w:val="002E78A6"/>
    <w:rsid w:val="002E7F9A"/>
    <w:rsid w:val="002F044B"/>
    <w:rsid w:val="002F04EB"/>
    <w:rsid w:val="002F0938"/>
    <w:rsid w:val="002F0D8B"/>
    <w:rsid w:val="002F1127"/>
    <w:rsid w:val="002F13AD"/>
    <w:rsid w:val="002F181D"/>
    <w:rsid w:val="002F194C"/>
    <w:rsid w:val="002F1C68"/>
    <w:rsid w:val="002F2388"/>
    <w:rsid w:val="002F34F2"/>
    <w:rsid w:val="002F36E2"/>
    <w:rsid w:val="002F380C"/>
    <w:rsid w:val="002F3BEC"/>
    <w:rsid w:val="002F3CFE"/>
    <w:rsid w:val="002F4787"/>
    <w:rsid w:val="002F4A31"/>
    <w:rsid w:val="002F4EA1"/>
    <w:rsid w:val="002F4FB1"/>
    <w:rsid w:val="002F4FE1"/>
    <w:rsid w:val="002F524B"/>
    <w:rsid w:val="002F53A6"/>
    <w:rsid w:val="002F5AFE"/>
    <w:rsid w:val="002F5CA6"/>
    <w:rsid w:val="002F65B6"/>
    <w:rsid w:val="002F68C9"/>
    <w:rsid w:val="002F74D4"/>
    <w:rsid w:val="002F759E"/>
    <w:rsid w:val="002F79EB"/>
    <w:rsid w:val="002F7AAE"/>
    <w:rsid w:val="002F7F31"/>
    <w:rsid w:val="002F7F5F"/>
    <w:rsid w:val="00300110"/>
    <w:rsid w:val="00300468"/>
    <w:rsid w:val="00300616"/>
    <w:rsid w:val="00301384"/>
    <w:rsid w:val="003013DE"/>
    <w:rsid w:val="00301BD7"/>
    <w:rsid w:val="00302294"/>
    <w:rsid w:val="00302FCC"/>
    <w:rsid w:val="0030304C"/>
    <w:rsid w:val="003036EF"/>
    <w:rsid w:val="00303A72"/>
    <w:rsid w:val="0030401A"/>
    <w:rsid w:val="003042FA"/>
    <w:rsid w:val="003043A6"/>
    <w:rsid w:val="003043CE"/>
    <w:rsid w:val="003046C6"/>
    <w:rsid w:val="0030492A"/>
    <w:rsid w:val="00304C02"/>
    <w:rsid w:val="00304C4E"/>
    <w:rsid w:val="00304F6D"/>
    <w:rsid w:val="00305005"/>
    <w:rsid w:val="0030528B"/>
    <w:rsid w:val="00305485"/>
    <w:rsid w:val="00305649"/>
    <w:rsid w:val="00305DB1"/>
    <w:rsid w:val="00305EFC"/>
    <w:rsid w:val="00306476"/>
    <w:rsid w:val="003066E1"/>
    <w:rsid w:val="00306B07"/>
    <w:rsid w:val="00306E63"/>
    <w:rsid w:val="00306FB9"/>
    <w:rsid w:val="0030709F"/>
    <w:rsid w:val="0030757E"/>
    <w:rsid w:val="0031099D"/>
    <w:rsid w:val="00310FAE"/>
    <w:rsid w:val="00311383"/>
    <w:rsid w:val="00311AF5"/>
    <w:rsid w:val="00311ECA"/>
    <w:rsid w:val="00312A6F"/>
    <w:rsid w:val="00312E2C"/>
    <w:rsid w:val="0031394C"/>
    <w:rsid w:val="00313EBC"/>
    <w:rsid w:val="0031417A"/>
    <w:rsid w:val="003143B9"/>
    <w:rsid w:val="003145D9"/>
    <w:rsid w:val="00314695"/>
    <w:rsid w:val="00315834"/>
    <w:rsid w:val="00316BB8"/>
    <w:rsid w:val="00316C70"/>
    <w:rsid w:val="00317545"/>
    <w:rsid w:val="00317720"/>
    <w:rsid w:val="00317D62"/>
    <w:rsid w:val="00317FF2"/>
    <w:rsid w:val="0032007A"/>
    <w:rsid w:val="00320713"/>
    <w:rsid w:val="00320A07"/>
    <w:rsid w:val="00320F5F"/>
    <w:rsid w:val="00320F89"/>
    <w:rsid w:val="0032159A"/>
    <w:rsid w:val="003216DC"/>
    <w:rsid w:val="003217D9"/>
    <w:rsid w:val="003218BF"/>
    <w:rsid w:val="00321BCE"/>
    <w:rsid w:val="00322146"/>
    <w:rsid w:val="0032227A"/>
    <w:rsid w:val="0032232F"/>
    <w:rsid w:val="00322DD1"/>
    <w:rsid w:val="0032342F"/>
    <w:rsid w:val="003239C7"/>
    <w:rsid w:val="00323D1A"/>
    <w:rsid w:val="0032463D"/>
    <w:rsid w:val="00324AC4"/>
    <w:rsid w:val="00324B6C"/>
    <w:rsid w:val="00325397"/>
    <w:rsid w:val="003253B6"/>
    <w:rsid w:val="0032540D"/>
    <w:rsid w:val="0032554D"/>
    <w:rsid w:val="00325AC5"/>
    <w:rsid w:val="00325B53"/>
    <w:rsid w:val="00325DF1"/>
    <w:rsid w:val="00326239"/>
    <w:rsid w:val="003262A4"/>
    <w:rsid w:val="003263C9"/>
    <w:rsid w:val="003267C6"/>
    <w:rsid w:val="003267D3"/>
    <w:rsid w:val="003268A7"/>
    <w:rsid w:val="003269AB"/>
    <w:rsid w:val="00326BE6"/>
    <w:rsid w:val="00326DA7"/>
    <w:rsid w:val="00326FA3"/>
    <w:rsid w:val="00327569"/>
    <w:rsid w:val="003278ED"/>
    <w:rsid w:val="00330174"/>
    <w:rsid w:val="003301DC"/>
    <w:rsid w:val="003302B1"/>
    <w:rsid w:val="00330305"/>
    <w:rsid w:val="00331050"/>
    <w:rsid w:val="00331661"/>
    <w:rsid w:val="003322CA"/>
    <w:rsid w:val="003322F3"/>
    <w:rsid w:val="00334803"/>
    <w:rsid w:val="00334DD1"/>
    <w:rsid w:val="00334F0C"/>
    <w:rsid w:val="00335294"/>
    <w:rsid w:val="00335806"/>
    <w:rsid w:val="00335CBB"/>
    <w:rsid w:val="00335CF2"/>
    <w:rsid w:val="00336257"/>
    <w:rsid w:val="00336D35"/>
    <w:rsid w:val="003370DA"/>
    <w:rsid w:val="00337212"/>
    <w:rsid w:val="003379FA"/>
    <w:rsid w:val="00337D67"/>
    <w:rsid w:val="00340785"/>
    <w:rsid w:val="003412F2"/>
    <w:rsid w:val="00341456"/>
    <w:rsid w:val="003418C6"/>
    <w:rsid w:val="00341AE9"/>
    <w:rsid w:val="00341F53"/>
    <w:rsid w:val="00342024"/>
    <w:rsid w:val="0034213B"/>
    <w:rsid w:val="00342583"/>
    <w:rsid w:val="0034262D"/>
    <w:rsid w:val="00342E09"/>
    <w:rsid w:val="00343527"/>
    <w:rsid w:val="00343662"/>
    <w:rsid w:val="003436E3"/>
    <w:rsid w:val="00343717"/>
    <w:rsid w:val="00343A0B"/>
    <w:rsid w:val="00343C52"/>
    <w:rsid w:val="00344766"/>
    <w:rsid w:val="00344791"/>
    <w:rsid w:val="00344E5C"/>
    <w:rsid w:val="00344F14"/>
    <w:rsid w:val="00345078"/>
    <w:rsid w:val="003451F0"/>
    <w:rsid w:val="0034543A"/>
    <w:rsid w:val="003459DF"/>
    <w:rsid w:val="00345AFE"/>
    <w:rsid w:val="00345D8F"/>
    <w:rsid w:val="00346841"/>
    <w:rsid w:val="00346C62"/>
    <w:rsid w:val="003473F5"/>
    <w:rsid w:val="00347741"/>
    <w:rsid w:val="00347A14"/>
    <w:rsid w:val="00350066"/>
    <w:rsid w:val="0035030F"/>
    <w:rsid w:val="0035059D"/>
    <w:rsid w:val="00350931"/>
    <w:rsid w:val="00350AD7"/>
    <w:rsid w:val="00350FB2"/>
    <w:rsid w:val="0035113A"/>
    <w:rsid w:val="00351721"/>
    <w:rsid w:val="0035214E"/>
    <w:rsid w:val="00352158"/>
    <w:rsid w:val="0035246F"/>
    <w:rsid w:val="00352490"/>
    <w:rsid w:val="00352B0C"/>
    <w:rsid w:val="00352C91"/>
    <w:rsid w:val="00353380"/>
    <w:rsid w:val="00353993"/>
    <w:rsid w:val="00353BF0"/>
    <w:rsid w:val="00353DED"/>
    <w:rsid w:val="00353EB8"/>
    <w:rsid w:val="00353F95"/>
    <w:rsid w:val="00354713"/>
    <w:rsid w:val="0035495F"/>
    <w:rsid w:val="00354B39"/>
    <w:rsid w:val="00354DC6"/>
    <w:rsid w:val="00354F86"/>
    <w:rsid w:val="0035525B"/>
    <w:rsid w:val="00355712"/>
    <w:rsid w:val="003559C8"/>
    <w:rsid w:val="00355F71"/>
    <w:rsid w:val="00356409"/>
    <w:rsid w:val="003566A0"/>
    <w:rsid w:val="00356BD7"/>
    <w:rsid w:val="00356C31"/>
    <w:rsid w:val="00357513"/>
    <w:rsid w:val="0035759C"/>
    <w:rsid w:val="003575BD"/>
    <w:rsid w:val="0036035C"/>
    <w:rsid w:val="00360705"/>
    <w:rsid w:val="0036104D"/>
    <w:rsid w:val="003610C3"/>
    <w:rsid w:val="003619A0"/>
    <w:rsid w:val="00361AA4"/>
    <w:rsid w:val="00361AC9"/>
    <w:rsid w:val="00362C77"/>
    <w:rsid w:val="00362D09"/>
    <w:rsid w:val="00363657"/>
    <w:rsid w:val="00363A99"/>
    <w:rsid w:val="00363E0E"/>
    <w:rsid w:val="00363FE6"/>
    <w:rsid w:val="00364416"/>
    <w:rsid w:val="00364676"/>
    <w:rsid w:val="00364A02"/>
    <w:rsid w:val="00364BA7"/>
    <w:rsid w:val="00364EAB"/>
    <w:rsid w:val="0036520D"/>
    <w:rsid w:val="00365267"/>
    <w:rsid w:val="00365470"/>
    <w:rsid w:val="003654FE"/>
    <w:rsid w:val="003660A6"/>
    <w:rsid w:val="00366C07"/>
    <w:rsid w:val="003670DD"/>
    <w:rsid w:val="0036777D"/>
    <w:rsid w:val="00367FA5"/>
    <w:rsid w:val="0037017F"/>
    <w:rsid w:val="003701E5"/>
    <w:rsid w:val="003703F5"/>
    <w:rsid w:val="00370F17"/>
    <w:rsid w:val="003715C2"/>
    <w:rsid w:val="003716CE"/>
    <w:rsid w:val="00371E08"/>
    <w:rsid w:val="00372A1F"/>
    <w:rsid w:val="00372DC8"/>
    <w:rsid w:val="00372F9A"/>
    <w:rsid w:val="00372FC6"/>
    <w:rsid w:val="00373265"/>
    <w:rsid w:val="0037350A"/>
    <w:rsid w:val="00373818"/>
    <w:rsid w:val="00374164"/>
    <w:rsid w:val="003743D9"/>
    <w:rsid w:val="0037441A"/>
    <w:rsid w:val="003749FF"/>
    <w:rsid w:val="00374E2E"/>
    <w:rsid w:val="00375999"/>
    <w:rsid w:val="00376627"/>
    <w:rsid w:val="0037678B"/>
    <w:rsid w:val="00376CB6"/>
    <w:rsid w:val="003770E5"/>
    <w:rsid w:val="00377F80"/>
    <w:rsid w:val="00380398"/>
    <w:rsid w:val="00380425"/>
    <w:rsid w:val="003804A9"/>
    <w:rsid w:val="003814FE"/>
    <w:rsid w:val="00381787"/>
    <w:rsid w:val="00381AA5"/>
    <w:rsid w:val="00381C73"/>
    <w:rsid w:val="00381ED7"/>
    <w:rsid w:val="003826C5"/>
    <w:rsid w:val="0038280C"/>
    <w:rsid w:val="00382B71"/>
    <w:rsid w:val="00383190"/>
    <w:rsid w:val="003831F0"/>
    <w:rsid w:val="0038414B"/>
    <w:rsid w:val="0038428B"/>
    <w:rsid w:val="00384676"/>
    <w:rsid w:val="003849C7"/>
    <w:rsid w:val="00384B28"/>
    <w:rsid w:val="00385144"/>
    <w:rsid w:val="003851A4"/>
    <w:rsid w:val="00385A6A"/>
    <w:rsid w:val="00385BEB"/>
    <w:rsid w:val="0038612D"/>
    <w:rsid w:val="0038617F"/>
    <w:rsid w:val="00386571"/>
    <w:rsid w:val="00386B75"/>
    <w:rsid w:val="00386D6A"/>
    <w:rsid w:val="00386E14"/>
    <w:rsid w:val="003876C3"/>
    <w:rsid w:val="003876D4"/>
    <w:rsid w:val="00387D4A"/>
    <w:rsid w:val="003904BD"/>
    <w:rsid w:val="00390D20"/>
    <w:rsid w:val="00390DDD"/>
    <w:rsid w:val="003915C1"/>
    <w:rsid w:val="00391F34"/>
    <w:rsid w:val="003921FF"/>
    <w:rsid w:val="0039268E"/>
    <w:rsid w:val="00392874"/>
    <w:rsid w:val="003928F6"/>
    <w:rsid w:val="00392B9C"/>
    <w:rsid w:val="00393590"/>
    <w:rsid w:val="00393D32"/>
    <w:rsid w:val="0039407F"/>
    <w:rsid w:val="00394528"/>
    <w:rsid w:val="00394613"/>
    <w:rsid w:val="003950D4"/>
    <w:rsid w:val="00395227"/>
    <w:rsid w:val="003952E9"/>
    <w:rsid w:val="00395404"/>
    <w:rsid w:val="003959FD"/>
    <w:rsid w:val="00395A30"/>
    <w:rsid w:val="00395DB3"/>
    <w:rsid w:val="00396431"/>
    <w:rsid w:val="00396782"/>
    <w:rsid w:val="00396AC1"/>
    <w:rsid w:val="00396AEF"/>
    <w:rsid w:val="00397309"/>
    <w:rsid w:val="003977F3"/>
    <w:rsid w:val="00397845"/>
    <w:rsid w:val="003978A1"/>
    <w:rsid w:val="00397B61"/>
    <w:rsid w:val="003A00B8"/>
    <w:rsid w:val="003A05EC"/>
    <w:rsid w:val="003A0C16"/>
    <w:rsid w:val="003A0F0F"/>
    <w:rsid w:val="003A1246"/>
    <w:rsid w:val="003A13D7"/>
    <w:rsid w:val="003A18FA"/>
    <w:rsid w:val="003A194D"/>
    <w:rsid w:val="003A1B63"/>
    <w:rsid w:val="003A2BAD"/>
    <w:rsid w:val="003A2E71"/>
    <w:rsid w:val="003A2EDE"/>
    <w:rsid w:val="003A34A0"/>
    <w:rsid w:val="003A37BE"/>
    <w:rsid w:val="003A3A63"/>
    <w:rsid w:val="003A4014"/>
    <w:rsid w:val="003A4256"/>
    <w:rsid w:val="003A4D5F"/>
    <w:rsid w:val="003A4E52"/>
    <w:rsid w:val="003A52C3"/>
    <w:rsid w:val="003A55FD"/>
    <w:rsid w:val="003A5A06"/>
    <w:rsid w:val="003A5FD4"/>
    <w:rsid w:val="003A6415"/>
    <w:rsid w:val="003A6832"/>
    <w:rsid w:val="003A6A73"/>
    <w:rsid w:val="003A6F9C"/>
    <w:rsid w:val="003A7423"/>
    <w:rsid w:val="003A76E3"/>
    <w:rsid w:val="003A7A32"/>
    <w:rsid w:val="003B015D"/>
    <w:rsid w:val="003B05E2"/>
    <w:rsid w:val="003B0A0E"/>
    <w:rsid w:val="003B1250"/>
    <w:rsid w:val="003B192B"/>
    <w:rsid w:val="003B26EA"/>
    <w:rsid w:val="003B26F4"/>
    <w:rsid w:val="003B28A6"/>
    <w:rsid w:val="003B2E85"/>
    <w:rsid w:val="003B319D"/>
    <w:rsid w:val="003B3549"/>
    <w:rsid w:val="003B3C18"/>
    <w:rsid w:val="003B3F25"/>
    <w:rsid w:val="003B3FD9"/>
    <w:rsid w:val="003B46B7"/>
    <w:rsid w:val="003B47E4"/>
    <w:rsid w:val="003B53E6"/>
    <w:rsid w:val="003B5773"/>
    <w:rsid w:val="003B597E"/>
    <w:rsid w:val="003B59C6"/>
    <w:rsid w:val="003B63B4"/>
    <w:rsid w:val="003B66B2"/>
    <w:rsid w:val="003B7545"/>
    <w:rsid w:val="003B7B6B"/>
    <w:rsid w:val="003B7BFA"/>
    <w:rsid w:val="003C0329"/>
    <w:rsid w:val="003C04A2"/>
    <w:rsid w:val="003C10A3"/>
    <w:rsid w:val="003C1929"/>
    <w:rsid w:val="003C1B10"/>
    <w:rsid w:val="003C1C32"/>
    <w:rsid w:val="003C1FB7"/>
    <w:rsid w:val="003C2129"/>
    <w:rsid w:val="003C22C8"/>
    <w:rsid w:val="003C22F7"/>
    <w:rsid w:val="003C2730"/>
    <w:rsid w:val="003C28EB"/>
    <w:rsid w:val="003C2D22"/>
    <w:rsid w:val="003C3287"/>
    <w:rsid w:val="003C3770"/>
    <w:rsid w:val="003C3908"/>
    <w:rsid w:val="003C40CD"/>
    <w:rsid w:val="003C41BC"/>
    <w:rsid w:val="003C453E"/>
    <w:rsid w:val="003C46D9"/>
    <w:rsid w:val="003C479D"/>
    <w:rsid w:val="003C48F9"/>
    <w:rsid w:val="003C4AA7"/>
    <w:rsid w:val="003C4B3D"/>
    <w:rsid w:val="003C4BB0"/>
    <w:rsid w:val="003C5763"/>
    <w:rsid w:val="003C57F4"/>
    <w:rsid w:val="003C5D50"/>
    <w:rsid w:val="003C6D32"/>
    <w:rsid w:val="003C7474"/>
    <w:rsid w:val="003C7534"/>
    <w:rsid w:val="003C7B0E"/>
    <w:rsid w:val="003C7D27"/>
    <w:rsid w:val="003D032C"/>
    <w:rsid w:val="003D0D54"/>
    <w:rsid w:val="003D0F9E"/>
    <w:rsid w:val="003D154C"/>
    <w:rsid w:val="003D15C1"/>
    <w:rsid w:val="003D166E"/>
    <w:rsid w:val="003D1732"/>
    <w:rsid w:val="003D1774"/>
    <w:rsid w:val="003D1887"/>
    <w:rsid w:val="003D1B3B"/>
    <w:rsid w:val="003D1B70"/>
    <w:rsid w:val="003D1DC3"/>
    <w:rsid w:val="003D274F"/>
    <w:rsid w:val="003D2B05"/>
    <w:rsid w:val="003D3043"/>
    <w:rsid w:val="003D3830"/>
    <w:rsid w:val="003D3901"/>
    <w:rsid w:val="003D3A43"/>
    <w:rsid w:val="003D3BA5"/>
    <w:rsid w:val="003D5081"/>
    <w:rsid w:val="003D50C9"/>
    <w:rsid w:val="003D54FE"/>
    <w:rsid w:val="003D69CB"/>
    <w:rsid w:val="003D7027"/>
    <w:rsid w:val="003D7AAE"/>
    <w:rsid w:val="003D7BCD"/>
    <w:rsid w:val="003D7D2E"/>
    <w:rsid w:val="003E0239"/>
    <w:rsid w:val="003E056B"/>
    <w:rsid w:val="003E0BB4"/>
    <w:rsid w:val="003E117A"/>
    <w:rsid w:val="003E128A"/>
    <w:rsid w:val="003E13C2"/>
    <w:rsid w:val="003E15AD"/>
    <w:rsid w:val="003E2009"/>
    <w:rsid w:val="003E22BE"/>
    <w:rsid w:val="003E2C59"/>
    <w:rsid w:val="003E3695"/>
    <w:rsid w:val="003E37FC"/>
    <w:rsid w:val="003E39E9"/>
    <w:rsid w:val="003E4585"/>
    <w:rsid w:val="003E49C6"/>
    <w:rsid w:val="003E4D7C"/>
    <w:rsid w:val="003E5166"/>
    <w:rsid w:val="003E5633"/>
    <w:rsid w:val="003E59D2"/>
    <w:rsid w:val="003E634D"/>
    <w:rsid w:val="003E6471"/>
    <w:rsid w:val="003E64A3"/>
    <w:rsid w:val="003E6B60"/>
    <w:rsid w:val="003E7332"/>
    <w:rsid w:val="003E751A"/>
    <w:rsid w:val="003E75D5"/>
    <w:rsid w:val="003F0936"/>
    <w:rsid w:val="003F0FB4"/>
    <w:rsid w:val="003F160F"/>
    <w:rsid w:val="003F16F3"/>
    <w:rsid w:val="003F1E19"/>
    <w:rsid w:val="003F203D"/>
    <w:rsid w:val="003F2397"/>
    <w:rsid w:val="003F2DAD"/>
    <w:rsid w:val="003F31DB"/>
    <w:rsid w:val="003F337A"/>
    <w:rsid w:val="003F3393"/>
    <w:rsid w:val="003F3CD4"/>
    <w:rsid w:val="003F3D50"/>
    <w:rsid w:val="003F4036"/>
    <w:rsid w:val="003F46C3"/>
    <w:rsid w:val="003F4B4D"/>
    <w:rsid w:val="003F5463"/>
    <w:rsid w:val="003F5AD7"/>
    <w:rsid w:val="003F5BB3"/>
    <w:rsid w:val="003F610E"/>
    <w:rsid w:val="003F6110"/>
    <w:rsid w:val="003F61B4"/>
    <w:rsid w:val="003F62A0"/>
    <w:rsid w:val="003F64DB"/>
    <w:rsid w:val="003F6EED"/>
    <w:rsid w:val="003F7276"/>
    <w:rsid w:val="003F799D"/>
    <w:rsid w:val="00400613"/>
    <w:rsid w:val="00400F47"/>
    <w:rsid w:val="00400FF3"/>
    <w:rsid w:val="0040125C"/>
    <w:rsid w:val="004013CD"/>
    <w:rsid w:val="0040177F"/>
    <w:rsid w:val="00401C21"/>
    <w:rsid w:val="00402036"/>
    <w:rsid w:val="004021CD"/>
    <w:rsid w:val="00402258"/>
    <w:rsid w:val="0040290A"/>
    <w:rsid w:val="00403476"/>
    <w:rsid w:val="00403520"/>
    <w:rsid w:val="00403690"/>
    <w:rsid w:val="00403872"/>
    <w:rsid w:val="00403C26"/>
    <w:rsid w:val="0040421B"/>
    <w:rsid w:val="00404391"/>
    <w:rsid w:val="00404734"/>
    <w:rsid w:val="0040476C"/>
    <w:rsid w:val="00404952"/>
    <w:rsid w:val="0040509E"/>
    <w:rsid w:val="00405C75"/>
    <w:rsid w:val="00405E58"/>
    <w:rsid w:val="0040610C"/>
    <w:rsid w:val="00406205"/>
    <w:rsid w:val="004062F2"/>
    <w:rsid w:val="004064BA"/>
    <w:rsid w:val="00406E8E"/>
    <w:rsid w:val="004070DB"/>
    <w:rsid w:val="00407A7D"/>
    <w:rsid w:val="00407AC6"/>
    <w:rsid w:val="00407C9A"/>
    <w:rsid w:val="004106CD"/>
    <w:rsid w:val="0041086B"/>
    <w:rsid w:val="00410B35"/>
    <w:rsid w:val="0041109E"/>
    <w:rsid w:val="004111C4"/>
    <w:rsid w:val="00411B79"/>
    <w:rsid w:val="00411CFF"/>
    <w:rsid w:val="0041278C"/>
    <w:rsid w:val="004134D5"/>
    <w:rsid w:val="00413E38"/>
    <w:rsid w:val="00413E66"/>
    <w:rsid w:val="004146E9"/>
    <w:rsid w:val="004146FB"/>
    <w:rsid w:val="004148A3"/>
    <w:rsid w:val="00414A0E"/>
    <w:rsid w:val="00414AA5"/>
    <w:rsid w:val="00414AAE"/>
    <w:rsid w:val="00414D50"/>
    <w:rsid w:val="00414E1F"/>
    <w:rsid w:val="00414F08"/>
    <w:rsid w:val="00414FE7"/>
    <w:rsid w:val="004154DE"/>
    <w:rsid w:val="00415564"/>
    <w:rsid w:val="00415662"/>
    <w:rsid w:val="00415795"/>
    <w:rsid w:val="00415A6D"/>
    <w:rsid w:val="00415AEB"/>
    <w:rsid w:val="004160F3"/>
    <w:rsid w:val="004168AE"/>
    <w:rsid w:val="00416B45"/>
    <w:rsid w:val="00416CF5"/>
    <w:rsid w:val="0041705B"/>
    <w:rsid w:val="0041721B"/>
    <w:rsid w:val="00417344"/>
    <w:rsid w:val="004173E2"/>
    <w:rsid w:val="00417C0A"/>
    <w:rsid w:val="00417D89"/>
    <w:rsid w:val="00417FED"/>
    <w:rsid w:val="004200AD"/>
    <w:rsid w:val="0042048F"/>
    <w:rsid w:val="00420878"/>
    <w:rsid w:val="00420926"/>
    <w:rsid w:val="004217EC"/>
    <w:rsid w:val="0042180D"/>
    <w:rsid w:val="004225D3"/>
    <w:rsid w:val="004228D6"/>
    <w:rsid w:val="00422D39"/>
    <w:rsid w:val="00422F51"/>
    <w:rsid w:val="00423101"/>
    <w:rsid w:val="0042392D"/>
    <w:rsid w:val="00423AE9"/>
    <w:rsid w:val="00424197"/>
    <w:rsid w:val="00424C9E"/>
    <w:rsid w:val="00425061"/>
    <w:rsid w:val="00425984"/>
    <w:rsid w:val="00425D35"/>
    <w:rsid w:val="00425EF7"/>
    <w:rsid w:val="004267A0"/>
    <w:rsid w:val="0042759C"/>
    <w:rsid w:val="0043067B"/>
    <w:rsid w:val="00430AE2"/>
    <w:rsid w:val="00430FBD"/>
    <w:rsid w:val="00431593"/>
    <w:rsid w:val="00431B2B"/>
    <w:rsid w:val="00432282"/>
    <w:rsid w:val="004328EE"/>
    <w:rsid w:val="0043293A"/>
    <w:rsid w:val="00432B6D"/>
    <w:rsid w:val="00433678"/>
    <w:rsid w:val="00433715"/>
    <w:rsid w:val="00433946"/>
    <w:rsid w:val="00434211"/>
    <w:rsid w:val="0043456B"/>
    <w:rsid w:val="00434A52"/>
    <w:rsid w:val="00434ECB"/>
    <w:rsid w:val="00434FBC"/>
    <w:rsid w:val="0043595A"/>
    <w:rsid w:val="00435F7F"/>
    <w:rsid w:val="004368A6"/>
    <w:rsid w:val="00436FC3"/>
    <w:rsid w:val="004371ED"/>
    <w:rsid w:val="00437266"/>
    <w:rsid w:val="00437F65"/>
    <w:rsid w:val="004402B8"/>
    <w:rsid w:val="00440E31"/>
    <w:rsid w:val="00440F78"/>
    <w:rsid w:val="0044105E"/>
    <w:rsid w:val="00441A1D"/>
    <w:rsid w:val="00442201"/>
    <w:rsid w:val="00442C7A"/>
    <w:rsid w:val="00442D54"/>
    <w:rsid w:val="00442D96"/>
    <w:rsid w:val="0044340F"/>
    <w:rsid w:val="0044366A"/>
    <w:rsid w:val="004438EF"/>
    <w:rsid w:val="0044420F"/>
    <w:rsid w:val="004443ED"/>
    <w:rsid w:val="00444D6B"/>
    <w:rsid w:val="00444DAB"/>
    <w:rsid w:val="00444E07"/>
    <w:rsid w:val="00444F3F"/>
    <w:rsid w:val="00445144"/>
    <w:rsid w:val="00445594"/>
    <w:rsid w:val="00445654"/>
    <w:rsid w:val="0044579C"/>
    <w:rsid w:val="0044585D"/>
    <w:rsid w:val="00445AF7"/>
    <w:rsid w:val="00445EA6"/>
    <w:rsid w:val="00445FB1"/>
    <w:rsid w:val="00446103"/>
    <w:rsid w:val="004461EB"/>
    <w:rsid w:val="00446559"/>
    <w:rsid w:val="004465F2"/>
    <w:rsid w:val="0044667A"/>
    <w:rsid w:val="00446A5A"/>
    <w:rsid w:val="00446C67"/>
    <w:rsid w:val="00446D6E"/>
    <w:rsid w:val="00447172"/>
    <w:rsid w:val="0044747F"/>
    <w:rsid w:val="00447D5B"/>
    <w:rsid w:val="00447EA1"/>
    <w:rsid w:val="004500CA"/>
    <w:rsid w:val="004501A5"/>
    <w:rsid w:val="00450248"/>
    <w:rsid w:val="00450381"/>
    <w:rsid w:val="0045102B"/>
    <w:rsid w:val="0045113B"/>
    <w:rsid w:val="00451596"/>
    <w:rsid w:val="00451F40"/>
    <w:rsid w:val="00451FCD"/>
    <w:rsid w:val="004528A4"/>
    <w:rsid w:val="00452FFB"/>
    <w:rsid w:val="004534FD"/>
    <w:rsid w:val="00453605"/>
    <w:rsid w:val="004537DC"/>
    <w:rsid w:val="00453A9D"/>
    <w:rsid w:val="00453EF4"/>
    <w:rsid w:val="0045448B"/>
    <w:rsid w:val="004547FB"/>
    <w:rsid w:val="00454B0F"/>
    <w:rsid w:val="00455112"/>
    <w:rsid w:val="00455508"/>
    <w:rsid w:val="0045566D"/>
    <w:rsid w:val="00455A0E"/>
    <w:rsid w:val="00455EED"/>
    <w:rsid w:val="0045656E"/>
    <w:rsid w:val="0045664E"/>
    <w:rsid w:val="0045676B"/>
    <w:rsid w:val="00456A73"/>
    <w:rsid w:val="0045721B"/>
    <w:rsid w:val="0045738F"/>
    <w:rsid w:val="00457F5E"/>
    <w:rsid w:val="00460390"/>
    <w:rsid w:val="00460590"/>
    <w:rsid w:val="004608C4"/>
    <w:rsid w:val="00460D4C"/>
    <w:rsid w:val="00460F29"/>
    <w:rsid w:val="0046128A"/>
    <w:rsid w:val="00461510"/>
    <w:rsid w:val="004616F8"/>
    <w:rsid w:val="0046245E"/>
    <w:rsid w:val="00462482"/>
    <w:rsid w:val="0046251F"/>
    <w:rsid w:val="00462E05"/>
    <w:rsid w:val="00462EDF"/>
    <w:rsid w:val="004634F9"/>
    <w:rsid w:val="0046366D"/>
    <w:rsid w:val="00463838"/>
    <w:rsid w:val="00463942"/>
    <w:rsid w:val="00463FE0"/>
    <w:rsid w:val="00464BDB"/>
    <w:rsid w:val="00465103"/>
    <w:rsid w:val="0046517E"/>
    <w:rsid w:val="004652A7"/>
    <w:rsid w:val="0046547B"/>
    <w:rsid w:val="00465538"/>
    <w:rsid w:val="00465965"/>
    <w:rsid w:val="00465BA5"/>
    <w:rsid w:val="004660B8"/>
    <w:rsid w:val="004662D2"/>
    <w:rsid w:val="00466517"/>
    <w:rsid w:val="0046677D"/>
    <w:rsid w:val="00467BAD"/>
    <w:rsid w:val="00467CB2"/>
    <w:rsid w:val="00467DDE"/>
    <w:rsid w:val="00470421"/>
    <w:rsid w:val="00470441"/>
    <w:rsid w:val="00470BF4"/>
    <w:rsid w:val="00470DF8"/>
    <w:rsid w:val="004714B0"/>
    <w:rsid w:val="004716DE"/>
    <w:rsid w:val="0047191C"/>
    <w:rsid w:val="00471BEA"/>
    <w:rsid w:val="00471CD7"/>
    <w:rsid w:val="00472757"/>
    <w:rsid w:val="004734DB"/>
    <w:rsid w:val="0047364E"/>
    <w:rsid w:val="00473A54"/>
    <w:rsid w:val="00473FA1"/>
    <w:rsid w:val="0047424B"/>
    <w:rsid w:val="0047452F"/>
    <w:rsid w:val="004749FC"/>
    <w:rsid w:val="00474BD4"/>
    <w:rsid w:val="00475016"/>
    <w:rsid w:val="0047531E"/>
    <w:rsid w:val="00475A6F"/>
    <w:rsid w:val="0047606D"/>
    <w:rsid w:val="0047612B"/>
    <w:rsid w:val="004761F7"/>
    <w:rsid w:val="00476719"/>
    <w:rsid w:val="00476AA8"/>
    <w:rsid w:val="004776ED"/>
    <w:rsid w:val="00477906"/>
    <w:rsid w:val="00477923"/>
    <w:rsid w:val="00477A91"/>
    <w:rsid w:val="00477A93"/>
    <w:rsid w:val="00477C12"/>
    <w:rsid w:val="00477E75"/>
    <w:rsid w:val="00477F90"/>
    <w:rsid w:val="00480164"/>
    <w:rsid w:val="004803FA"/>
    <w:rsid w:val="004804FF"/>
    <w:rsid w:val="0048119A"/>
    <w:rsid w:val="0048152C"/>
    <w:rsid w:val="0048177D"/>
    <w:rsid w:val="00481C19"/>
    <w:rsid w:val="00481D09"/>
    <w:rsid w:val="004821CE"/>
    <w:rsid w:val="004831D0"/>
    <w:rsid w:val="004835B3"/>
    <w:rsid w:val="004836AF"/>
    <w:rsid w:val="00483C36"/>
    <w:rsid w:val="00483C69"/>
    <w:rsid w:val="00483FDC"/>
    <w:rsid w:val="0048436E"/>
    <w:rsid w:val="00484515"/>
    <w:rsid w:val="004849E3"/>
    <w:rsid w:val="00484EC4"/>
    <w:rsid w:val="004850DA"/>
    <w:rsid w:val="004854B4"/>
    <w:rsid w:val="004855FD"/>
    <w:rsid w:val="00486402"/>
    <w:rsid w:val="00486D9C"/>
    <w:rsid w:val="0048731F"/>
    <w:rsid w:val="00490391"/>
    <w:rsid w:val="0049094C"/>
    <w:rsid w:val="00490E89"/>
    <w:rsid w:val="00490F55"/>
    <w:rsid w:val="00490FB6"/>
    <w:rsid w:val="0049140B"/>
    <w:rsid w:val="00491D9F"/>
    <w:rsid w:val="004920D3"/>
    <w:rsid w:val="00492551"/>
    <w:rsid w:val="0049278E"/>
    <w:rsid w:val="0049296E"/>
    <w:rsid w:val="00493749"/>
    <w:rsid w:val="00493DF7"/>
    <w:rsid w:val="004947C5"/>
    <w:rsid w:val="00494861"/>
    <w:rsid w:val="00494F06"/>
    <w:rsid w:val="004956FC"/>
    <w:rsid w:val="00495FA8"/>
    <w:rsid w:val="00496AA0"/>
    <w:rsid w:val="00496EAF"/>
    <w:rsid w:val="0049719F"/>
    <w:rsid w:val="0049737D"/>
    <w:rsid w:val="00497DCD"/>
    <w:rsid w:val="004A09F8"/>
    <w:rsid w:val="004A12BC"/>
    <w:rsid w:val="004A161C"/>
    <w:rsid w:val="004A1A9D"/>
    <w:rsid w:val="004A263F"/>
    <w:rsid w:val="004A2B72"/>
    <w:rsid w:val="004A2C44"/>
    <w:rsid w:val="004A3416"/>
    <w:rsid w:val="004A3959"/>
    <w:rsid w:val="004A398C"/>
    <w:rsid w:val="004A3A4F"/>
    <w:rsid w:val="004A3A90"/>
    <w:rsid w:val="004A3B6D"/>
    <w:rsid w:val="004A4475"/>
    <w:rsid w:val="004A466D"/>
    <w:rsid w:val="004A4D6C"/>
    <w:rsid w:val="004A5252"/>
    <w:rsid w:val="004A55D3"/>
    <w:rsid w:val="004A5789"/>
    <w:rsid w:val="004A5BB1"/>
    <w:rsid w:val="004A5FF7"/>
    <w:rsid w:val="004A60BF"/>
    <w:rsid w:val="004A6365"/>
    <w:rsid w:val="004A6444"/>
    <w:rsid w:val="004A6AE7"/>
    <w:rsid w:val="004A721D"/>
    <w:rsid w:val="004A729C"/>
    <w:rsid w:val="004A74AA"/>
    <w:rsid w:val="004A7762"/>
    <w:rsid w:val="004A77E5"/>
    <w:rsid w:val="004B02F5"/>
    <w:rsid w:val="004B0D50"/>
    <w:rsid w:val="004B10E2"/>
    <w:rsid w:val="004B16AD"/>
    <w:rsid w:val="004B210A"/>
    <w:rsid w:val="004B251D"/>
    <w:rsid w:val="004B25D2"/>
    <w:rsid w:val="004B25FE"/>
    <w:rsid w:val="004B3154"/>
    <w:rsid w:val="004B3204"/>
    <w:rsid w:val="004B356B"/>
    <w:rsid w:val="004B37BD"/>
    <w:rsid w:val="004B3AB4"/>
    <w:rsid w:val="004B4052"/>
    <w:rsid w:val="004B4954"/>
    <w:rsid w:val="004B4975"/>
    <w:rsid w:val="004B5DAE"/>
    <w:rsid w:val="004B6701"/>
    <w:rsid w:val="004B6748"/>
    <w:rsid w:val="004B6973"/>
    <w:rsid w:val="004B6B1C"/>
    <w:rsid w:val="004B6FD1"/>
    <w:rsid w:val="004B742D"/>
    <w:rsid w:val="004B7528"/>
    <w:rsid w:val="004B77B2"/>
    <w:rsid w:val="004B7D67"/>
    <w:rsid w:val="004B7E20"/>
    <w:rsid w:val="004B7FB2"/>
    <w:rsid w:val="004C01A8"/>
    <w:rsid w:val="004C02FB"/>
    <w:rsid w:val="004C0490"/>
    <w:rsid w:val="004C0BDB"/>
    <w:rsid w:val="004C0C56"/>
    <w:rsid w:val="004C0EC3"/>
    <w:rsid w:val="004C1B0C"/>
    <w:rsid w:val="004C20BB"/>
    <w:rsid w:val="004C21A3"/>
    <w:rsid w:val="004C21DB"/>
    <w:rsid w:val="004C228F"/>
    <w:rsid w:val="004C232C"/>
    <w:rsid w:val="004C2443"/>
    <w:rsid w:val="004C282F"/>
    <w:rsid w:val="004C28F2"/>
    <w:rsid w:val="004C2B38"/>
    <w:rsid w:val="004C3E97"/>
    <w:rsid w:val="004C421E"/>
    <w:rsid w:val="004C46AB"/>
    <w:rsid w:val="004C4823"/>
    <w:rsid w:val="004C4DB3"/>
    <w:rsid w:val="004C57EA"/>
    <w:rsid w:val="004C5C2C"/>
    <w:rsid w:val="004C6483"/>
    <w:rsid w:val="004C65F4"/>
    <w:rsid w:val="004C6DC5"/>
    <w:rsid w:val="004C73D3"/>
    <w:rsid w:val="004C749A"/>
    <w:rsid w:val="004C7FD1"/>
    <w:rsid w:val="004D04BF"/>
    <w:rsid w:val="004D0745"/>
    <w:rsid w:val="004D0BAA"/>
    <w:rsid w:val="004D1410"/>
    <w:rsid w:val="004D1444"/>
    <w:rsid w:val="004D1FC0"/>
    <w:rsid w:val="004D21EC"/>
    <w:rsid w:val="004D2208"/>
    <w:rsid w:val="004D2733"/>
    <w:rsid w:val="004D2DAF"/>
    <w:rsid w:val="004D3591"/>
    <w:rsid w:val="004D3BF0"/>
    <w:rsid w:val="004D3E30"/>
    <w:rsid w:val="004D4521"/>
    <w:rsid w:val="004D4594"/>
    <w:rsid w:val="004D4803"/>
    <w:rsid w:val="004D498F"/>
    <w:rsid w:val="004D4B75"/>
    <w:rsid w:val="004D51F7"/>
    <w:rsid w:val="004D588C"/>
    <w:rsid w:val="004D5C41"/>
    <w:rsid w:val="004D5CA1"/>
    <w:rsid w:val="004D6062"/>
    <w:rsid w:val="004D6848"/>
    <w:rsid w:val="004D69F6"/>
    <w:rsid w:val="004D6A1D"/>
    <w:rsid w:val="004D705B"/>
    <w:rsid w:val="004D71A4"/>
    <w:rsid w:val="004D749F"/>
    <w:rsid w:val="004D77F9"/>
    <w:rsid w:val="004E00F1"/>
    <w:rsid w:val="004E0569"/>
    <w:rsid w:val="004E06F7"/>
    <w:rsid w:val="004E0796"/>
    <w:rsid w:val="004E0B3F"/>
    <w:rsid w:val="004E0E9E"/>
    <w:rsid w:val="004E15C4"/>
    <w:rsid w:val="004E16D6"/>
    <w:rsid w:val="004E1714"/>
    <w:rsid w:val="004E18A7"/>
    <w:rsid w:val="004E1A50"/>
    <w:rsid w:val="004E2023"/>
    <w:rsid w:val="004E2190"/>
    <w:rsid w:val="004E21A8"/>
    <w:rsid w:val="004E2ABE"/>
    <w:rsid w:val="004E2B55"/>
    <w:rsid w:val="004E2D89"/>
    <w:rsid w:val="004E2EAD"/>
    <w:rsid w:val="004E38F2"/>
    <w:rsid w:val="004E3A81"/>
    <w:rsid w:val="004E425F"/>
    <w:rsid w:val="004E43F4"/>
    <w:rsid w:val="004E450F"/>
    <w:rsid w:val="004E4C0B"/>
    <w:rsid w:val="004E4C8B"/>
    <w:rsid w:val="004E4DE3"/>
    <w:rsid w:val="004E5063"/>
    <w:rsid w:val="004E57AB"/>
    <w:rsid w:val="004E57ED"/>
    <w:rsid w:val="004E5B0E"/>
    <w:rsid w:val="004E655D"/>
    <w:rsid w:val="004E7202"/>
    <w:rsid w:val="004E7259"/>
    <w:rsid w:val="004E72CF"/>
    <w:rsid w:val="004E730B"/>
    <w:rsid w:val="004E74B9"/>
    <w:rsid w:val="004E7886"/>
    <w:rsid w:val="004E7BFD"/>
    <w:rsid w:val="004F041B"/>
    <w:rsid w:val="004F06A0"/>
    <w:rsid w:val="004F0929"/>
    <w:rsid w:val="004F0A42"/>
    <w:rsid w:val="004F1765"/>
    <w:rsid w:val="004F2556"/>
    <w:rsid w:val="004F2FFA"/>
    <w:rsid w:val="004F3329"/>
    <w:rsid w:val="004F37C5"/>
    <w:rsid w:val="004F3BC8"/>
    <w:rsid w:val="004F3E89"/>
    <w:rsid w:val="004F432B"/>
    <w:rsid w:val="004F4ACA"/>
    <w:rsid w:val="004F5164"/>
    <w:rsid w:val="004F51C5"/>
    <w:rsid w:val="004F51C6"/>
    <w:rsid w:val="004F5927"/>
    <w:rsid w:val="004F593E"/>
    <w:rsid w:val="004F6030"/>
    <w:rsid w:val="004F64C9"/>
    <w:rsid w:val="004F6CD7"/>
    <w:rsid w:val="004F6F43"/>
    <w:rsid w:val="004F7071"/>
    <w:rsid w:val="004F72A4"/>
    <w:rsid w:val="004F745D"/>
    <w:rsid w:val="004F75F5"/>
    <w:rsid w:val="004F786C"/>
    <w:rsid w:val="004F79C6"/>
    <w:rsid w:val="004F7B5A"/>
    <w:rsid w:val="00500114"/>
    <w:rsid w:val="00500252"/>
    <w:rsid w:val="005004CE"/>
    <w:rsid w:val="00500826"/>
    <w:rsid w:val="00500D82"/>
    <w:rsid w:val="00500E8C"/>
    <w:rsid w:val="0050122D"/>
    <w:rsid w:val="0050175E"/>
    <w:rsid w:val="00501C9A"/>
    <w:rsid w:val="00502483"/>
    <w:rsid w:val="0050287B"/>
    <w:rsid w:val="00502E17"/>
    <w:rsid w:val="00502E61"/>
    <w:rsid w:val="00502E91"/>
    <w:rsid w:val="00502EAC"/>
    <w:rsid w:val="0050323B"/>
    <w:rsid w:val="0050342C"/>
    <w:rsid w:val="00504B62"/>
    <w:rsid w:val="00504BD8"/>
    <w:rsid w:val="00505636"/>
    <w:rsid w:val="0050583E"/>
    <w:rsid w:val="005059C7"/>
    <w:rsid w:val="00505A1B"/>
    <w:rsid w:val="00505F27"/>
    <w:rsid w:val="005068B6"/>
    <w:rsid w:val="00506A37"/>
    <w:rsid w:val="00506ADE"/>
    <w:rsid w:val="00506C58"/>
    <w:rsid w:val="005070F0"/>
    <w:rsid w:val="0050722F"/>
    <w:rsid w:val="00507803"/>
    <w:rsid w:val="00507AE0"/>
    <w:rsid w:val="005100D7"/>
    <w:rsid w:val="0051021D"/>
    <w:rsid w:val="00510415"/>
    <w:rsid w:val="005107B2"/>
    <w:rsid w:val="005107B7"/>
    <w:rsid w:val="00510C56"/>
    <w:rsid w:val="00510E86"/>
    <w:rsid w:val="005110B0"/>
    <w:rsid w:val="00511710"/>
    <w:rsid w:val="0051174D"/>
    <w:rsid w:val="005118BB"/>
    <w:rsid w:val="005120F2"/>
    <w:rsid w:val="00512BF5"/>
    <w:rsid w:val="00512E62"/>
    <w:rsid w:val="0051314A"/>
    <w:rsid w:val="00513165"/>
    <w:rsid w:val="005131B5"/>
    <w:rsid w:val="005134A2"/>
    <w:rsid w:val="0051391B"/>
    <w:rsid w:val="00513929"/>
    <w:rsid w:val="00514436"/>
    <w:rsid w:val="00514A8B"/>
    <w:rsid w:val="00514E4D"/>
    <w:rsid w:val="00515737"/>
    <w:rsid w:val="00515959"/>
    <w:rsid w:val="00515CD6"/>
    <w:rsid w:val="00515E17"/>
    <w:rsid w:val="00515EE8"/>
    <w:rsid w:val="005160FE"/>
    <w:rsid w:val="005164FD"/>
    <w:rsid w:val="00516814"/>
    <w:rsid w:val="00516A4F"/>
    <w:rsid w:val="00516B2D"/>
    <w:rsid w:val="0051718A"/>
    <w:rsid w:val="005177BF"/>
    <w:rsid w:val="005177CD"/>
    <w:rsid w:val="00517828"/>
    <w:rsid w:val="00517CC1"/>
    <w:rsid w:val="00517CE7"/>
    <w:rsid w:val="00517E32"/>
    <w:rsid w:val="00520159"/>
    <w:rsid w:val="00520205"/>
    <w:rsid w:val="00520ADA"/>
    <w:rsid w:val="005215D9"/>
    <w:rsid w:val="0052178C"/>
    <w:rsid w:val="00521EFD"/>
    <w:rsid w:val="00521F67"/>
    <w:rsid w:val="0052228B"/>
    <w:rsid w:val="00522325"/>
    <w:rsid w:val="00522ABD"/>
    <w:rsid w:val="00522AD8"/>
    <w:rsid w:val="00523365"/>
    <w:rsid w:val="0052346C"/>
    <w:rsid w:val="00523BBE"/>
    <w:rsid w:val="00523D46"/>
    <w:rsid w:val="00523D67"/>
    <w:rsid w:val="0052402D"/>
    <w:rsid w:val="0052410F"/>
    <w:rsid w:val="00524447"/>
    <w:rsid w:val="00524746"/>
    <w:rsid w:val="005247EF"/>
    <w:rsid w:val="00524C3B"/>
    <w:rsid w:val="00524D19"/>
    <w:rsid w:val="00524DE8"/>
    <w:rsid w:val="00524E51"/>
    <w:rsid w:val="005253B2"/>
    <w:rsid w:val="00525D6C"/>
    <w:rsid w:val="005265F8"/>
    <w:rsid w:val="005269B2"/>
    <w:rsid w:val="00526E02"/>
    <w:rsid w:val="0052769E"/>
    <w:rsid w:val="005279F0"/>
    <w:rsid w:val="00527CAD"/>
    <w:rsid w:val="00527D6A"/>
    <w:rsid w:val="00527E1F"/>
    <w:rsid w:val="00527F7E"/>
    <w:rsid w:val="005303F4"/>
    <w:rsid w:val="005308D6"/>
    <w:rsid w:val="00530E16"/>
    <w:rsid w:val="0053149E"/>
    <w:rsid w:val="005314E7"/>
    <w:rsid w:val="00531550"/>
    <w:rsid w:val="00531773"/>
    <w:rsid w:val="00531DEA"/>
    <w:rsid w:val="00531F85"/>
    <w:rsid w:val="00532538"/>
    <w:rsid w:val="005328BB"/>
    <w:rsid w:val="00533047"/>
    <w:rsid w:val="00533BD8"/>
    <w:rsid w:val="0053408C"/>
    <w:rsid w:val="00534265"/>
    <w:rsid w:val="00534340"/>
    <w:rsid w:val="005345C8"/>
    <w:rsid w:val="00534AC7"/>
    <w:rsid w:val="00534AD2"/>
    <w:rsid w:val="00534BA9"/>
    <w:rsid w:val="00534ED9"/>
    <w:rsid w:val="00535238"/>
    <w:rsid w:val="0053567F"/>
    <w:rsid w:val="00535742"/>
    <w:rsid w:val="005357ED"/>
    <w:rsid w:val="00535AAE"/>
    <w:rsid w:val="00536FB7"/>
    <w:rsid w:val="00537766"/>
    <w:rsid w:val="00537966"/>
    <w:rsid w:val="0053799D"/>
    <w:rsid w:val="00537E66"/>
    <w:rsid w:val="00537EEB"/>
    <w:rsid w:val="00537F73"/>
    <w:rsid w:val="00540381"/>
    <w:rsid w:val="0054050E"/>
    <w:rsid w:val="0054050F"/>
    <w:rsid w:val="0054131B"/>
    <w:rsid w:val="00541BFE"/>
    <w:rsid w:val="00541DF4"/>
    <w:rsid w:val="00542199"/>
    <w:rsid w:val="0054220E"/>
    <w:rsid w:val="00542381"/>
    <w:rsid w:val="00542421"/>
    <w:rsid w:val="0054284A"/>
    <w:rsid w:val="005436ED"/>
    <w:rsid w:val="0054373F"/>
    <w:rsid w:val="0054376B"/>
    <w:rsid w:val="005438CF"/>
    <w:rsid w:val="00543931"/>
    <w:rsid w:val="005440FF"/>
    <w:rsid w:val="00544306"/>
    <w:rsid w:val="005443F9"/>
    <w:rsid w:val="00544431"/>
    <w:rsid w:val="00544927"/>
    <w:rsid w:val="00544C23"/>
    <w:rsid w:val="00544D8C"/>
    <w:rsid w:val="0054558E"/>
    <w:rsid w:val="00545C0B"/>
    <w:rsid w:val="005462FD"/>
    <w:rsid w:val="005463C5"/>
    <w:rsid w:val="00546DF2"/>
    <w:rsid w:val="00547042"/>
    <w:rsid w:val="005479DE"/>
    <w:rsid w:val="00547F46"/>
    <w:rsid w:val="0055035B"/>
    <w:rsid w:val="005504E4"/>
    <w:rsid w:val="005507D3"/>
    <w:rsid w:val="005509C7"/>
    <w:rsid w:val="00550AFC"/>
    <w:rsid w:val="00550CFC"/>
    <w:rsid w:val="00550D95"/>
    <w:rsid w:val="00551243"/>
    <w:rsid w:val="0055132A"/>
    <w:rsid w:val="00552047"/>
    <w:rsid w:val="0055255E"/>
    <w:rsid w:val="00553665"/>
    <w:rsid w:val="00553F3B"/>
    <w:rsid w:val="00554663"/>
    <w:rsid w:val="00554D0B"/>
    <w:rsid w:val="00555BC6"/>
    <w:rsid w:val="00555D23"/>
    <w:rsid w:val="00555F97"/>
    <w:rsid w:val="00556264"/>
    <w:rsid w:val="00556395"/>
    <w:rsid w:val="00556408"/>
    <w:rsid w:val="00556AD6"/>
    <w:rsid w:val="00556F94"/>
    <w:rsid w:val="0055729C"/>
    <w:rsid w:val="005574D3"/>
    <w:rsid w:val="0056003E"/>
    <w:rsid w:val="0056058A"/>
    <w:rsid w:val="005618CE"/>
    <w:rsid w:val="00561B10"/>
    <w:rsid w:val="00561D82"/>
    <w:rsid w:val="00562536"/>
    <w:rsid w:val="005628CF"/>
    <w:rsid w:val="00562F34"/>
    <w:rsid w:val="00563982"/>
    <w:rsid w:val="00563A3C"/>
    <w:rsid w:val="00563C3D"/>
    <w:rsid w:val="00563ED4"/>
    <w:rsid w:val="00563EFF"/>
    <w:rsid w:val="00564B67"/>
    <w:rsid w:val="00564BF3"/>
    <w:rsid w:val="00564CC5"/>
    <w:rsid w:val="00565804"/>
    <w:rsid w:val="00565AE8"/>
    <w:rsid w:val="00565B2D"/>
    <w:rsid w:val="0056600C"/>
    <w:rsid w:val="005661AE"/>
    <w:rsid w:val="00566392"/>
    <w:rsid w:val="00566516"/>
    <w:rsid w:val="00566A14"/>
    <w:rsid w:val="00566C45"/>
    <w:rsid w:val="00566D3B"/>
    <w:rsid w:val="00566EA7"/>
    <w:rsid w:val="0056739B"/>
    <w:rsid w:val="005675E3"/>
    <w:rsid w:val="00567B31"/>
    <w:rsid w:val="00570266"/>
    <w:rsid w:val="0057027E"/>
    <w:rsid w:val="00570955"/>
    <w:rsid w:val="00570972"/>
    <w:rsid w:val="00570AFC"/>
    <w:rsid w:val="0057125A"/>
    <w:rsid w:val="005726A8"/>
    <w:rsid w:val="005729CE"/>
    <w:rsid w:val="00572F3F"/>
    <w:rsid w:val="00572FDC"/>
    <w:rsid w:val="00573449"/>
    <w:rsid w:val="0057365C"/>
    <w:rsid w:val="00573C3D"/>
    <w:rsid w:val="005744E0"/>
    <w:rsid w:val="0057483B"/>
    <w:rsid w:val="0057493C"/>
    <w:rsid w:val="00574A05"/>
    <w:rsid w:val="00574B98"/>
    <w:rsid w:val="00575127"/>
    <w:rsid w:val="00575156"/>
    <w:rsid w:val="005752F9"/>
    <w:rsid w:val="005755A6"/>
    <w:rsid w:val="00575E51"/>
    <w:rsid w:val="00576130"/>
    <w:rsid w:val="00576362"/>
    <w:rsid w:val="005763F7"/>
    <w:rsid w:val="00576B83"/>
    <w:rsid w:val="005775C8"/>
    <w:rsid w:val="0057775C"/>
    <w:rsid w:val="005778C7"/>
    <w:rsid w:val="00577D49"/>
    <w:rsid w:val="005800B8"/>
    <w:rsid w:val="00580435"/>
    <w:rsid w:val="00580474"/>
    <w:rsid w:val="005805C0"/>
    <w:rsid w:val="00580657"/>
    <w:rsid w:val="00580850"/>
    <w:rsid w:val="0058151E"/>
    <w:rsid w:val="005819FF"/>
    <w:rsid w:val="00581A6A"/>
    <w:rsid w:val="00581AF3"/>
    <w:rsid w:val="005824F3"/>
    <w:rsid w:val="005828C3"/>
    <w:rsid w:val="005828F4"/>
    <w:rsid w:val="005829E6"/>
    <w:rsid w:val="00582C33"/>
    <w:rsid w:val="0058305C"/>
    <w:rsid w:val="00583382"/>
    <w:rsid w:val="005841CE"/>
    <w:rsid w:val="0058438E"/>
    <w:rsid w:val="005846C4"/>
    <w:rsid w:val="0058480C"/>
    <w:rsid w:val="00584AAD"/>
    <w:rsid w:val="0058516F"/>
    <w:rsid w:val="00585C28"/>
    <w:rsid w:val="00585C41"/>
    <w:rsid w:val="00585C72"/>
    <w:rsid w:val="00585ED9"/>
    <w:rsid w:val="00586948"/>
    <w:rsid w:val="00586B4D"/>
    <w:rsid w:val="00586CF9"/>
    <w:rsid w:val="005870B9"/>
    <w:rsid w:val="0058713E"/>
    <w:rsid w:val="005873B8"/>
    <w:rsid w:val="005877A0"/>
    <w:rsid w:val="00587813"/>
    <w:rsid w:val="00587AE2"/>
    <w:rsid w:val="00587F54"/>
    <w:rsid w:val="0059032D"/>
    <w:rsid w:val="00591231"/>
    <w:rsid w:val="005915F6"/>
    <w:rsid w:val="005919B5"/>
    <w:rsid w:val="00592686"/>
    <w:rsid w:val="00592CCD"/>
    <w:rsid w:val="0059300F"/>
    <w:rsid w:val="005935A5"/>
    <w:rsid w:val="005937E9"/>
    <w:rsid w:val="00593C94"/>
    <w:rsid w:val="00593E79"/>
    <w:rsid w:val="005942B5"/>
    <w:rsid w:val="005942BA"/>
    <w:rsid w:val="0059449D"/>
    <w:rsid w:val="00594903"/>
    <w:rsid w:val="00594E70"/>
    <w:rsid w:val="0059500C"/>
    <w:rsid w:val="005950C4"/>
    <w:rsid w:val="005952D4"/>
    <w:rsid w:val="00595634"/>
    <w:rsid w:val="00595913"/>
    <w:rsid w:val="00595ABE"/>
    <w:rsid w:val="00595B87"/>
    <w:rsid w:val="00595C57"/>
    <w:rsid w:val="00595D59"/>
    <w:rsid w:val="005961C7"/>
    <w:rsid w:val="0059639F"/>
    <w:rsid w:val="0059682D"/>
    <w:rsid w:val="00596C81"/>
    <w:rsid w:val="00597136"/>
    <w:rsid w:val="0059732B"/>
    <w:rsid w:val="005974D2"/>
    <w:rsid w:val="005A065A"/>
    <w:rsid w:val="005A09A9"/>
    <w:rsid w:val="005A0C66"/>
    <w:rsid w:val="005A15D9"/>
    <w:rsid w:val="005A18AB"/>
    <w:rsid w:val="005A1C31"/>
    <w:rsid w:val="005A1DA6"/>
    <w:rsid w:val="005A1DBC"/>
    <w:rsid w:val="005A20EE"/>
    <w:rsid w:val="005A2496"/>
    <w:rsid w:val="005A2540"/>
    <w:rsid w:val="005A2CF7"/>
    <w:rsid w:val="005A3287"/>
    <w:rsid w:val="005A32E8"/>
    <w:rsid w:val="005A361B"/>
    <w:rsid w:val="005A38C3"/>
    <w:rsid w:val="005A39E4"/>
    <w:rsid w:val="005A3C8D"/>
    <w:rsid w:val="005A3E3A"/>
    <w:rsid w:val="005A42D3"/>
    <w:rsid w:val="005A44B9"/>
    <w:rsid w:val="005A496A"/>
    <w:rsid w:val="005A4C6D"/>
    <w:rsid w:val="005A4C97"/>
    <w:rsid w:val="005A4D72"/>
    <w:rsid w:val="005A4F69"/>
    <w:rsid w:val="005A522D"/>
    <w:rsid w:val="005A581D"/>
    <w:rsid w:val="005A6AC1"/>
    <w:rsid w:val="005A6B65"/>
    <w:rsid w:val="005A748F"/>
    <w:rsid w:val="005A75F6"/>
    <w:rsid w:val="005A7766"/>
    <w:rsid w:val="005B013C"/>
    <w:rsid w:val="005B0C26"/>
    <w:rsid w:val="005B0C2D"/>
    <w:rsid w:val="005B0C83"/>
    <w:rsid w:val="005B121B"/>
    <w:rsid w:val="005B122A"/>
    <w:rsid w:val="005B12C7"/>
    <w:rsid w:val="005B1DFE"/>
    <w:rsid w:val="005B232B"/>
    <w:rsid w:val="005B27C9"/>
    <w:rsid w:val="005B2A30"/>
    <w:rsid w:val="005B2DFA"/>
    <w:rsid w:val="005B3142"/>
    <w:rsid w:val="005B38A2"/>
    <w:rsid w:val="005B3A6C"/>
    <w:rsid w:val="005B3A98"/>
    <w:rsid w:val="005B3E3B"/>
    <w:rsid w:val="005B472A"/>
    <w:rsid w:val="005B5024"/>
    <w:rsid w:val="005B51F6"/>
    <w:rsid w:val="005B5471"/>
    <w:rsid w:val="005B5530"/>
    <w:rsid w:val="005B57D8"/>
    <w:rsid w:val="005B584C"/>
    <w:rsid w:val="005B5ACB"/>
    <w:rsid w:val="005B6024"/>
    <w:rsid w:val="005B65B5"/>
    <w:rsid w:val="005B6B29"/>
    <w:rsid w:val="005B6C1F"/>
    <w:rsid w:val="005B6DF8"/>
    <w:rsid w:val="005B71D3"/>
    <w:rsid w:val="005B77F1"/>
    <w:rsid w:val="005B79B8"/>
    <w:rsid w:val="005C0521"/>
    <w:rsid w:val="005C0968"/>
    <w:rsid w:val="005C0A7C"/>
    <w:rsid w:val="005C1061"/>
    <w:rsid w:val="005C10DF"/>
    <w:rsid w:val="005C137D"/>
    <w:rsid w:val="005C139A"/>
    <w:rsid w:val="005C1709"/>
    <w:rsid w:val="005C170E"/>
    <w:rsid w:val="005C1A93"/>
    <w:rsid w:val="005C1BC2"/>
    <w:rsid w:val="005C1EA9"/>
    <w:rsid w:val="005C2098"/>
    <w:rsid w:val="005C2738"/>
    <w:rsid w:val="005C2851"/>
    <w:rsid w:val="005C2AE4"/>
    <w:rsid w:val="005C2AF6"/>
    <w:rsid w:val="005C2B47"/>
    <w:rsid w:val="005C2D4A"/>
    <w:rsid w:val="005C2D4D"/>
    <w:rsid w:val="005C2EF0"/>
    <w:rsid w:val="005C2F15"/>
    <w:rsid w:val="005C30A8"/>
    <w:rsid w:val="005C38EF"/>
    <w:rsid w:val="005C3D33"/>
    <w:rsid w:val="005C6A29"/>
    <w:rsid w:val="005C6BF5"/>
    <w:rsid w:val="005C6C26"/>
    <w:rsid w:val="005C72D1"/>
    <w:rsid w:val="005C744A"/>
    <w:rsid w:val="005C76C8"/>
    <w:rsid w:val="005C7A78"/>
    <w:rsid w:val="005C7F37"/>
    <w:rsid w:val="005D0500"/>
    <w:rsid w:val="005D0FC1"/>
    <w:rsid w:val="005D13AA"/>
    <w:rsid w:val="005D16C2"/>
    <w:rsid w:val="005D1787"/>
    <w:rsid w:val="005D1A64"/>
    <w:rsid w:val="005D1B8F"/>
    <w:rsid w:val="005D1EC4"/>
    <w:rsid w:val="005D2BF0"/>
    <w:rsid w:val="005D2EEF"/>
    <w:rsid w:val="005D2F72"/>
    <w:rsid w:val="005D31D7"/>
    <w:rsid w:val="005D3596"/>
    <w:rsid w:val="005D3727"/>
    <w:rsid w:val="005D3808"/>
    <w:rsid w:val="005D380A"/>
    <w:rsid w:val="005D3B4F"/>
    <w:rsid w:val="005D3CCA"/>
    <w:rsid w:val="005D3FA9"/>
    <w:rsid w:val="005D4121"/>
    <w:rsid w:val="005D496A"/>
    <w:rsid w:val="005D54DA"/>
    <w:rsid w:val="005D5657"/>
    <w:rsid w:val="005D5971"/>
    <w:rsid w:val="005D603F"/>
    <w:rsid w:val="005D60C5"/>
    <w:rsid w:val="005D6717"/>
    <w:rsid w:val="005D69C5"/>
    <w:rsid w:val="005D6E92"/>
    <w:rsid w:val="005D737F"/>
    <w:rsid w:val="005E0660"/>
    <w:rsid w:val="005E0663"/>
    <w:rsid w:val="005E0EDB"/>
    <w:rsid w:val="005E1674"/>
    <w:rsid w:val="005E22F8"/>
    <w:rsid w:val="005E2E0F"/>
    <w:rsid w:val="005E3196"/>
    <w:rsid w:val="005E3214"/>
    <w:rsid w:val="005E3703"/>
    <w:rsid w:val="005E3CD8"/>
    <w:rsid w:val="005E4138"/>
    <w:rsid w:val="005E42A4"/>
    <w:rsid w:val="005E4469"/>
    <w:rsid w:val="005E4A68"/>
    <w:rsid w:val="005E55F7"/>
    <w:rsid w:val="005E5CDB"/>
    <w:rsid w:val="005E5FE6"/>
    <w:rsid w:val="005E60AF"/>
    <w:rsid w:val="005E62A0"/>
    <w:rsid w:val="005E6475"/>
    <w:rsid w:val="005E647A"/>
    <w:rsid w:val="005E64C1"/>
    <w:rsid w:val="005E6703"/>
    <w:rsid w:val="005E6839"/>
    <w:rsid w:val="005E69CF"/>
    <w:rsid w:val="005E7535"/>
    <w:rsid w:val="005E77CD"/>
    <w:rsid w:val="005E7841"/>
    <w:rsid w:val="005E79D1"/>
    <w:rsid w:val="005E7C36"/>
    <w:rsid w:val="005F032C"/>
    <w:rsid w:val="005F0A1C"/>
    <w:rsid w:val="005F0BCE"/>
    <w:rsid w:val="005F0DEB"/>
    <w:rsid w:val="005F0E09"/>
    <w:rsid w:val="005F1A09"/>
    <w:rsid w:val="005F1C2F"/>
    <w:rsid w:val="005F1D95"/>
    <w:rsid w:val="005F1F9D"/>
    <w:rsid w:val="005F2080"/>
    <w:rsid w:val="005F2101"/>
    <w:rsid w:val="005F2ADB"/>
    <w:rsid w:val="005F2C67"/>
    <w:rsid w:val="005F3927"/>
    <w:rsid w:val="005F3BD4"/>
    <w:rsid w:val="005F3BDF"/>
    <w:rsid w:val="005F3FA4"/>
    <w:rsid w:val="005F4360"/>
    <w:rsid w:val="005F4A16"/>
    <w:rsid w:val="005F4C55"/>
    <w:rsid w:val="005F56C7"/>
    <w:rsid w:val="005F582B"/>
    <w:rsid w:val="005F5C95"/>
    <w:rsid w:val="005F6023"/>
    <w:rsid w:val="005F6595"/>
    <w:rsid w:val="005F683C"/>
    <w:rsid w:val="005F6971"/>
    <w:rsid w:val="005F77F4"/>
    <w:rsid w:val="005F7DEF"/>
    <w:rsid w:val="00600AB9"/>
    <w:rsid w:val="00600C88"/>
    <w:rsid w:val="006016F8"/>
    <w:rsid w:val="00601893"/>
    <w:rsid w:val="00601EEC"/>
    <w:rsid w:val="00601FEA"/>
    <w:rsid w:val="006027AE"/>
    <w:rsid w:val="006028F3"/>
    <w:rsid w:val="00602A3A"/>
    <w:rsid w:val="00602A7A"/>
    <w:rsid w:val="00602E6D"/>
    <w:rsid w:val="00603087"/>
    <w:rsid w:val="00603917"/>
    <w:rsid w:val="00603F5F"/>
    <w:rsid w:val="006043DA"/>
    <w:rsid w:val="0060477D"/>
    <w:rsid w:val="006048A0"/>
    <w:rsid w:val="006048D9"/>
    <w:rsid w:val="00604B80"/>
    <w:rsid w:val="00604CCB"/>
    <w:rsid w:val="0060536E"/>
    <w:rsid w:val="0060539D"/>
    <w:rsid w:val="0060560A"/>
    <w:rsid w:val="006057E3"/>
    <w:rsid w:val="00605D48"/>
    <w:rsid w:val="00605E4D"/>
    <w:rsid w:val="00606077"/>
    <w:rsid w:val="006060BC"/>
    <w:rsid w:val="00606227"/>
    <w:rsid w:val="006063FA"/>
    <w:rsid w:val="006069DA"/>
    <w:rsid w:val="00606B05"/>
    <w:rsid w:val="00607336"/>
    <w:rsid w:val="00607419"/>
    <w:rsid w:val="006077D0"/>
    <w:rsid w:val="00607AB6"/>
    <w:rsid w:val="00607C50"/>
    <w:rsid w:val="00607E4F"/>
    <w:rsid w:val="006100C8"/>
    <w:rsid w:val="006102B1"/>
    <w:rsid w:val="006102DB"/>
    <w:rsid w:val="006104A6"/>
    <w:rsid w:val="00610555"/>
    <w:rsid w:val="00610929"/>
    <w:rsid w:val="00611306"/>
    <w:rsid w:val="006113F5"/>
    <w:rsid w:val="00611724"/>
    <w:rsid w:val="00611A1A"/>
    <w:rsid w:val="00611E08"/>
    <w:rsid w:val="00611F86"/>
    <w:rsid w:val="006123E4"/>
    <w:rsid w:val="00612497"/>
    <w:rsid w:val="0061257B"/>
    <w:rsid w:val="00612C88"/>
    <w:rsid w:val="00612F1C"/>
    <w:rsid w:val="00613A02"/>
    <w:rsid w:val="00613D4B"/>
    <w:rsid w:val="00614381"/>
    <w:rsid w:val="0061473B"/>
    <w:rsid w:val="00614A3A"/>
    <w:rsid w:val="00614A5A"/>
    <w:rsid w:val="00614E8B"/>
    <w:rsid w:val="006152C0"/>
    <w:rsid w:val="0061539B"/>
    <w:rsid w:val="006153D7"/>
    <w:rsid w:val="00615445"/>
    <w:rsid w:val="0061586D"/>
    <w:rsid w:val="00615E58"/>
    <w:rsid w:val="006163C6"/>
    <w:rsid w:val="006165E2"/>
    <w:rsid w:val="006172AF"/>
    <w:rsid w:val="006172BB"/>
    <w:rsid w:val="00617515"/>
    <w:rsid w:val="006178BF"/>
    <w:rsid w:val="006178EF"/>
    <w:rsid w:val="00617A07"/>
    <w:rsid w:val="00620030"/>
    <w:rsid w:val="00620767"/>
    <w:rsid w:val="00620C76"/>
    <w:rsid w:val="00621171"/>
    <w:rsid w:val="00621C89"/>
    <w:rsid w:val="0062205E"/>
    <w:rsid w:val="006222C8"/>
    <w:rsid w:val="006225E5"/>
    <w:rsid w:val="006226F3"/>
    <w:rsid w:val="0062273C"/>
    <w:rsid w:val="00622C99"/>
    <w:rsid w:val="006230D9"/>
    <w:rsid w:val="006235B8"/>
    <w:rsid w:val="0062436D"/>
    <w:rsid w:val="006245F8"/>
    <w:rsid w:val="0062478A"/>
    <w:rsid w:val="0062483C"/>
    <w:rsid w:val="00624842"/>
    <w:rsid w:val="0062487E"/>
    <w:rsid w:val="00624FF8"/>
    <w:rsid w:val="006256AB"/>
    <w:rsid w:val="00625785"/>
    <w:rsid w:val="00625C67"/>
    <w:rsid w:val="00625C9D"/>
    <w:rsid w:val="00625EC1"/>
    <w:rsid w:val="0062626B"/>
    <w:rsid w:val="006262C4"/>
    <w:rsid w:val="00626819"/>
    <w:rsid w:val="00626825"/>
    <w:rsid w:val="0062699A"/>
    <w:rsid w:val="00626BE1"/>
    <w:rsid w:val="006270CE"/>
    <w:rsid w:val="006274E0"/>
    <w:rsid w:val="00627DA4"/>
    <w:rsid w:val="00627F94"/>
    <w:rsid w:val="006303C7"/>
    <w:rsid w:val="006303EB"/>
    <w:rsid w:val="0063047C"/>
    <w:rsid w:val="00630B13"/>
    <w:rsid w:val="00630F3E"/>
    <w:rsid w:val="00631307"/>
    <w:rsid w:val="006315B6"/>
    <w:rsid w:val="006325D2"/>
    <w:rsid w:val="00632985"/>
    <w:rsid w:val="00633178"/>
    <w:rsid w:val="006331DD"/>
    <w:rsid w:val="00633420"/>
    <w:rsid w:val="006334A5"/>
    <w:rsid w:val="0063378E"/>
    <w:rsid w:val="00633A65"/>
    <w:rsid w:val="00633AC4"/>
    <w:rsid w:val="00633BC4"/>
    <w:rsid w:val="00633FDF"/>
    <w:rsid w:val="00634022"/>
    <w:rsid w:val="00634399"/>
    <w:rsid w:val="0063440E"/>
    <w:rsid w:val="00634558"/>
    <w:rsid w:val="006353FE"/>
    <w:rsid w:val="00635747"/>
    <w:rsid w:val="006358AE"/>
    <w:rsid w:val="00635BA6"/>
    <w:rsid w:val="00635FA3"/>
    <w:rsid w:val="006363DD"/>
    <w:rsid w:val="006364A4"/>
    <w:rsid w:val="006369F6"/>
    <w:rsid w:val="0063778E"/>
    <w:rsid w:val="00637A6F"/>
    <w:rsid w:val="00637BCF"/>
    <w:rsid w:val="00637BED"/>
    <w:rsid w:val="00637DA1"/>
    <w:rsid w:val="00637FF2"/>
    <w:rsid w:val="006403F1"/>
    <w:rsid w:val="00640C34"/>
    <w:rsid w:val="00640F26"/>
    <w:rsid w:val="00641472"/>
    <w:rsid w:val="006415B5"/>
    <w:rsid w:val="006418D6"/>
    <w:rsid w:val="00641DF8"/>
    <w:rsid w:val="00641F67"/>
    <w:rsid w:val="006420F3"/>
    <w:rsid w:val="006421DE"/>
    <w:rsid w:val="0064226B"/>
    <w:rsid w:val="00642BC5"/>
    <w:rsid w:val="006431C3"/>
    <w:rsid w:val="00643485"/>
    <w:rsid w:val="0064370F"/>
    <w:rsid w:val="00643C83"/>
    <w:rsid w:val="00643D97"/>
    <w:rsid w:val="00643EFF"/>
    <w:rsid w:val="00644029"/>
    <w:rsid w:val="006441D9"/>
    <w:rsid w:val="006442F6"/>
    <w:rsid w:val="006445F0"/>
    <w:rsid w:val="00644865"/>
    <w:rsid w:val="00645182"/>
    <w:rsid w:val="0064523F"/>
    <w:rsid w:val="006454CC"/>
    <w:rsid w:val="00645AB0"/>
    <w:rsid w:val="00645D28"/>
    <w:rsid w:val="00646007"/>
    <w:rsid w:val="006461FC"/>
    <w:rsid w:val="006463EE"/>
    <w:rsid w:val="006470C4"/>
    <w:rsid w:val="00647385"/>
    <w:rsid w:val="006479FE"/>
    <w:rsid w:val="00647CBB"/>
    <w:rsid w:val="00650675"/>
    <w:rsid w:val="006508F5"/>
    <w:rsid w:val="00650FE0"/>
    <w:rsid w:val="0065163A"/>
    <w:rsid w:val="006516E0"/>
    <w:rsid w:val="00651783"/>
    <w:rsid w:val="0065181B"/>
    <w:rsid w:val="006518EF"/>
    <w:rsid w:val="00651A05"/>
    <w:rsid w:val="00651AEF"/>
    <w:rsid w:val="00651B0C"/>
    <w:rsid w:val="00651D2B"/>
    <w:rsid w:val="00651DB4"/>
    <w:rsid w:val="00652082"/>
    <w:rsid w:val="006520D1"/>
    <w:rsid w:val="00652197"/>
    <w:rsid w:val="00652579"/>
    <w:rsid w:val="00652582"/>
    <w:rsid w:val="00652E6C"/>
    <w:rsid w:val="0065343A"/>
    <w:rsid w:val="00653A20"/>
    <w:rsid w:val="00653A67"/>
    <w:rsid w:val="00653B9D"/>
    <w:rsid w:val="00653F2B"/>
    <w:rsid w:val="00654A54"/>
    <w:rsid w:val="00654DFE"/>
    <w:rsid w:val="00655374"/>
    <w:rsid w:val="00655B71"/>
    <w:rsid w:val="00655C52"/>
    <w:rsid w:val="006563DA"/>
    <w:rsid w:val="00656525"/>
    <w:rsid w:val="00657F91"/>
    <w:rsid w:val="00660418"/>
    <w:rsid w:val="00660564"/>
    <w:rsid w:val="006607DB"/>
    <w:rsid w:val="00660D20"/>
    <w:rsid w:val="006611B1"/>
    <w:rsid w:val="00661BFD"/>
    <w:rsid w:val="00662432"/>
    <w:rsid w:val="00662539"/>
    <w:rsid w:val="00662F9F"/>
    <w:rsid w:val="00663BEF"/>
    <w:rsid w:val="00663E84"/>
    <w:rsid w:val="0066400B"/>
    <w:rsid w:val="006640F6"/>
    <w:rsid w:val="00664262"/>
    <w:rsid w:val="006651F2"/>
    <w:rsid w:val="00665381"/>
    <w:rsid w:val="0066559E"/>
    <w:rsid w:val="006657D3"/>
    <w:rsid w:val="00665A9F"/>
    <w:rsid w:val="00665AA2"/>
    <w:rsid w:val="00665B0B"/>
    <w:rsid w:val="00665C8D"/>
    <w:rsid w:val="0066605D"/>
    <w:rsid w:val="00666394"/>
    <w:rsid w:val="006663BF"/>
    <w:rsid w:val="00666678"/>
    <w:rsid w:val="0066723F"/>
    <w:rsid w:val="00667409"/>
    <w:rsid w:val="006678AA"/>
    <w:rsid w:val="00667D7F"/>
    <w:rsid w:val="00670228"/>
    <w:rsid w:val="0067037E"/>
    <w:rsid w:val="0067084B"/>
    <w:rsid w:val="0067086E"/>
    <w:rsid w:val="006717E2"/>
    <w:rsid w:val="00671826"/>
    <w:rsid w:val="00671D47"/>
    <w:rsid w:val="0067232E"/>
    <w:rsid w:val="0067260E"/>
    <w:rsid w:val="00672758"/>
    <w:rsid w:val="00672782"/>
    <w:rsid w:val="0067297D"/>
    <w:rsid w:val="00673B73"/>
    <w:rsid w:val="00673CDB"/>
    <w:rsid w:val="006748C8"/>
    <w:rsid w:val="006748D0"/>
    <w:rsid w:val="00675134"/>
    <w:rsid w:val="00675275"/>
    <w:rsid w:val="00675300"/>
    <w:rsid w:val="006756BA"/>
    <w:rsid w:val="006757DC"/>
    <w:rsid w:val="00675A74"/>
    <w:rsid w:val="006766E5"/>
    <w:rsid w:val="006767C2"/>
    <w:rsid w:val="00677129"/>
    <w:rsid w:val="006772CF"/>
    <w:rsid w:val="006773C3"/>
    <w:rsid w:val="0067793F"/>
    <w:rsid w:val="00677ED2"/>
    <w:rsid w:val="00680139"/>
    <w:rsid w:val="006801C3"/>
    <w:rsid w:val="006804D8"/>
    <w:rsid w:val="00680786"/>
    <w:rsid w:val="00680978"/>
    <w:rsid w:val="00680E0A"/>
    <w:rsid w:val="006816AA"/>
    <w:rsid w:val="00681F6A"/>
    <w:rsid w:val="00682851"/>
    <w:rsid w:val="00682C26"/>
    <w:rsid w:val="006830A5"/>
    <w:rsid w:val="00683891"/>
    <w:rsid w:val="00683E1D"/>
    <w:rsid w:val="006841EA"/>
    <w:rsid w:val="00684CD8"/>
    <w:rsid w:val="00685394"/>
    <w:rsid w:val="006863DE"/>
    <w:rsid w:val="00687120"/>
    <w:rsid w:val="006875C2"/>
    <w:rsid w:val="00687668"/>
    <w:rsid w:val="006876E0"/>
    <w:rsid w:val="00687CEE"/>
    <w:rsid w:val="0069077C"/>
    <w:rsid w:val="006914E4"/>
    <w:rsid w:val="006915C9"/>
    <w:rsid w:val="00691617"/>
    <w:rsid w:val="00691C12"/>
    <w:rsid w:val="00692377"/>
    <w:rsid w:val="0069297E"/>
    <w:rsid w:val="00692A92"/>
    <w:rsid w:val="006933F4"/>
    <w:rsid w:val="006937AD"/>
    <w:rsid w:val="00693828"/>
    <w:rsid w:val="00693D5C"/>
    <w:rsid w:val="00693F8A"/>
    <w:rsid w:val="006943DC"/>
    <w:rsid w:val="0069466A"/>
    <w:rsid w:val="00694B1A"/>
    <w:rsid w:val="00695DC1"/>
    <w:rsid w:val="0069648A"/>
    <w:rsid w:val="00696823"/>
    <w:rsid w:val="00696886"/>
    <w:rsid w:val="00697C23"/>
    <w:rsid w:val="00697FD2"/>
    <w:rsid w:val="006A0089"/>
    <w:rsid w:val="006A0225"/>
    <w:rsid w:val="006A08A7"/>
    <w:rsid w:val="006A12C4"/>
    <w:rsid w:val="006A1318"/>
    <w:rsid w:val="006A1342"/>
    <w:rsid w:val="006A1448"/>
    <w:rsid w:val="006A14DE"/>
    <w:rsid w:val="006A1D67"/>
    <w:rsid w:val="006A1EDA"/>
    <w:rsid w:val="006A2B6E"/>
    <w:rsid w:val="006A2CFA"/>
    <w:rsid w:val="006A33CF"/>
    <w:rsid w:val="006A34A0"/>
    <w:rsid w:val="006A3C2F"/>
    <w:rsid w:val="006A442E"/>
    <w:rsid w:val="006A45D1"/>
    <w:rsid w:val="006A46C0"/>
    <w:rsid w:val="006A4AEF"/>
    <w:rsid w:val="006A4B1A"/>
    <w:rsid w:val="006A4DF7"/>
    <w:rsid w:val="006A4ED6"/>
    <w:rsid w:val="006A5272"/>
    <w:rsid w:val="006A528C"/>
    <w:rsid w:val="006A5320"/>
    <w:rsid w:val="006A53A1"/>
    <w:rsid w:val="006A5424"/>
    <w:rsid w:val="006A59F1"/>
    <w:rsid w:val="006A5C7F"/>
    <w:rsid w:val="006A623A"/>
    <w:rsid w:val="006A6568"/>
    <w:rsid w:val="006A681B"/>
    <w:rsid w:val="006A6835"/>
    <w:rsid w:val="006A6B0F"/>
    <w:rsid w:val="006A6B16"/>
    <w:rsid w:val="006A6F07"/>
    <w:rsid w:val="006A70E2"/>
    <w:rsid w:val="006A7184"/>
    <w:rsid w:val="006A7236"/>
    <w:rsid w:val="006A773F"/>
    <w:rsid w:val="006A7867"/>
    <w:rsid w:val="006A7E74"/>
    <w:rsid w:val="006A7EB9"/>
    <w:rsid w:val="006B00B5"/>
    <w:rsid w:val="006B0266"/>
    <w:rsid w:val="006B02BB"/>
    <w:rsid w:val="006B1508"/>
    <w:rsid w:val="006B158A"/>
    <w:rsid w:val="006B21B9"/>
    <w:rsid w:val="006B2202"/>
    <w:rsid w:val="006B2325"/>
    <w:rsid w:val="006B2A5D"/>
    <w:rsid w:val="006B3BAF"/>
    <w:rsid w:val="006B3D2A"/>
    <w:rsid w:val="006B3EAA"/>
    <w:rsid w:val="006B3F31"/>
    <w:rsid w:val="006B4574"/>
    <w:rsid w:val="006B4CAA"/>
    <w:rsid w:val="006B4F87"/>
    <w:rsid w:val="006B5B44"/>
    <w:rsid w:val="006B6179"/>
    <w:rsid w:val="006B6262"/>
    <w:rsid w:val="006B64FE"/>
    <w:rsid w:val="006B66A9"/>
    <w:rsid w:val="006B719E"/>
    <w:rsid w:val="006B7375"/>
    <w:rsid w:val="006B73A0"/>
    <w:rsid w:val="006B74D0"/>
    <w:rsid w:val="006B74D5"/>
    <w:rsid w:val="006B7B74"/>
    <w:rsid w:val="006B7B97"/>
    <w:rsid w:val="006B7DA9"/>
    <w:rsid w:val="006B7DCF"/>
    <w:rsid w:val="006B7EE1"/>
    <w:rsid w:val="006C00B6"/>
    <w:rsid w:val="006C0641"/>
    <w:rsid w:val="006C1020"/>
    <w:rsid w:val="006C174D"/>
    <w:rsid w:val="006C19EE"/>
    <w:rsid w:val="006C1B96"/>
    <w:rsid w:val="006C1BEE"/>
    <w:rsid w:val="006C21C8"/>
    <w:rsid w:val="006C2203"/>
    <w:rsid w:val="006C2423"/>
    <w:rsid w:val="006C24B9"/>
    <w:rsid w:val="006C253C"/>
    <w:rsid w:val="006C2899"/>
    <w:rsid w:val="006C28D2"/>
    <w:rsid w:val="006C2EDD"/>
    <w:rsid w:val="006C2FC3"/>
    <w:rsid w:val="006C3384"/>
    <w:rsid w:val="006C33F5"/>
    <w:rsid w:val="006C3486"/>
    <w:rsid w:val="006C3897"/>
    <w:rsid w:val="006C39F0"/>
    <w:rsid w:val="006C3CC1"/>
    <w:rsid w:val="006C4508"/>
    <w:rsid w:val="006C48FF"/>
    <w:rsid w:val="006C4B1C"/>
    <w:rsid w:val="006C4D6C"/>
    <w:rsid w:val="006C4F7B"/>
    <w:rsid w:val="006C5662"/>
    <w:rsid w:val="006C5B13"/>
    <w:rsid w:val="006C5E78"/>
    <w:rsid w:val="006C62A8"/>
    <w:rsid w:val="006C6691"/>
    <w:rsid w:val="006C7771"/>
    <w:rsid w:val="006C7879"/>
    <w:rsid w:val="006C7A59"/>
    <w:rsid w:val="006C7EC8"/>
    <w:rsid w:val="006D01A0"/>
    <w:rsid w:val="006D04D7"/>
    <w:rsid w:val="006D0562"/>
    <w:rsid w:val="006D0F11"/>
    <w:rsid w:val="006D0F14"/>
    <w:rsid w:val="006D12FA"/>
    <w:rsid w:val="006D15DD"/>
    <w:rsid w:val="006D160D"/>
    <w:rsid w:val="006D1CF4"/>
    <w:rsid w:val="006D237D"/>
    <w:rsid w:val="006D269F"/>
    <w:rsid w:val="006D2876"/>
    <w:rsid w:val="006D34A0"/>
    <w:rsid w:val="006D3FB4"/>
    <w:rsid w:val="006D40B8"/>
    <w:rsid w:val="006D41C8"/>
    <w:rsid w:val="006D48C2"/>
    <w:rsid w:val="006D4BB5"/>
    <w:rsid w:val="006D4DD7"/>
    <w:rsid w:val="006D509E"/>
    <w:rsid w:val="006D5209"/>
    <w:rsid w:val="006D5339"/>
    <w:rsid w:val="006D5869"/>
    <w:rsid w:val="006D5AD1"/>
    <w:rsid w:val="006D5CB3"/>
    <w:rsid w:val="006D63A4"/>
    <w:rsid w:val="006D675C"/>
    <w:rsid w:val="006D735D"/>
    <w:rsid w:val="006D7B71"/>
    <w:rsid w:val="006E01B5"/>
    <w:rsid w:val="006E04D3"/>
    <w:rsid w:val="006E076F"/>
    <w:rsid w:val="006E0BE9"/>
    <w:rsid w:val="006E1012"/>
    <w:rsid w:val="006E128C"/>
    <w:rsid w:val="006E1489"/>
    <w:rsid w:val="006E1A3C"/>
    <w:rsid w:val="006E1BE6"/>
    <w:rsid w:val="006E1C6C"/>
    <w:rsid w:val="006E20AD"/>
    <w:rsid w:val="006E24BD"/>
    <w:rsid w:val="006E2C86"/>
    <w:rsid w:val="006E2E31"/>
    <w:rsid w:val="006E3221"/>
    <w:rsid w:val="006E33B2"/>
    <w:rsid w:val="006E349E"/>
    <w:rsid w:val="006E4402"/>
    <w:rsid w:val="006E44BF"/>
    <w:rsid w:val="006E5260"/>
    <w:rsid w:val="006E5268"/>
    <w:rsid w:val="006E5CF1"/>
    <w:rsid w:val="006E5FF4"/>
    <w:rsid w:val="006E6733"/>
    <w:rsid w:val="006E69C8"/>
    <w:rsid w:val="006E6D43"/>
    <w:rsid w:val="006E6E4A"/>
    <w:rsid w:val="006E6E59"/>
    <w:rsid w:val="006E7009"/>
    <w:rsid w:val="006E77D1"/>
    <w:rsid w:val="006E79A2"/>
    <w:rsid w:val="006E7FC8"/>
    <w:rsid w:val="006F01BE"/>
    <w:rsid w:val="006F023A"/>
    <w:rsid w:val="006F0815"/>
    <w:rsid w:val="006F08D5"/>
    <w:rsid w:val="006F0A8F"/>
    <w:rsid w:val="006F0D6A"/>
    <w:rsid w:val="006F0D6B"/>
    <w:rsid w:val="006F0ED0"/>
    <w:rsid w:val="006F10FC"/>
    <w:rsid w:val="006F1B58"/>
    <w:rsid w:val="006F22CF"/>
    <w:rsid w:val="006F2473"/>
    <w:rsid w:val="006F2DFA"/>
    <w:rsid w:val="006F345B"/>
    <w:rsid w:val="006F38E9"/>
    <w:rsid w:val="006F3B22"/>
    <w:rsid w:val="006F3D8B"/>
    <w:rsid w:val="006F4518"/>
    <w:rsid w:val="006F4574"/>
    <w:rsid w:val="006F464B"/>
    <w:rsid w:val="006F483A"/>
    <w:rsid w:val="006F491A"/>
    <w:rsid w:val="006F4E7B"/>
    <w:rsid w:val="006F537D"/>
    <w:rsid w:val="006F57C1"/>
    <w:rsid w:val="006F5BE4"/>
    <w:rsid w:val="006F5DEC"/>
    <w:rsid w:val="006F6210"/>
    <w:rsid w:val="006F6576"/>
    <w:rsid w:val="006F65A9"/>
    <w:rsid w:val="006F667C"/>
    <w:rsid w:val="006F6726"/>
    <w:rsid w:val="006F677F"/>
    <w:rsid w:val="006F6A09"/>
    <w:rsid w:val="006F71F2"/>
    <w:rsid w:val="006F7223"/>
    <w:rsid w:val="006F739C"/>
    <w:rsid w:val="006F78A4"/>
    <w:rsid w:val="007006E1"/>
    <w:rsid w:val="007007F2"/>
    <w:rsid w:val="00700B4F"/>
    <w:rsid w:val="007010A0"/>
    <w:rsid w:val="0070162D"/>
    <w:rsid w:val="00701A15"/>
    <w:rsid w:val="00701BD5"/>
    <w:rsid w:val="00701DB8"/>
    <w:rsid w:val="007021BB"/>
    <w:rsid w:val="00702251"/>
    <w:rsid w:val="0070263C"/>
    <w:rsid w:val="00702736"/>
    <w:rsid w:val="00702AC4"/>
    <w:rsid w:val="00703308"/>
    <w:rsid w:val="007036C2"/>
    <w:rsid w:val="00703706"/>
    <w:rsid w:val="007044C1"/>
    <w:rsid w:val="00704748"/>
    <w:rsid w:val="00704C09"/>
    <w:rsid w:val="00705733"/>
    <w:rsid w:val="007059A7"/>
    <w:rsid w:val="00705E3D"/>
    <w:rsid w:val="007066B4"/>
    <w:rsid w:val="00706CCD"/>
    <w:rsid w:val="00707125"/>
    <w:rsid w:val="007072B0"/>
    <w:rsid w:val="00710BC7"/>
    <w:rsid w:val="00710F03"/>
    <w:rsid w:val="007111E0"/>
    <w:rsid w:val="007112AD"/>
    <w:rsid w:val="00711E8D"/>
    <w:rsid w:val="007124BC"/>
    <w:rsid w:val="00712C16"/>
    <w:rsid w:val="00713225"/>
    <w:rsid w:val="007132AE"/>
    <w:rsid w:val="007132FD"/>
    <w:rsid w:val="0071384F"/>
    <w:rsid w:val="00713CE7"/>
    <w:rsid w:val="00713D36"/>
    <w:rsid w:val="00714034"/>
    <w:rsid w:val="007143E0"/>
    <w:rsid w:val="00714605"/>
    <w:rsid w:val="0071481C"/>
    <w:rsid w:val="00714A87"/>
    <w:rsid w:val="00714C8A"/>
    <w:rsid w:val="00714CE9"/>
    <w:rsid w:val="00714E75"/>
    <w:rsid w:val="00714E8D"/>
    <w:rsid w:val="00714F41"/>
    <w:rsid w:val="0071555C"/>
    <w:rsid w:val="00715B34"/>
    <w:rsid w:val="00715F1A"/>
    <w:rsid w:val="0071615B"/>
    <w:rsid w:val="0071674C"/>
    <w:rsid w:val="00716BE5"/>
    <w:rsid w:val="00716D1E"/>
    <w:rsid w:val="00720317"/>
    <w:rsid w:val="007205EF"/>
    <w:rsid w:val="007206F2"/>
    <w:rsid w:val="0072083B"/>
    <w:rsid w:val="00720866"/>
    <w:rsid w:val="00721053"/>
    <w:rsid w:val="007210B2"/>
    <w:rsid w:val="00722087"/>
    <w:rsid w:val="00722B0F"/>
    <w:rsid w:val="00722BE5"/>
    <w:rsid w:val="00722E77"/>
    <w:rsid w:val="00722EEF"/>
    <w:rsid w:val="00722F9D"/>
    <w:rsid w:val="0072330F"/>
    <w:rsid w:val="007234DD"/>
    <w:rsid w:val="00723937"/>
    <w:rsid w:val="00723DF6"/>
    <w:rsid w:val="00723E5F"/>
    <w:rsid w:val="00724180"/>
    <w:rsid w:val="0072484B"/>
    <w:rsid w:val="00724B24"/>
    <w:rsid w:val="007251BD"/>
    <w:rsid w:val="00725382"/>
    <w:rsid w:val="007254F5"/>
    <w:rsid w:val="007259AE"/>
    <w:rsid w:val="007261F6"/>
    <w:rsid w:val="0072673B"/>
    <w:rsid w:val="00726746"/>
    <w:rsid w:val="00726938"/>
    <w:rsid w:val="007269CE"/>
    <w:rsid w:val="00726A12"/>
    <w:rsid w:val="00726B75"/>
    <w:rsid w:val="00726F59"/>
    <w:rsid w:val="007270E4"/>
    <w:rsid w:val="0072787E"/>
    <w:rsid w:val="007279E2"/>
    <w:rsid w:val="00727B4F"/>
    <w:rsid w:val="00727F8D"/>
    <w:rsid w:val="007300F6"/>
    <w:rsid w:val="00730E90"/>
    <w:rsid w:val="0073170E"/>
    <w:rsid w:val="00731C34"/>
    <w:rsid w:val="00731E2D"/>
    <w:rsid w:val="0073249E"/>
    <w:rsid w:val="00732D56"/>
    <w:rsid w:val="00733351"/>
    <w:rsid w:val="007335FA"/>
    <w:rsid w:val="00733BF3"/>
    <w:rsid w:val="00734463"/>
    <w:rsid w:val="0073448F"/>
    <w:rsid w:val="007348C3"/>
    <w:rsid w:val="00734C54"/>
    <w:rsid w:val="00734DBB"/>
    <w:rsid w:val="00734EFA"/>
    <w:rsid w:val="0073507A"/>
    <w:rsid w:val="007350C5"/>
    <w:rsid w:val="00735838"/>
    <w:rsid w:val="00735870"/>
    <w:rsid w:val="00735C49"/>
    <w:rsid w:val="00736072"/>
    <w:rsid w:val="00736771"/>
    <w:rsid w:val="007375DA"/>
    <w:rsid w:val="007376D5"/>
    <w:rsid w:val="00737778"/>
    <w:rsid w:val="00737A46"/>
    <w:rsid w:val="00737E4E"/>
    <w:rsid w:val="00737F75"/>
    <w:rsid w:val="0074015C"/>
    <w:rsid w:val="00740866"/>
    <w:rsid w:val="00740D66"/>
    <w:rsid w:val="0074149A"/>
    <w:rsid w:val="0074152F"/>
    <w:rsid w:val="0074169F"/>
    <w:rsid w:val="00741730"/>
    <w:rsid w:val="007419D4"/>
    <w:rsid w:val="00742011"/>
    <w:rsid w:val="007422EB"/>
    <w:rsid w:val="00742413"/>
    <w:rsid w:val="007424CD"/>
    <w:rsid w:val="00742B75"/>
    <w:rsid w:val="00742F1B"/>
    <w:rsid w:val="00742FCA"/>
    <w:rsid w:val="00743166"/>
    <w:rsid w:val="007433D3"/>
    <w:rsid w:val="00743750"/>
    <w:rsid w:val="00743E2B"/>
    <w:rsid w:val="00743E90"/>
    <w:rsid w:val="007452C7"/>
    <w:rsid w:val="007452E6"/>
    <w:rsid w:val="00745383"/>
    <w:rsid w:val="00745589"/>
    <w:rsid w:val="00745B92"/>
    <w:rsid w:val="00745D33"/>
    <w:rsid w:val="00746102"/>
    <w:rsid w:val="00746127"/>
    <w:rsid w:val="007461AF"/>
    <w:rsid w:val="0074747E"/>
    <w:rsid w:val="00747CB6"/>
    <w:rsid w:val="007500F7"/>
    <w:rsid w:val="007501E9"/>
    <w:rsid w:val="0075056F"/>
    <w:rsid w:val="00750FA4"/>
    <w:rsid w:val="00751202"/>
    <w:rsid w:val="007512F5"/>
    <w:rsid w:val="007513BE"/>
    <w:rsid w:val="00751867"/>
    <w:rsid w:val="00751E32"/>
    <w:rsid w:val="00751F44"/>
    <w:rsid w:val="007528B3"/>
    <w:rsid w:val="0075344E"/>
    <w:rsid w:val="00753ADE"/>
    <w:rsid w:val="007543FA"/>
    <w:rsid w:val="007544E1"/>
    <w:rsid w:val="00755286"/>
    <w:rsid w:val="007553F9"/>
    <w:rsid w:val="00755BAD"/>
    <w:rsid w:val="00756436"/>
    <w:rsid w:val="00756A69"/>
    <w:rsid w:val="00756B26"/>
    <w:rsid w:val="00756B5B"/>
    <w:rsid w:val="00756FE2"/>
    <w:rsid w:val="0075701E"/>
    <w:rsid w:val="0075705E"/>
    <w:rsid w:val="00757BF9"/>
    <w:rsid w:val="00757CB9"/>
    <w:rsid w:val="00757E60"/>
    <w:rsid w:val="007600B2"/>
    <w:rsid w:val="0076023E"/>
    <w:rsid w:val="0076061C"/>
    <w:rsid w:val="007617C3"/>
    <w:rsid w:val="00761BDE"/>
    <w:rsid w:val="00761C3C"/>
    <w:rsid w:val="007627DB"/>
    <w:rsid w:val="00762887"/>
    <w:rsid w:val="00762A91"/>
    <w:rsid w:val="00762B66"/>
    <w:rsid w:val="00762F2F"/>
    <w:rsid w:val="007632B0"/>
    <w:rsid w:val="007633AA"/>
    <w:rsid w:val="0076381B"/>
    <w:rsid w:val="00763926"/>
    <w:rsid w:val="00763C3A"/>
    <w:rsid w:val="00763EA6"/>
    <w:rsid w:val="00764690"/>
    <w:rsid w:val="00764C8D"/>
    <w:rsid w:val="007650FA"/>
    <w:rsid w:val="007659E4"/>
    <w:rsid w:val="00765CF9"/>
    <w:rsid w:val="0076605A"/>
    <w:rsid w:val="007668A8"/>
    <w:rsid w:val="00766AEA"/>
    <w:rsid w:val="00766D23"/>
    <w:rsid w:val="00766E00"/>
    <w:rsid w:val="00767216"/>
    <w:rsid w:val="00767A7E"/>
    <w:rsid w:val="00767B95"/>
    <w:rsid w:val="00767EAC"/>
    <w:rsid w:val="007701D6"/>
    <w:rsid w:val="0077068A"/>
    <w:rsid w:val="00770E29"/>
    <w:rsid w:val="00771297"/>
    <w:rsid w:val="00771A26"/>
    <w:rsid w:val="00772199"/>
    <w:rsid w:val="007721F9"/>
    <w:rsid w:val="0077293C"/>
    <w:rsid w:val="00772D62"/>
    <w:rsid w:val="00772DBE"/>
    <w:rsid w:val="0077333A"/>
    <w:rsid w:val="007736C0"/>
    <w:rsid w:val="00773D91"/>
    <w:rsid w:val="00774EBD"/>
    <w:rsid w:val="00774EC4"/>
    <w:rsid w:val="00774F24"/>
    <w:rsid w:val="00775A0C"/>
    <w:rsid w:val="00776365"/>
    <w:rsid w:val="00776C60"/>
    <w:rsid w:val="00776D80"/>
    <w:rsid w:val="007774DD"/>
    <w:rsid w:val="0077763B"/>
    <w:rsid w:val="00777FF3"/>
    <w:rsid w:val="007801E8"/>
    <w:rsid w:val="0078035B"/>
    <w:rsid w:val="00780487"/>
    <w:rsid w:val="00780654"/>
    <w:rsid w:val="00780883"/>
    <w:rsid w:val="007808D2"/>
    <w:rsid w:val="007814D6"/>
    <w:rsid w:val="007817D6"/>
    <w:rsid w:val="00781A0F"/>
    <w:rsid w:val="00782859"/>
    <w:rsid w:val="00782866"/>
    <w:rsid w:val="00782A4A"/>
    <w:rsid w:val="00782CBA"/>
    <w:rsid w:val="00782D46"/>
    <w:rsid w:val="00782D65"/>
    <w:rsid w:val="00782D9B"/>
    <w:rsid w:val="00782F5C"/>
    <w:rsid w:val="00783056"/>
    <w:rsid w:val="00783176"/>
    <w:rsid w:val="00783566"/>
    <w:rsid w:val="00783885"/>
    <w:rsid w:val="0078397A"/>
    <w:rsid w:val="00784B0E"/>
    <w:rsid w:val="00784DC2"/>
    <w:rsid w:val="007850A6"/>
    <w:rsid w:val="007853AA"/>
    <w:rsid w:val="00785533"/>
    <w:rsid w:val="00786634"/>
    <w:rsid w:val="0078679C"/>
    <w:rsid w:val="00786946"/>
    <w:rsid w:val="00786CB0"/>
    <w:rsid w:val="00786D58"/>
    <w:rsid w:val="00786FD3"/>
    <w:rsid w:val="007871BF"/>
    <w:rsid w:val="007874DB"/>
    <w:rsid w:val="007875AF"/>
    <w:rsid w:val="00787920"/>
    <w:rsid w:val="00787AB9"/>
    <w:rsid w:val="00787D9D"/>
    <w:rsid w:val="00790141"/>
    <w:rsid w:val="0079072C"/>
    <w:rsid w:val="00790D8B"/>
    <w:rsid w:val="0079137D"/>
    <w:rsid w:val="00791A17"/>
    <w:rsid w:val="00791A33"/>
    <w:rsid w:val="00791B68"/>
    <w:rsid w:val="00791BCC"/>
    <w:rsid w:val="007923B1"/>
    <w:rsid w:val="007925E5"/>
    <w:rsid w:val="007926C9"/>
    <w:rsid w:val="007928E8"/>
    <w:rsid w:val="00792A7F"/>
    <w:rsid w:val="00792E27"/>
    <w:rsid w:val="007933C6"/>
    <w:rsid w:val="00793730"/>
    <w:rsid w:val="007937EA"/>
    <w:rsid w:val="00794205"/>
    <w:rsid w:val="007944F5"/>
    <w:rsid w:val="0079498E"/>
    <w:rsid w:val="00794B1D"/>
    <w:rsid w:val="00795425"/>
    <w:rsid w:val="00795B6D"/>
    <w:rsid w:val="007966FC"/>
    <w:rsid w:val="00796E17"/>
    <w:rsid w:val="007970E2"/>
    <w:rsid w:val="00797413"/>
    <w:rsid w:val="00797AFE"/>
    <w:rsid w:val="00797BF6"/>
    <w:rsid w:val="007A068D"/>
    <w:rsid w:val="007A0C5B"/>
    <w:rsid w:val="007A1132"/>
    <w:rsid w:val="007A12CA"/>
    <w:rsid w:val="007A1C05"/>
    <w:rsid w:val="007A2080"/>
    <w:rsid w:val="007A2332"/>
    <w:rsid w:val="007A275B"/>
    <w:rsid w:val="007A280F"/>
    <w:rsid w:val="007A282C"/>
    <w:rsid w:val="007A28D1"/>
    <w:rsid w:val="007A2AA9"/>
    <w:rsid w:val="007A3079"/>
    <w:rsid w:val="007A31EF"/>
    <w:rsid w:val="007A3590"/>
    <w:rsid w:val="007A388A"/>
    <w:rsid w:val="007A3B9E"/>
    <w:rsid w:val="007A46B3"/>
    <w:rsid w:val="007A4EAF"/>
    <w:rsid w:val="007A4EE7"/>
    <w:rsid w:val="007A4F9D"/>
    <w:rsid w:val="007A51EE"/>
    <w:rsid w:val="007A53F7"/>
    <w:rsid w:val="007A5FDB"/>
    <w:rsid w:val="007A74B2"/>
    <w:rsid w:val="007A7DBE"/>
    <w:rsid w:val="007A7DC5"/>
    <w:rsid w:val="007B004F"/>
    <w:rsid w:val="007B03DA"/>
    <w:rsid w:val="007B070F"/>
    <w:rsid w:val="007B083C"/>
    <w:rsid w:val="007B12B1"/>
    <w:rsid w:val="007B13C3"/>
    <w:rsid w:val="007B153B"/>
    <w:rsid w:val="007B19FB"/>
    <w:rsid w:val="007B1B74"/>
    <w:rsid w:val="007B1C75"/>
    <w:rsid w:val="007B1CD8"/>
    <w:rsid w:val="007B1CEE"/>
    <w:rsid w:val="007B1DA8"/>
    <w:rsid w:val="007B21C8"/>
    <w:rsid w:val="007B233D"/>
    <w:rsid w:val="007B26CC"/>
    <w:rsid w:val="007B3010"/>
    <w:rsid w:val="007B305A"/>
    <w:rsid w:val="007B3095"/>
    <w:rsid w:val="007B3894"/>
    <w:rsid w:val="007B3B39"/>
    <w:rsid w:val="007B4BAE"/>
    <w:rsid w:val="007B4FD8"/>
    <w:rsid w:val="007B5527"/>
    <w:rsid w:val="007B5AAC"/>
    <w:rsid w:val="007B5FC9"/>
    <w:rsid w:val="007B678D"/>
    <w:rsid w:val="007B68F0"/>
    <w:rsid w:val="007B7CD8"/>
    <w:rsid w:val="007C0259"/>
    <w:rsid w:val="007C0C77"/>
    <w:rsid w:val="007C0D0C"/>
    <w:rsid w:val="007C0DAF"/>
    <w:rsid w:val="007C1045"/>
    <w:rsid w:val="007C1112"/>
    <w:rsid w:val="007C1B49"/>
    <w:rsid w:val="007C1C46"/>
    <w:rsid w:val="007C1C5C"/>
    <w:rsid w:val="007C284B"/>
    <w:rsid w:val="007C311F"/>
    <w:rsid w:val="007C3ADC"/>
    <w:rsid w:val="007C3C50"/>
    <w:rsid w:val="007C43ED"/>
    <w:rsid w:val="007C46F8"/>
    <w:rsid w:val="007C47FB"/>
    <w:rsid w:val="007C4A54"/>
    <w:rsid w:val="007C4A6D"/>
    <w:rsid w:val="007C4D75"/>
    <w:rsid w:val="007C4E8A"/>
    <w:rsid w:val="007C50C5"/>
    <w:rsid w:val="007C50F0"/>
    <w:rsid w:val="007C5816"/>
    <w:rsid w:val="007C5A93"/>
    <w:rsid w:val="007C5E71"/>
    <w:rsid w:val="007C6165"/>
    <w:rsid w:val="007C62CE"/>
    <w:rsid w:val="007C658F"/>
    <w:rsid w:val="007C6B27"/>
    <w:rsid w:val="007C6D15"/>
    <w:rsid w:val="007C6E1E"/>
    <w:rsid w:val="007C72AB"/>
    <w:rsid w:val="007C7779"/>
    <w:rsid w:val="007C7A86"/>
    <w:rsid w:val="007C7D14"/>
    <w:rsid w:val="007C7DC4"/>
    <w:rsid w:val="007D022C"/>
    <w:rsid w:val="007D05CC"/>
    <w:rsid w:val="007D068B"/>
    <w:rsid w:val="007D077F"/>
    <w:rsid w:val="007D0B03"/>
    <w:rsid w:val="007D1175"/>
    <w:rsid w:val="007D1344"/>
    <w:rsid w:val="007D203D"/>
    <w:rsid w:val="007D24C3"/>
    <w:rsid w:val="007D25B4"/>
    <w:rsid w:val="007D287D"/>
    <w:rsid w:val="007D2EBC"/>
    <w:rsid w:val="007D3092"/>
    <w:rsid w:val="007D358C"/>
    <w:rsid w:val="007D39A9"/>
    <w:rsid w:val="007D3C8B"/>
    <w:rsid w:val="007D3F8D"/>
    <w:rsid w:val="007D40AC"/>
    <w:rsid w:val="007D48F9"/>
    <w:rsid w:val="007D4945"/>
    <w:rsid w:val="007D4A47"/>
    <w:rsid w:val="007D4A5A"/>
    <w:rsid w:val="007D4AAB"/>
    <w:rsid w:val="007D4EA1"/>
    <w:rsid w:val="007D5278"/>
    <w:rsid w:val="007D5B23"/>
    <w:rsid w:val="007D6747"/>
    <w:rsid w:val="007D6AC7"/>
    <w:rsid w:val="007D6BBA"/>
    <w:rsid w:val="007D6D60"/>
    <w:rsid w:val="007D6F0D"/>
    <w:rsid w:val="007D75FA"/>
    <w:rsid w:val="007D780C"/>
    <w:rsid w:val="007E0189"/>
    <w:rsid w:val="007E05CD"/>
    <w:rsid w:val="007E0749"/>
    <w:rsid w:val="007E0BD0"/>
    <w:rsid w:val="007E0D4F"/>
    <w:rsid w:val="007E167F"/>
    <w:rsid w:val="007E17E8"/>
    <w:rsid w:val="007E1EC9"/>
    <w:rsid w:val="007E1F8B"/>
    <w:rsid w:val="007E210A"/>
    <w:rsid w:val="007E22CF"/>
    <w:rsid w:val="007E26E4"/>
    <w:rsid w:val="007E2863"/>
    <w:rsid w:val="007E2B9E"/>
    <w:rsid w:val="007E2BA9"/>
    <w:rsid w:val="007E2F98"/>
    <w:rsid w:val="007E2FE2"/>
    <w:rsid w:val="007E302E"/>
    <w:rsid w:val="007E32C5"/>
    <w:rsid w:val="007E41DF"/>
    <w:rsid w:val="007E46FF"/>
    <w:rsid w:val="007E4AAC"/>
    <w:rsid w:val="007E4E0B"/>
    <w:rsid w:val="007E5841"/>
    <w:rsid w:val="007E65FE"/>
    <w:rsid w:val="007E671D"/>
    <w:rsid w:val="007E6E51"/>
    <w:rsid w:val="007E6F0E"/>
    <w:rsid w:val="007E7323"/>
    <w:rsid w:val="007E734C"/>
    <w:rsid w:val="007E77DD"/>
    <w:rsid w:val="007E78D1"/>
    <w:rsid w:val="007E7978"/>
    <w:rsid w:val="007E79DE"/>
    <w:rsid w:val="007F0027"/>
    <w:rsid w:val="007F0074"/>
    <w:rsid w:val="007F091C"/>
    <w:rsid w:val="007F0F87"/>
    <w:rsid w:val="007F1070"/>
    <w:rsid w:val="007F11F7"/>
    <w:rsid w:val="007F12E8"/>
    <w:rsid w:val="007F13DF"/>
    <w:rsid w:val="007F168B"/>
    <w:rsid w:val="007F179C"/>
    <w:rsid w:val="007F1C23"/>
    <w:rsid w:val="007F21BB"/>
    <w:rsid w:val="007F25DE"/>
    <w:rsid w:val="007F27B5"/>
    <w:rsid w:val="007F2A6B"/>
    <w:rsid w:val="007F2FA1"/>
    <w:rsid w:val="007F30B7"/>
    <w:rsid w:val="007F3318"/>
    <w:rsid w:val="007F3620"/>
    <w:rsid w:val="007F3623"/>
    <w:rsid w:val="007F3787"/>
    <w:rsid w:val="007F379A"/>
    <w:rsid w:val="007F4320"/>
    <w:rsid w:val="007F4FAD"/>
    <w:rsid w:val="007F5C33"/>
    <w:rsid w:val="007F5F1A"/>
    <w:rsid w:val="007F6266"/>
    <w:rsid w:val="007F6669"/>
    <w:rsid w:val="007F6E6C"/>
    <w:rsid w:val="007F7480"/>
    <w:rsid w:val="007F7835"/>
    <w:rsid w:val="007F7DB7"/>
    <w:rsid w:val="008002C0"/>
    <w:rsid w:val="00800BF4"/>
    <w:rsid w:val="00800F9A"/>
    <w:rsid w:val="0080298B"/>
    <w:rsid w:val="00802C77"/>
    <w:rsid w:val="00802CB5"/>
    <w:rsid w:val="0080433E"/>
    <w:rsid w:val="00804FC4"/>
    <w:rsid w:val="00805130"/>
    <w:rsid w:val="008053FB"/>
    <w:rsid w:val="00805766"/>
    <w:rsid w:val="00805FB6"/>
    <w:rsid w:val="00806A49"/>
    <w:rsid w:val="00806C85"/>
    <w:rsid w:val="00807203"/>
    <w:rsid w:val="008073F5"/>
    <w:rsid w:val="0080774C"/>
    <w:rsid w:val="008104ED"/>
    <w:rsid w:val="00810550"/>
    <w:rsid w:val="00810635"/>
    <w:rsid w:val="008109E2"/>
    <w:rsid w:val="00810A14"/>
    <w:rsid w:val="00810CEF"/>
    <w:rsid w:val="00810F21"/>
    <w:rsid w:val="008115D3"/>
    <w:rsid w:val="00811751"/>
    <w:rsid w:val="00811755"/>
    <w:rsid w:val="0081191A"/>
    <w:rsid w:val="00811B18"/>
    <w:rsid w:val="00811D33"/>
    <w:rsid w:val="0081270C"/>
    <w:rsid w:val="00812925"/>
    <w:rsid w:val="0081294A"/>
    <w:rsid w:val="00813914"/>
    <w:rsid w:val="00813929"/>
    <w:rsid w:val="00813A13"/>
    <w:rsid w:val="00813DC7"/>
    <w:rsid w:val="00814553"/>
    <w:rsid w:val="00814913"/>
    <w:rsid w:val="00814C90"/>
    <w:rsid w:val="0081534B"/>
    <w:rsid w:val="00815639"/>
    <w:rsid w:val="00815910"/>
    <w:rsid w:val="0081598A"/>
    <w:rsid w:val="00815AE5"/>
    <w:rsid w:val="008161BB"/>
    <w:rsid w:val="008165AA"/>
    <w:rsid w:val="00816A69"/>
    <w:rsid w:val="00816B85"/>
    <w:rsid w:val="00816DBC"/>
    <w:rsid w:val="00816E36"/>
    <w:rsid w:val="00817264"/>
    <w:rsid w:val="00817494"/>
    <w:rsid w:val="00817D88"/>
    <w:rsid w:val="00820379"/>
    <w:rsid w:val="00820C61"/>
    <w:rsid w:val="008213D9"/>
    <w:rsid w:val="00821598"/>
    <w:rsid w:val="008221BF"/>
    <w:rsid w:val="008221F4"/>
    <w:rsid w:val="00822677"/>
    <w:rsid w:val="008226C7"/>
    <w:rsid w:val="00822721"/>
    <w:rsid w:val="00822DCA"/>
    <w:rsid w:val="0082304A"/>
    <w:rsid w:val="0082377A"/>
    <w:rsid w:val="00824183"/>
    <w:rsid w:val="008245C6"/>
    <w:rsid w:val="00825278"/>
    <w:rsid w:val="008253A8"/>
    <w:rsid w:val="00825435"/>
    <w:rsid w:val="008254D4"/>
    <w:rsid w:val="00825AFD"/>
    <w:rsid w:val="00825F00"/>
    <w:rsid w:val="008262B7"/>
    <w:rsid w:val="00826361"/>
    <w:rsid w:val="00826734"/>
    <w:rsid w:val="00826F3E"/>
    <w:rsid w:val="008277EC"/>
    <w:rsid w:val="00827942"/>
    <w:rsid w:val="00827C2B"/>
    <w:rsid w:val="00830785"/>
    <w:rsid w:val="00830992"/>
    <w:rsid w:val="00830C45"/>
    <w:rsid w:val="00830CE0"/>
    <w:rsid w:val="00830F19"/>
    <w:rsid w:val="00831336"/>
    <w:rsid w:val="00831712"/>
    <w:rsid w:val="00831C1E"/>
    <w:rsid w:val="00831CFF"/>
    <w:rsid w:val="00831E20"/>
    <w:rsid w:val="0083252C"/>
    <w:rsid w:val="008326CD"/>
    <w:rsid w:val="00832981"/>
    <w:rsid w:val="00832996"/>
    <w:rsid w:val="008329D7"/>
    <w:rsid w:val="00834110"/>
    <w:rsid w:val="00834504"/>
    <w:rsid w:val="008348A7"/>
    <w:rsid w:val="00834D65"/>
    <w:rsid w:val="00834D95"/>
    <w:rsid w:val="00834EF7"/>
    <w:rsid w:val="00835684"/>
    <w:rsid w:val="008356E0"/>
    <w:rsid w:val="00835B2F"/>
    <w:rsid w:val="00835B48"/>
    <w:rsid w:val="008363F4"/>
    <w:rsid w:val="0083672F"/>
    <w:rsid w:val="00836E02"/>
    <w:rsid w:val="00836E20"/>
    <w:rsid w:val="00837036"/>
    <w:rsid w:val="008374CD"/>
    <w:rsid w:val="00837709"/>
    <w:rsid w:val="008378A0"/>
    <w:rsid w:val="00837A70"/>
    <w:rsid w:val="00837DC9"/>
    <w:rsid w:val="00837FAC"/>
    <w:rsid w:val="008404BD"/>
    <w:rsid w:val="0084059A"/>
    <w:rsid w:val="00840698"/>
    <w:rsid w:val="00840C86"/>
    <w:rsid w:val="00840F67"/>
    <w:rsid w:val="00841191"/>
    <w:rsid w:val="00841736"/>
    <w:rsid w:val="008422E7"/>
    <w:rsid w:val="008423A8"/>
    <w:rsid w:val="00842498"/>
    <w:rsid w:val="0084259E"/>
    <w:rsid w:val="0084335D"/>
    <w:rsid w:val="00843E30"/>
    <w:rsid w:val="00844337"/>
    <w:rsid w:val="0084471F"/>
    <w:rsid w:val="00844A49"/>
    <w:rsid w:val="00845386"/>
    <w:rsid w:val="00845826"/>
    <w:rsid w:val="00845AA6"/>
    <w:rsid w:val="00845ADE"/>
    <w:rsid w:val="00845B0D"/>
    <w:rsid w:val="00845E6D"/>
    <w:rsid w:val="008462D8"/>
    <w:rsid w:val="008463D2"/>
    <w:rsid w:val="0084648E"/>
    <w:rsid w:val="00846C59"/>
    <w:rsid w:val="00847134"/>
    <w:rsid w:val="008472BE"/>
    <w:rsid w:val="00847449"/>
    <w:rsid w:val="0085066E"/>
    <w:rsid w:val="008518A8"/>
    <w:rsid w:val="008518B5"/>
    <w:rsid w:val="00851C1D"/>
    <w:rsid w:val="00851E05"/>
    <w:rsid w:val="0085278A"/>
    <w:rsid w:val="00852968"/>
    <w:rsid w:val="00852CF5"/>
    <w:rsid w:val="00853111"/>
    <w:rsid w:val="00853171"/>
    <w:rsid w:val="00853442"/>
    <w:rsid w:val="00853486"/>
    <w:rsid w:val="008539B6"/>
    <w:rsid w:val="008539CA"/>
    <w:rsid w:val="008539CE"/>
    <w:rsid w:val="00853AB0"/>
    <w:rsid w:val="00854B35"/>
    <w:rsid w:val="008552BA"/>
    <w:rsid w:val="008555B1"/>
    <w:rsid w:val="008563B1"/>
    <w:rsid w:val="00856420"/>
    <w:rsid w:val="008568E8"/>
    <w:rsid w:val="00856EFF"/>
    <w:rsid w:val="00857038"/>
    <w:rsid w:val="00857105"/>
    <w:rsid w:val="00857505"/>
    <w:rsid w:val="00857DD3"/>
    <w:rsid w:val="00860EF4"/>
    <w:rsid w:val="0086115B"/>
    <w:rsid w:val="0086152E"/>
    <w:rsid w:val="008619A1"/>
    <w:rsid w:val="00861DF8"/>
    <w:rsid w:val="0086214A"/>
    <w:rsid w:val="008621C0"/>
    <w:rsid w:val="008624B3"/>
    <w:rsid w:val="008628D6"/>
    <w:rsid w:val="008636A8"/>
    <w:rsid w:val="00863967"/>
    <w:rsid w:val="008639FA"/>
    <w:rsid w:val="00863ECE"/>
    <w:rsid w:val="00864AD5"/>
    <w:rsid w:val="00864BE4"/>
    <w:rsid w:val="00864C0C"/>
    <w:rsid w:val="00865763"/>
    <w:rsid w:val="00865E9F"/>
    <w:rsid w:val="0086673F"/>
    <w:rsid w:val="008667BD"/>
    <w:rsid w:val="00866B70"/>
    <w:rsid w:val="00866EF5"/>
    <w:rsid w:val="0086748F"/>
    <w:rsid w:val="008674BE"/>
    <w:rsid w:val="0087015E"/>
    <w:rsid w:val="00870214"/>
    <w:rsid w:val="00870F7D"/>
    <w:rsid w:val="00870FC6"/>
    <w:rsid w:val="0087116A"/>
    <w:rsid w:val="00871332"/>
    <w:rsid w:val="00871779"/>
    <w:rsid w:val="00871BBF"/>
    <w:rsid w:val="00871CD9"/>
    <w:rsid w:val="00871ED9"/>
    <w:rsid w:val="00872053"/>
    <w:rsid w:val="008726E3"/>
    <w:rsid w:val="00872970"/>
    <w:rsid w:val="00872A72"/>
    <w:rsid w:val="00872BA4"/>
    <w:rsid w:val="00872DEC"/>
    <w:rsid w:val="0087330E"/>
    <w:rsid w:val="00873362"/>
    <w:rsid w:val="008737D7"/>
    <w:rsid w:val="00873D49"/>
    <w:rsid w:val="00873E8B"/>
    <w:rsid w:val="00873EDA"/>
    <w:rsid w:val="00874499"/>
    <w:rsid w:val="00874A44"/>
    <w:rsid w:val="008757AD"/>
    <w:rsid w:val="008758B1"/>
    <w:rsid w:val="00875B72"/>
    <w:rsid w:val="00875C5F"/>
    <w:rsid w:val="008762B3"/>
    <w:rsid w:val="008765EE"/>
    <w:rsid w:val="00876857"/>
    <w:rsid w:val="00876900"/>
    <w:rsid w:val="00876B98"/>
    <w:rsid w:val="00876E1F"/>
    <w:rsid w:val="0087761B"/>
    <w:rsid w:val="00877EBE"/>
    <w:rsid w:val="00877F05"/>
    <w:rsid w:val="0088009A"/>
    <w:rsid w:val="008802D9"/>
    <w:rsid w:val="00880B85"/>
    <w:rsid w:val="00880D0C"/>
    <w:rsid w:val="00880DF2"/>
    <w:rsid w:val="00880E66"/>
    <w:rsid w:val="00881B69"/>
    <w:rsid w:val="00881D7A"/>
    <w:rsid w:val="008825AC"/>
    <w:rsid w:val="00882E71"/>
    <w:rsid w:val="00883029"/>
    <w:rsid w:val="00883172"/>
    <w:rsid w:val="008831B6"/>
    <w:rsid w:val="00883374"/>
    <w:rsid w:val="00883408"/>
    <w:rsid w:val="008838DC"/>
    <w:rsid w:val="00883DCE"/>
    <w:rsid w:val="00883E18"/>
    <w:rsid w:val="00883E3B"/>
    <w:rsid w:val="0088428A"/>
    <w:rsid w:val="00884B8B"/>
    <w:rsid w:val="00885692"/>
    <w:rsid w:val="008858D5"/>
    <w:rsid w:val="00885B8A"/>
    <w:rsid w:val="00885BD6"/>
    <w:rsid w:val="00885F9D"/>
    <w:rsid w:val="008861AA"/>
    <w:rsid w:val="00886EDC"/>
    <w:rsid w:val="0088702B"/>
    <w:rsid w:val="008872B9"/>
    <w:rsid w:val="00887483"/>
    <w:rsid w:val="00887502"/>
    <w:rsid w:val="008876AB"/>
    <w:rsid w:val="0088778F"/>
    <w:rsid w:val="008879AD"/>
    <w:rsid w:val="00887B67"/>
    <w:rsid w:val="00887E50"/>
    <w:rsid w:val="008906E5"/>
    <w:rsid w:val="00890897"/>
    <w:rsid w:val="0089093E"/>
    <w:rsid w:val="00890D93"/>
    <w:rsid w:val="00891816"/>
    <w:rsid w:val="0089190A"/>
    <w:rsid w:val="00891CE4"/>
    <w:rsid w:val="00892418"/>
    <w:rsid w:val="008924D0"/>
    <w:rsid w:val="008925F7"/>
    <w:rsid w:val="00893439"/>
    <w:rsid w:val="0089372D"/>
    <w:rsid w:val="00894804"/>
    <w:rsid w:val="00894942"/>
    <w:rsid w:val="00894D55"/>
    <w:rsid w:val="00894E28"/>
    <w:rsid w:val="008950E3"/>
    <w:rsid w:val="008951A9"/>
    <w:rsid w:val="008951E0"/>
    <w:rsid w:val="00895284"/>
    <w:rsid w:val="008953A1"/>
    <w:rsid w:val="008957B3"/>
    <w:rsid w:val="00895A03"/>
    <w:rsid w:val="00895A58"/>
    <w:rsid w:val="00895C10"/>
    <w:rsid w:val="00895D5A"/>
    <w:rsid w:val="008960D0"/>
    <w:rsid w:val="00896109"/>
    <w:rsid w:val="0089624E"/>
    <w:rsid w:val="00896B90"/>
    <w:rsid w:val="00896F76"/>
    <w:rsid w:val="00897105"/>
    <w:rsid w:val="00897272"/>
    <w:rsid w:val="008972B8"/>
    <w:rsid w:val="008976A3"/>
    <w:rsid w:val="00897741"/>
    <w:rsid w:val="00897A5A"/>
    <w:rsid w:val="00897A72"/>
    <w:rsid w:val="008A00E4"/>
    <w:rsid w:val="008A0224"/>
    <w:rsid w:val="008A0376"/>
    <w:rsid w:val="008A0535"/>
    <w:rsid w:val="008A07AC"/>
    <w:rsid w:val="008A08AB"/>
    <w:rsid w:val="008A142D"/>
    <w:rsid w:val="008A1CC8"/>
    <w:rsid w:val="008A1FE8"/>
    <w:rsid w:val="008A227A"/>
    <w:rsid w:val="008A22DC"/>
    <w:rsid w:val="008A2EC9"/>
    <w:rsid w:val="008A31AE"/>
    <w:rsid w:val="008A3318"/>
    <w:rsid w:val="008A3642"/>
    <w:rsid w:val="008A376F"/>
    <w:rsid w:val="008A3FA2"/>
    <w:rsid w:val="008A40F5"/>
    <w:rsid w:val="008A4265"/>
    <w:rsid w:val="008A4465"/>
    <w:rsid w:val="008A466F"/>
    <w:rsid w:val="008A48BB"/>
    <w:rsid w:val="008A4B88"/>
    <w:rsid w:val="008A4ECC"/>
    <w:rsid w:val="008A5422"/>
    <w:rsid w:val="008A55A3"/>
    <w:rsid w:val="008A5A41"/>
    <w:rsid w:val="008A5DCB"/>
    <w:rsid w:val="008A60FE"/>
    <w:rsid w:val="008A7272"/>
    <w:rsid w:val="008A78E1"/>
    <w:rsid w:val="008A7AB1"/>
    <w:rsid w:val="008A7E4E"/>
    <w:rsid w:val="008B02E9"/>
    <w:rsid w:val="008B03B6"/>
    <w:rsid w:val="008B0478"/>
    <w:rsid w:val="008B1043"/>
    <w:rsid w:val="008B1177"/>
    <w:rsid w:val="008B1B48"/>
    <w:rsid w:val="008B1BE0"/>
    <w:rsid w:val="008B201E"/>
    <w:rsid w:val="008B2332"/>
    <w:rsid w:val="008B267E"/>
    <w:rsid w:val="008B294F"/>
    <w:rsid w:val="008B2DA0"/>
    <w:rsid w:val="008B320D"/>
    <w:rsid w:val="008B32A5"/>
    <w:rsid w:val="008B34C9"/>
    <w:rsid w:val="008B3605"/>
    <w:rsid w:val="008B410E"/>
    <w:rsid w:val="008B42B3"/>
    <w:rsid w:val="008B4E65"/>
    <w:rsid w:val="008B5087"/>
    <w:rsid w:val="008B5367"/>
    <w:rsid w:val="008B5682"/>
    <w:rsid w:val="008B5ACE"/>
    <w:rsid w:val="008B5DB0"/>
    <w:rsid w:val="008B6012"/>
    <w:rsid w:val="008B6E5D"/>
    <w:rsid w:val="008B70F6"/>
    <w:rsid w:val="008B74ED"/>
    <w:rsid w:val="008B7829"/>
    <w:rsid w:val="008B7BAE"/>
    <w:rsid w:val="008C0341"/>
    <w:rsid w:val="008C03BC"/>
    <w:rsid w:val="008C03F1"/>
    <w:rsid w:val="008C05DE"/>
    <w:rsid w:val="008C090B"/>
    <w:rsid w:val="008C1069"/>
    <w:rsid w:val="008C1E41"/>
    <w:rsid w:val="008C1E95"/>
    <w:rsid w:val="008C247C"/>
    <w:rsid w:val="008C254B"/>
    <w:rsid w:val="008C2AF4"/>
    <w:rsid w:val="008C2F15"/>
    <w:rsid w:val="008C3487"/>
    <w:rsid w:val="008C38A1"/>
    <w:rsid w:val="008C3951"/>
    <w:rsid w:val="008C3A21"/>
    <w:rsid w:val="008C3B4D"/>
    <w:rsid w:val="008C4000"/>
    <w:rsid w:val="008C4324"/>
    <w:rsid w:val="008C465E"/>
    <w:rsid w:val="008C46CF"/>
    <w:rsid w:val="008C4DDB"/>
    <w:rsid w:val="008C5088"/>
    <w:rsid w:val="008C508C"/>
    <w:rsid w:val="008C58F1"/>
    <w:rsid w:val="008C644B"/>
    <w:rsid w:val="008C68C3"/>
    <w:rsid w:val="008C6C03"/>
    <w:rsid w:val="008C6DE1"/>
    <w:rsid w:val="008C7695"/>
    <w:rsid w:val="008C78A4"/>
    <w:rsid w:val="008C7B78"/>
    <w:rsid w:val="008D0682"/>
    <w:rsid w:val="008D0989"/>
    <w:rsid w:val="008D0B4A"/>
    <w:rsid w:val="008D12EA"/>
    <w:rsid w:val="008D1A3B"/>
    <w:rsid w:val="008D1AA0"/>
    <w:rsid w:val="008D1D44"/>
    <w:rsid w:val="008D1D77"/>
    <w:rsid w:val="008D2192"/>
    <w:rsid w:val="008D23AD"/>
    <w:rsid w:val="008D274F"/>
    <w:rsid w:val="008D2D09"/>
    <w:rsid w:val="008D2DAF"/>
    <w:rsid w:val="008D3003"/>
    <w:rsid w:val="008D3012"/>
    <w:rsid w:val="008D3A50"/>
    <w:rsid w:val="008D3CB0"/>
    <w:rsid w:val="008D42DC"/>
    <w:rsid w:val="008D4DAA"/>
    <w:rsid w:val="008D50B1"/>
    <w:rsid w:val="008D5714"/>
    <w:rsid w:val="008D6235"/>
    <w:rsid w:val="008D66C7"/>
    <w:rsid w:val="008D6A80"/>
    <w:rsid w:val="008D6BF5"/>
    <w:rsid w:val="008D6F7E"/>
    <w:rsid w:val="008D7025"/>
    <w:rsid w:val="008D7405"/>
    <w:rsid w:val="008D77C1"/>
    <w:rsid w:val="008D7BB1"/>
    <w:rsid w:val="008E01DA"/>
    <w:rsid w:val="008E05E6"/>
    <w:rsid w:val="008E0AB2"/>
    <w:rsid w:val="008E1190"/>
    <w:rsid w:val="008E121D"/>
    <w:rsid w:val="008E15B1"/>
    <w:rsid w:val="008E1B42"/>
    <w:rsid w:val="008E1BF6"/>
    <w:rsid w:val="008E1FFE"/>
    <w:rsid w:val="008E253D"/>
    <w:rsid w:val="008E257B"/>
    <w:rsid w:val="008E2890"/>
    <w:rsid w:val="008E2B38"/>
    <w:rsid w:val="008E2D03"/>
    <w:rsid w:val="008E2DBB"/>
    <w:rsid w:val="008E329E"/>
    <w:rsid w:val="008E3421"/>
    <w:rsid w:val="008E37C6"/>
    <w:rsid w:val="008E3B17"/>
    <w:rsid w:val="008E3BE0"/>
    <w:rsid w:val="008E4021"/>
    <w:rsid w:val="008E4110"/>
    <w:rsid w:val="008E4B50"/>
    <w:rsid w:val="008E4EB3"/>
    <w:rsid w:val="008E5131"/>
    <w:rsid w:val="008E5252"/>
    <w:rsid w:val="008E569B"/>
    <w:rsid w:val="008E58F2"/>
    <w:rsid w:val="008E5B98"/>
    <w:rsid w:val="008E60BF"/>
    <w:rsid w:val="008E6B34"/>
    <w:rsid w:val="008E6BD3"/>
    <w:rsid w:val="008E7ADC"/>
    <w:rsid w:val="008E7BD2"/>
    <w:rsid w:val="008F02F3"/>
    <w:rsid w:val="008F047D"/>
    <w:rsid w:val="008F0509"/>
    <w:rsid w:val="008F088A"/>
    <w:rsid w:val="008F0E0D"/>
    <w:rsid w:val="008F12AB"/>
    <w:rsid w:val="008F1751"/>
    <w:rsid w:val="008F17A8"/>
    <w:rsid w:val="008F17DC"/>
    <w:rsid w:val="008F18E4"/>
    <w:rsid w:val="008F1F31"/>
    <w:rsid w:val="008F21A4"/>
    <w:rsid w:val="008F21E1"/>
    <w:rsid w:val="008F247E"/>
    <w:rsid w:val="008F2B79"/>
    <w:rsid w:val="008F2BD6"/>
    <w:rsid w:val="008F3786"/>
    <w:rsid w:val="008F39C1"/>
    <w:rsid w:val="008F4080"/>
    <w:rsid w:val="008F4246"/>
    <w:rsid w:val="008F480D"/>
    <w:rsid w:val="008F4EED"/>
    <w:rsid w:val="008F5273"/>
    <w:rsid w:val="008F54EA"/>
    <w:rsid w:val="008F5546"/>
    <w:rsid w:val="008F5860"/>
    <w:rsid w:val="008F59C4"/>
    <w:rsid w:val="008F605E"/>
    <w:rsid w:val="008F6136"/>
    <w:rsid w:val="008F6567"/>
    <w:rsid w:val="008F6FCE"/>
    <w:rsid w:val="008F700F"/>
    <w:rsid w:val="008F7103"/>
    <w:rsid w:val="008F73A1"/>
    <w:rsid w:val="008F7792"/>
    <w:rsid w:val="008F78C0"/>
    <w:rsid w:val="008F7994"/>
    <w:rsid w:val="008F7D6A"/>
    <w:rsid w:val="008F7FC3"/>
    <w:rsid w:val="00900753"/>
    <w:rsid w:val="0090082C"/>
    <w:rsid w:val="009008A2"/>
    <w:rsid w:val="00900C98"/>
    <w:rsid w:val="00900F0F"/>
    <w:rsid w:val="0090162A"/>
    <w:rsid w:val="00901DB6"/>
    <w:rsid w:val="00901FEB"/>
    <w:rsid w:val="00902A59"/>
    <w:rsid w:val="00902E08"/>
    <w:rsid w:val="009034D4"/>
    <w:rsid w:val="00903764"/>
    <w:rsid w:val="00903BA3"/>
    <w:rsid w:val="00903FF8"/>
    <w:rsid w:val="009047DC"/>
    <w:rsid w:val="0090484C"/>
    <w:rsid w:val="00906971"/>
    <w:rsid w:val="00906ADB"/>
    <w:rsid w:val="00907D59"/>
    <w:rsid w:val="00907EDF"/>
    <w:rsid w:val="00910DB2"/>
    <w:rsid w:val="00910FFE"/>
    <w:rsid w:val="009111C8"/>
    <w:rsid w:val="009119B4"/>
    <w:rsid w:val="0091204A"/>
    <w:rsid w:val="0091209F"/>
    <w:rsid w:val="009122D8"/>
    <w:rsid w:val="009126D8"/>
    <w:rsid w:val="0091368C"/>
    <w:rsid w:val="00913A58"/>
    <w:rsid w:val="00913E81"/>
    <w:rsid w:val="0091404A"/>
    <w:rsid w:val="00914474"/>
    <w:rsid w:val="00914ABE"/>
    <w:rsid w:val="00914B73"/>
    <w:rsid w:val="00914FD4"/>
    <w:rsid w:val="00915095"/>
    <w:rsid w:val="00915220"/>
    <w:rsid w:val="009158A9"/>
    <w:rsid w:val="00915AE2"/>
    <w:rsid w:val="00915CCF"/>
    <w:rsid w:val="009161D9"/>
    <w:rsid w:val="009167B1"/>
    <w:rsid w:val="0091683C"/>
    <w:rsid w:val="00916C96"/>
    <w:rsid w:val="00916D77"/>
    <w:rsid w:val="00916FC2"/>
    <w:rsid w:val="00917528"/>
    <w:rsid w:val="0091756F"/>
    <w:rsid w:val="009179AA"/>
    <w:rsid w:val="00917A7C"/>
    <w:rsid w:val="00917CBC"/>
    <w:rsid w:val="009200D2"/>
    <w:rsid w:val="00920120"/>
    <w:rsid w:val="009209C6"/>
    <w:rsid w:val="00920F07"/>
    <w:rsid w:val="00920FD3"/>
    <w:rsid w:val="009210A9"/>
    <w:rsid w:val="009213A5"/>
    <w:rsid w:val="00921700"/>
    <w:rsid w:val="0092198F"/>
    <w:rsid w:val="00921F51"/>
    <w:rsid w:val="00921F5C"/>
    <w:rsid w:val="0092293D"/>
    <w:rsid w:val="009229EB"/>
    <w:rsid w:val="00922B76"/>
    <w:rsid w:val="009232AE"/>
    <w:rsid w:val="00923CEC"/>
    <w:rsid w:val="00923EB4"/>
    <w:rsid w:val="009245E7"/>
    <w:rsid w:val="009246E7"/>
    <w:rsid w:val="009246F3"/>
    <w:rsid w:val="009248E4"/>
    <w:rsid w:val="00924A9C"/>
    <w:rsid w:val="00924AA5"/>
    <w:rsid w:val="0092512E"/>
    <w:rsid w:val="009251D6"/>
    <w:rsid w:val="0092552E"/>
    <w:rsid w:val="00925953"/>
    <w:rsid w:val="00925A6E"/>
    <w:rsid w:val="00926102"/>
    <w:rsid w:val="00926495"/>
    <w:rsid w:val="0092651E"/>
    <w:rsid w:val="009266C2"/>
    <w:rsid w:val="00926C18"/>
    <w:rsid w:val="00926F2B"/>
    <w:rsid w:val="00927533"/>
    <w:rsid w:val="009275E1"/>
    <w:rsid w:val="00927891"/>
    <w:rsid w:val="0092799C"/>
    <w:rsid w:val="00927A5D"/>
    <w:rsid w:val="00927DF5"/>
    <w:rsid w:val="00930048"/>
    <w:rsid w:val="00930225"/>
    <w:rsid w:val="00930770"/>
    <w:rsid w:val="00930C2A"/>
    <w:rsid w:val="009311AB"/>
    <w:rsid w:val="00931222"/>
    <w:rsid w:val="00931D54"/>
    <w:rsid w:val="00932559"/>
    <w:rsid w:val="009326E0"/>
    <w:rsid w:val="0093280F"/>
    <w:rsid w:val="00932E3E"/>
    <w:rsid w:val="009331C1"/>
    <w:rsid w:val="0093352E"/>
    <w:rsid w:val="00933BC6"/>
    <w:rsid w:val="00933FEE"/>
    <w:rsid w:val="009344B3"/>
    <w:rsid w:val="0093455F"/>
    <w:rsid w:val="009347CF"/>
    <w:rsid w:val="0093511C"/>
    <w:rsid w:val="009353B6"/>
    <w:rsid w:val="00935ADE"/>
    <w:rsid w:val="00936418"/>
    <w:rsid w:val="009365AC"/>
    <w:rsid w:val="00936620"/>
    <w:rsid w:val="009369D5"/>
    <w:rsid w:val="00936B5A"/>
    <w:rsid w:val="00936F75"/>
    <w:rsid w:val="00937135"/>
    <w:rsid w:val="009374D4"/>
    <w:rsid w:val="00937C50"/>
    <w:rsid w:val="00937CD0"/>
    <w:rsid w:val="0094048C"/>
    <w:rsid w:val="009405FB"/>
    <w:rsid w:val="00940BA3"/>
    <w:rsid w:val="00941740"/>
    <w:rsid w:val="00942D09"/>
    <w:rsid w:val="009430E9"/>
    <w:rsid w:val="009432A3"/>
    <w:rsid w:val="009432D7"/>
    <w:rsid w:val="009434C7"/>
    <w:rsid w:val="00943584"/>
    <w:rsid w:val="00943CE2"/>
    <w:rsid w:val="00943DC4"/>
    <w:rsid w:val="00944C99"/>
    <w:rsid w:val="00944F9A"/>
    <w:rsid w:val="00945200"/>
    <w:rsid w:val="0094586C"/>
    <w:rsid w:val="00945B65"/>
    <w:rsid w:val="00945D2A"/>
    <w:rsid w:val="00945E5E"/>
    <w:rsid w:val="00945FF6"/>
    <w:rsid w:val="009461FF"/>
    <w:rsid w:val="0094667A"/>
    <w:rsid w:val="00946CCB"/>
    <w:rsid w:val="009473DA"/>
    <w:rsid w:val="0094753B"/>
    <w:rsid w:val="0094766B"/>
    <w:rsid w:val="009479CE"/>
    <w:rsid w:val="00947A40"/>
    <w:rsid w:val="00950515"/>
    <w:rsid w:val="00950557"/>
    <w:rsid w:val="00950932"/>
    <w:rsid w:val="00950DDE"/>
    <w:rsid w:val="009514A0"/>
    <w:rsid w:val="00951672"/>
    <w:rsid w:val="00951777"/>
    <w:rsid w:val="0095179D"/>
    <w:rsid w:val="009517CB"/>
    <w:rsid w:val="009521E4"/>
    <w:rsid w:val="009529EB"/>
    <w:rsid w:val="00952F0D"/>
    <w:rsid w:val="00953947"/>
    <w:rsid w:val="00953981"/>
    <w:rsid w:val="009539EA"/>
    <w:rsid w:val="00953A24"/>
    <w:rsid w:val="00953B88"/>
    <w:rsid w:val="00953D01"/>
    <w:rsid w:val="00953DD3"/>
    <w:rsid w:val="0095402A"/>
    <w:rsid w:val="009547D1"/>
    <w:rsid w:val="009549B4"/>
    <w:rsid w:val="00954CF0"/>
    <w:rsid w:val="0095544A"/>
    <w:rsid w:val="0095563C"/>
    <w:rsid w:val="0095577E"/>
    <w:rsid w:val="00955ADE"/>
    <w:rsid w:val="00956ADA"/>
    <w:rsid w:val="00956BF6"/>
    <w:rsid w:val="009573D4"/>
    <w:rsid w:val="00957465"/>
    <w:rsid w:val="00957776"/>
    <w:rsid w:val="0096015C"/>
    <w:rsid w:val="00960AA9"/>
    <w:rsid w:val="00960C57"/>
    <w:rsid w:val="00961206"/>
    <w:rsid w:val="00961390"/>
    <w:rsid w:val="00962568"/>
    <w:rsid w:val="009625BC"/>
    <w:rsid w:val="009632C4"/>
    <w:rsid w:val="009634A9"/>
    <w:rsid w:val="00963699"/>
    <w:rsid w:val="0096389B"/>
    <w:rsid w:val="00963A0E"/>
    <w:rsid w:val="00964058"/>
    <w:rsid w:val="00964BE1"/>
    <w:rsid w:val="009653DA"/>
    <w:rsid w:val="009656BA"/>
    <w:rsid w:val="00965750"/>
    <w:rsid w:val="0096648B"/>
    <w:rsid w:val="00966790"/>
    <w:rsid w:val="00966B17"/>
    <w:rsid w:val="009676A3"/>
    <w:rsid w:val="00967755"/>
    <w:rsid w:val="0096781E"/>
    <w:rsid w:val="00967FFA"/>
    <w:rsid w:val="009700F2"/>
    <w:rsid w:val="009704B7"/>
    <w:rsid w:val="009706B8"/>
    <w:rsid w:val="009708CF"/>
    <w:rsid w:val="00970CEB"/>
    <w:rsid w:val="00970DC6"/>
    <w:rsid w:val="00970F44"/>
    <w:rsid w:val="009711F5"/>
    <w:rsid w:val="0097190C"/>
    <w:rsid w:val="00971AAF"/>
    <w:rsid w:val="0097208A"/>
    <w:rsid w:val="009720D3"/>
    <w:rsid w:val="00972155"/>
    <w:rsid w:val="009724D1"/>
    <w:rsid w:val="00972AA0"/>
    <w:rsid w:val="00972B79"/>
    <w:rsid w:val="0097354C"/>
    <w:rsid w:val="00973C8B"/>
    <w:rsid w:val="00973CC4"/>
    <w:rsid w:val="00973EDB"/>
    <w:rsid w:val="0097415B"/>
    <w:rsid w:val="0097487F"/>
    <w:rsid w:val="00974982"/>
    <w:rsid w:val="00974EBF"/>
    <w:rsid w:val="00975012"/>
    <w:rsid w:val="00975262"/>
    <w:rsid w:val="00975710"/>
    <w:rsid w:val="00975A8E"/>
    <w:rsid w:val="00976B77"/>
    <w:rsid w:val="00976D0F"/>
    <w:rsid w:val="00977859"/>
    <w:rsid w:val="00977C00"/>
    <w:rsid w:val="00980413"/>
    <w:rsid w:val="009808FD"/>
    <w:rsid w:val="00980A69"/>
    <w:rsid w:val="00980A9F"/>
    <w:rsid w:val="009810AE"/>
    <w:rsid w:val="00981270"/>
    <w:rsid w:val="009815A9"/>
    <w:rsid w:val="00981D5B"/>
    <w:rsid w:val="00981F72"/>
    <w:rsid w:val="009820C9"/>
    <w:rsid w:val="00982712"/>
    <w:rsid w:val="00983926"/>
    <w:rsid w:val="00983AB9"/>
    <w:rsid w:val="00984035"/>
    <w:rsid w:val="00984972"/>
    <w:rsid w:val="00984AB2"/>
    <w:rsid w:val="00984D53"/>
    <w:rsid w:val="00984D6F"/>
    <w:rsid w:val="00984E4E"/>
    <w:rsid w:val="00984EE8"/>
    <w:rsid w:val="00984FBA"/>
    <w:rsid w:val="00985452"/>
    <w:rsid w:val="009855DA"/>
    <w:rsid w:val="009858A2"/>
    <w:rsid w:val="0098592B"/>
    <w:rsid w:val="00985EF7"/>
    <w:rsid w:val="0098615B"/>
    <w:rsid w:val="00986AD7"/>
    <w:rsid w:val="00986B9F"/>
    <w:rsid w:val="00986DC0"/>
    <w:rsid w:val="00986F95"/>
    <w:rsid w:val="00987622"/>
    <w:rsid w:val="00990352"/>
    <w:rsid w:val="009906A2"/>
    <w:rsid w:val="00990760"/>
    <w:rsid w:val="00990927"/>
    <w:rsid w:val="00990A0A"/>
    <w:rsid w:val="00990A2E"/>
    <w:rsid w:val="00990C69"/>
    <w:rsid w:val="00990F5D"/>
    <w:rsid w:val="009913DC"/>
    <w:rsid w:val="00991850"/>
    <w:rsid w:val="009924E7"/>
    <w:rsid w:val="0099278B"/>
    <w:rsid w:val="00992857"/>
    <w:rsid w:val="00992891"/>
    <w:rsid w:val="0099297A"/>
    <w:rsid w:val="00992C4C"/>
    <w:rsid w:val="00992D2A"/>
    <w:rsid w:val="009931F1"/>
    <w:rsid w:val="00993965"/>
    <w:rsid w:val="0099478A"/>
    <w:rsid w:val="009949B1"/>
    <w:rsid w:val="00994BDC"/>
    <w:rsid w:val="00994D18"/>
    <w:rsid w:val="009952AA"/>
    <w:rsid w:val="0099567D"/>
    <w:rsid w:val="00995862"/>
    <w:rsid w:val="00995A6F"/>
    <w:rsid w:val="00995BE2"/>
    <w:rsid w:val="009965AF"/>
    <w:rsid w:val="009966F2"/>
    <w:rsid w:val="0099688E"/>
    <w:rsid w:val="00996BD9"/>
    <w:rsid w:val="00996D0F"/>
    <w:rsid w:val="00996D7C"/>
    <w:rsid w:val="00996E7A"/>
    <w:rsid w:val="0099709E"/>
    <w:rsid w:val="009974EF"/>
    <w:rsid w:val="00997A31"/>
    <w:rsid w:val="00997A54"/>
    <w:rsid w:val="00997A64"/>
    <w:rsid w:val="009A0055"/>
    <w:rsid w:val="009A097F"/>
    <w:rsid w:val="009A1203"/>
    <w:rsid w:val="009A13F9"/>
    <w:rsid w:val="009A15E7"/>
    <w:rsid w:val="009A16BA"/>
    <w:rsid w:val="009A1CDC"/>
    <w:rsid w:val="009A2089"/>
    <w:rsid w:val="009A25BD"/>
    <w:rsid w:val="009A28A2"/>
    <w:rsid w:val="009A2BE0"/>
    <w:rsid w:val="009A2C29"/>
    <w:rsid w:val="009A2D66"/>
    <w:rsid w:val="009A2EC0"/>
    <w:rsid w:val="009A3995"/>
    <w:rsid w:val="009A3ABE"/>
    <w:rsid w:val="009A3AC2"/>
    <w:rsid w:val="009A422B"/>
    <w:rsid w:val="009A4333"/>
    <w:rsid w:val="009A435F"/>
    <w:rsid w:val="009A44B6"/>
    <w:rsid w:val="009A4865"/>
    <w:rsid w:val="009A4A52"/>
    <w:rsid w:val="009A4B91"/>
    <w:rsid w:val="009A4F3E"/>
    <w:rsid w:val="009A501B"/>
    <w:rsid w:val="009A533E"/>
    <w:rsid w:val="009A5565"/>
    <w:rsid w:val="009A55D7"/>
    <w:rsid w:val="009A5679"/>
    <w:rsid w:val="009A5973"/>
    <w:rsid w:val="009A5B3E"/>
    <w:rsid w:val="009A64EA"/>
    <w:rsid w:val="009A66CF"/>
    <w:rsid w:val="009A76C8"/>
    <w:rsid w:val="009A78C3"/>
    <w:rsid w:val="009A7D98"/>
    <w:rsid w:val="009B0520"/>
    <w:rsid w:val="009B0608"/>
    <w:rsid w:val="009B0C97"/>
    <w:rsid w:val="009B125A"/>
    <w:rsid w:val="009B1495"/>
    <w:rsid w:val="009B1C66"/>
    <w:rsid w:val="009B1D9B"/>
    <w:rsid w:val="009B2224"/>
    <w:rsid w:val="009B25E0"/>
    <w:rsid w:val="009B2A1C"/>
    <w:rsid w:val="009B2EA6"/>
    <w:rsid w:val="009B31A1"/>
    <w:rsid w:val="009B32A1"/>
    <w:rsid w:val="009B33A3"/>
    <w:rsid w:val="009B34E8"/>
    <w:rsid w:val="009B3595"/>
    <w:rsid w:val="009B36D7"/>
    <w:rsid w:val="009B37E2"/>
    <w:rsid w:val="009B38AE"/>
    <w:rsid w:val="009B3CA0"/>
    <w:rsid w:val="009B3D04"/>
    <w:rsid w:val="009B3F12"/>
    <w:rsid w:val="009B3F43"/>
    <w:rsid w:val="009B3FA7"/>
    <w:rsid w:val="009B4019"/>
    <w:rsid w:val="009B41C3"/>
    <w:rsid w:val="009B422B"/>
    <w:rsid w:val="009B47DC"/>
    <w:rsid w:val="009B4AAE"/>
    <w:rsid w:val="009B4C90"/>
    <w:rsid w:val="009B4D3C"/>
    <w:rsid w:val="009B4EAC"/>
    <w:rsid w:val="009B6571"/>
    <w:rsid w:val="009B69F9"/>
    <w:rsid w:val="009B6BE8"/>
    <w:rsid w:val="009B6FC0"/>
    <w:rsid w:val="009B7068"/>
    <w:rsid w:val="009B735F"/>
    <w:rsid w:val="009B7DC9"/>
    <w:rsid w:val="009C03CA"/>
    <w:rsid w:val="009C0C3D"/>
    <w:rsid w:val="009C0D3D"/>
    <w:rsid w:val="009C0FE7"/>
    <w:rsid w:val="009C13D7"/>
    <w:rsid w:val="009C1EF3"/>
    <w:rsid w:val="009C1F63"/>
    <w:rsid w:val="009C2193"/>
    <w:rsid w:val="009C3050"/>
    <w:rsid w:val="009C3402"/>
    <w:rsid w:val="009C3A87"/>
    <w:rsid w:val="009C3BC6"/>
    <w:rsid w:val="009C41BC"/>
    <w:rsid w:val="009C42E6"/>
    <w:rsid w:val="009C4C39"/>
    <w:rsid w:val="009C5034"/>
    <w:rsid w:val="009C5801"/>
    <w:rsid w:val="009C66C4"/>
    <w:rsid w:val="009C69DF"/>
    <w:rsid w:val="009C6A26"/>
    <w:rsid w:val="009C6CD3"/>
    <w:rsid w:val="009C70A7"/>
    <w:rsid w:val="009C7348"/>
    <w:rsid w:val="009C7598"/>
    <w:rsid w:val="009C78C6"/>
    <w:rsid w:val="009C7C1E"/>
    <w:rsid w:val="009D0072"/>
    <w:rsid w:val="009D0E35"/>
    <w:rsid w:val="009D13FF"/>
    <w:rsid w:val="009D1574"/>
    <w:rsid w:val="009D1872"/>
    <w:rsid w:val="009D193A"/>
    <w:rsid w:val="009D1F28"/>
    <w:rsid w:val="009D1FF3"/>
    <w:rsid w:val="009D2320"/>
    <w:rsid w:val="009D2355"/>
    <w:rsid w:val="009D2DF8"/>
    <w:rsid w:val="009D377A"/>
    <w:rsid w:val="009D44A7"/>
    <w:rsid w:val="009D470D"/>
    <w:rsid w:val="009D48DB"/>
    <w:rsid w:val="009D4B11"/>
    <w:rsid w:val="009D503A"/>
    <w:rsid w:val="009D5067"/>
    <w:rsid w:val="009D550A"/>
    <w:rsid w:val="009D5732"/>
    <w:rsid w:val="009D5DF6"/>
    <w:rsid w:val="009D5F55"/>
    <w:rsid w:val="009D6259"/>
    <w:rsid w:val="009D6336"/>
    <w:rsid w:val="009D6416"/>
    <w:rsid w:val="009D66C5"/>
    <w:rsid w:val="009D6EC7"/>
    <w:rsid w:val="009D79C7"/>
    <w:rsid w:val="009D7E18"/>
    <w:rsid w:val="009E044D"/>
    <w:rsid w:val="009E0A5A"/>
    <w:rsid w:val="009E0D79"/>
    <w:rsid w:val="009E16AC"/>
    <w:rsid w:val="009E1718"/>
    <w:rsid w:val="009E1ABE"/>
    <w:rsid w:val="009E2041"/>
    <w:rsid w:val="009E285C"/>
    <w:rsid w:val="009E28D6"/>
    <w:rsid w:val="009E2E11"/>
    <w:rsid w:val="009E2FF7"/>
    <w:rsid w:val="009E3070"/>
    <w:rsid w:val="009E324B"/>
    <w:rsid w:val="009E32F5"/>
    <w:rsid w:val="009E3708"/>
    <w:rsid w:val="009E3915"/>
    <w:rsid w:val="009E3D08"/>
    <w:rsid w:val="009E45F4"/>
    <w:rsid w:val="009E4633"/>
    <w:rsid w:val="009E49D0"/>
    <w:rsid w:val="009E4E7B"/>
    <w:rsid w:val="009E4EE4"/>
    <w:rsid w:val="009E54C0"/>
    <w:rsid w:val="009E5AC0"/>
    <w:rsid w:val="009E5AF3"/>
    <w:rsid w:val="009E5C59"/>
    <w:rsid w:val="009E5D85"/>
    <w:rsid w:val="009E5DF6"/>
    <w:rsid w:val="009E5F00"/>
    <w:rsid w:val="009E5F3D"/>
    <w:rsid w:val="009E65E6"/>
    <w:rsid w:val="009E6A5D"/>
    <w:rsid w:val="009E6B73"/>
    <w:rsid w:val="009E6E84"/>
    <w:rsid w:val="009E736E"/>
    <w:rsid w:val="009E75E4"/>
    <w:rsid w:val="009E7777"/>
    <w:rsid w:val="009E78A4"/>
    <w:rsid w:val="009E7D50"/>
    <w:rsid w:val="009E7ED1"/>
    <w:rsid w:val="009F00E2"/>
    <w:rsid w:val="009F0E95"/>
    <w:rsid w:val="009F12F5"/>
    <w:rsid w:val="009F1DE9"/>
    <w:rsid w:val="009F22E2"/>
    <w:rsid w:val="009F26DF"/>
    <w:rsid w:val="009F274D"/>
    <w:rsid w:val="009F275E"/>
    <w:rsid w:val="009F2F11"/>
    <w:rsid w:val="009F350A"/>
    <w:rsid w:val="009F3593"/>
    <w:rsid w:val="009F400A"/>
    <w:rsid w:val="009F4C88"/>
    <w:rsid w:val="009F502A"/>
    <w:rsid w:val="009F5151"/>
    <w:rsid w:val="009F52FF"/>
    <w:rsid w:val="009F54EA"/>
    <w:rsid w:val="009F5D31"/>
    <w:rsid w:val="009F60DA"/>
    <w:rsid w:val="009F6510"/>
    <w:rsid w:val="009F663D"/>
    <w:rsid w:val="009F756F"/>
    <w:rsid w:val="009F7745"/>
    <w:rsid w:val="009F78C2"/>
    <w:rsid w:val="009F7B05"/>
    <w:rsid w:val="009F7F79"/>
    <w:rsid w:val="00A004E3"/>
    <w:rsid w:val="00A0085E"/>
    <w:rsid w:val="00A00912"/>
    <w:rsid w:val="00A00AA2"/>
    <w:rsid w:val="00A00C19"/>
    <w:rsid w:val="00A01042"/>
    <w:rsid w:val="00A010B6"/>
    <w:rsid w:val="00A012F3"/>
    <w:rsid w:val="00A01ECB"/>
    <w:rsid w:val="00A020A8"/>
    <w:rsid w:val="00A02307"/>
    <w:rsid w:val="00A02E0C"/>
    <w:rsid w:val="00A030B9"/>
    <w:rsid w:val="00A03298"/>
    <w:rsid w:val="00A0344D"/>
    <w:rsid w:val="00A0371C"/>
    <w:rsid w:val="00A038CE"/>
    <w:rsid w:val="00A03AEE"/>
    <w:rsid w:val="00A03BF0"/>
    <w:rsid w:val="00A04334"/>
    <w:rsid w:val="00A0498B"/>
    <w:rsid w:val="00A050F8"/>
    <w:rsid w:val="00A05163"/>
    <w:rsid w:val="00A059FC"/>
    <w:rsid w:val="00A05CDC"/>
    <w:rsid w:val="00A06362"/>
    <w:rsid w:val="00A0663B"/>
    <w:rsid w:val="00A06901"/>
    <w:rsid w:val="00A06CFE"/>
    <w:rsid w:val="00A06D97"/>
    <w:rsid w:val="00A06F8F"/>
    <w:rsid w:val="00A07328"/>
    <w:rsid w:val="00A07760"/>
    <w:rsid w:val="00A079EA"/>
    <w:rsid w:val="00A07C78"/>
    <w:rsid w:val="00A1044E"/>
    <w:rsid w:val="00A107DD"/>
    <w:rsid w:val="00A109DF"/>
    <w:rsid w:val="00A10AA3"/>
    <w:rsid w:val="00A10E58"/>
    <w:rsid w:val="00A110C4"/>
    <w:rsid w:val="00A11263"/>
    <w:rsid w:val="00A11451"/>
    <w:rsid w:val="00A11471"/>
    <w:rsid w:val="00A114C7"/>
    <w:rsid w:val="00A11673"/>
    <w:rsid w:val="00A118BC"/>
    <w:rsid w:val="00A11ACA"/>
    <w:rsid w:val="00A11C06"/>
    <w:rsid w:val="00A12BEC"/>
    <w:rsid w:val="00A12F88"/>
    <w:rsid w:val="00A13340"/>
    <w:rsid w:val="00A1339D"/>
    <w:rsid w:val="00A13517"/>
    <w:rsid w:val="00A1364C"/>
    <w:rsid w:val="00A136E6"/>
    <w:rsid w:val="00A13ADE"/>
    <w:rsid w:val="00A13AF8"/>
    <w:rsid w:val="00A13F68"/>
    <w:rsid w:val="00A13FB3"/>
    <w:rsid w:val="00A144C3"/>
    <w:rsid w:val="00A1459D"/>
    <w:rsid w:val="00A1468E"/>
    <w:rsid w:val="00A14A46"/>
    <w:rsid w:val="00A14C48"/>
    <w:rsid w:val="00A14D41"/>
    <w:rsid w:val="00A15015"/>
    <w:rsid w:val="00A15290"/>
    <w:rsid w:val="00A15410"/>
    <w:rsid w:val="00A16554"/>
    <w:rsid w:val="00A1687B"/>
    <w:rsid w:val="00A1688F"/>
    <w:rsid w:val="00A16AA6"/>
    <w:rsid w:val="00A16AFD"/>
    <w:rsid w:val="00A17498"/>
    <w:rsid w:val="00A177C7"/>
    <w:rsid w:val="00A17C27"/>
    <w:rsid w:val="00A17CF1"/>
    <w:rsid w:val="00A17ED7"/>
    <w:rsid w:val="00A20865"/>
    <w:rsid w:val="00A209FB"/>
    <w:rsid w:val="00A20C51"/>
    <w:rsid w:val="00A20C5A"/>
    <w:rsid w:val="00A216B0"/>
    <w:rsid w:val="00A22C34"/>
    <w:rsid w:val="00A22C80"/>
    <w:rsid w:val="00A22FA5"/>
    <w:rsid w:val="00A23612"/>
    <w:rsid w:val="00A23738"/>
    <w:rsid w:val="00A23885"/>
    <w:rsid w:val="00A24479"/>
    <w:rsid w:val="00A24965"/>
    <w:rsid w:val="00A24ACA"/>
    <w:rsid w:val="00A24C48"/>
    <w:rsid w:val="00A250B4"/>
    <w:rsid w:val="00A25622"/>
    <w:rsid w:val="00A25CA8"/>
    <w:rsid w:val="00A26181"/>
    <w:rsid w:val="00A266DE"/>
    <w:rsid w:val="00A26A90"/>
    <w:rsid w:val="00A26B96"/>
    <w:rsid w:val="00A26D14"/>
    <w:rsid w:val="00A26D22"/>
    <w:rsid w:val="00A27625"/>
    <w:rsid w:val="00A27888"/>
    <w:rsid w:val="00A27BA0"/>
    <w:rsid w:val="00A27CDB"/>
    <w:rsid w:val="00A30137"/>
    <w:rsid w:val="00A307E5"/>
    <w:rsid w:val="00A30A75"/>
    <w:rsid w:val="00A30E8D"/>
    <w:rsid w:val="00A318C9"/>
    <w:rsid w:val="00A31EF7"/>
    <w:rsid w:val="00A321D4"/>
    <w:rsid w:val="00A32577"/>
    <w:rsid w:val="00A32874"/>
    <w:rsid w:val="00A32A9D"/>
    <w:rsid w:val="00A3318A"/>
    <w:rsid w:val="00A336B8"/>
    <w:rsid w:val="00A33F31"/>
    <w:rsid w:val="00A34375"/>
    <w:rsid w:val="00A343E8"/>
    <w:rsid w:val="00A3462B"/>
    <w:rsid w:val="00A3480B"/>
    <w:rsid w:val="00A35076"/>
    <w:rsid w:val="00A35975"/>
    <w:rsid w:val="00A364E2"/>
    <w:rsid w:val="00A367CE"/>
    <w:rsid w:val="00A368EE"/>
    <w:rsid w:val="00A36EAB"/>
    <w:rsid w:val="00A37228"/>
    <w:rsid w:val="00A37A31"/>
    <w:rsid w:val="00A4008F"/>
    <w:rsid w:val="00A401BC"/>
    <w:rsid w:val="00A40410"/>
    <w:rsid w:val="00A40835"/>
    <w:rsid w:val="00A40D6A"/>
    <w:rsid w:val="00A40E43"/>
    <w:rsid w:val="00A4107C"/>
    <w:rsid w:val="00A41248"/>
    <w:rsid w:val="00A412C4"/>
    <w:rsid w:val="00A4161C"/>
    <w:rsid w:val="00A41DCB"/>
    <w:rsid w:val="00A41E56"/>
    <w:rsid w:val="00A41E9D"/>
    <w:rsid w:val="00A426CB"/>
    <w:rsid w:val="00A426F7"/>
    <w:rsid w:val="00A427EF"/>
    <w:rsid w:val="00A42A93"/>
    <w:rsid w:val="00A42ACF"/>
    <w:rsid w:val="00A42BAE"/>
    <w:rsid w:val="00A43167"/>
    <w:rsid w:val="00A438C6"/>
    <w:rsid w:val="00A441F2"/>
    <w:rsid w:val="00A447FB"/>
    <w:rsid w:val="00A44AAD"/>
    <w:rsid w:val="00A44F14"/>
    <w:rsid w:val="00A450F4"/>
    <w:rsid w:val="00A4539D"/>
    <w:rsid w:val="00A453AD"/>
    <w:rsid w:val="00A45582"/>
    <w:rsid w:val="00A4561C"/>
    <w:rsid w:val="00A457A5"/>
    <w:rsid w:val="00A45D5B"/>
    <w:rsid w:val="00A4612B"/>
    <w:rsid w:val="00A46316"/>
    <w:rsid w:val="00A46329"/>
    <w:rsid w:val="00A46442"/>
    <w:rsid w:val="00A464DC"/>
    <w:rsid w:val="00A46520"/>
    <w:rsid w:val="00A466C1"/>
    <w:rsid w:val="00A468AB"/>
    <w:rsid w:val="00A46B45"/>
    <w:rsid w:val="00A47306"/>
    <w:rsid w:val="00A47419"/>
    <w:rsid w:val="00A47BAB"/>
    <w:rsid w:val="00A47E82"/>
    <w:rsid w:val="00A47F46"/>
    <w:rsid w:val="00A50A5C"/>
    <w:rsid w:val="00A51512"/>
    <w:rsid w:val="00A51664"/>
    <w:rsid w:val="00A51D8A"/>
    <w:rsid w:val="00A52723"/>
    <w:rsid w:val="00A52CFC"/>
    <w:rsid w:val="00A52EF8"/>
    <w:rsid w:val="00A53C77"/>
    <w:rsid w:val="00A54264"/>
    <w:rsid w:val="00A542EB"/>
    <w:rsid w:val="00A54914"/>
    <w:rsid w:val="00A55348"/>
    <w:rsid w:val="00A56056"/>
    <w:rsid w:val="00A5637E"/>
    <w:rsid w:val="00A57387"/>
    <w:rsid w:val="00A603FB"/>
    <w:rsid w:val="00A6056B"/>
    <w:rsid w:val="00A61805"/>
    <w:rsid w:val="00A61B96"/>
    <w:rsid w:val="00A62105"/>
    <w:rsid w:val="00A6259B"/>
    <w:rsid w:val="00A62A34"/>
    <w:rsid w:val="00A634E8"/>
    <w:rsid w:val="00A6369B"/>
    <w:rsid w:val="00A643A2"/>
    <w:rsid w:val="00A645D2"/>
    <w:rsid w:val="00A649E2"/>
    <w:rsid w:val="00A64C1B"/>
    <w:rsid w:val="00A66A5E"/>
    <w:rsid w:val="00A66B93"/>
    <w:rsid w:val="00A66F94"/>
    <w:rsid w:val="00A6796A"/>
    <w:rsid w:val="00A679E8"/>
    <w:rsid w:val="00A67F00"/>
    <w:rsid w:val="00A700DD"/>
    <w:rsid w:val="00A709B0"/>
    <w:rsid w:val="00A70C6B"/>
    <w:rsid w:val="00A70D24"/>
    <w:rsid w:val="00A70D52"/>
    <w:rsid w:val="00A718B3"/>
    <w:rsid w:val="00A71BEF"/>
    <w:rsid w:val="00A71C60"/>
    <w:rsid w:val="00A71FC9"/>
    <w:rsid w:val="00A72112"/>
    <w:rsid w:val="00A723AD"/>
    <w:rsid w:val="00A727CB"/>
    <w:rsid w:val="00A72C57"/>
    <w:rsid w:val="00A72D59"/>
    <w:rsid w:val="00A72DF3"/>
    <w:rsid w:val="00A72E3C"/>
    <w:rsid w:val="00A72F9B"/>
    <w:rsid w:val="00A7320C"/>
    <w:rsid w:val="00A7382C"/>
    <w:rsid w:val="00A73984"/>
    <w:rsid w:val="00A73FA3"/>
    <w:rsid w:val="00A74349"/>
    <w:rsid w:val="00A7470A"/>
    <w:rsid w:val="00A75407"/>
    <w:rsid w:val="00A755D5"/>
    <w:rsid w:val="00A7577C"/>
    <w:rsid w:val="00A7644C"/>
    <w:rsid w:val="00A76675"/>
    <w:rsid w:val="00A76712"/>
    <w:rsid w:val="00A774AF"/>
    <w:rsid w:val="00A77578"/>
    <w:rsid w:val="00A77613"/>
    <w:rsid w:val="00A7777F"/>
    <w:rsid w:val="00A80724"/>
    <w:rsid w:val="00A81143"/>
    <w:rsid w:val="00A812C1"/>
    <w:rsid w:val="00A81937"/>
    <w:rsid w:val="00A81B29"/>
    <w:rsid w:val="00A81CEF"/>
    <w:rsid w:val="00A81EE8"/>
    <w:rsid w:val="00A821FB"/>
    <w:rsid w:val="00A82635"/>
    <w:rsid w:val="00A82819"/>
    <w:rsid w:val="00A8283A"/>
    <w:rsid w:val="00A83796"/>
    <w:rsid w:val="00A83A42"/>
    <w:rsid w:val="00A83E48"/>
    <w:rsid w:val="00A84099"/>
    <w:rsid w:val="00A84102"/>
    <w:rsid w:val="00A84561"/>
    <w:rsid w:val="00A848D5"/>
    <w:rsid w:val="00A85026"/>
    <w:rsid w:val="00A85588"/>
    <w:rsid w:val="00A85794"/>
    <w:rsid w:val="00A85A62"/>
    <w:rsid w:val="00A85B46"/>
    <w:rsid w:val="00A864B0"/>
    <w:rsid w:val="00A866D7"/>
    <w:rsid w:val="00A870E7"/>
    <w:rsid w:val="00A876B5"/>
    <w:rsid w:val="00A877B3"/>
    <w:rsid w:val="00A87A9E"/>
    <w:rsid w:val="00A87D0A"/>
    <w:rsid w:val="00A90C7A"/>
    <w:rsid w:val="00A90C93"/>
    <w:rsid w:val="00A90D4C"/>
    <w:rsid w:val="00A90E38"/>
    <w:rsid w:val="00A9105F"/>
    <w:rsid w:val="00A9107C"/>
    <w:rsid w:val="00A9128E"/>
    <w:rsid w:val="00A9150A"/>
    <w:rsid w:val="00A91530"/>
    <w:rsid w:val="00A91663"/>
    <w:rsid w:val="00A917FC"/>
    <w:rsid w:val="00A918B3"/>
    <w:rsid w:val="00A91A42"/>
    <w:rsid w:val="00A91DD3"/>
    <w:rsid w:val="00A920F8"/>
    <w:rsid w:val="00A92A51"/>
    <w:rsid w:val="00A938B1"/>
    <w:rsid w:val="00A93DF3"/>
    <w:rsid w:val="00A93E8B"/>
    <w:rsid w:val="00A9401A"/>
    <w:rsid w:val="00A946B7"/>
    <w:rsid w:val="00A94D67"/>
    <w:rsid w:val="00A95246"/>
    <w:rsid w:val="00A9587C"/>
    <w:rsid w:val="00A9594A"/>
    <w:rsid w:val="00A95CCC"/>
    <w:rsid w:val="00A96590"/>
    <w:rsid w:val="00A96641"/>
    <w:rsid w:val="00A96AC5"/>
    <w:rsid w:val="00A96D9B"/>
    <w:rsid w:val="00A972B2"/>
    <w:rsid w:val="00A97893"/>
    <w:rsid w:val="00A97DA3"/>
    <w:rsid w:val="00A97ED5"/>
    <w:rsid w:val="00A97FF3"/>
    <w:rsid w:val="00AA02C9"/>
    <w:rsid w:val="00AA02FC"/>
    <w:rsid w:val="00AA0485"/>
    <w:rsid w:val="00AA06AC"/>
    <w:rsid w:val="00AA0768"/>
    <w:rsid w:val="00AA0BC0"/>
    <w:rsid w:val="00AA0D7C"/>
    <w:rsid w:val="00AA0EDB"/>
    <w:rsid w:val="00AA0F60"/>
    <w:rsid w:val="00AA1C58"/>
    <w:rsid w:val="00AA1EA5"/>
    <w:rsid w:val="00AA1F69"/>
    <w:rsid w:val="00AA20B2"/>
    <w:rsid w:val="00AA214A"/>
    <w:rsid w:val="00AA223D"/>
    <w:rsid w:val="00AA24E0"/>
    <w:rsid w:val="00AA280E"/>
    <w:rsid w:val="00AA2FF3"/>
    <w:rsid w:val="00AA353E"/>
    <w:rsid w:val="00AA3858"/>
    <w:rsid w:val="00AA4111"/>
    <w:rsid w:val="00AA4556"/>
    <w:rsid w:val="00AA4638"/>
    <w:rsid w:val="00AA4DB5"/>
    <w:rsid w:val="00AA5329"/>
    <w:rsid w:val="00AA5FF0"/>
    <w:rsid w:val="00AA610A"/>
    <w:rsid w:val="00AA62DF"/>
    <w:rsid w:val="00AA6A93"/>
    <w:rsid w:val="00AA6BFA"/>
    <w:rsid w:val="00AA6C3E"/>
    <w:rsid w:val="00AA78FE"/>
    <w:rsid w:val="00AA799C"/>
    <w:rsid w:val="00AA7A7A"/>
    <w:rsid w:val="00AA7F94"/>
    <w:rsid w:val="00AB0299"/>
    <w:rsid w:val="00AB060C"/>
    <w:rsid w:val="00AB063B"/>
    <w:rsid w:val="00AB0646"/>
    <w:rsid w:val="00AB07D8"/>
    <w:rsid w:val="00AB1124"/>
    <w:rsid w:val="00AB14A8"/>
    <w:rsid w:val="00AB1757"/>
    <w:rsid w:val="00AB1C18"/>
    <w:rsid w:val="00AB1F7E"/>
    <w:rsid w:val="00AB2060"/>
    <w:rsid w:val="00AB2427"/>
    <w:rsid w:val="00AB2BC7"/>
    <w:rsid w:val="00AB2BEE"/>
    <w:rsid w:val="00AB2F18"/>
    <w:rsid w:val="00AB3063"/>
    <w:rsid w:val="00AB30E3"/>
    <w:rsid w:val="00AB3394"/>
    <w:rsid w:val="00AB3656"/>
    <w:rsid w:val="00AB3B85"/>
    <w:rsid w:val="00AB3DA3"/>
    <w:rsid w:val="00AB3E2E"/>
    <w:rsid w:val="00AB3EC8"/>
    <w:rsid w:val="00AB403B"/>
    <w:rsid w:val="00AB43DD"/>
    <w:rsid w:val="00AB4B9D"/>
    <w:rsid w:val="00AB60EB"/>
    <w:rsid w:val="00AB6BE6"/>
    <w:rsid w:val="00AB7809"/>
    <w:rsid w:val="00AB7BE0"/>
    <w:rsid w:val="00AB7FA0"/>
    <w:rsid w:val="00AC007D"/>
    <w:rsid w:val="00AC068C"/>
    <w:rsid w:val="00AC083C"/>
    <w:rsid w:val="00AC0BE5"/>
    <w:rsid w:val="00AC104B"/>
    <w:rsid w:val="00AC1112"/>
    <w:rsid w:val="00AC261F"/>
    <w:rsid w:val="00AC2745"/>
    <w:rsid w:val="00AC27FA"/>
    <w:rsid w:val="00AC2B51"/>
    <w:rsid w:val="00AC2D5E"/>
    <w:rsid w:val="00AC2DD0"/>
    <w:rsid w:val="00AC2F36"/>
    <w:rsid w:val="00AC30D9"/>
    <w:rsid w:val="00AC3255"/>
    <w:rsid w:val="00AC35BB"/>
    <w:rsid w:val="00AC3624"/>
    <w:rsid w:val="00AC38ED"/>
    <w:rsid w:val="00AC3AF3"/>
    <w:rsid w:val="00AC3BFE"/>
    <w:rsid w:val="00AC3C90"/>
    <w:rsid w:val="00AC3E3E"/>
    <w:rsid w:val="00AC4206"/>
    <w:rsid w:val="00AC47FD"/>
    <w:rsid w:val="00AC4975"/>
    <w:rsid w:val="00AC4FB1"/>
    <w:rsid w:val="00AC53EA"/>
    <w:rsid w:val="00AC55FC"/>
    <w:rsid w:val="00AC560F"/>
    <w:rsid w:val="00AC5C89"/>
    <w:rsid w:val="00AC5E3F"/>
    <w:rsid w:val="00AC6207"/>
    <w:rsid w:val="00AC6EAA"/>
    <w:rsid w:val="00AC7636"/>
    <w:rsid w:val="00AC763F"/>
    <w:rsid w:val="00AC7B25"/>
    <w:rsid w:val="00AD0036"/>
    <w:rsid w:val="00AD0106"/>
    <w:rsid w:val="00AD0CFD"/>
    <w:rsid w:val="00AD10A4"/>
    <w:rsid w:val="00AD1186"/>
    <w:rsid w:val="00AD1298"/>
    <w:rsid w:val="00AD1883"/>
    <w:rsid w:val="00AD1917"/>
    <w:rsid w:val="00AD1F50"/>
    <w:rsid w:val="00AD20A7"/>
    <w:rsid w:val="00AD28BB"/>
    <w:rsid w:val="00AD2DC0"/>
    <w:rsid w:val="00AD3963"/>
    <w:rsid w:val="00AD3A60"/>
    <w:rsid w:val="00AD3EAB"/>
    <w:rsid w:val="00AD3F54"/>
    <w:rsid w:val="00AD4077"/>
    <w:rsid w:val="00AD4501"/>
    <w:rsid w:val="00AD4652"/>
    <w:rsid w:val="00AD4841"/>
    <w:rsid w:val="00AD4B00"/>
    <w:rsid w:val="00AD4CE2"/>
    <w:rsid w:val="00AD50F1"/>
    <w:rsid w:val="00AD5177"/>
    <w:rsid w:val="00AD546A"/>
    <w:rsid w:val="00AD5770"/>
    <w:rsid w:val="00AD5B50"/>
    <w:rsid w:val="00AD646E"/>
    <w:rsid w:val="00AD648A"/>
    <w:rsid w:val="00AD676A"/>
    <w:rsid w:val="00AD6BFB"/>
    <w:rsid w:val="00AD727C"/>
    <w:rsid w:val="00AD72E4"/>
    <w:rsid w:val="00AD7384"/>
    <w:rsid w:val="00AD7507"/>
    <w:rsid w:val="00AD76A0"/>
    <w:rsid w:val="00AD7CDE"/>
    <w:rsid w:val="00AE03B8"/>
    <w:rsid w:val="00AE05C8"/>
    <w:rsid w:val="00AE0918"/>
    <w:rsid w:val="00AE0B09"/>
    <w:rsid w:val="00AE0D75"/>
    <w:rsid w:val="00AE1218"/>
    <w:rsid w:val="00AE1339"/>
    <w:rsid w:val="00AE194F"/>
    <w:rsid w:val="00AE1FF4"/>
    <w:rsid w:val="00AE237D"/>
    <w:rsid w:val="00AE2CCA"/>
    <w:rsid w:val="00AE2D5F"/>
    <w:rsid w:val="00AE320E"/>
    <w:rsid w:val="00AE3A04"/>
    <w:rsid w:val="00AE3A8C"/>
    <w:rsid w:val="00AE4040"/>
    <w:rsid w:val="00AE4B78"/>
    <w:rsid w:val="00AE54CD"/>
    <w:rsid w:val="00AE5BB7"/>
    <w:rsid w:val="00AE5EE2"/>
    <w:rsid w:val="00AE5EE5"/>
    <w:rsid w:val="00AE6160"/>
    <w:rsid w:val="00AE691B"/>
    <w:rsid w:val="00AE6AC1"/>
    <w:rsid w:val="00AE6E71"/>
    <w:rsid w:val="00AE6FB0"/>
    <w:rsid w:val="00AE7AE9"/>
    <w:rsid w:val="00AE7ED1"/>
    <w:rsid w:val="00AF02B2"/>
    <w:rsid w:val="00AF0CF5"/>
    <w:rsid w:val="00AF1261"/>
    <w:rsid w:val="00AF18B2"/>
    <w:rsid w:val="00AF1A97"/>
    <w:rsid w:val="00AF2342"/>
    <w:rsid w:val="00AF257B"/>
    <w:rsid w:val="00AF2883"/>
    <w:rsid w:val="00AF2ACB"/>
    <w:rsid w:val="00AF2DF6"/>
    <w:rsid w:val="00AF2F55"/>
    <w:rsid w:val="00AF2FB1"/>
    <w:rsid w:val="00AF3445"/>
    <w:rsid w:val="00AF3498"/>
    <w:rsid w:val="00AF3603"/>
    <w:rsid w:val="00AF3817"/>
    <w:rsid w:val="00AF3E7E"/>
    <w:rsid w:val="00AF460A"/>
    <w:rsid w:val="00AF5070"/>
    <w:rsid w:val="00AF5217"/>
    <w:rsid w:val="00AF5431"/>
    <w:rsid w:val="00AF5698"/>
    <w:rsid w:val="00AF5E6E"/>
    <w:rsid w:val="00AF5EA5"/>
    <w:rsid w:val="00AF6997"/>
    <w:rsid w:val="00AF7692"/>
    <w:rsid w:val="00AF77D6"/>
    <w:rsid w:val="00AF79E2"/>
    <w:rsid w:val="00B001C7"/>
    <w:rsid w:val="00B0035C"/>
    <w:rsid w:val="00B00467"/>
    <w:rsid w:val="00B0054D"/>
    <w:rsid w:val="00B0068E"/>
    <w:rsid w:val="00B0079F"/>
    <w:rsid w:val="00B00BDF"/>
    <w:rsid w:val="00B00E56"/>
    <w:rsid w:val="00B00E9D"/>
    <w:rsid w:val="00B01061"/>
    <w:rsid w:val="00B010EE"/>
    <w:rsid w:val="00B012EE"/>
    <w:rsid w:val="00B01801"/>
    <w:rsid w:val="00B018D4"/>
    <w:rsid w:val="00B01C05"/>
    <w:rsid w:val="00B02501"/>
    <w:rsid w:val="00B02540"/>
    <w:rsid w:val="00B03988"/>
    <w:rsid w:val="00B03D64"/>
    <w:rsid w:val="00B03ED6"/>
    <w:rsid w:val="00B04425"/>
    <w:rsid w:val="00B04492"/>
    <w:rsid w:val="00B04868"/>
    <w:rsid w:val="00B048B9"/>
    <w:rsid w:val="00B04978"/>
    <w:rsid w:val="00B0499D"/>
    <w:rsid w:val="00B04B31"/>
    <w:rsid w:val="00B04D9B"/>
    <w:rsid w:val="00B04DF1"/>
    <w:rsid w:val="00B05B1A"/>
    <w:rsid w:val="00B05BA9"/>
    <w:rsid w:val="00B05E77"/>
    <w:rsid w:val="00B061AB"/>
    <w:rsid w:val="00B06663"/>
    <w:rsid w:val="00B073AD"/>
    <w:rsid w:val="00B07556"/>
    <w:rsid w:val="00B07F18"/>
    <w:rsid w:val="00B07F19"/>
    <w:rsid w:val="00B107A4"/>
    <w:rsid w:val="00B1129A"/>
    <w:rsid w:val="00B11983"/>
    <w:rsid w:val="00B11998"/>
    <w:rsid w:val="00B11C59"/>
    <w:rsid w:val="00B11EC3"/>
    <w:rsid w:val="00B11F89"/>
    <w:rsid w:val="00B12141"/>
    <w:rsid w:val="00B123C9"/>
    <w:rsid w:val="00B12448"/>
    <w:rsid w:val="00B12756"/>
    <w:rsid w:val="00B12A1A"/>
    <w:rsid w:val="00B12BDC"/>
    <w:rsid w:val="00B131EE"/>
    <w:rsid w:val="00B1339B"/>
    <w:rsid w:val="00B1353F"/>
    <w:rsid w:val="00B136A2"/>
    <w:rsid w:val="00B13E01"/>
    <w:rsid w:val="00B1413B"/>
    <w:rsid w:val="00B144BA"/>
    <w:rsid w:val="00B14B19"/>
    <w:rsid w:val="00B14CF3"/>
    <w:rsid w:val="00B14E36"/>
    <w:rsid w:val="00B14EB3"/>
    <w:rsid w:val="00B1502F"/>
    <w:rsid w:val="00B15930"/>
    <w:rsid w:val="00B16033"/>
    <w:rsid w:val="00B16071"/>
    <w:rsid w:val="00B1629E"/>
    <w:rsid w:val="00B162F0"/>
    <w:rsid w:val="00B169BA"/>
    <w:rsid w:val="00B16C86"/>
    <w:rsid w:val="00B16ED1"/>
    <w:rsid w:val="00B16FB2"/>
    <w:rsid w:val="00B17744"/>
    <w:rsid w:val="00B179C2"/>
    <w:rsid w:val="00B17B9F"/>
    <w:rsid w:val="00B17C2F"/>
    <w:rsid w:val="00B17CBF"/>
    <w:rsid w:val="00B201EF"/>
    <w:rsid w:val="00B20266"/>
    <w:rsid w:val="00B20372"/>
    <w:rsid w:val="00B2075C"/>
    <w:rsid w:val="00B20B04"/>
    <w:rsid w:val="00B20C4C"/>
    <w:rsid w:val="00B21143"/>
    <w:rsid w:val="00B21405"/>
    <w:rsid w:val="00B215DE"/>
    <w:rsid w:val="00B21AB0"/>
    <w:rsid w:val="00B21BCF"/>
    <w:rsid w:val="00B21DC1"/>
    <w:rsid w:val="00B22B87"/>
    <w:rsid w:val="00B22D66"/>
    <w:rsid w:val="00B22E0D"/>
    <w:rsid w:val="00B2318C"/>
    <w:rsid w:val="00B232D8"/>
    <w:rsid w:val="00B241A2"/>
    <w:rsid w:val="00B243AD"/>
    <w:rsid w:val="00B24E30"/>
    <w:rsid w:val="00B25A48"/>
    <w:rsid w:val="00B26277"/>
    <w:rsid w:val="00B263DE"/>
    <w:rsid w:val="00B26AB9"/>
    <w:rsid w:val="00B26B24"/>
    <w:rsid w:val="00B26E34"/>
    <w:rsid w:val="00B26FFD"/>
    <w:rsid w:val="00B27218"/>
    <w:rsid w:val="00B27601"/>
    <w:rsid w:val="00B27778"/>
    <w:rsid w:val="00B27AC1"/>
    <w:rsid w:val="00B27B21"/>
    <w:rsid w:val="00B302FE"/>
    <w:rsid w:val="00B30713"/>
    <w:rsid w:val="00B307FF"/>
    <w:rsid w:val="00B30B30"/>
    <w:rsid w:val="00B30CE8"/>
    <w:rsid w:val="00B30D8F"/>
    <w:rsid w:val="00B30E4C"/>
    <w:rsid w:val="00B30FEC"/>
    <w:rsid w:val="00B313F9"/>
    <w:rsid w:val="00B3165F"/>
    <w:rsid w:val="00B31CC7"/>
    <w:rsid w:val="00B32339"/>
    <w:rsid w:val="00B3245E"/>
    <w:rsid w:val="00B32753"/>
    <w:rsid w:val="00B32867"/>
    <w:rsid w:val="00B32969"/>
    <w:rsid w:val="00B33115"/>
    <w:rsid w:val="00B3351E"/>
    <w:rsid w:val="00B33DA2"/>
    <w:rsid w:val="00B34101"/>
    <w:rsid w:val="00B3412B"/>
    <w:rsid w:val="00B34260"/>
    <w:rsid w:val="00B348DC"/>
    <w:rsid w:val="00B349E5"/>
    <w:rsid w:val="00B34BD7"/>
    <w:rsid w:val="00B34C93"/>
    <w:rsid w:val="00B34E39"/>
    <w:rsid w:val="00B3519F"/>
    <w:rsid w:val="00B35726"/>
    <w:rsid w:val="00B35EF3"/>
    <w:rsid w:val="00B35FE8"/>
    <w:rsid w:val="00B3602C"/>
    <w:rsid w:val="00B36203"/>
    <w:rsid w:val="00B3685F"/>
    <w:rsid w:val="00B36E7E"/>
    <w:rsid w:val="00B37136"/>
    <w:rsid w:val="00B374B4"/>
    <w:rsid w:val="00B37D0B"/>
    <w:rsid w:val="00B37F2D"/>
    <w:rsid w:val="00B40402"/>
    <w:rsid w:val="00B40827"/>
    <w:rsid w:val="00B40B2A"/>
    <w:rsid w:val="00B40C56"/>
    <w:rsid w:val="00B41191"/>
    <w:rsid w:val="00B412B5"/>
    <w:rsid w:val="00B41592"/>
    <w:rsid w:val="00B41AB6"/>
    <w:rsid w:val="00B41BF0"/>
    <w:rsid w:val="00B41CBB"/>
    <w:rsid w:val="00B41D52"/>
    <w:rsid w:val="00B41DE4"/>
    <w:rsid w:val="00B42452"/>
    <w:rsid w:val="00B42FD0"/>
    <w:rsid w:val="00B43257"/>
    <w:rsid w:val="00B43894"/>
    <w:rsid w:val="00B43DE0"/>
    <w:rsid w:val="00B43F8C"/>
    <w:rsid w:val="00B43FEF"/>
    <w:rsid w:val="00B44234"/>
    <w:rsid w:val="00B44396"/>
    <w:rsid w:val="00B44540"/>
    <w:rsid w:val="00B44874"/>
    <w:rsid w:val="00B44D95"/>
    <w:rsid w:val="00B44ED8"/>
    <w:rsid w:val="00B452EC"/>
    <w:rsid w:val="00B45808"/>
    <w:rsid w:val="00B4584A"/>
    <w:rsid w:val="00B45F1F"/>
    <w:rsid w:val="00B46090"/>
    <w:rsid w:val="00B46465"/>
    <w:rsid w:val="00B46512"/>
    <w:rsid w:val="00B468E7"/>
    <w:rsid w:val="00B46AF8"/>
    <w:rsid w:val="00B471A2"/>
    <w:rsid w:val="00B475BB"/>
    <w:rsid w:val="00B477DC"/>
    <w:rsid w:val="00B47FDF"/>
    <w:rsid w:val="00B5027D"/>
    <w:rsid w:val="00B5061D"/>
    <w:rsid w:val="00B50B69"/>
    <w:rsid w:val="00B5152D"/>
    <w:rsid w:val="00B5157A"/>
    <w:rsid w:val="00B518A9"/>
    <w:rsid w:val="00B51930"/>
    <w:rsid w:val="00B51D77"/>
    <w:rsid w:val="00B51E8B"/>
    <w:rsid w:val="00B51EE1"/>
    <w:rsid w:val="00B521D5"/>
    <w:rsid w:val="00B5233D"/>
    <w:rsid w:val="00B529B7"/>
    <w:rsid w:val="00B534EB"/>
    <w:rsid w:val="00B53631"/>
    <w:rsid w:val="00B539C3"/>
    <w:rsid w:val="00B53A8D"/>
    <w:rsid w:val="00B53E13"/>
    <w:rsid w:val="00B5417A"/>
    <w:rsid w:val="00B541AF"/>
    <w:rsid w:val="00B54998"/>
    <w:rsid w:val="00B54B4E"/>
    <w:rsid w:val="00B553FC"/>
    <w:rsid w:val="00B5656D"/>
    <w:rsid w:val="00B56595"/>
    <w:rsid w:val="00B56669"/>
    <w:rsid w:val="00B56A39"/>
    <w:rsid w:val="00B57FD1"/>
    <w:rsid w:val="00B600A4"/>
    <w:rsid w:val="00B602AA"/>
    <w:rsid w:val="00B60B9F"/>
    <w:rsid w:val="00B60CB3"/>
    <w:rsid w:val="00B60CBA"/>
    <w:rsid w:val="00B60E60"/>
    <w:rsid w:val="00B61095"/>
    <w:rsid w:val="00B61151"/>
    <w:rsid w:val="00B624F2"/>
    <w:rsid w:val="00B62F5B"/>
    <w:rsid w:val="00B6333E"/>
    <w:rsid w:val="00B63542"/>
    <w:rsid w:val="00B63E74"/>
    <w:rsid w:val="00B6440A"/>
    <w:rsid w:val="00B65962"/>
    <w:rsid w:val="00B65A13"/>
    <w:rsid w:val="00B66185"/>
    <w:rsid w:val="00B6640A"/>
    <w:rsid w:val="00B66AB9"/>
    <w:rsid w:val="00B66C24"/>
    <w:rsid w:val="00B66D39"/>
    <w:rsid w:val="00B66F95"/>
    <w:rsid w:val="00B672DE"/>
    <w:rsid w:val="00B672E3"/>
    <w:rsid w:val="00B67BAE"/>
    <w:rsid w:val="00B7016F"/>
    <w:rsid w:val="00B70DB8"/>
    <w:rsid w:val="00B711FF"/>
    <w:rsid w:val="00B7125B"/>
    <w:rsid w:val="00B71556"/>
    <w:rsid w:val="00B71567"/>
    <w:rsid w:val="00B716F8"/>
    <w:rsid w:val="00B71EA3"/>
    <w:rsid w:val="00B71ECA"/>
    <w:rsid w:val="00B7201C"/>
    <w:rsid w:val="00B7287A"/>
    <w:rsid w:val="00B72A22"/>
    <w:rsid w:val="00B72DEE"/>
    <w:rsid w:val="00B72E33"/>
    <w:rsid w:val="00B73044"/>
    <w:rsid w:val="00B73351"/>
    <w:rsid w:val="00B74472"/>
    <w:rsid w:val="00B74EA2"/>
    <w:rsid w:val="00B7547A"/>
    <w:rsid w:val="00B75603"/>
    <w:rsid w:val="00B7573B"/>
    <w:rsid w:val="00B758C6"/>
    <w:rsid w:val="00B75924"/>
    <w:rsid w:val="00B75ADE"/>
    <w:rsid w:val="00B75F15"/>
    <w:rsid w:val="00B7608D"/>
    <w:rsid w:val="00B76AA1"/>
    <w:rsid w:val="00B76F8A"/>
    <w:rsid w:val="00B777A6"/>
    <w:rsid w:val="00B77A63"/>
    <w:rsid w:val="00B77CE5"/>
    <w:rsid w:val="00B80CB6"/>
    <w:rsid w:val="00B80CDE"/>
    <w:rsid w:val="00B80EBF"/>
    <w:rsid w:val="00B81AF8"/>
    <w:rsid w:val="00B81C8A"/>
    <w:rsid w:val="00B8205E"/>
    <w:rsid w:val="00B823A5"/>
    <w:rsid w:val="00B82C6C"/>
    <w:rsid w:val="00B82E60"/>
    <w:rsid w:val="00B83135"/>
    <w:rsid w:val="00B83506"/>
    <w:rsid w:val="00B83633"/>
    <w:rsid w:val="00B841A4"/>
    <w:rsid w:val="00B845D8"/>
    <w:rsid w:val="00B84606"/>
    <w:rsid w:val="00B846EA"/>
    <w:rsid w:val="00B8481B"/>
    <w:rsid w:val="00B84C58"/>
    <w:rsid w:val="00B85068"/>
    <w:rsid w:val="00B853D4"/>
    <w:rsid w:val="00B8552A"/>
    <w:rsid w:val="00B855C0"/>
    <w:rsid w:val="00B86214"/>
    <w:rsid w:val="00B868A4"/>
    <w:rsid w:val="00B86A5E"/>
    <w:rsid w:val="00B8716E"/>
    <w:rsid w:val="00B873F3"/>
    <w:rsid w:val="00B87521"/>
    <w:rsid w:val="00B87648"/>
    <w:rsid w:val="00B87F96"/>
    <w:rsid w:val="00B87FFC"/>
    <w:rsid w:val="00B90082"/>
    <w:rsid w:val="00B90D17"/>
    <w:rsid w:val="00B90D50"/>
    <w:rsid w:val="00B9146F"/>
    <w:rsid w:val="00B914F5"/>
    <w:rsid w:val="00B91521"/>
    <w:rsid w:val="00B917E8"/>
    <w:rsid w:val="00B91E41"/>
    <w:rsid w:val="00B91E61"/>
    <w:rsid w:val="00B922F2"/>
    <w:rsid w:val="00B924F5"/>
    <w:rsid w:val="00B92B10"/>
    <w:rsid w:val="00B92BF6"/>
    <w:rsid w:val="00B93724"/>
    <w:rsid w:val="00B93AF8"/>
    <w:rsid w:val="00B94018"/>
    <w:rsid w:val="00B94233"/>
    <w:rsid w:val="00B9550D"/>
    <w:rsid w:val="00B955BB"/>
    <w:rsid w:val="00B95844"/>
    <w:rsid w:val="00B96587"/>
    <w:rsid w:val="00B965EA"/>
    <w:rsid w:val="00B96810"/>
    <w:rsid w:val="00B96B75"/>
    <w:rsid w:val="00B96C2B"/>
    <w:rsid w:val="00B97477"/>
    <w:rsid w:val="00BA0579"/>
    <w:rsid w:val="00BA057B"/>
    <w:rsid w:val="00BA0BE9"/>
    <w:rsid w:val="00BA124A"/>
    <w:rsid w:val="00BA2057"/>
    <w:rsid w:val="00BA26B2"/>
    <w:rsid w:val="00BA2AC0"/>
    <w:rsid w:val="00BA2EA8"/>
    <w:rsid w:val="00BA2FF6"/>
    <w:rsid w:val="00BA3389"/>
    <w:rsid w:val="00BA37BB"/>
    <w:rsid w:val="00BA381A"/>
    <w:rsid w:val="00BA4682"/>
    <w:rsid w:val="00BA48B6"/>
    <w:rsid w:val="00BA49D8"/>
    <w:rsid w:val="00BA5534"/>
    <w:rsid w:val="00BA5686"/>
    <w:rsid w:val="00BA5A13"/>
    <w:rsid w:val="00BA6219"/>
    <w:rsid w:val="00BA687E"/>
    <w:rsid w:val="00BA6BA8"/>
    <w:rsid w:val="00BA719A"/>
    <w:rsid w:val="00BA7B8B"/>
    <w:rsid w:val="00BB0003"/>
    <w:rsid w:val="00BB0067"/>
    <w:rsid w:val="00BB0235"/>
    <w:rsid w:val="00BB04A1"/>
    <w:rsid w:val="00BB0B41"/>
    <w:rsid w:val="00BB0BF2"/>
    <w:rsid w:val="00BB0C6B"/>
    <w:rsid w:val="00BB0D12"/>
    <w:rsid w:val="00BB0D70"/>
    <w:rsid w:val="00BB152B"/>
    <w:rsid w:val="00BB17F6"/>
    <w:rsid w:val="00BB1A59"/>
    <w:rsid w:val="00BB1B91"/>
    <w:rsid w:val="00BB1CF9"/>
    <w:rsid w:val="00BB265D"/>
    <w:rsid w:val="00BB2D0D"/>
    <w:rsid w:val="00BB3405"/>
    <w:rsid w:val="00BB36CD"/>
    <w:rsid w:val="00BB3E4E"/>
    <w:rsid w:val="00BB40D8"/>
    <w:rsid w:val="00BB45BF"/>
    <w:rsid w:val="00BB47CB"/>
    <w:rsid w:val="00BB4B63"/>
    <w:rsid w:val="00BB5091"/>
    <w:rsid w:val="00BB5341"/>
    <w:rsid w:val="00BB5706"/>
    <w:rsid w:val="00BB5FBB"/>
    <w:rsid w:val="00BB60D4"/>
    <w:rsid w:val="00BB65BD"/>
    <w:rsid w:val="00BB66BD"/>
    <w:rsid w:val="00BB6745"/>
    <w:rsid w:val="00BB69C1"/>
    <w:rsid w:val="00BB758F"/>
    <w:rsid w:val="00BB7882"/>
    <w:rsid w:val="00BB78DD"/>
    <w:rsid w:val="00BB79F4"/>
    <w:rsid w:val="00BB7E49"/>
    <w:rsid w:val="00BB7EA5"/>
    <w:rsid w:val="00BB7F5B"/>
    <w:rsid w:val="00BC0346"/>
    <w:rsid w:val="00BC03B7"/>
    <w:rsid w:val="00BC0686"/>
    <w:rsid w:val="00BC075F"/>
    <w:rsid w:val="00BC095A"/>
    <w:rsid w:val="00BC09F5"/>
    <w:rsid w:val="00BC0B62"/>
    <w:rsid w:val="00BC0BAB"/>
    <w:rsid w:val="00BC166E"/>
    <w:rsid w:val="00BC1B31"/>
    <w:rsid w:val="00BC20BB"/>
    <w:rsid w:val="00BC2307"/>
    <w:rsid w:val="00BC2A2D"/>
    <w:rsid w:val="00BC2BAD"/>
    <w:rsid w:val="00BC2D6A"/>
    <w:rsid w:val="00BC2E16"/>
    <w:rsid w:val="00BC2E8F"/>
    <w:rsid w:val="00BC31B9"/>
    <w:rsid w:val="00BC3425"/>
    <w:rsid w:val="00BC37D0"/>
    <w:rsid w:val="00BC3A20"/>
    <w:rsid w:val="00BC3B8F"/>
    <w:rsid w:val="00BC3F9B"/>
    <w:rsid w:val="00BC4732"/>
    <w:rsid w:val="00BC493C"/>
    <w:rsid w:val="00BC4956"/>
    <w:rsid w:val="00BC4C95"/>
    <w:rsid w:val="00BC4FD1"/>
    <w:rsid w:val="00BC59E6"/>
    <w:rsid w:val="00BC5CDF"/>
    <w:rsid w:val="00BC638A"/>
    <w:rsid w:val="00BC6B21"/>
    <w:rsid w:val="00BC6FEA"/>
    <w:rsid w:val="00BC7090"/>
    <w:rsid w:val="00BC775E"/>
    <w:rsid w:val="00BD05F8"/>
    <w:rsid w:val="00BD061E"/>
    <w:rsid w:val="00BD0687"/>
    <w:rsid w:val="00BD0793"/>
    <w:rsid w:val="00BD0AF8"/>
    <w:rsid w:val="00BD0D5E"/>
    <w:rsid w:val="00BD0FAB"/>
    <w:rsid w:val="00BD1381"/>
    <w:rsid w:val="00BD17A9"/>
    <w:rsid w:val="00BD1A93"/>
    <w:rsid w:val="00BD1DE6"/>
    <w:rsid w:val="00BD1E85"/>
    <w:rsid w:val="00BD2213"/>
    <w:rsid w:val="00BD22AB"/>
    <w:rsid w:val="00BD2E41"/>
    <w:rsid w:val="00BD309E"/>
    <w:rsid w:val="00BD37CF"/>
    <w:rsid w:val="00BD409C"/>
    <w:rsid w:val="00BD40A9"/>
    <w:rsid w:val="00BD4B49"/>
    <w:rsid w:val="00BD4B4F"/>
    <w:rsid w:val="00BD4F79"/>
    <w:rsid w:val="00BD51C8"/>
    <w:rsid w:val="00BD5265"/>
    <w:rsid w:val="00BD557D"/>
    <w:rsid w:val="00BD5814"/>
    <w:rsid w:val="00BD5B6E"/>
    <w:rsid w:val="00BD5D15"/>
    <w:rsid w:val="00BD64B6"/>
    <w:rsid w:val="00BD6512"/>
    <w:rsid w:val="00BD65DB"/>
    <w:rsid w:val="00BD7336"/>
    <w:rsid w:val="00BE0279"/>
    <w:rsid w:val="00BE149A"/>
    <w:rsid w:val="00BE1787"/>
    <w:rsid w:val="00BE1B28"/>
    <w:rsid w:val="00BE1B8D"/>
    <w:rsid w:val="00BE24F1"/>
    <w:rsid w:val="00BE2522"/>
    <w:rsid w:val="00BE2FE0"/>
    <w:rsid w:val="00BE33C0"/>
    <w:rsid w:val="00BE3825"/>
    <w:rsid w:val="00BE3A4B"/>
    <w:rsid w:val="00BE3A7B"/>
    <w:rsid w:val="00BE3DC7"/>
    <w:rsid w:val="00BE3E49"/>
    <w:rsid w:val="00BE3FD7"/>
    <w:rsid w:val="00BE4828"/>
    <w:rsid w:val="00BE4944"/>
    <w:rsid w:val="00BE4D14"/>
    <w:rsid w:val="00BE4F27"/>
    <w:rsid w:val="00BE4FAF"/>
    <w:rsid w:val="00BE5042"/>
    <w:rsid w:val="00BE50DB"/>
    <w:rsid w:val="00BE511D"/>
    <w:rsid w:val="00BE518D"/>
    <w:rsid w:val="00BE5255"/>
    <w:rsid w:val="00BE5527"/>
    <w:rsid w:val="00BE5E3C"/>
    <w:rsid w:val="00BE5F68"/>
    <w:rsid w:val="00BE69DE"/>
    <w:rsid w:val="00BE75D9"/>
    <w:rsid w:val="00BE7C30"/>
    <w:rsid w:val="00BE7DAF"/>
    <w:rsid w:val="00BE7EE4"/>
    <w:rsid w:val="00BF00DB"/>
    <w:rsid w:val="00BF03EF"/>
    <w:rsid w:val="00BF0BC6"/>
    <w:rsid w:val="00BF0D26"/>
    <w:rsid w:val="00BF0E99"/>
    <w:rsid w:val="00BF0FE0"/>
    <w:rsid w:val="00BF104A"/>
    <w:rsid w:val="00BF174A"/>
    <w:rsid w:val="00BF1AB2"/>
    <w:rsid w:val="00BF1BB2"/>
    <w:rsid w:val="00BF24EE"/>
    <w:rsid w:val="00BF303F"/>
    <w:rsid w:val="00BF3BC7"/>
    <w:rsid w:val="00BF3C0D"/>
    <w:rsid w:val="00BF3DC0"/>
    <w:rsid w:val="00BF4EFA"/>
    <w:rsid w:val="00BF515B"/>
    <w:rsid w:val="00BF568B"/>
    <w:rsid w:val="00BF578F"/>
    <w:rsid w:val="00BF5874"/>
    <w:rsid w:val="00BF724E"/>
    <w:rsid w:val="00BF7331"/>
    <w:rsid w:val="00BF7DD5"/>
    <w:rsid w:val="00C00A76"/>
    <w:rsid w:val="00C00FD2"/>
    <w:rsid w:val="00C01BCA"/>
    <w:rsid w:val="00C01C7F"/>
    <w:rsid w:val="00C01E8D"/>
    <w:rsid w:val="00C0220C"/>
    <w:rsid w:val="00C02277"/>
    <w:rsid w:val="00C029AF"/>
    <w:rsid w:val="00C02BB1"/>
    <w:rsid w:val="00C032D9"/>
    <w:rsid w:val="00C03C2C"/>
    <w:rsid w:val="00C03F2F"/>
    <w:rsid w:val="00C048B9"/>
    <w:rsid w:val="00C04E19"/>
    <w:rsid w:val="00C04E7A"/>
    <w:rsid w:val="00C05CDC"/>
    <w:rsid w:val="00C06918"/>
    <w:rsid w:val="00C06B43"/>
    <w:rsid w:val="00C0716A"/>
    <w:rsid w:val="00C07B8F"/>
    <w:rsid w:val="00C101D5"/>
    <w:rsid w:val="00C112AA"/>
    <w:rsid w:val="00C117FF"/>
    <w:rsid w:val="00C120BD"/>
    <w:rsid w:val="00C12273"/>
    <w:rsid w:val="00C1261E"/>
    <w:rsid w:val="00C131FC"/>
    <w:rsid w:val="00C13553"/>
    <w:rsid w:val="00C13ACF"/>
    <w:rsid w:val="00C13BCC"/>
    <w:rsid w:val="00C13E98"/>
    <w:rsid w:val="00C14089"/>
    <w:rsid w:val="00C147B9"/>
    <w:rsid w:val="00C14D9E"/>
    <w:rsid w:val="00C14F12"/>
    <w:rsid w:val="00C1510A"/>
    <w:rsid w:val="00C15710"/>
    <w:rsid w:val="00C159BA"/>
    <w:rsid w:val="00C165C3"/>
    <w:rsid w:val="00C16C00"/>
    <w:rsid w:val="00C16F2D"/>
    <w:rsid w:val="00C16FAF"/>
    <w:rsid w:val="00C17335"/>
    <w:rsid w:val="00C17493"/>
    <w:rsid w:val="00C17703"/>
    <w:rsid w:val="00C20157"/>
    <w:rsid w:val="00C20189"/>
    <w:rsid w:val="00C21686"/>
    <w:rsid w:val="00C21A20"/>
    <w:rsid w:val="00C21FFD"/>
    <w:rsid w:val="00C228F8"/>
    <w:rsid w:val="00C22B26"/>
    <w:rsid w:val="00C22B98"/>
    <w:rsid w:val="00C22F33"/>
    <w:rsid w:val="00C23121"/>
    <w:rsid w:val="00C23241"/>
    <w:rsid w:val="00C234D1"/>
    <w:rsid w:val="00C23561"/>
    <w:rsid w:val="00C23B72"/>
    <w:rsid w:val="00C23C09"/>
    <w:rsid w:val="00C23E8F"/>
    <w:rsid w:val="00C2446A"/>
    <w:rsid w:val="00C25075"/>
    <w:rsid w:val="00C250CE"/>
    <w:rsid w:val="00C250DA"/>
    <w:rsid w:val="00C25E84"/>
    <w:rsid w:val="00C25EC9"/>
    <w:rsid w:val="00C260AC"/>
    <w:rsid w:val="00C263A8"/>
    <w:rsid w:val="00C26402"/>
    <w:rsid w:val="00C27668"/>
    <w:rsid w:val="00C27866"/>
    <w:rsid w:val="00C27A0D"/>
    <w:rsid w:val="00C27C55"/>
    <w:rsid w:val="00C27F36"/>
    <w:rsid w:val="00C30495"/>
    <w:rsid w:val="00C30757"/>
    <w:rsid w:val="00C30B44"/>
    <w:rsid w:val="00C30D4E"/>
    <w:rsid w:val="00C310C6"/>
    <w:rsid w:val="00C3110A"/>
    <w:rsid w:val="00C3120D"/>
    <w:rsid w:val="00C312C0"/>
    <w:rsid w:val="00C31352"/>
    <w:rsid w:val="00C314BF"/>
    <w:rsid w:val="00C315EB"/>
    <w:rsid w:val="00C31A13"/>
    <w:rsid w:val="00C31B1B"/>
    <w:rsid w:val="00C31C52"/>
    <w:rsid w:val="00C31E50"/>
    <w:rsid w:val="00C31F8B"/>
    <w:rsid w:val="00C32071"/>
    <w:rsid w:val="00C322BF"/>
    <w:rsid w:val="00C324BF"/>
    <w:rsid w:val="00C32647"/>
    <w:rsid w:val="00C3275F"/>
    <w:rsid w:val="00C32E44"/>
    <w:rsid w:val="00C32ECA"/>
    <w:rsid w:val="00C32F1E"/>
    <w:rsid w:val="00C33B5E"/>
    <w:rsid w:val="00C33E1A"/>
    <w:rsid w:val="00C3447A"/>
    <w:rsid w:val="00C345D9"/>
    <w:rsid w:val="00C34AA0"/>
    <w:rsid w:val="00C3554C"/>
    <w:rsid w:val="00C35AD8"/>
    <w:rsid w:val="00C35E74"/>
    <w:rsid w:val="00C360E8"/>
    <w:rsid w:val="00C365E8"/>
    <w:rsid w:val="00C365F5"/>
    <w:rsid w:val="00C367D9"/>
    <w:rsid w:val="00C36975"/>
    <w:rsid w:val="00C36AA6"/>
    <w:rsid w:val="00C36BD7"/>
    <w:rsid w:val="00C37776"/>
    <w:rsid w:val="00C37777"/>
    <w:rsid w:val="00C37920"/>
    <w:rsid w:val="00C40172"/>
    <w:rsid w:val="00C40DB3"/>
    <w:rsid w:val="00C4101D"/>
    <w:rsid w:val="00C41080"/>
    <w:rsid w:val="00C410EF"/>
    <w:rsid w:val="00C41B8D"/>
    <w:rsid w:val="00C41E3E"/>
    <w:rsid w:val="00C427E3"/>
    <w:rsid w:val="00C427EB"/>
    <w:rsid w:val="00C428E5"/>
    <w:rsid w:val="00C42A48"/>
    <w:rsid w:val="00C42C2A"/>
    <w:rsid w:val="00C42E4A"/>
    <w:rsid w:val="00C430B4"/>
    <w:rsid w:val="00C43B05"/>
    <w:rsid w:val="00C44440"/>
    <w:rsid w:val="00C45509"/>
    <w:rsid w:val="00C455AE"/>
    <w:rsid w:val="00C456BE"/>
    <w:rsid w:val="00C4582E"/>
    <w:rsid w:val="00C45AF5"/>
    <w:rsid w:val="00C465E2"/>
    <w:rsid w:val="00C46AEE"/>
    <w:rsid w:val="00C46BE4"/>
    <w:rsid w:val="00C47C9B"/>
    <w:rsid w:val="00C50155"/>
    <w:rsid w:val="00C504D8"/>
    <w:rsid w:val="00C50834"/>
    <w:rsid w:val="00C50C07"/>
    <w:rsid w:val="00C514A1"/>
    <w:rsid w:val="00C516CA"/>
    <w:rsid w:val="00C51722"/>
    <w:rsid w:val="00C5191F"/>
    <w:rsid w:val="00C51B77"/>
    <w:rsid w:val="00C51D96"/>
    <w:rsid w:val="00C51E80"/>
    <w:rsid w:val="00C52331"/>
    <w:rsid w:val="00C523D3"/>
    <w:rsid w:val="00C52B20"/>
    <w:rsid w:val="00C52CC8"/>
    <w:rsid w:val="00C538A9"/>
    <w:rsid w:val="00C5395D"/>
    <w:rsid w:val="00C53F17"/>
    <w:rsid w:val="00C5427E"/>
    <w:rsid w:val="00C54966"/>
    <w:rsid w:val="00C554A0"/>
    <w:rsid w:val="00C557E1"/>
    <w:rsid w:val="00C55979"/>
    <w:rsid w:val="00C55B89"/>
    <w:rsid w:val="00C56B72"/>
    <w:rsid w:val="00C56F53"/>
    <w:rsid w:val="00C571F3"/>
    <w:rsid w:val="00C5797F"/>
    <w:rsid w:val="00C57A5F"/>
    <w:rsid w:val="00C57CD6"/>
    <w:rsid w:val="00C57CEF"/>
    <w:rsid w:val="00C57DDE"/>
    <w:rsid w:val="00C60012"/>
    <w:rsid w:val="00C6050E"/>
    <w:rsid w:val="00C6096A"/>
    <w:rsid w:val="00C60D5F"/>
    <w:rsid w:val="00C60EF0"/>
    <w:rsid w:val="00C61124"/>
    <w:rsid w:val="00C615A0"/>
    <w:rsid w:val="00C61CD0"/>
    <w:rsid w:val="00C61EAD"/>
    <w:rsid w:val="00C62464"/>
    <w:rsid w:val="00C62D5D"/>
    <w:rsid w:val="00C63152"/>
    <w:rsid w:val="00C631A7"/>
    <w:rsid w:val="00C63362"/>
    <w:rsid w:val="00C6356A"/>
    <w:rsid w:val="00C63583"/>
    <w:rsid w:val="00C63DC2"/>
    <w:rsid w:val="00C642E6"/>
    <w:rsid w:val="00C643C6"/>
    <w:rsid w:val="00C64746"/>
    <w:rsid w:val="00C64753"/>
    <w:rsid w:val="00C64FD9"/>
    <w:rsid w:val="00C650BA"/>
    <w:rsid w:val="00C65217"/>
    <w:rsid w:val="00C652B1"/>
    <w:rsid w:val="00C65465"/>
    <w:rsid w:val="00C65696"/>
    <w:rsid w:val="00C656D8"/>
    <w:rsid w:val="00C6577B"/>
    <w:rsid w:val="00C65B46"/>
    <w:rsid w:val="00C65BD2"/>
    <w:rsid w:val="00C65C37"/>
    <w:rsid w:val="00C66071"/>
    <w:rsid w:val="00C6648F"/>
    <w:rsid w:val="00C664E1"/>
    <w:rsid w:val="00C67452"/>
    <w:rsid w:val="00C67B0D"/>
    <w:rsid w:val="00C7039E"/>
    <w:rsid w:val="00C7042B"/>
    <w:rsid w:val="00C704D2"/>
    <w:rsid w:val="00C705F4"/>
    <w:rsid w:val="00C70EAB"/>
    <w:rsid w:val="00C7215B"/>
    <w:rsid w:val="00C7265C"/>
    <w:rsid w:val="00C72A72"/>
    <w:rsid w:val="00C72BF7"/>
    <w:rsid w:val="00C72E28"/>
    <w:rsid w:val="00C7385E"/>
    <w:rsid w:val="00C73A06"/>
    <w:rsid w:val="00C73C5D"/>
    <w:rsid w:val="00C74862"/>
    <w:rsid w:val="00C74934"/>
    <w:rsid w:val="00C74A5D"/>
    <w:rsid w:val="00C74CC3"/>
    <w:rsid w:val="00C74DB1"/>
    <w:rsid w:val="00C74F7A"/>
    <w:rsid w:val="00C7504D"/>
    <w:rsid w:val="00C75109"/>
    <w:rsid w:val="00C75E27"/>
    <w:rsid w:val="00C76392"/>
    <w:rsid w:val="00C76532"/>
    <w:rsid w:val="00C76F8F"/>
    <w:rsid w:val="00C770E9"/>
    <w:rsid w:val="00C8016C"/>
    <w:rsid w:val="00C807BC"/>
    <w:rsid w:val="00C80A3F"/>
    <w:rsid w:val="00C80E19"/>
    <w:rsid w:val="00C80F40"/>
    <w:rsid w:val="00C81626"/>
    <w:rsid w:val="00C816DD"/>
    <w:rsid w:val="00C81B87"/>
    <w:rsid w:val="00C820A1"/>
    <w:rsid w:val="00C82B80"/>
    <w:rsid w:val="00C82BCD"/>
    <w:rsid w:val="00C82C87"/>
    <w:rsid w:val="00C83DCE"/>
    <w:rsid w:val="00C83F38"/>
    <w:rsid w:val="00C84159"/>
    <w:rsid w:val="00C8498B"/>
    <w:rsid w:val="00C84BCE"/>
    <w:rsid w:val="00C84CCA"/>
    <w:rsid w:val="00C85345"/>
    <w:rsid w:val="00C853DA"/>
    <w:rsid w:val="00C856EC"/>
    <w:rsid w:val="00C857E0"/>
    <w:rsid w:val="00C85A50"/>
    <w:rsid w:val="00C85A8C"/>
    <w:rsid w:val="00C86158"/>
    <w:rsid w:val="00C86483"/>
    <w:rsid w:val="00C86592"/>
    <w:rsid w:val="00C866B9"/>
    <w:rsid w:val="00C867E1"/>
    <w:rsid w:val="00C86C73"/>
    <w:rsid w:val="00C8714A"/>
    <w:rsid w:val="00C8751C"/>
    <w:rsid w:val="00C87880"/>
    <w:rsid w:val="00C87934"/>
    <w:rsid w:val="00C87E7F"/>
    <w:rsid w:val="00C87EDE"/>
    <w:rsid w:val="00C87F67"/>
    <w:rsid w:val="00C90373"/>
    <w:rsid w:val="00C9088A"/>
    <w:rsid w:val="00C90BE7"/>
    <w:rsid w:val="00C90C5D"/>
    <w:rsid w:val="00C90F0C"/>
    <w:rsid w:val="00C90F5C"/>
    <w:rsid w:val="00C91013"/>
    <w:rsid w:val="00C91015"/>
    <w:rsid w:val="00C912C0"/>
    <w:rsid w:val="00C915AF"/>
    <w:rsid w:val="00C918A7"/>
    <w:rsid w:val="00C9195D"/>
    <w:rsid w:val="00C91CD4"/>
    <w:rsid w:val="00C923C0"/>
    <w:rsid w:val="00C92821"/>
    <w:rsid w:val="00C92AF1"/>
    <w:rsid w:val="00C92E67"/>
    <w:rsid w:val="00C93022"/>
    <w:rsid w:val="00C933D3"/>
    <w:rsid w:val="00C9356E"/>
    <w:rsid w:val="00C9357C"/>
    <w:rsid w:val="00C936EB"/>
    <w:rsid w:val="00C9382F"/>
    <w:rsid w:val="00C94137"/>
    <w:rsid w:val="00C9456F"/>
    <w:rsid w:val="00C94763"/>
    <w:rsid w:val="00C949B6"/>
    <w:rsid w:val="00C95088"/>
    <w:rsid w:val="00C958B0"/>
    <w:rsid w:val="00C95A39"/>
    <w:rsid w:val="00C967C9"/>
    <w:rsid w:val="00C9710F"/>
    <w:rsid w:val="00C9714D"/>
    <w:rsid w:val="00C9740F"/>
    <w:rsid w:val="00C97B72"/>
    <w:rsid w:val="00C97BA1"/>
    <w:rsid w:val="00CA01DB"/>
    <w:rsid w:val="00CA0667"/>
    <w:rsid w:val="00CA1431"/>
    <w:rsid w:val="00CA1922"/>
    <w:rsid w:val="00CA1D63"/>
    <w:rsid w:val="00CA226F"/>
    <w:rsid w:val="00CA311A"/>
    <w:rsid w:val="00CA32DB"/>
    <w:rsid w:val="00CA33EB"/>
    <w:rsid w:val="00CA36E5"/>
    <w:rsid w:val="00CA3701"/>
    <w:rsid w:val="00CA3891"/>
    <w:rsid w:val="00CA3CA9"/>
    <w:rsid w:val="00CA3D06"/>
    <w:rsid w:val="00CA3F0B"/>
    <w:rsid w:val="00CA4130"/>
    <w:rsid w:val="00CA42DA"/>
    <w:rsid w:val="00CA541E"/>
    <w:rsid w:val="00CA56E8"/>
    <w:rsid w:val="00CA57B2"/>
    <w:rsid w:val="00CA5801"/>
    <w:rsid w:val="00CA5A33"/>
    <w:rsid w:val="00CA5F34"/>
    <w:rsid w:val="00CA5FC8"/>
    <w:rsid w:val="00CA6751"/>
    <w:rsid w:val="00CA6869"/>
    <w:rsid w:val="00CA68D0"/>
    <w:rsid w:val="00CA6EAA"/>
    <w:rsid w:val="00CA6F5F"/>
    <w:rsid w:val="00CA7268"/>
    <w:rsid w:val="00CA7356"/>
    <w:rsid w:val="00CA775F"/>
    <w:rsid w:val="00CA7D63"/>
    <w:rsid w:val="00CA7F56"/>
    <w:rsid w:val="00CB0570"/>
    <w:rsid w:val="00CB0600"/>
    <w:rsid w:val="00CB0AA6"/>
    <w:rsid w:val="00CB140D"/>
    <w:rsid w:val="00CB1D2A"/>
    <w:rsid w:val="00CB2046"/>
    <w:rsid w:val="00CB2066"/>
    <w:rsid w:val="00CB2885"/>
    <w:rsid w:val="00CB2B05"/>
    <w:rsid w:val="00CB2ECF"/>
    <w:rsid w:val="00CB363E"/>
    <w:rsid w:val="00CB543F"/>
    <w:rsid w:val="00CB5A89"/>
    <w:rsid w:val="00CB5B0B"/>
    <w:rsid w:val="00CB5BA1"/>
    <w:rsid w:val="00CB5EEA"/>
    <w:rsid w:val="00CB6344"/>
    <w:rsid w:val="00CB63DB"/>
    <w:rsid w:val="00CB668C"/>
    <w:rsid w:val="00CB6A20"/>
    <w:rsid w:val="00CB726C"/>
    <w:rsid w:val="00CB7B93"/>
    <w:rsid w:val="00CB7C31"/>
    <w:rsid w:val="00CC0EC6"/>
    <w:rsid w:val="00CC1189"/>
    <w:rsid w:val="00CC158A"/>
    <w:rsid w:val="00CC194F"/>
    <w:rsid w:val="00CC198D"/>
    <w:rsid w:val="00CC1B6D"/>
    <w:rsid w:val="00CC1D74"/>
    <w:rsid w:val="00CC24FA"/>
    <w:rsid w:val="00CC2A89"/>
    <w:rsid w:val="00CC2B40"/>
    <w:rsid w:val="00CC2B6B"/>
    <w:rsid w:val="00CC2F6F"/>
    <w:rsid w:val="00CC3AB2"/>
    <w:rsid w:val="00CC3CE4"/>
    <w:rsid w:val="00CC3E23"/>
    <w:rsid w:val="00CC432C"/>
    <w:rsid w:val="00CC444E"/>
    <w:rsid w:val="00CC446E"/>
    <w:rsid w:val="00CC4594"/>
    <w:rsid w:val="00CC48AF"/>
    <w:rsid w:val="00CC4911"/>
    <w:rsid w:val="00CC493E"/>
    <w:rsid w:val="00CC4A48"/>
    <w:rsid w:val="00CC4B14"/>
    <w:rsid w:val="00CC4CDB"/>
    <w:rsid w:val="00CC547C"/>
    <w:rsid w:val="00CC62CA"/>
    <w:rsid w:val="00CC6467"/>
    <w:rsid w:val="00CC6B21"/>
    <w:rsid w:val="00CC74D6"/>
    <w:rsid w:val="00CC769F"/>
    <w:rsid w:val="00CC76ED"/>
    <w:rsid w:val="00CC7706"/>
    <w:rsid w:val="00CC7B61"/>
    <w:rsid w:val="00CC7DEC"/>
    <w:rsid w:val="00CD010A"/>
    <w:rsid w:val="00CD01CF"/>
    <w:rsid w:val="00CD0230"/>
    <w:rsid w:val="00CD0ADE"/>
    <w:rsid w:val="00CD13E8"/>
    <w:rsid w:val="00CD1CA2"/>
    <w:rsid w:val="00CD2397"/>
    <w:rsid w:val="00CD299B"/>
    <w:rsid w:val="00CD3083"/>
    <w:rsid w:val="00CD34BE"/>
    <w:rsid w:val="00CD3CB9"/>
    <w:rsid w:val="00CD3D00"/>
    <w:rsid w:val="00CD3F44"/>
    <w:rsid w:val="00CD49CC"/>
    <w:rsid w:val="00CD49E1"/>
    <w:rsid w:val="00CD4B04"/>
    <w:rsid w:val="00CD4BED"/>
    <w:rsid w:val="00CD4DFF"/>
    <w:rsid w:val="00CD53C1"/>
    <w:rsid w:val="00CD5973"/>
    <w:rsid w:val="00CD5CCA"/>
    <w:rsid w:val="00CD5CCE"/>
    <w:rsid w:val="00CD6322"/>
    <w:rsid w:val="00CD6D07"/>
    <w:rsid w:val="00CD6D18"/>
    <w:rsid w:val="00CD732E"/>
    <w:rsid w:val="00CD774E"/>
    <w:rsid w:val="00CD7AF5"/>
    <w:rsid w:val="00CD7C91"/>
    <w:rsid w:val="00CE0226"/>
    <w:rsid w:val="00CE0237"/>
    <w:rsid w:val="00CE07E8"/>
    <w:rsid w:val="00CE0AE8"/>
    <w:rsid w:val="00CE0EA7"/>
    <w:rsid w:val="00CE0FD3"/>
    <w:rsid w:val="00CE19A7"/>
    <w:rsid w:val="00CE1C83"/>
    <w:rsid w:val="00CE1D2C"/>
    <w:rsid w:val="00CE1D50"/>
    <w:rsid w:val="00CE1E02"/>
    <w:rsid w:val="00CE264C"/>
    <w:rsid w:val="00CE2BB2"/>
    <w:rsid w:val="00CE2CC3"/>
    <w:rsid w:val="00CE2D87"/>
    <w:rsid w:val="00CE3070"/>
    <w:rsid w:val="00CE345A"/>
    <w:rsid w:val="00CE3579"/>
    <w:rsid w:val="00CE358E"/>
    <w:rsid w:val="00CE3A74"/>
    <w:rsid w:val="00CE5079"/>
    <w:rsid w:val="00CE50A2"/>
    <w:rsid w:val="00CE512E"/>
    <w:rsid w:val="00CE5148"/>
    <w:rsid w:val="00CE5B34"/>
    <w:rsid w:val="00CE5D75"/>
    <w:rsid w:val="00CE623B"/>
    <w:rsid w:val="00CE64ED"/>
    <w:rsid w:val="00CE652E"/>
    <w:rsid w:val="00CE67E9"/>
    <w:rsid w:val="00CE6B62"/>
    <w:rsid w:val="00CE6CA8"/>
    <w:rsid w:val="00CE7008"/>
    <w:rsid w:val="00CE72BA"/>
    <w:rsid w:val="00CE7445"/>
    <w:rsid w:val="00CE7716"/>
    <w:rsid w:val="00CE7EC0"/>
    <w:rsid w:val="00CF0FEF"/>
    <w:rsid w:val="00CF114D"/>
    <w:rsid w:val="00CF1F28"/>
    <w:rsid w:val="00CF25AA"/>
    <w:rsid w:val="00CF29D7"/>
    <w:rsid w:val="00CF2A95"/>
    <w:rsid w:val="00CF2F0F"/>
    <w:rsid w:val="00CF3240"/>
    <w:rsid w:val="00CF324E"/>
    <w:rsid w:val="00CF34C5"/>
    <w:rsid w:val="00CF361E"/>
    <w:rsid w:val="00CF3E3F"/>
    <w:rsid w:val="00CF3E57"/>
    <w:rsid w:val="00CF41C1"/>
    <w:rsid w:val="00CF4447"/>
    <w:rsid w:val="00CF45BA"/>
    <w:rsid w:val="00CF461A"/>
    <w:rsid w:val="00CF48C8"/>
    <w:rsid w:val="00CF498D"/>
    <w:rsid w:val="00CF4DB8"/>
    <w:rsid w:val="00CF558B"/>
    <w:rsid w:val="00CF5CCA"/>
    <w:rsid w:val="00CF5DF4"/>
    <w:rsid w:val="00CF6C73"/>
    <w:rsid w:val="00CF6F6D"/>
    <w:rsid w:val="00CF7098"/>
    <w:rsid w:val="00CF70A0"/>
    <w:rsid w:val="00CF7A86"/>
    <w:rsid w:val="00CF7AA7"/>
    <w:rsid w:val="00CF7B13"/>
    <w:rsid w:val="00D0040B"/>
    <w:rsid w:val="00D009C7"/>
    <w:rsid w:val="00D00AFC"/>
    <w:rsid w:val="00D01112"/>
    <w:rsid w:val="00D013F0"/>
    <w:rsid w:val="00D0196A"/>
    <w:rsid w:val="00D01C26"/>
    <w:rsid w:val="00D01C64"/>
    <w:rsid w:val="00D02190"/>
    <w:rsid w:val="00D02402"/>
    <w:rsid w:val="00D0260B"/>
    <w:rsid w:val="00D02696"/>
    <w:rsid w:val="00D02A3C"/>
    <w:rsid w:val="00D02AC8"/>
    <w:rsid w:val="00D02CA6"/>
    <w:rsid w:val="00D02DA3"/>
    <w:rsid w:val="00D02F5B"/>
    <w:rsid w:val="00D03065"/>
    <w:rsid w:val="00D03181"/>
    <w:rsid w:val="00D033BF"/>
    <w:rsid w:val="00D0341E"/>
    <w:rsid w:val="00D0369A"/>
    <w:rsid w:val="00D03736"/>
    <w:rsid w:val="00D03B23"/>
    <w:rsid w:val="00D03BAB"/>
    <w:rsid w:val="00D03FB2"/>
    <w:rsid w:val="00D0418C"/>
    <w:rsid w:val="00D04D4C"/>
    <w:rsid w:val="00D04FD6"/>
    <w:rsid w:val="00D0501D"/>
    <w:rsid w:val="00D0513D"/>
    <w:rsid w:val="00D05333"/>
    <w:rsid w:val="00D0572F"/>
    <w:rsid w:val="00D05799"/>
    <w:rsid w:val="00D059E2"/>
    <w:rsid w:val="00D05E4D"/>
    <w:rsid w:val="00D064FE"/>
    <w:rsid w:val="00D06591"/>
    <w:rsid w:val="00D06B33"/>
    <w:rsid w:val="00D06E64"/>
    <w:rsid w:val="00D074FE"/>
    <w:rsid w:val="00D077D8"/>
    <w:rsid w:val="00D1065A"/>
    <w:rsid w:val="00D10849"/>
    <w:rsid w:val="00D10D1F"/>
    <w:rsid w:val="00D10EAD"/>
    <w:rsid w:val="00D10F7B"/>
    <w:rsid w:val="00D1102F"/>
    <w:rsid w:val="00D111FE"/>
    <w:rsid w:val="00D11736"/>
    <w:rsid w:val="00D11953"/>
    <w:rsid w:val="00D11BEF"/>
    <w:rsid w:val="00D12B36"/>
    <w:rsid w:val="00D12FB5"/>
    <w:rsid w:val="00D1302C"/>
    <w:rsid w:val="00D1361B"/>
    <w:rsid w:val="00D13871"/>
    <w:rsid w:val="00D1429B"/>
    <w:rsid w:val="00D14359"/>
    <w:rsid w:val="00D147DD"/>
    <w:rsid w:val="00D14967"/>
    <w:rsid w:val="00D14A45"/>
    <w:rsid w:val="00D152FA"/>
    <w:rsid w:val="00D15F67"/>
    <w:rsid w:val="00D16154"/>
    <w:rsid w:val="00D1637C"/>
    <w:rsid w:val="00D16802"/>
    <w:rsid w:val="00D16E81"/>
    <w:rsid w:val="00D17D4E"/>
    <w:rsid w:val="00D17DC2"/>
    <w:rsid w:val="00D17F24"/>
    <w:rsid w:val="00D20083"/>
    <w:rsid w:val="00D20136"/>
    <w:rsid w:val="00D20299"/>
    <w:rsid w:val="00D20327"/>
    <w:rsid w:val="00D2047E"/>
    <w:rsid w:val="00D209F3"/>
    <w:rsid w:val="00D20E9E"/>
    <w:rsid w:val="00D21042"/>
    <w:rsid w:val="00D2119B"/>
    <w:rsid w:val="00D2145E"/>
    <w:rsid w:val="00D21494"/>
    <w:rsid w:val="00D21568"/>
    <w:rsid w:val="00D21B45"/>
    <w:rsid w:val="00D220E4"/>
    <w:rsid w:val="00D225E6"/>
    <w:rsid w:val="00D225EC"/>
    <w:rsid w:val="00D228E3"/>
    <w:rsid w:val="00D22D2F"/>
    <w:rsid w:val="00D22EBC"/>
    <w:rsid w:val="00D24303"/>
    <w:rsid w:val="00D2490B"/>
    <w:rsid w:val="00D24930"/>
    <w:rsid w:val="00D24F9E"/>
    <w:rsid w:val="00D24FE0"/>
    <w:rsid w:val="00D255A5"/>
    <w:rsid w:val="00D2573C"/>
    <w:rsid w:val="00D258C8"/>
    <w:rsid w:val="00D25B3C"/>
    <w:rsid w:val="00D26422"/>
    <w:rsid w:val="00D27035"/>
    <w:rsid w:val="00D275B7"/>
    <w:rsid w:val="00D2773D"/>
    <w:rsid w:val="00D278B2"/>
    <w:rsid w:val="00D300C7"/>
    <w:rsid w:val="00D305FA"/>
    <w:rsid w:val="00D30886"/>
    <w:rsid w:val="00D31463"/>
    <w:rsid w:val="00D317C8"/>
    <w:rsid w:val="00D317F4"/>
    <w:rsid w:val="00D32506"/>
    <w:rsid w:val="00D3257A"/>
    <w:rsid w:val="00D32834"/>
    <w:rsid w:val="00D32C27"/>
    <w:rsid w:val="00D32C3D"/>
    <w:rsid w:val="00D32DD6"/>
    <w:rsid w:val="00D33001"/>
    <w:rsid w:val="00D3309D"/>
    <w:rsid w:val="00D3309F"/>
    <w:rsid w:val="00D3380D"/>
    <w:rsid w:val="00D33D14"/>
    <w:rsid w:val="00D34A32"/>
    <w:rsid w:val="00D34C43"/>
    <w:rsid w:val="00D34C7E"/>
    <w:rsid w:val="00D350BE"/>
    <w:rsid w:val="00D3533C"/>
    <w:rsid w:val="00D35442"/>
    <w:rsid w:val="00D360D9"/>
    <w:rsid w:val="00D36389"/>
    <w:rsid w:val="00D36668"/>
    <w:rsid w:val="00D3687C"/>
    <w:rsid w:val="00D369E2"/>
    <w:rsid w:val="00D369FB"/>
    <w:rsid w:val="00D36A1E"/>
    <w:rsid w:val="00D36CCE"/>
    <w:rsid w:val="00D36EF5"/>
    <w:rsid w:val="00D37233"/>
    <w:rsid w:val="00D3728C"/>
    <w:rsid w:val="00D37375"/>
    <w:rsid w:val="00D377D4"/>
    <w:rsid w:val="00D377EF"/>
    <w:rsid w:val="00D4051C"/>
    <w:rsid w:val="00D405A0"/>
    <w:rsid w:val="00D40E6E"/>
    <w:rsid w:val="00D40F39"/>
    <w:rsid w:val="00D4139C"/>
    <w:rsid w:val="00D41E8F"/>
    <w:rsid w:val="00D426C8"/>
    <w:rsid w:val="00D429AD"/>
    <w:rsid w:val="00D42AD4"/>
    <w:rsid w:val="00D42B77"/>
    <w:rsid w:val="00D42C84"/>
    <w:rsid w:val="00D42CFA"/>
    <w:rsid w:val="00D437B1"/>
    <w:rsid w:val="00D438A6"/>
    <w:rsid w:val="00D43AA1"/>
    <w:rsid w:val="00D43B0E"/>
    <w:rsid w:val="00D43BFB"/>
    <w:rsid w:val="00D43FF4"/>
    <w:rsid w:val="00D446F0"/>
    <w:rsid w:val="00D44A09"/>
    <w:rsid w:val="00D451C9"/>
    <w:rsid w:val="00D453E6"/>
    <w:rsid w:val="00D4556A"/>
    <w:rsid w:val="00D45F24"/>
    <w:rsid w:val="00D4619C"/>
    <w:rsid w:val="00D46680"/>
    <w:rsid w:val="00D467FA"/>
    <w:rsid w:val="00D47117"/>
    <w:rsid w:val="00D4721E"/>
    <w:rsid w:val="00D473DD"/>
    <w:rsid w:val="00D474C3"/>
    <w:rsid w:val="00D4765A"/>
    <w:rsid w:val="00D477C0"/>
    <w:rsid w:val="00D478EB"/>
    <w:rsid w:val="00D47D49"/>
    <w:rsid w:val="00D47E14"/>
    <w:rsid w:val="00D47E91"/>
    <w:rsid w:val="00D47F9B"/>
    <w:rsid w:val="00D5069F"/>
    <w:rsid w:val="00D50993"/>
    <w:rsid w:val="00D51D4E"/>
    <w:rsid w:val="00D51F10"/>
    <w:rsid w:val="00D51F6F"/>
    <w:rsid w:val="00D52C77"/>
    <w:rsid w:val="00D5313E"/>
    <w:rsid w:val="00D535F8"/>
    <w:rsid w:val="00D5375E"/>
    <w:rsid w:val="00D53915"/>
    <w:rsid w:val="00D53DF1"/>
    <w:rsid w:val="00D540AD"/>
    <w:rsid w:val="00D54150"/>
    <w:rsid w:val="00D5453A"/>
    <w:rsid w:val="00D55681"/>
    <w:rsid w:val="00D5579A"/>
    <w:rsid w:val="00D55AC6"/>
    <w:rsid w:val="00D55B9C"/>
    <w:rsid w:val="00D561A8"/>
    <w:rsid w:val="00D562B2"/>
    <w:rsid w:val="00D566B0"/>
    <w:rsid w:val="00D5696A"/>
    <w:rsid w:val="00D56BAF"/>
    <w:rsid w:val="00D56BC3"/>
    <w:rsid w:val="00D56D6F"/>
    <w:rsid w:val="00D56F81"/>
    <w:rsid w:val="00D57192"/>
    <w:rsid w:val="00D57309"/>
    <w:rsid w:val="00D577E9"/>
    <w:rsid w:val="00D57FBB"/>
    <w:rsid w:val="00D607B4"/>
    <w:rsid w:val="00D60A3B"/>
    <w:rsid w:val="00D611B9"/>
    <w:rsid w:val="00D616CE"/>
    <w:rsid w:val="00D61AAC"/>
    <w:rsid w:val="00D61EB7"/>
    <w:rsid w:val="00D61FF0"/>
    <w:rsid w:val="00D62373"/>
    <w:rsid w:val="00D62494"/>
    <w:rsid w:val="00D624F1"/>
    <w:rsid w:val="00D6278D"/>
    <w:rsid w:val="00D627D2"/>
    <w:rsid w:val="00D62914"/>
    <w:rsid w:val="00D62A24"/>
    <w:rsid w:val="00D62ABF"/>
    <w:rsid w:val="00D6392C"/>
    <w:rsid w:val="00D6429C"/>
    <w:rsid w:val="00D64B7B"/>
    <w:rsid w:val="00D64BF4"/>
    <w:rsid w:val="00D652C7"/>
    <w:rsid w:val="00D65370"/>
    <w:rsid w:val="00D65711"/>
    <w:rsid w:val="00D65727"/>
    <w:rsid w:val="00D6589C"/>
    <w:rsid w:val="00D65F65"/>
    <w:rsid w:val="00D661C3"/>
    <w:rsid w:val="00D664BF"/>
    <w:rsid w:val="00D66815"/>
    <w:rsid w:val="00D66FF9"/>
    <w:rsid w:val="00D67042"/>
    <w:rsid w:val="00D6723C"/>
    <w:rsid w:val="00D673E1"/>
    <w:rsid w:val="00D67499"/>
    <w:rsid w:val="00D6784D"/>
    <w:rsid w:val="00D70330"/>
    <w:rsid w:val="00D704A9"/>
    <w:rsid w:val="00D707A3"/>
    <w:rsid w:val="00D707BF"/>
    <w:rsid w:val="00D70EDC"/>
    <w:rsid w:val="00D7108D"/>
    <w:rsid w:val="00D71124"/>
    <w:rsid w:val="00D718FA"/>
    <w:rsid w:val="00D71A01"/>
    <w:rsid w:val="00D71BCF"/>
    <w:rsid w:val="00D71D3C"/>
    <w:rsid w:val="00D721A2"/>
    <w:rsid w:val="00D7261F"/>
    <w:rsid w:val="00D72A3A"/>
    <w:rsid w:val="00D72B42"/>
    <w:rsid w:val="00D7304C"/>
    <w:rsid w:val="00D7313A"/>
    <w:rsid w:val="00D736A2"/>
    <w:rsid w:val="00D73FA3"/>
    <w:rsid w:val="00D74095"/>
    <w:rsid w:val="00D74649"/>
    <w:rsid w:val="00D7490F"/>
    <w:rsid w:val="00D74CA8"/>
    <w:rsid w:val="00D74D65"/>
    <w:rsid w:val="00D75572"/>
    <w:rsid w:val="00D75F71"/>
    <w:rsid w:val="00D76B3C"/>
    <w:rsid w:val="00D76D8C"/>
    <w:rsid w:val="00D77311"/>
    <w:rsid w:val="00D77543"/>
    <w:rsid w:val="00D779F7"/>
    <w:rsid w:val="00D77CF8"/>
    <w:rsid w:val="00D77E01"/>
    <w:rsid w:val="00D77FAE"/>
    <w:rsid w:val="00D80347"/>
    <w:rsid w:val="00D80593"/>
    <w:rsid w:val="00D80652"/>
    <w:rsid w:val="00D809EE"/>
    <w:rsid w:val="00D80C58"/>
    <w:rsid w:val="00D810F6"/>
    <w:rsid w:val="00D8147A"/>
    <w:rsid w:val="00D81543"/>
    <w:rsid w:val="00D81B53"/>
    <w:rsid w:val="00D81C31"/>
    <w:rsid w:val="00D81F6D"/>
    <w:rsid w:val="00D821D3"/>
    <w:rsid w:val="00D823D9"/>
    <w:rsid w:val="00D82620"/>
    <w:rsid w:val="00D82A38"/>
    <w:rsid w:val="00D83205"/>
    <w:rsid w:val="00D833BC"/>
    <w:rsid w:val="00D833E5"/>
    <w:rsid w:val="00D834BF"/>
    <w:rsid w:val="00D835E5"/>
    <w:rsid w:val="00D839EB"/>
    <w:rsid w:val="00D83E81"/>
    <w:rsid w:val="00D842D2"/>
    <w:rsid w:val="00D84C76"/>
    <w:rsid w:val="00D84EBA"/>
    <w:rsid w:val="00D85487"/>
    <w:rsid w:val="00D85876"/>
    <w:rsid w:val="00D85D73"/>
    <w:rsid w:val="00D85DAF"/>
    <w:rsid w:val="00D87460"/>
    <w:rsid w:val="00D877A5"/>
    <w:rsid w:val="00D87832"/>
    <w:rsid w:val="00D87EEB"/>
    <w:rsid w:val="00D906E7"/>
    <w:rsid w:val="00D90B5E"/>
    <w:rsid w:val="00D90D8A"/>
    <w:rsid w:val="00D912D0"/>
    <w:rsid w:val="00D91BEC"/>
    <w:rsid w:val="00D91E5E"/>
    <w:rsid w:val="00D921F5"/>
    <w:rsid w:val="00D9231A"/>
    <w:rsid w:val="00D925D4"/>
    <w:rsid w:val="00D925D5"/>
    <w:rsid w:val="00D925D8"/>
    <w:rsid w:val="00D92A80"/>
    <w:rsid w:val="00D92D24"/>
    <w:rsid w:val="00D92D56"/>
    <w:rsid w:val="00D92DCB"/>
    <w:rsid w:val="00D92FCF"/>
    <w:rsid w:val="00D9303C"/>
    <w:rsid w:val="00D933D4"/>
    <w:rsid w:val="00D934B3"/>
    <w:rsid w:val="00D93A00"/>
    <w:rsid w:val="00D93AAA"/>
    <w:rsid w:val="00D942F4"/>
    <w:rsid w:val="00D945AC"/>
    <w:rsid w:val="00D953DA"/>
    <w:rsid w:val="00D95598"/>
    <w:rsid w:val="00D95736"/>
    <w:rsid w:val="00D95859"/>
    <w:rsid w:val="00D95E24"/>
    <w:rsid w:val="00D975BD"/>
    <w:rsid w:val="00D97736"/>
    <w:rsid w:val="00D979AA"/>
    <w:rsid w:val="00DA04CA"/>
    <w:rsid w:val="00DA050F"/>
    <w:rsid w:val="00DA0B74"/>
    <w:rsid w:val="00DA0BBB"/>
    <w:rsid w:val="00DA0C62"/>
    <w:rsid w:val="00DA0E24"/>
    <w:rsid w:val="00DA0F1D"/>
    <w:rsid w:val="00DA12B0"/>
    <w:rsid w:val="00DA1815"/>
    <w:rsid w:val="00DA1BF7"/>
    <w:rsid w:val="00DA273E"/>
    <w:rsid w:val="00DA27B0"/>
    <w:rsid w:val="00DA37CB"/>
    <w:rsid w:val="00DA3F14"/>
    <w:rsid w:val="00DA40A2"/>
    <w:rsid w:val="00DA488C"/>
    <w:rsid w:val="00DA4C86"/>
    <w:rsid w:val="00DA4F74"/>
    <w:rsid w:val="00DA55BF"/>
    <w:rsid w:val="00DA5623"/>
    <w:rsid w:val="00DA5915"/>
    <w:rsid w:val="00DA5B38"/>
    <w:rsid w:val="00DA5BFA"/>
    <w:rsid w:val="00DA6DC7"/>
    <w:rsid w:val="00DA735D"/>
    <w:rsid w:val="00DA771C"/>
    <w:rsid w:val="00DA7BB3"/>
    <w:rsid w:val="00DB0019"/>
    <w:rsid w:val="00DB01AF"/>
    <w:rsid w:val="00DB053E"/>
    <w:rsid w:val="00DB05FF"/>
    <w:rsid w:val="00DB0CAB"/>
    <w:rsid w:val="00DB0D54"/>
    <w:rsid w:val="00DB0DCC"/>
    <w:rsid w:val="00DB12D1"/>
    <w:rsid w:val="00DB167D"/>
    <w:rsid w:val="00DB1797"/>
    <w:rsid w:val="00DB1B55"/>
    <w:rsid w:val="00DB1C2E"/>
    <w:rsid w:val="00DB21D5"/>
    <w:rsid w:val="00DB2477"/>
    <w:rsid w:val="00DB2FB2"/>
    <w:rsid w:val="00DB2FD6"/>
    <w:rsid w:val="00DB3466"/>
    <w:rsid w:val="00DB366A"/>
    <w:rsid w:val="00DB377B"/>
    <w:rsid w:val="00DB3AFF"/>
    <w:rsid w:val="00DB3B57"/>
    <w:rsid w:val="00DB6061"/>
    <w:rsid w:val="00DB62B9"/>
    <w:rsid w:val="00DB6721"/>
    <w:rsid w:val="00DB7E69"/>
    <w:rsid w:val="00DB7EF6"/>
    <w:rsid w:val="00DC03F5"/>
    <w:rsid w:val="00DC04D2"/>
    <w:rsid w:val="00DC0609"/>
    <w:rsid w:val="00DC0753"/>
    <w:rsid w:val="00DC0793"/>
    <w:rsid w:val="00DC1203"/>
    <w:rsid w:val="00DC14B5"/>
    <w:rsid w:val="00DC2B58"/>
    <w:rsid w:val="00DC30EB"/>
    <w:rsid w:val="00DC3104"/>
    <w:rsid w:val="00DC31FE"/>
    <w:rsid w:val="00DC32C5"/>
    <w:rsid w:val="00DC333C"/>
    <w:rsid w:val="00DC3677"/>
    <w:rsid w:val="00DC3DA3"/>
    <w:rsid w:val="00DC40C8"/>
    <w:rsid w:val="00DC418F"/>
    <w:rsid w:val="00DC44D4"/>
    <w:rsid w:val="00DC44E5"/>
    <w:rsid w:val="00DC4898"/>
    <w:rsid w:val="00DC4C6C"/>
    <w:rsid w:val="00DC52CF"/>
    <w:rsid w:val="00DC53D6"/>
    <w:rsid w:val="00DC6075"/>
    <w:rsid w:val="00DC6667"/>
    <w:rsid w:val="00DC6BEB"/>
    <w:rsid w:val="00DC7385"/>
    <w:rsid w:val="00DC7B01"/>
    <w:rsid w:val="00DD023B"/>
    <w:rsid w:val="00DD0832"/>
    <w:rsid w:val="00DD0F16"/>
    <w:rsid w:val="00DD19FE"/>
    <w:rsid w:val="00DD1B31"/>
    <w:rsid w:val="00DD1EEC"/>
    <w:rsid w:val="00DD2350"/>
    <w:rsid w:val="00DD28F6"/>
    <w:rsid w:val="00DD32B1"/>
    <w:rsid w:val="00DD43E2"/>
    <w:rsid w:val="00DD4E13"/>
    <w:rsid w:val="00DD4E78"/>
    <w:rsid w:val="00DD5443"/>
    <w:rsid w:val="00DD555E"/>
    <w:rsid w:val="00DD571D"/>
    <w:rsid w:val="00DD5BDD"/>
    <w:rsid w:val="00DD5CCC"/>
    <w:rsid w:val="00DD5E59"/>
    <w:rsid w:val="00DD61CE"/>
    <w:rsid w:val="00DD681B"/>
    <w:rsid w:val="00DD6A77"/>
    <w:rsid w:val="00DD6ABE"/>
    <w:rsid w:val="00DD6DFB"/>
    <w:rsid w:val="00DD7025"/>
    <w:rsid w:val="00DD71B2"/>
    <w:rsid w:val="00DD746F"/>
    <w:rsid w:val="00DD75EF"/>
    <w:rsid w:val="00DD7B05"/>
    <w:rsid w:val="00DD7E9C"/>
    <w:rsid w:val="00DE062D"/>
    <w:rsid w:val="00DE0870"/>
    <w:rsid w:val="00DE0C46"/>
    <w:rsid w:val="00DE1056"/>
    <w:rsid w:val="00DE12BE"/>
    <w:rsid w:val="00DE1517"/>
    <w:rsid w:val="00DE18CC"/>
    <w:rsid w:val="00DE1E85"/>
    <w:rsid w:val="00DE22D2"/>
    <w:rsid w:val="00DE274A"/>
    <w:rsid w:val="00DE31FB"/>
    <w:rsid w:val="00DE33FB"/>
    <w:rsid w:val="00DE349F"/>
    <w:rsid w:val="00DE3549"/>
    <w:rsid w:val="00DE39F1"/>
    <w:rsid w:val="00DE3E40"/>
    <w:rsid w:val="00DE44A9"/>
    <w:rsid w:val="00DE45B1"/>
    <w:rsid w:val="00DE493A"/>
    <w:rsid w:val="00DE4CB6"/>
    <w:rsid w:val="00DE4CD0"/>
    <w:rsid w:val="00DE4F79"/>
    <w:rsid w:val="00DE605F"/>
    <w:rsid w:val="00DE65CE"/>
    <w:rsid w:val="00DE663F"/>
    <w:rsid w:val="00DE6DE6"/>
    <w:rsid w:val="00DE6F8C"/>
    <w:rsid w:val="00DE7780"/>
    <w:rsid w:val="00DE78AB"/>
    <w:rsid w:val="00DE7C0A"/>
    <w:rsid w:val="00DE7DFC"/>
    <w:rsid w:val="00DF03A3"/>
    <w:rsid w:val="00DF03DC"/>
    <w:rsid w:val="00DF0647"/>
    <w:rsid w:val="00DF08A2"/>
    <w:rsid w:val="00DF0F5D"/>
    <w:rsid w:val="00DF1037"/>
    <w:rsid w:val="00DF11C6"/>
    <w:rsid w:val="00DF11E8"/>
    <w:rsid w:val="00DF121C"/>
    <w:rsid w:val="00DF1309"/>
    <w:rsid w:val="00DF1693"/>
    <w:rsid w:val="00DF16F4"/>
    <w:rsid w:val="00DF1AE5"/>
    <w:rsid w:val="00DF2195"/>
    <w:rsid w:val="00DF2489"/>
    <w:rsid w:val="00DF2549"/>
    <w:rsid w:val="00DF2CA7"/>
    <w:rsid w:val="00DF2F0C"/>
    <w:rsid w:val="00DF310C"/>
    <w:rsid w:val="00DF3193"/>
    <w:rsid w:val="00DF32DD"/>
    <w:rsid w:val="00DF3972"/>
    <w:rsid w:val="00DF42CD"/>
    <w:rsid w:val="00DF4819"/>
    <w:rsid w:val="00DF4B17"/>
    <w:rsid w:val="00DF4EDC"/>
    <w:rsid w:val="00DF4F68"/>
    <w:rsid w:val="00DF4FC3"/>
    <w:rsid w:val="00DF53D0"/>
    <w:rsid w:val="00DF595F"/>
    <w:rsid w:val="00DF5BFC"/>
    <w:rsid w:val="00DF624B"/>
    <w:rsid w:val="00DF793A"/>
    <w:rsid w:val="00DF7F05"/>
    <w:rsid w:val="00E0043B"/>
    <w:rsid w:val="00E00530"/>
    <w:rsid w:val="00E00FDE"/>
    <w:rsid w:val="00E0135E"/>
    <w:rsid w:val="00E01376"/>
    <w:rsid w:val="00E01759"/>
    <w:rsid w:val="00E0191D"/>
    <w:rsid w:val="00E02724"/>
    <w:rsid w:val="00E02D1D"/>
    <w:rsid w:val="00E02F89"/>
    <w:rsid w:val="00E031D9"/>
    <w:rsid w:val="00E03965"/>
    <w:rsid w:val="00E03B08"/>
    <w:rsid w:val="00E03B29"/>
    <w:rsid w:val="00E03CC7"/>
    <w:rsid w:val="00E041D0"/>
    <w:rsid w:val="00E04389"/>
    <w:rsid w:val="00E04441"/>
    <w:rsid w:val="00E04469"/>
    <w:rsid w:val="00E04595"/>
    <w:rsid w:val="00E04682"/>
    <w:rsid w:val="00E04BAB"/>
    <w:rsid w:val="00E04BBE"/>
    <w:rsid w:val="00E06E4C"/>
    <w:rsid w:val="00E0745E"/>
    <w:rsid w:val="00E07531"/>
    <w:rsid w:val="00E078B0"/>
    <w:rsid w:val="00E079E2"/>
    <w:rsid w:val="00E07AE6"/>
    <w:rsid w:val="00E10227"/>
    <w:rsid w:val="00E1040E"/>
    <w:rsid w:val="00E106AE"/>
    <w:rsid w:val="00E118E1"/>
    <w:rsid w:val="00E12259"/>
    <w:rsid w:val="00E12ABB"/>
    <w:rsid w:val="00E13BAF"/>
    <w:rsid w:val="00E13E10"/>
    <w:rsid w:val="00E13E26"/>
    <w:rsid w:val="00E13EAF"/>
    <w:rsid w:val="00E14273"/>
    <w:rsid w:val="00E1430F"/>
    <w:rsid w:val="00E147E5"/>
    <w:rsid w:val="00E149FD"/>
    <w:rsid w:val="00E150D0"/>
    <w:rsid w:val="00E1576D"/>
    <w:rsid w:val="00E159FB"/>
    <w:rsid w:val="00E16234"/>
    <w:rsid w:val="00E16F03"/>
    <w:rsid w:val="00E1709E"/>
    <w:rsid w:val="00E170B8"/>
    <w:rsid w:val="00E170F1"/>
    <w:rsid w:val="00E17170"/>
    <w:rsid w:val="00E173E1"/>
    <w:rsid w:val="00E17E1E"/>
    <w:rsid w:val="00E200C1"/>
    <w:rsid w:val="00E20707"/>
    <w:rsid w:val="00E20FCE"/>
    <w:rsid w:val="00E216E4"/>
    <w:rsid w:val="00E21A67"/>
    <w:rsid w:val="00E21BED"/>
    <w:rsid w:val="00E21CED"/>
    <w:rsid w:val="00E21D32"/>
    <w:rsid w:val="00E221DA"/>
    <w:rsid w:val="00E232C7"/>
    <w:rsid w:val="00E236CB"/>
    <w:rsid w:val="00E23AEE"/>
    <w:rsid w:val="00E23D21"/>
    <w:rsid w:val="00E23F68"/>
    <w:rsid w:val="00E24142"/>
    <w:rsid w:val="00E2434E"/>
    <w:rsid w:val="00E24D9D"/>
    <w:rsid w:val="00E253DB"/>
    <w:rsid w:val="00E25DB7"/>
    <w:rsid w:val="00E25E9A"/>
    <w:rsid w:val="00E260C0"/>
    <w:rsid w:val="00E26DD8"/>
    <w:rsid w:val="00E26F74"/>
    <w:rsid w:val="00E26FAA"/>
    <w:rsid w:val="00E276B1"/>
    <w:rsid w:val="00E276D3"/>
    <w:rsid w:val="00E278CF"/>
    <w:rsid w:val="00E30518"/>
    <w:rsid w:val="00E3088A"/>
    <w:rsid w:val="00E30BB5"/>
    <w:rsid w:val="00E316F2"/>
    <w:rsid w:val="00E31725"/>
    <w:rsid w:val="00E31DCF"/>
    <w:rsid w:val="00E3226F"/>
    <w:rsid w:val="00E3287D"/>
    <w:rsid w:val="00E32F5C"/>
    <w:rsid w:val="00E336A1"/>
    <w:rsid w:val="00E337F6"/>
    <w:rsid w:val="00E33F45"/>
    <w:rsid w:val="00E3457E"/>
    <w:rsid w:val="00E3521E"/>
    <w:rsid w:val="00E3570A"/>
    <w:rsid w:val="00E357D5"/>
    <w:rsid w:val="00E35E93"/>
    <w:rsid w:val="00E360FE"/>
    <w:rsid w:val="00E361A9"/>
    <w:rsid w:val="00E366D4"/>
    <w:rsid w:val="00E36732"/>
    <w:rsid w:val="00E36E8B"/>
    <w:rsid w:val="00E3706E"/>
    <w:rsid w:val="00E37643"/>
    <w:rsid w:val="00E376D7"/>
    <w:rsid w:val="00E37895"/>
    <w:rsid w:val="00E37FD4"/>
    <w:rsid w:val="00E4021A"/>
    <w:rsid w:val="00E4024C"/>
    <w:rsid w:val="00E402DE"/>
    <w:rsid w:val="00E40390"/>
    <w:rsid w:val="00E40AC3"/>
    <w:rsid w:val="00E40BE0"/>
    <w:rsid w:val="00E40EA0"/>
    <w:rsid w:val="00E4143B"/>
    <w:rsid w:val="00E41820"/>
    <w:rsid w:val="00E41DC5"/>
    <w:rsid w:val="00E41F88"/>
    <w:rsid w:val="00E42DF2"/>
    <w:rsid w:val="00E42F02"/>
    <w:rsid w:val="00E43D3D"/>
    <w:rsid w:val="00E44000"/>
    <w:rsid w:val="00E44538"/>
    <w:rsid w:val="00E4483D"/>
    <w:rsid w:val="00E44956"/>
    <w:rsid w:val="00E45558"/>
    <w:rsid w:val="00E45CD5"/>
    <w:rsid w:val="00E45DFE"/>
    <w:rsid w:val="00E45E8B"/>
    <w:rsid w:val="00E45F4A"/>
    <w:rsid w:val="00E50727"/>
    <w:rsid w:val="00E510EF"/>
    <w:rsid w:val="00E511AC"/>
    <w:rsid w:val="00E5142E"/>
    <w:rsid w:val="00E520B6"/>
    <w:rsid w:val="00E52D76"/>
    <w:rsid w:val="00E530D6"/>
    <w:rsid w:val="00E5329B"/>
    <w:rsid w:val="00E5334B"/>
    <w:rsid w:val="00E53B59"/>
    <w:rsid w:val="00E53E7B"/>
    <w:rsid w:val="00E541B2"/>
    <w:rsid w:val="00E5465B"/>
    <w:rsid w:val="00E546C1"/>
    <w:rsid w:val="00E54C04"/>
    <w:rsid w:val="00E54C14"/>
    <w:rsid w:val="00E554D3"/>
    <w:rsid w:val="00E554EF"/>
    <w:rsid w:val="00E55609"/>
    <w:rsid w:val="00E55937"/>
    <w:rsid w:val="00E55FA1"/>
    <w:rsid w:val="00E562AF"/>
    <w:rsid w:val="00E56404"/>
    <w:rsid w:val="00E56B66"/>
    <w:rsid w:val="00E56C4B"/>
    <w:rsid w:val="00E56CE3"/>
    <w:rsid w:val="00E56EA5"/>
    <w:rsid w:val="00E5728B"/>
    <w:rsid w:val="00E5738F"/>
    <w:rsid w:val="00E5745D"/>
    <w:rsid w:val="00E57FBD"/>
    <w:rsid w:val="00E60057"/>
    <w:rsid w:val="00E609B3"/>
    <w:rsid w:val="00E60AD2"/>
    <w:rsid w:val="00E60BC2"/>
    <w:rsid w:val="00E610F4"/>
    <w:rsid w:val="00E616DB"/>
    <w:rsid w:val="00E618B1"/>
    <w:rsid w:val="00E61A1B"/>
    <w:rsid w:val="00E61A3A"/>
    <w:rsid w:val="00E61CB0"/>
    <w:rsid w:val="00E61FC0"/>
    <w:rsid w:val="00E6234D"/>
    <w:rsid w:val="00E62410"/>
    <w:rsid w:val="00E625D5"/>
    <w:rsid w:val="00E62A4D"/>
    <w:rsid w:val="00E62EF7"/>
    <w:rsid w:val="00E630F4"/>
    <w:rsid w:val="00E635C2"/>
    <w:rsid w:val="00E6394E"/>
    <w:rsid w:val="00E63A92"/>
    <w:rsid w:val="00E6412D"/>
    <w:rsid w:val="00E6417A"/>
    <w:rsid w:val="00E64182"/>
    <w:rsid w:val="00E641C5"/>
    <w:rsid w:val="00E64408"/>
    <w:rsid w:val="00E64594"/>
    <w:rsid w:val="00E64B99"/>
    <w:rsid w:val="00E64F58"/>
    <w:rsid w:val="00E64FE0"/>
    <w:rsid w:val="00E65573"/>
    <w:rsid w:val="00E65BB5"/>
    <w:rsid w:val="00E65E6E"/>
    <w:rsid w:val="00E65F6F"/>
    <w:rsid w:val="00E6679A"/>
    <w:rsid w:val="00E66E7C"/>
    <w:rsid w:val="00E67030"/>
    <w:rsid w:val="00E67145"/>
    <w:rsid w:val="00E67194"/>
    <w:rsid w:val="00E679EB"/>
    <w:rsid w:val="00E67F57"/>
    <w:rsid w:val="00E70123"/>
    <w:rsid w:val="00E70B1C"/>
    <w:rsid w:val="00E70DFB"/>
    <w:rsid w:val="00E70F4C"/>
    <w:rsid w:val="00E71152"/>
    <w:rsid w:val="00E71219"/>
    <w:rsid w:val="00E71A82"/>
    <w:rsid w:val="00E71F9B"/>
    <w:rsid w:val="00E72169"/>
    <w:rsid w:val="00E729A6"/>
    <w:rsid w:val="00E72D6A"/>
    <w:rsid w:val="00E73064"/>
    <w:rsid w:val="00E73BBB"/>
    <w:rsid w:val="00E73F32"/>
    <w:rsid w:val="00E74488"/>
    <w:rsid w:val="00E746BB"/>
    <w:rsid w:val="00E74737"/>
    <w:rsid w:val="00E747A8"/>
    <w:rsid w:val="00E7499B"/>
    <w:rsid w:val="00E74A18"/>
    <w:rsid w:val="00E74B0E"/>
    <w:rsid w:val="00E74D8C"/>
    <w:rsid w:val="00E75186"/>
    <w:rsid w:val="00E751BE"/>
    <w:rsid w:val="00E75332"/>
    <w:rsid w:val="00E7558D"/>
    <w:rsid w:val="00E75961"/>
    <w:rsid w:val="00E759C1"/>
    <w:rsid w:val="00E763C4"/>
    <w:rsid w:val="00E766C6"/>
    <w:rsid w:val="00E76A00"/>
    <w:rsid w:val="00E76A0C"/>
    <w:rsid w:val="00E76A1B"/>
    <w:rsid w:val="00E77A0A"/>
    <w:rsid w:val="00E77FDE"/>
    <w:rsid w:val="00E8012D"/>
    <w:rsid w:val="00E80530"/>
    <w:rsid w:val="00E80691"/>
    <w:rsid w:val="00E808A6"/>
    <w:rsid w:val="00E80AB6"/>
    <w:rsid w:val="00E80CB5"/>
    <w:rsid w:val="00E8110B"/>
    <w:rsid w:val="00E81281"/>
    <w:rsid w:val="00E8131D"/>
    <w:rsid w:val="00E81F1E"/>
    <w:rsid w:val="00E820A7"/>
    <w:rsid w:val="00E82448"/>
    <w:rsid w:val="00E8250D"/>
    <w:rsid w:val="00E826C2"/>
    <w:rsid w:val="00E82704"/>
    <w:rsid w:val="00E82BB5"/>
    <w:rsid w:val="00E8300C"/>
    <w:rsid w:val="00E83CC8"/>
    <w:rsid w:val="00E83E67"/>
    <w:rsid w:val="00E83FE4"/>
    <w:rsid w:val="00E8413F"/>
    <w:rsid w:val="00E84513"/>
    <w:rsid w:val="00E84B9D"/>
    <w:rsid w:val="00E84D66"/>
    <w:rsid w:val="00E84F07"/>
    <w:rsid w:val="00E8504F"/>
    <w:rsid w:val="00E85653"/>
    <w:rsid w:val="00E85BA9"/>
    <w:rsid w:val="00E85DD4"/>
    <w:rsid w:val="00E85FC9"/>
    <w:rsid w:val="00E8639F"/>
    <w:rsid w:val="00E863CC"/>
    <w:rsid w:val="00E86572"/>
    <w:rsid w:val="00E866D1"/>
    <w:rsid w:val="00E87332"/>
    <w:rsid w:val="00E873B6"/>
    <w:rsid w:val="00E8759C"/>
    <w:rsid w:val="00E876C2"/>
    <w:rsid w:val="00E87C6A"/>
    <w:rsid w:val="00E907DD"/>
    <w:rsid w:val="00E907F6"/>
    <w:rsid w:val="00E90A1F"/>
    <w:rsid w:val="00E911D8"/>
    <w:rsid w:val="00E91A82"/>
    <w:rsid w:val="00E91BF8"/>
    <w:rsid w:val="00E91FDC"/>
    <w:rsid w:val="00E9229A"/>
    <w:rsid w:val="00E92797"/>
    <w:rsid w:val="00E92A18"/>
    <w:rsid w:val="00E92E9F"/>
    <w:rsid w:val="00E9308F"/>
    <w:rsid w:val="00E9314B"/>
    <w:rsid w:val="00E934A8"/>
    <w:rsid w:val="00E93697"/>
    <w:rsid w:val="00E93E8A"/>
    <w:rsid w:val="00E94411"/>
    <w:rsid w:val="00E947D9"/>
    <w:rsid w:val="00E94889"/>
    <w:rsid w:val="00E9542D"/>
    <w:rsid w:val="00E95460"/>
    <w:rsid w:val="00E95B80"/>
    <w:rsid w:val="00E95BAF"/>
    <w:rsid w:val="00E95D3D"/>
    <w:rsid w:val="00E95F4B"/>
    <w:rsid w:val="00E9607C"/>
    <w:rsid w:val="00E962CE"/>
    <w:rsid w:val="00E964E3"/>
    <w:rsid w:val="00E969E4"/>
    <w:rsid w:val="00E96C2D"/>
    <w:rsid w:val="00E96DDE"/>
    <w:rsid w:val="00E971A6"/>
    <w:rsid w:val="00E973F7"/>
    <w:rsid w:val="00EA005A"/>
    <w:rsid w:val="00EA0AD1"/>
    <w:rsid w:val="00EA0D2C"/>
    <w:rsid w:val="00EA11B0"/>
    <w:rsid w:val="00EA1562"/>
    <w:rsid w:val="00EA1623"/>
    <w:rsid w:val="00EA1752"/>
    <w:rsid w:val="00EA282C"/>
    <w:rsid w:val="00EA286B"/>
    <w:rsid w:val="00EA2C23"/>
    <w:rsid w:val="00EA3D8C"/>
    <w:rsid w:val="00EA3DED"/>
    <w:rsid w:val="00EA3E35"/>
    <w:rsid w:val="00EA3EF0"/>
    <w:rsid w:val="00EA4A63"/>
    <w:rsid w:val="00EA4C51"/>
    <w:rsid w:val="00EA5520"/>
    <w:rsid w:val="00EA5B0F"/>
    <w:rsid w:val="00EA5DC8"/>
    <w:rsid w:val="00EA6733"/>
    <w:rsid w:val="00EA6B9F"/>
    <w:rsid w:val="00EA6C40"/>
    <w:rsid w:val="00EA721B"/>
    <w:rsid w:val="00EA7695"/>
    <w:rsid w:val="00EA782C"/>
    <w:rsid w:val="00EA7843"/>
    <w:rsid w:val="00EA7A9D"/>
    <w:rsid w:val="00EA7B5D"/>
    <w:rsid w:val="00EB0605"/>
    <w:rsid w:val="00EB0749"/>
    <w:rsid w:val="00EB0BA2"/>
    <w:rsid w:val="00EB0EC6"/>
    <w:rsid w:val="00EB11B0"/>
    <w:rsid w:val="00EB1303"/>
    <w:rsid w:val="00EB165E"/>
    <w:rsid w:val="00EB1B27"/>
    <w:rsid w:val="00EB1C34"/>
    <w:rsid w:val="00EB2A30"/>
    <w:rsid w:val="00EB2CE5"/>
    <w:rsid w:val="00EB3051"/>
    <w:rsid w:val="00EB312E"/>
    <w:rsid w:val="00EB3501"/>
    <w:rsid w:val="00EB3F14"/>
    <w:rsid w:val="00EB4973"/>
    <w:rsid w:val="00EB4A5E"/>
    <w:rsid w:val="00EB50A6"/>
    <w:rsid w:val="00EB520F"/>
    <w:rsid w:val="00EB538E"/>
    <w:rsid w:val="00EB5977"/>
    <w:rsid w:val="00EB5E6B"/>
    <w:rsid w:val="00EB5F62"/>
    <w:rsid w:val="00EB6166"/>
    <w:rsid w:val="00EB639C"/>
    <w:rsid w:val="00EB63D1"/>
    <w:rsid w:val="00EB6581"/>
    <w:rsid w:val="00EB65A3"/>
    <w:rsid w:val="00EB65A8"/>
    <w:rsid w:val="00EB67E2"/>
    <w:rsid w:val="00EB6EAB"/>
    <w:rsid w:val="00EB7120"/>
    <w:rsid w:val="00EB7F03"/>
    <w:rsid w:val="00EC01E6"/>
    <w:rsid w:val="00EC0270"/>
    <w:rsid w:val="00EC0400"/>
    <w:rsid w:val="00EC0AD2"/>
    <w:rsid w:val="00EC0EAA"/>
    <w:rsid w:val="00EC0F9F"/>
    <w:rsid w:val="00EC14A8"/>
    <w:rsid w:val="00EC184E"/>
    <w:rsid w:val="00EC1C5C"/>
    <w:rsid w:val="00EC1ED2"/>
    <w:rsid w:val="00EC20E1"/>
    <w:rsid w:val="00EC29F6"/>
    <w:rsid w:val="00EC2AF2"/>
    <w:rsid w:val="00EC31DD"/>
    <w:rsid w:val="00EC3481"/>
    <w:rsid w:val="00EC3525"/>
    <w:rsid w:val="00EC3D0E"/>
    <w:rsid w:val="00EC42F8"/>
    <w:rsid w:val="00EC4486"/>
    <w:rsid w:val="00EC4B4A"/>
    <w:rsid w:val="00EC4E52"/>
    <w:rsid w:val="00EC4EAE"/>
    <w:rsid w:val="00EC4F13"/>
    <w:rsid w:val="00EC565B"/>
    <w:rsid w:val="00EC6362"/>
    <w:rsid w:val="00EC64B9"/>
    <w:rsid w:val="00EC652A"/>
    <w:rsid w:val="00EC6E36"/>
    <w:rsid w:val="00EC74AC"/>
    <w:rsid w:val="00EC75E5"/>
    <w:rsid w:val="00EC75E9"/>
    <w:rsid w:val="00EC76AF"/>
    <w:rsid w:val="00EC784A"/>
    <w:rsid w:val="00EC7865"/>
    <w:rsid w:val="00EC7870"/>
    <w:rsid w:val="00EC791A"/>
    <w:rsid w:val="00EC7DD9"/>
    <w:rsid w:val="00ED0012"/>
    <w:rsid w:val="00ED038E"/>
    <w:rsid w:val="00ED0ED8"/>
    <w:rsid w:val="00ED0EE5"/>
    <w:rsid w:val="00ED0FF9"/>
    <w:rsid w:val="00ED1A14"/>
    <w:rsid w:val="00ED1A62"/>
    <w:rsid w:val="00ED2938"/>
    <w:rsid w:val="00ED293E"/>
    <w:rsid w:val="00ED2D9C"/>
    <w:rsid w:val="00ED2F1B"/>
    <w:rsid w:val="00ED3115"/>
    <w:rsid w:val="00ED352E"/>
    <w:rsid w:val="00ED37F8"/>
    <w:rsid w:val="00ED381D"/>
    <w:rsid w:val="00ED3C75"/>
    <w:rsid w:val="00ED3D22"/>
    <w:rsid w:val="00ED3DEA"/>
    <w:rsid w:val="00ED4389"/>
    <w:rsid w:val="00ED45CD"/>
    <w:rsid w:val="00ED4980"/>
    <w:rsid w:val="00ED63E4"/>
    <w:rsid w:val="00ED6794"/>
    <w:rsid w:val="00ED6A53"/>
    <w:rsid w:val="00ED6DFB"/>
    <w:rsid w:val="00ED7051"/>
    <w:rsid w:val="00ED7448"/>
    <w:rsid w:val="00ED76FF"/>
    <w:rsid w:val="00EE02B9"/>
    <w:rsid w:val="00EE0728"/>
    <w:rsid w:val="00EE084F"/>
    <w:rsid w:val="00EE0A35"/>
    <w:rsid w:val="00EE0F2E"/>
    <w:rsid w:val="00EE11F3"/>
    <w:rsid w:val="00EE19B0"/>
    <w:rsid w:val="00EE19F6"/>
    <w:rsid w:val="00EE1E2B"/>
    <w:rsid w:val="00EE2392"/>
    <w:rsid w:val="00EE2693"/>
    <w:rsid w:val="00EE269C"/>
    <w:rsid w:val="00EE26C6"/>
    <w:rsid w:val="00EE2E43"/>
    <w:rsid w:val="00EE3232"/>
    <w:rsid w:val="00EE34C9"/>
    <w:rsid w:val="00EE367F"/>
    <w:rsid w:val="00EE3D31"/>
    <w:rsid w:val="00EE3E12"/>
    <w:rsid w:val="00EE3F47"/>
    <w:rsid w:val="00EE4032"/>
    <w:rsid w:val="00EE4081"/>
    <w:rsid w:val="00EE4152"/>
    <w:rsid w:val="00EE4999"/>
    <w:rsid w:val="00EE4A61"/>
    <w:rsid w:val="00EE4BFA"/>
    <w:rsid w:val="00EE4D72"/>
    <w:rsid w:val="00EE5253"/>
    <w:rsid w:val="00EE61AA"/>
    <w:rsid w:val="00EE638E"/>
    <w:rsid w:val="00EE65F3"/>
    <w:rsid w:val="00EE67FD"/>
    <w:rsid w:val="00EE6D46"/>
    <w:rsid w:val="00EE6DC5"/>
    <w:rsid w:val="00EE6DD1"/>
    <w:rsid w:val="00EE759F"/>
    <w:rsid w:val="00EE784E"/>
    <w:rsid w:val="00EE78E1"/>
    <w:rsid w:val="00EE7E52"/>
    <w:rsid w:val="00EF012A"/>
    <w:rsid w:val="00EF034F"/>
    <w:rsid w:val="00EF0722"/>
    <w:rsid w:val="00EF0CDB"/>
    <w:rsid w:val="00EF0DFE"/>
    <w:rsid w:val="00EF156B"/>
    <w:rsid w:val="00EF166F"/>
    <w:rsid w:val="00EF1A95"/>
    <w:rsid w:val="00EF1D7B"/>
    <w:rsid w:val="00EF2386"/>
    <w:rsid w:val="00EF2841"/>
    <w:rsid w:val="00EF30A6"/>
    <w:rsid w:val="00EF3309"/>
    <w:rsid w:val="00EF34E9"/>
    <w:rsid w:val="00EF382E"/>
    <w:rsid w:val="00EF38A9"/>
    <w:rsid w:val="00EF3E26"/>
    <w:rsid w:val="00EF489A"/>
    <w:rsid w:val="00EF5460"/>
    <w:rsid w:val="00EF55A2"/>
    <w:rsid w:val="00EF56B5"/>
    <w:rsid w:val="00EF5820"/>
    <w:rsid w:val="00EF5F95"/>
    <w:rsid w:val="00EF5FEB"/>
    <w:rsid w:val="00EF6102"/>
    <w:rsid w:val="00EF6112"/>
    <w:rsid w:val="00EF6131"/>
    <w:rsid w:val="00EF6460"/>
    <w:rsid w:val="00EF6563"/>
    <w:rsid w:val="00EF6575"/>
    <w:rsid w:val="00EF69BB"/>
    <w:rsid w:val="00EF6A31"/>
    <w:rsid w:val="00EF6A8F"/>
    <w:rsid w:val="00EF7117"/>
    <w:rsid w:val="00EF73DC"/>
    <w:rsid w:val="00EF7455"/>
    <w:rsid w:val="00EF77DA"/>
    <w:rsid w:val="00EF7802"/>
    <w:rsid w:val="00F003FB"/>
    <w:rsid w:val="00F00A9A"/>
    <w:rsid w:val="00F00C50"/>
    <w:rsid w:val="00F00F6D"/>
    <w:rsid w:val="00F01821"/>
    <w:rsid w:val="00F01BF9"/>
    <w:rsid w:val="00F01D72"/>
    <w:rsid w:val="00F02021"/>
    <w:rsid w:val="00F0215F"/>
    <w:rsid w:val="00F0277B"/>
    <w:rsid w:val="00F02A5C"/>
    <w:rsid w:val="00F037C7"/>
    <w:rsid w:val="00F03AF6"/>
    <w:rsid w:val="00F03BBA"/>
    <w:rsid w:val="00F03D04"/>
    <w:rsid w:val="00F0442A"/>
    <w:rsid w:val="00F04A05"/>
    <w:rsid w:val="00F04B16"/>
    <w:rsid w:val="00F04BC8"/>
    <w:rsid w:val="00F04BDA"/>
    <w:rsid w:val="00F05252"/>
    <w:rsid w:val="00F0528F"/>
    <w:rsid w:val="00F05377"/>
    <w:rsid w:val="00F05833"/>
    <w:rsid w:val="00F05C99"/>
    <w:rsid w:val="00F05D76"/>
    <w:rsid w:val="00F06C28"/>
    <w:rsid w:val="00F078BB"/>
    <w:rsid w:val="00F07C02"/>
    <w:rsid w:val="00F10059"/>
    <w:rsid w:val="00F10622"/>
    <w:rsid w:val="00F1071B"/>
    <w:rsid w:val="00F10844"/>
    <w:rsid w:val="00F10D1D"/>
    <w:rsid w:val="00F11D53"/>
    <w:rsid w:val="00F121AC"/>
    <w:rsid w:val="00F1248E"/>
    <w:rsid w:val="00F128D2"/>
    <w:rsid w:val="00F130CC"/>
    <w:rsid w:val="00F13551"/>
    <w:rsid w:val="00F138A4"/>
    <w:rsid w:val="00F138DD"/>
    <w:rsid w:val="00F1393C"/>
    <w:rsid w:val="00F13D73"/>
    <w:rsid w:val="00F149A8"/>
    <w:rsid w:val="00F14BAB"/>
    <w:rsid w:val="00F14D0E"/>
    <w:rsid w:val="00F15101"/>
    <w:rsid w:val="00F15EB2"/>
    <w:rsid w:val="00F16298"/>
    <w:rsid w:val="00F1641F"/>
    <w:rsid w:val="00F1645A"/>
    <w:rsid w:val="00F17196"/>
    <w:rsid w:val="00F172EE"/>
    <w:rsid w:val="00F17409"/>
    <w:rsid w:val="00F174CC"/>
    <w:rsid w:val="00F17810"/>
    <w:rsid w:val="00F1791C"/>
    <w:rsid w:val="00F179BF"/>
    <w:rsid w:val="00F20010"/>
    <w:rsid w:val="00F20069"/>
    <w:rsid w:val="00F2105D"/>
    <w:rsid w:val="00F21213"/>
    <w:rsid w:val="00F2140D"/>
    <w:rsid w:val="00F21703"/>
    <w:rsid w:val="00F217D6"/>
    <w:rsid w:val="00F21949"/>
    <w:rsid w:val="00F21D7F"/>
    <w:rsid w:val="00F21DED"/>
    <w:rsid w:val="00F21FB9"/>
    <w:rsid w:val="00F222FC"/>
    <w:rsid w:val="00F22635"/>
    <w:rsid w:val="00F2283C"/>
    <w:rsid w:val="00F2283F"/>
    <w:rsid w:val="00F229E1"/>
    <w:rsid w:val="00F22E5A"/>
    <w:rsid w:val="00F22F3D"/>
    <w:rsid w:val="00F22FE0"/>
    <w:rsid w:val="00F23579"/>
    <w:rsid w:val="00F23635"/>
    <w:rsid w:val="00F2376F"/>
    <w:rsid w:val="00F237FF"/>
    <w:rsid w:val="00F23A13"/>
    <w:rsid w:val="00F23C22"/>
    <w:rsid w:val="00F24318"/>
    <w:rsid w:val="00F24C2E"/>
    <w:rsid w:val="00F24C7A"/>
    <w:rsid w:val="00F25257"/>
    <w:rsid w:val="00F254BC"/>
    <w:rsid w:val="00F26295"/>
    <w:rsid w:val="00F26424"/>
    <w:rsid w:val="00F2660E"/>
    <w:rsid w:val="00F2665D"/>
    <w:rsid w:val="00F278B6"/>
    <w:rsid w:val="00F27907"/>
    <w:rsid w:val="00F27A41"/>
    <w:rsid w:val="00F27BEE"/>
    <w:rsid w:val="00F27EF9"/>
    <w:rsid w:val="00F27F84"/>
    <w:rsid w:val="00F30010"/>
    <w:rsid w:val="00F30254"/>
    <w:rsid w:val="00F30497"/>
    <w:rsid w:val="00F30FEC"/>
    <w:rsid w:val="00F311CF"/>
    <w:rsid w:val="00F31EA2"/>
    <w:rsid w:val="00F321EC"/>
    <w:rsid w:val="00F32226"/>
    <w:rsid w:val="00F3223E"/>
    <w:rsid w:val="00F32B9E"/>
    <w:rsid w:val="00F32D3E"/>
    <w:rsid w:val="00F32D50"/>
    <w:rsid w:val="00F330D8"/>
    <w:rsid w:val="00F33A3E"/>
    <w:rsid w:val="00F33B29"/>
    <w:rsid w:val="00F33ED9"/>
    <w:rsid w:val="00F33FF2"/>
    <w:rsid w:val="00F34111"/>
    <w:rsid w:val="00F34DC9"/>
    <w:rsid w:val="00F3505E"/>
    <w:rsid w:val="00F35892"/>
    <w:rsid w:val="00F3623A"/>
    <w:rsid w:val="00F363BD"/>
    <w:rsid w:val="00F3658B"/>
    <w:rsid w:val="00F36E43"/>
    <w:rsid w:val="00F371D5"/>
    <w:rsid w:val="00F37767"/>
    <w:rsid w:val="00F37AB9"/>
    <w:rsid w:val="00F408BE"/>
    <w:rsid w:val="00F40B33"/>
    <w:rsid w:val="00F40F5C"/>
    <w:rsid w:val="00F41450"/>
    <w:rsid w:val="00F4212F"/>
    <w:rsid w:val="00F424DA"/>
    <w:rsid w:val="00F4253B"/>
    <w:rsid w:val="00F430B1"/>
    <w:rsid w:val="00F4332D"/>
    <w:rsid w:val="00F439C0"/>
    <w:rsid w:val="00F43A15"/>
    <w:rsid w:val="00F43CCA"/>
    <w:rsid w:val="00F44528"/>
    <w:rsid w:val="00F445AF"/>
    <w:rsid w:val="00F44B1D"/>
    <w:rsid w:val="00F44DF2"/>
    <w:rsid w:val="00F45AAE"/>
    <w:rsid w:val="00F4627F"/>
    <w:rsid w:val="00F465B9"/>
    <w:rsid w:val="00F46690"/>
    <w:rsid w:val="00F467A3"/>
    <w:rsid w:val="00F46DF1"/>
    <w:rsid w:val="00F46E1C"/>
    <w:rsid w:val="00F46EAA"/>
    <w:rsid w:val="00F47037"/>
    <w:rsid w:val="00F47331"/>
    <w:rsid w:val="00F4734E"/>
    <w:rsid w:val="00F4778B"/>
    <w:rsid w:val="00F47896"/>
    <w:rsid w:val="00F4792B"/>
    <w:rsid w:val="00F47C02"/>
    <w:rsid w:val="00F50104"/>
    <w:rsid w:val="00F501BC"/>
    <w:rsid w:val="00F50325"/>
    <w:rsid w:val="00F50F42"/>
    <w:rsid w:val="00F510DA"/>
    <w:rsid w:val="00F51728"/>
    <w:rsid w:val="00F519F8"/>
    <w:rsid w:val="00F51EEA"/>
    <w:rsid w:val="00F528FA"/>
    <w:rsid w:val="00F52C05"/>
    <w:rsid w:val="00F52DC3"/>
    <w:rsid w:val="00F531B4"/>
    <w:rsid w:val="00F536FD"/>
    <w:rsid w:val="00F5370F"/>
    <w:rsid w:val="00F53B12"/>
    <w:rsid w:val="00F53D15"/>
    <w:rsid w:val="00F53F00"/>
    <w:rsid w:val="00F54551"/>
    <w:rsid w:val="00F54AEF"/>
    <w:rsid w:val="00F54DDE"/>
    <w:rsid w:val="00F553D0"/>
    <w:rsid w:val="00F55A47"/>
    <w:rsid w:val="00F55A4C"/>
    <w:rsid w:val="00F561FB"/>
    <w:rsid w:val="00F56341"/>
    <w:rsid w:val="00F56541"/>
    <w:rsid w:val="00F56598"/>
    <w:rsid w:val="00F568EF"/>
    <w:rsid w:val="00F5690E"/>
    <w:rsid w:val="00F56B07"/>
    <w:rsid w:val="00F56DFE"/>
    <w:rsid w:val="00F5718C"/>
    <w:rsid w:val="00F5734F"/>
    <w:rsid w:val="00F5784C"/>
    <w:rsid w:val="00F579E5"/>
    <w:rsid w:val="00F57ADE"/>
    <w:rsid w:val="00F60B4E"/>
    <w:rsid w:val="00F60BEC"/>
    <w:rsid w:val="00F60D05"/>
    <w:rsid w:val="00F60E85"/>
    <w:rsid w:val="00F60F83"/>
    <w:rsid w:val="00F60FDD"/>
    <w:rsid w:val="00F6136E"/>
    <w:rsid w:val="00F61B27"/>
    <w:rsid w:val="00F61B39"/>
    <w:rsid w:val="00F61E8F"/>
    <w:rsid w:val="00F61F61"/>
    <w:rsid w:val="00F61F98"/>
    <w:rsid w:val="00F62196"/>
    <w:rsid w:val="00F6258A"/>
    <w:rsid w:val="00F635F4"/>
    <w:rsid w:val="00F63C15"/>
    <w:rsid w:val="00F63C88"/>
    <w:rsid w:val="00F63CCA"/>
    <w:rsid w:val="00F647C6"/>
    <w:rsid w:val="00F6482C"/>
    <w:rsid w:val="00F6494F"/>
    <w:rsid w:val="00F64D34"/>
    <w:rsid w:val="00F652B2"/>
    <w:rsid w:val="00F655A7"/>
    <w:rsid w:val="00F65663"/>
    <w:rsid w:val="00F658A2"/>
    <w:rsid w:val="00F65D93"/>
    <w:rsid w:val="00F6651B"/>
    <w:rsid w:val="00F66CAE"/>
    <w:rsid w:val="00F66EDF"/>
    <w:rsid w:val="00F66F1E"/>
    <w:rsid w:val="00F6706F"/>
    <w:rsid w:val="00F67D38"/>
    <w:rsid w:val="00F700E0"/>
    <w:rsid w:val="00F70155"/>
    <w:rsid w:val="00F70314"/>
    <w:rsid w:val="00F70332"/>
    <w:rsid w:val="00F709BC"/>
    <w:rsid w:val="00F71229"/>
    <w:rsid w:val="00F71CE1"/>
    <w:rsid w:val="00F71DDC"/>
    <w:rsid w:val="00F71ED2"/>
    <w:rsid w:val="00F721DF"/>
    <w:rsid w:val="00F728A7"/>
    <w:rsid w:val="00F731D4"/>
    <w:rsid w:val="00F73C8C"/>
    <w:rsid w:val="00F747E0"/>
    <w:rsid w:val="00F747F7"/>
    <w:rsid w:val="00F74806"/>
    <w:rsid w:val="00F7484E"/>
    <w:rsid w:val="00F748B6"/>
    <w:rsid w:val="00F74D1F"/>
    <w:rsid w:val="00F75103"/>
    <w:rsid w:val="00F753B1"/>
    <w:rsid w:val="00F755F6"/>
    <w:rsid w:val="00F75D89"/>
    <w:rsid w:val="00F76191"/>
    <w:rsid w:val="00F76290"/>
    <w:rsid w:val="00F7653B"/>
    <w:rsid w:val="00F765DB"/>
    <w:rsid w:val="00F76699"/>
    <w:rsid w:val="00F7737E"/>
    <w:rsid w:val="00F77859"/>
    <w:rsid w:val="00F77A0F"/>
    <w:rsid w:val="00F77F5E"/>
    <w:rsid w:val="00F800B0"/>
    <w:rsid w:val="00F802CD"/>
    <w:rsid w:val="00F804DE"/>
    <w:rsid w:val="00F80854"/>
    <w:rsid w:val="00F809E7"/>
    <w:rsid w:val="00F80BA7"/>
    <w:rsid w:val="00F80D32"/>
    <w:rsid w:val="00F80E97"/>
    <w:rsid w:val="00F80EDF"/>
    <w:rsid w:val="00F810BD"/>
    <w:rsid w:val="00F811F0"/>
    <w:rsid w:val="00F81333"/>
    <w:rsid w:val="00F815EA"/>
    <w:rsid w:val="00F81CD7"/>
    <w:rsid w:val="00F82000"/>
    <w:rsid w:val="00F822C5"/>
    <w:rsid w:val="00F8242A"/>
    <w:rsid w:val="00F826A3"/>
    <w:rsid w:val="00F826FA"/>
    <w:rsid w:val="00F82D64"/>
    <w:rsid w:val="00F836E9"/>
    <w:rsid w:val="00F83F97"/>
    <w:rsid w:val="00F84790"/>
    <w:rsid w:val="00F84974"/>
    <w:rsid w:val="00F85122"/>
    <w:rsid w:val="00F85153"/>
    <w:rsid w:val="00F855D7"/>
    <w:rsid w:val="00F85723"/>
    <w:rsid w:val="00F85B54"/>
    <w:rsid w:val="00F85F85"/>
    <w:rsid w:val="00F8632D"/>
    <w:rsid w:val="00F86FCF"/>
    <w:rsid w:val="00F87563"/>
    <w:rsid w:val="00F87B3F"/>
    <w:rsid w:val="00F87CAF"/>
    <w:rsid w:val="00F903F5"/>
    <w:rsid w:val="00F90480"/>
    <w:rsid w:val="00F9067D"/>
    <w:rsid w:val="00F908F7"/>
    <w:rsid w:val="00F90D65"/>
    <w:rsid w:val="00F90EB8"/>
    <w:rsid w:val="00F90F5A"/>
    <w:rsid w:val="00F91FB6"/>
    <w:rsid w:val="00F9231F"/>
    <w:rsid w:val="00F92697"/>
    <w:rsid w:val="00F92BB0"/>
    <w:rsid w:val="00F93053"/>
    <w:rsid w:val="00F93DC2"/>
    <w:rsid w:val="00F93EAB"/>
    <w:rsid w:val="00F9543C"/>
    <w:rsid w:val="00F9551E"/>
    <w:rsid w:val="00F958AE"/>
    <w:rsid w:val="00F95940"/>
    <w:rsid w:val="00F95B07"/>
    <w:rsid w:val="00F95D3D"/>
    <w:rsid w:val="00F95FD9"/>
    <w:rsid w:val="00F964E6"/>
    <w:rsid w:val="00F968DD"/>
    <w:rsid w:val="00F96B42"/>
    <w:rsid w:val="00F96F71"/>
    <w:rsid w:val="00F971E9"/>
    <w:rsid w:val="00F97542"/>
    <w:rsid w:val="00F9776B"/>
    <w:rsid w:val="00F9784A"/>
    <w:rsid w:val="00F979E8"/>
    <w:rsid w:val="00F97AD5"/>
    <w:rsid w:val="00F97F31"/>
    <w:rsid w:val="00FA021D"/>
    <w:rsid w:val="00FA0581"/>
    <w:rsid w:val="00FA0E39"/>
    <w:rsid w:val="00FA10AA"/>
    <w:rsid w:val="00FA1471"/>
    <w:rsid w:val="00FA1640"/>
    <w:rsid w:val="00FA17B0"/>
    <w:rsid w:val="00FA1A99"/>
    <w:rsid w:val="00FA23A4"/>
    <w:rsid w:val="00FA2A3A"/>
    <w:rsid w:val="00FA2B4C"/>
    <w:rsid w:val="00FA2F1A"/>
    <w:rsid w:val="00FA32B4"/>
    <w:rsid w:val="00FA32C8"/>
    <w:rsid w:val="00FA36D2"/>
    <w:rsid w:val="00FA3EA7"/>
    <w:rsid w:val="00FA4762"/>
    <w:rsid w:val="00FA4EFC"/>
    <w:rsid w:val="00FA57CE"/>
    <w:rsid w:val="00FA5A0E"/>
    <w:rsid w:val="00FA5D89"/>
    <w:rsid w:val="00FA603A"/>
    <w:rsid w:val="00FA60B4"/>
    <w:rsid w:val="00FA69B5"/>
    <w:rsid w:val="00FA6C5A"/>
    <w:rsid w:val="00FA6CB0"/>
    <w:rsid w:val="00FA6F4C"/>
    <w:rsid w:val="00FA7025"/>
    <w:rsid w:val="00FA73FC"/>
    <w:rsid w:val="00FA750F"/>
    <w:rsid w:val="00FA7556"/>
    <w:rsid w:val="00FA758A"/>
    <w:rsid w:val="00FA792E"/>
    <w:rsid w:val="00FA7DA7"/>
    <w:rsid w:val="00FB0109"/>
    <w:rsid w:val="00FB0256"/>
    <w:rsid w:val="00FB0692"/>
    <w:rsid w:val="00FB0798"/>
    <w:rsid w:val="00FB0C71"/>
    <w:rsid w:val="00FB1A3E"/>
    <w:rsid w:val="00FB1CF8"/>
    <w:rsid w:val="00FB1FFB"/>
    <w:rsid w:val="00FB2100"/>
    <w:rsid w:val="00FB2220"/>
    <w:rsid w:val="00FB29D5"/>
    <w:rsid w:val="00FB3E7C"/>
    <w:rsid w:val="00FB3FE3"/>
    <w:rsid w:val="00FB4182"/>
    <w:rsid w:val="00FB45F6"/>
    <w:rsid w:val="00FB4B6B"/>
    <w:rsid w:val="00FB4D22"/>
    <w:rsid w:val="00FB505A"/>
    <w:rsid w:val="00FB5749"/>
    <w:rsid w:val="00FB5914"/>
    <w:rsid w:val="00FB5A49"/>
    <w:rsid w:val="00FB5FFE"/>
    <w:rsid w:val="00FB6CFF"/>
    <w:rsid w:val="00FB7157"/>
    <w:rsid w:val="00FB77C9"/>
    <w:rsid w:val="00FB7A01"/>
    <w:rsid w:val="00FB7C04"/>
    <w:rsid w:val="00FC018C"/>
    <w:rsid w:val="00FC0A62"/>
    <w:rsid w:val="00FC0AD4"/>
    <w:rsid w:val="00FC0D75"/>
    <w:rsid w:val="00FC1ACF"/>
    <w:rsid w:val="00FC28B7"/>
    <w:rsid w:val="00FC2F98"/>
    <w:rsid w:val="00FC337B"/>
    <w:rsid w:val="00FC34A5"/>
    <w:rsid w:val="00FC363D"/>
    <w:rsid w:val="00FC36E2"/>
    <w:rsid w:val="00FC3927"/>
    <w:rsid w:val="00FC3B48"/>
    <w:rsid w:val="00FC45D7"/>
    <w:rsid w:val="00FC481A"/>
    <w:rsid w:val="00FC4898"/>
    <w:rsid w:val="00FC497D"/>
    <w:rsid w:val="00FC4B0E"/>
    <w:rsid w:val="00FC4B6A"/>
    <w:rsid w:val="00FC4D67"/>
    <w:rsid w:val="00FC4EEE"/>
    <w:rsid w:val="00FC50A4"/>
    <w:rsid w:val="00FC52C5"/>
    <w:rsid w:val="00FC530F"/>
    <w:rsid w:val="00FC56DD"/>
    <w:rsid w:val="00FC573A"/>
    <w:rsid w:val="00FC6028"/>
    <w:rsid w:val="00FC6750"/>
    <w:rsid w:val="00FC69D5"/>
    <w:rsid w:val="00FC6CCD"/>
    <w:rsid w:val="00FC741B"/>
    <w:rsid w:val="00FC7505"/>
    <w:rsid w:val="00FC7553"/>
    <w:rsid w:val="00FC7CAE"/>
    <w:rsid w:val="00FD03A3"/>
    <w:rsid w:val="00FD0B0F"/>
    <w:rsid w:val="00FD0BFC"/>
    <w:rsid w:val="00FD0D0C"/>
    <w:rsid w:val="00FD0E33"/>
    <w:rsid w:val="00FD25FD"/>
    <w:rsid w:val="00FD2DD9"/>
    <w:rsid w:val="00FD3A9F"/>
    <w:rsid w:val="00FD3F5F"/>
    <w:rsid w:val="00FD4004"/>
    <w:rsid w:val="00FD416E"/>
    <w:rsid w:val="00FD41C7"/>
    <w:rsid w:val="00FD472A"/>
    <w:rsid w:val="00FD4C4E"/>
    <w:rsid w:val="00FD5306"/>
    <w:rsid w:val="00FD5328"/>
    <w:rsid w:val="00FD58AD"/>
    <w:rsid w:val="00FD59C6"/>
    <w:rsid w:val="00FD5A49"/>
    <w:rsid w:val="00FD5AE4"/>
    <w:rsid w:val="00FD5C76"/>
    <w:rsid w:val="00FD5CCE"/>
    <w:rsid w:val="00FD654B"/>
    <w:rsid w:val="00FD6553"/>
    <w:rsid w:val="00FD6C4C"/>
    <w:rsid w:val="00FD6CF2"/>
    <w:rsid w:val="00FD75BF"/>
    <w:rsid w:val="00FD7688"/>
    <w:rsid w:val="00FE03AE"/>
    <w:rsid w:val="00FE045C"/>
    <w:rsid w:val="00FE0652"/>
    <w:rsid w:val="00FE0847"/>
    <w:rsid w:val="00FE0ED1"/>
    <w:rsid w:val="00FE105E"/>
    <w:rsid w:val="00FE1186"/>
    <w:rsid w:val="00FE2785"/>
    <w:rsid w:val="00FE2F06"/>
    <w:rsid w:val="00FE3983"/>
    <w:rsid w:val="00FE3A9E"/>
    <w:rsid w:val="00FE3EAA"/>
    <w:rsid w:val="00FE3F2C"/>
    <w:rsid w:val="00FE4832"/>
    <w:rsid w:val="00FE4B3C"/>
    <w:rsid w:val="00FE4C56"/>
    <w:rsid w:val="00FE533C"/>
    <w:rsid w:val="00FE546A"/>
    <w:rsid w:val="00FE552C"/>
    <w:rsid w:val="00FE555E"/>
    <w:rsid w:val="00FE6314"/>
    <w:rsid w:val="00FE6426"/>
    <w:rsid w:val="00FE6478"/>
    <w:rsid w:val="00FE669D"/>
    <w:rsid w:val="00FE7091"/>
    <w:rsid w:val="00FE7741"/>
    <w:rsid w:val="00FE77F4"/>
    <w:rsid w:val="00FF039B"/>
    <w:rsid w:val="00FF0903"/>
    <w:rsid w:val="00FF0A24"/>
    <w:rsid w:val="00FF0D42"/>
    <w:rsid w:val="00FF0D64"/>
    <w:rsid w:val="00FF0E7F"/>
    <w:rsid w:val="00FF0F23"/>
    <w:rsid w:val="00FF11B4"/>
    <w:rsid w:val="00FF19D8"/>
    <w:rsid w:val="00FF1D49"/>
    <w:rsid w:val="00FF20F2"/>
    <w:rsid w:val="00FF21D1"/>
    <w:rsid w:val="00FF291D"/>
    <w:rsid w:val="00FF308D"/>
    <w:rsid w:val="00FF30B3"/>
    <w:rsid w:val="00FF319B"/>
    <w:rsid w:val="00FF32D8"/>
    <w:rsid w:val="00FF33BF"/>
    <w:rsid w:val="00FF3B67"/>
    <w:rsid w:val="00FF3E84"/>
    <w:rsid w:val="00FF40E2"/>
    <w:rsid w:val="00FF42C7"/>
    <w:rsid w:val="00FF48DD"/>
    <w:rsid w:val="00FF4C77"/>
    <w:rsid w:val="00FF4CBD"/>
    <w:rsid w:val="00FF4DB3"/>
    <w:rsid w:val="00FF4E5F"/>
    <w:rsid w:val="00FF58C5"/>
    <w:rsid w:val="00FF5C38"/>
    <w:rsid w:val="00FF6041"/>
    <w:rsid w:val="00FF70A2"/>
    <w:rsid w:val="00FF751B"/>
    <w:rsid w:val="00FF75A0"/>
    <w:rsid w:val="00FF7674"/>
    <w:rsid w:val="00FF77EA"/>
    <w:rsid w:val="00FF7AC6"/>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1965"/>
  <w15:docId w15:val="{B14F68A9-E003-4036-9C48-49ECB10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03D"/>
    <w:rPr>
      <w:sz w:val="24"/>
      <w:szCs w:val="24"/>
    </w:rPr>
  </w:style>
  <w:style w:type="paragraph" w:styleId="Heading1">
    <w:name w:val="heading 1"/>
    <w:basedOn w:val="Normal"/>
    <w:next w:val="Normal"/>
    <w:link w:val="Heading1Char"/>
    <w:qFormat/>
    <w:rsid w:val="007E01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737D"/>
    <w:pPr>
      <w:keepNext/>
      <w:outlineLvl w:val="1"/>
    </w:pPr>
    <w:rPr>
      <w:rFonts w:cs="Arial"/>
      <w:b/>
      <w:bCs/>
      <w:iCs/>
      <w:sz w:val="22"/>
      <w:szCs w:val="28"/>
    </w:rPr>
  </w:style>
  <w:style w:type="paragraph" w:styleId="Heading3">
    <w:name w:val="heading 3"/>
    <w:basedOn w:val="Normal"/>
    <w:next w:val="Normal"/>
    <w:link w:val="Heading3Char"/>
    <w:qFormat/>
    <w:rsid w:val="0049737D"/>
    <w:pPr>
      <w:keepNext/>
      <w:outlineLvl w:val="2"/>
    </w:pPr>
    <w:rPr>
      <w:rFonts w:cs="Arial"/>
      <w:b/>
      <w:bCs/>
      <w:sz w:val="22"/>
      <w:szCs w:val="26"/>
    </w:rPr>
  </w:style>
  <w:style w:type="paragraph" w:styleId="Heading4">
    <w:name w:val="heading 4"/>
    <w:basedOn w:val="Normal"/>
    <w:next w:val="Normal"/>
    <w:link w:val="Heading4Char"/>
    <w:qFormat/>
    <w:rsid w:val="0049737D"/>
    <w:pPr>
      <w:keepNext/>
      <w:outlineLvl w:val="3"/>
    </w:pPr>
    <w:rPr>
      <w:b/>
      <w:bCs/>
      <w:sz w:val="22"/>
      <w:szCs w:val="28"/>
    </w:rPr>
  </w:style>
  <w:style w:type="paragraph" w:styleId="Heading5">
    <w:name w:val="heading 5"/>
    <w:basedOn w:val="Normal"/>
    <w:next w:val="Normal"/>
    <w:link w:val="Heading5Char"/>
    <w:qFormat/>
    <w:rsid w:val="00071480"/>
    <w:pPr>
      <w:outlineLvl w:val="4"/>
    </w:pPr>
    <w:rPr>
      <w:sz w:val="22"/>
      <w:szCs w:val="22"/>
    </w:rPr>
  </w:style>
  <w:style w:type="paragraph" w:styleId="Heading6">
    <w:name w:val="heading 6"/>
    <w:basedOn w:val="Normal"/>
    <w:next w:val="Normal"/>
    <w:link w:val="Heading6Char"/>
    <w:qFormat/>
    <w:rsid w:val="00071480"/>
    <w:pPr>
      <w:outlineLvl w:val="5"/>
    </w:pPr>
    <w:rPr>
      <w:sz w:val="22"/>
      <w:szCs w:val="22"/>
    </w:rPr>
  </w:style>
  <w:style w:type="paragraph" w:styleId="Heading7">
    <w:name w:val="heading 7"/>
    <w:basedOn w:val="Normal"/>
    <w:next w:val="Normal"/>
    <w:link w:val="Heading7Char"/>
    <w:qFormat/>
    <w:rsid w:val="007E0189"/>
    <w:pPr>
      <w:spacing w:before="240" w:after="60"/>
      <w:outlineLvl w:val="6"/>
    </w:pPr>
  </w:style>
  <w:style w:type="paragraph" w:styleId="Heading8">
    <w:name w:val="heading 8"/>
    <w:basedOn w:val="Normal"/>
    <w:next w:val="Normal"/>
    <w:link w:val="Heading8Char"/>
    <w:qFormat/>
    <w:rsid w:val="007E0189"/>
    <w:pPr>
      <w:spacing w:before="240" w:after="60"/>
      <w:outlineLvl w:val="7"/>
    </w:pPr>
    <w:rPr>
      <w:i/>
      <w:iCs/>
    </w:rPr>
  </w:style>
  <w:style w:type="paragraph" w:styleId="Heading9">
    <w:name w:val="heading 9"/>
    <w:basedOn w:val="Normal"/>
    <w:next w:val="Normal"/>
    <w:link w:val="Heading9Char"/>
    <w:qFormat/>
    <w:rsid w:val="007E018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D7688"/>
    <w:rPr>
      <w:sz w:val="16"/>
      <w:szCs w:val="16"/>
    </w:rPr>
  </w:style>
  <w:style w:type="paragraph" w:styleId="CommentText">
    <w:name w:val="annotation text"/>
    <w:basedOn w:val="Normal"/>
    <w:link w:val="CommentTextChar"/>
    <w:semiHidden/>
    <w:rsid w:val="00FD7688"/>
    <w:rPr>
      <w:sz w:val="20"/>
      <w:szCs w:val="20"/>
    </w:rPr>
  </w:style>
  <w:style w:type="paragraph" w:styleId="CommentSubject">
    <w:name w:val="annotation subject"/>
    <w:basedOn w:val="CommentText"/>
    <w:next w:val="CommentText"/>
    <w:link w:val="CommentSubjectChar"/>
    <w:semiHidden/>
    <w:rsid w:val="00FD7688"/>
    <w:rPr>
      <w:b/>
      <w:bCs/>
    </w:rPr>
  </w:style>
  <w:style w:type="paragraph" w:styleId="BalloonText">
    <w:name w:val="Balloon Text"/>
    <w:basedOn w:val="Normal"/>
    <w:link w:val="BalloonTextChar"/>
    <w:semiHidden/>
    <w:rsid w:val="00FD7688"/>
    <w:rPr>
      <w:rFonts w:ascii="Tahoma" w:hAnsi="Tahoma" w:cs="Tahoma"/>
      <w:sz w:val="16"/>
      <w:szCs w:val="16"/>
    </w:rPr>
  </w:style>
  <w:style w:type="paragraph" w:styleId="Header">
    <w:name w:val="header"/>
    <w:basedOn w:val="Normal"/>
    <w:link w:val="HeaderChar"/>
    <w:uiPriority w:val="99"/>
    <w:rsid w:val="00C50834"/>
    <w:pPr>
      <w:tabs>
        <w:tab w:val="center" w:pos="4320"/>
        <w:tab w:val="right" w:pos="8640"/>
      </w:tabs>
    </w:pPr>
    <w:rPr>
      <w:lang w:val="x-none" w:eastAsia="x-none"/>
    </w:rPr>
  </w:style>
  <w:style w:type="paragraph" w:styleId="Footer">
    <w:name w:val="footer"/>
    <w:basedOn w:val="Normal"/>
    <w:link w:val="FooterChar"/>
    <w:uiPriority w:val="99"/>
    <w:rsid w:val="00C50834"/>
    <w:pPr>
      <w:tabs>
        <w:tab w:val="center" w:pos="4320"/>
        <w:tab w:val="right" w:pos="8640"/>
      </w:tabs>
    </w:pPr>
    <w:rPr>
      <w:lang w:val="x-none" w:eastAsia="x-none"/>
    </w:rPr>
  </w:style>
  <w:style w:type="character" w:styleId="PageNumber">
    <w:name w:val="page number"/>
    <w:basedOn w:val="DefaultParagraphFont"/>
    <w:rsid w:val="009B1C66"/>
  </w:style>
  <w:style w:type="numbering" w:customStyle="1" w:styleId="CurrentList1">
    <w:name w:val="Current List1"/>
    <w:rsid w:val="00A37228"/>
    <w:pPr>
      <w:numPr>
        <w:numId w:val="2"/>
      </w:numPr>
    </w:pPr>
  </w:style>
  <w:style w:type="character" w:customStyle="1" w:styleId="Heading3Char">
    <w:name w:val="Heading 3 Char"/>
    <w:link w:val="Heading3"/>
    <w:rsid w:val="0049737D"/>
    <w:rPr>
      <w:rFonts w:cs="Arial"/>
      <w:b/>
      <w:bCs/>
      <w:sz w:val="22"/>
      <w:szCs w:val="26"/>
      <w:lang w:val="en-US" w:eastAsia="en-US" w:bidi="ar-SA"/>
    </w:rPr>
  </w:style>
  <w:style w:type="character" w:customStyle="1" w:styleId="Heading4Char">
    <w:name w:val="Heading 4 Char"/>
    <w:link w:val="Heading4"/>
    <w:rsid w:val="0049737D"/>
    <w:rPr>
      <w:b/>
      <w:bCs/>
      <w:sz w:val="22"/>
      <w:szCs w:val="28"/>
      <w:lang w:val="en-US" w:eastAsia="en-US" w:bidi="ar-SA"/>
    </w:rPr>
  </w:style>
  <w:style w:type="paragraph" w:styleId="BodyText3">
    <w:name w:val="Body Text 3"/>
    <w:basedOn w:val="Normal"/>
    <w:link w:val="BodyText3Char"/>
    <w:rsid w:val="00D446F0"/>
    <w:rPr>
      <w:sz w:val="22"/>
      <w:szCs w:val="22"/>
    </w:rPr>
  </w:style>
  <w:style w:type="paragraph" w:customStyle="1" w:styleId="BodyText4">
    <w:name w:val="Body Text 4"/>
    <w:basedOn w:val="Normal"/>
    <w:link w:val="BodyText4CharChar"/>
    <w:rsid w:val="002A1B34"/>
    <w:rPr>
      <w:sz w:val="22"/>
      <w:szCs w:val="22"/>
    </w:rPr>
  </w:style>
  <w:style w:type="character" w:customStyle="1" w:styleId="BodyText4CharChar">
    <w:name w:val="Body Text 4 Char Char"/>
    <w:link w:val="BodyText4"/>
    <w:rsid w:val="002A1B34"/>
    <w:rPr>
      <w:sz w:val="22"/>
      <w:szCs w:val="22"/>
      <w:lang w:val="en-US" w:eastAsia="en-US" w:bidi="ar-SA"/>
    </w:rPr>
  </w:style>
  <w:style w:type="character" w:customStyle="1" w:styleId="BodyText3Char">
    <w:name w:val="Body Text 3 Char"/>
    <w:link w:val="BodyText3"/>
    <w:rsid w:val="00D446F0"/>
    <w:rPr>
      <w:sz w:val="22"/>
      <w:szCs w:val="22"/>
      <w:lang w:val="en-US" w:eastAsia="en-US" w:bidi="ar-SA"/>
    </w:rPr>
  </w:style>
  <w:style w:type="paragraph" w:customStyle="1" w:styleId="BodyText5">
    <w:name w:val="Body Text 5"/>
    <w:basedOn w:val="Normal"/>
    <w:link w:val="BodyText5Char"/>
    <w:rsid w:val="00984FBA"/>
    <w:pPr>
      <w:numPr>
        <w:ilvl w:val="2"/>
        <w:numId w:val="1"/>
      </w:numPr>
    </w:pPr>
    <w:rPr>
      <w:sz w:val="22"/>
      <w:szCs w:val="22"/>
      <w:lang w:val="x-none" w:eastAsia="x-none"/>
    </w:rPr>
  </w:style>
  <w:style w:type="paragraph" w:customStyle="1" w:styleId="BodyText6">
    <w:name w:val="Body Text 6"/>
    <w:basedOn w:val="Normal"/>
    <w:link w:val="BodyText6Char"/>
    <w:rsid w:val="00984FBA"/>
    <w:pPr>
      <w:numPr>
        <w:ilvl w:val="3"/>
        <w:numId w:val="1"/>
      </w:numPr>
    </w:pPr>
    <w:rPr>
      <w:sz w:val="22"/>
      <w:szCs w:val="22"/>
      <w:lang w:val="x-none" w:eastAsia="x-none"/>
    </w:rPr>
  </w:style>
  <w:style w:type="paragraph" w:customStyle="1" w:styleId="BodyText7">
    <w:name w:val="Body Text 7"/>
    <w:basedOn w:val="Normal"/>
    <w:rsid w:val="00984FBA"/>
    <w:rPr>
      <w:sz w:val="22"/>
      <w:szCs w:val="22"/>
    </w:rPr>
  </w:style>
  <w:style w:type="paragraph" w:customStyle="1" w:styleId="BodyText8">
    <w:name w:val="Body Text 8"/>
    <w:basedOn w:val="Normal"/>
    <w:rsid w:val="00984FBA"/>
    <w:rPr>
      <w:sz w:val="22"/>
      <w:szCs w:val="22"/>
    </w:rPr>
  </w:style>
  <w:style w:type="character" w:customStyle="1" w:styleId="BodyText6Char">
    <w:name w:val="Body Text 6 Char"/>
    <w:link w:val="BodyText6"/>
    <w:rsid w:val="00071480"/>
    <w:rPr>
      <w:sz w:val="22"/>
      <w:szCs w:val="22"/>
      <w:lang w:val="x-none" w:eastAsia="x-none"/>
    </w:rPr>
  </w:style>
  <w:style w:type="character" w:customStyle="1" w:styleId="Heading6Char">
    <w:name w:val="Heading 6 Char"/>
    <w:link w:val="Heading6"/>
    <w:rsid w:val="00071480"/>
    <w:rPr>
      <w:sz w:val="22"/>
      <w:szCs w:val="22"/>
      <w:lang w:val="en-US" w:eastAsia="en-US" w:bidi="ar-SA"/>
    </w:rPr>
  </w:style>
  <w:style w:type="character" w:customStyle="1" w:styleId="BodyText5Char">
    <w:name w:val="Body Text 5 Char"/>
    <w:link w:val="BodyText5"/>
    <w:rsid w:val="00071480"/>
    <w:rPr>
      <w:sz w:val="22"/>
      <w:szCs w:val="22"/>
      <w:lang w:val="x-none" w:eastAsia="x-none"/>
    </w:rPr>
  </w:style>
  <w:style w:type="character" w:customStyle="1" w:styleId="Heading5Char">
    <w:name w:val="Heading 5 Char"/>
    <w:link w:val="Heading5"/>
    <w:rsid w:val="00071480"/>
    <w:rPr>
      <w:sz w:val="22"/>
      <w:szCs w:val="22"/>
      <w:lang w:val="en-US" w:eastAsia="en-US" w:bidi="ar-SA"/>
    </w:rPr>
  </w:style>
  <w:style w:type="character" w:styleId="FollowedHyperlink">
    <w:name w:val="FollowedHyperlink"/>
    <w:rsid w:val="00364416"/>
    <w:rPr>
      <w:color w:val="800080"/>
      <w:u w:val="single"/>
    </w:rPr>
  </w:style>
  <w:style w:type="paragraph" w:styleId="TOC2">
    <w:name w:val="toc 2"/>
    <w:basedOn w:val="Normal"/>
    <w:next w:val="Normal"/>
    <w:autoRedefine/>
    <w:uiPriority w:val="39"/>
    <w:qFormat/>
    <w:rsid w:val="008B267E"/>
    <w:pPr>
      <w:tabs>
        <w:tab w:val="right" w:leader="dot" w:pos="9350"/>
      </w:tabs>
      <w:ind w:left="216"/>
    </w:pPr>
    <w:rPr>
      <w:sz w:val="22"/>
    </w:rPr>
  </w:style>
  <w:style w:type="paragraph" w:styleId="TOC1">
    <w:name w:val="toc 1"/>
    <w:basedOn w:val="Normal"/>
    <w:next w:val="Normal"/>
    <w:autoRedefine/>
    <w:uiPriority w:val="39"/>
    <w:semiHidden/>
    <w:qFormat/>
    <w:rsid w:val="008B267E"/>
    <w:pPr>
      <w:tabs>
        <w:tab w:val="left" w:pos="1800"/>
        <w:tab w:val="right" w:leader="dot" w:pos="9360"/>
      </w:tabs>
      <w:ind w:left="1800" w:hanging="1800"/>
    </w:pPr>
    <w:rPr>
      <w:sz w:val="22"/>
    </w:rPr>
  </w:style>
  <w:style w:type="paragraph" w:styleId="TOC3">
    <w:name w:val="toc 3"/>
    <w:basedOn w:val="Normal"/>
    <w:next w:val="Normal"/>
    <w:autoRedefine/>
    <w:uiPriority w:val="39"/>
    <w:qFormat/>
    <w:rsid w:val="0000150F"/>
    <w:pPr>
      <w:tabs>
        <w:tab w:val="right" w:leader="dot" w:pos="9350"/>
      </w:tabs>
      <w:ind w:left="446"/>
    </w:pPr>
    <w:rPr>
      <w:sz w:val="22"/>
      <w:szCs w:val="22"/>
    </w:rPr>
  </w:style>
  <w:style w:type="paragraph" w:styleId="TOC4">
    <w:name w:val="toc 4"/>
    <w:basedOn w:val="Normal"/>
    <w:next w:val="Normal"/>
    <w:autoRedefine/>
    <w:semiHidden/>
    <w:rsid w:val="000358EC"/>
    <w:pPr>
      <w:tabs>
        <w:tab w:val="left" w:pos="1368"/>
        <w:tab w:val="right" w:leader="dot" w:pos="9350"/>
      </w:tabs>
      <w:ind w:left="720"/>
    </w:pPr>
    <w:rPr>
      <w:sz w:val="22"/>
    </w:rPr>
  </w:style>
  <w:style w:type="paragraph" w:styleId="TOC5">
    <w:name w:val="toc 5"/>
    <w:basedOn w:val="Normal"/>
    <w:next w:val="Normal"/>
    <w:autoRedefine/>
    <w:semiHidden/>
    <w:rsid w:val="009B4C90"/>
    <w:pPr>
      <w:tabs>
        <w:tab w:val="left" w:pos="1440"/>
        <w:tab w:val="right" w:leader="dot" w:pos="9350"/>
      </w:tabs>
      <w:ind w:left="960"/>
    </w:pPr>
  </w:style>
  <w:style w:type="paragraph" w:styleId="TOC6">
    <w:name w:val="toc 6"/>
    <w:basedOn w:val="Normal"/>
    <w:next w:val="Normal"/>
    <w:autoRedefine/>
    <w:semiHidden/>
    <w:rsid w:val="009B4C90"/>
    <w:pPr>
      <w:tabs>
        <w:tab w:val="left" w:pos="1620"/>
        <w:tab w:val="right" w:leader="dot" w:pos="9350"/>
      </w:tabs>
      <w:ind w:left="1200"/>
    </w:pPr>
  </w:style>
  <w:style w:type="paragraph" w:styleId="TOC7">
    <w:name w:val="toc 7"/>
    <w:basedOn w:val="Normal"/>
    <w:next w:val="Normal"/>
    <w:autoRedefine/>
    <w:semiHidden/>
    <w:rsid w:val="002F7F31"/>
    <w:pPr>
      <w:ind w:left="1440"/>
    </w:pPr>
  </w:style>
  <w:style w:type="paragraph" w:styleId="TOC8">
    <w:name w:val="toc 8"/>
    <w:basedOn w:val="Normal"/>
    <w:next w:val="Normal"/>
    <w:autoRedefine/>
    <w:semiHidden/>
    <w:rsid w:val="002F7F31"/>
    <w:pPr>
      <w:ind w:left="1680"/>
    </w:pPr>
  </w:style>
  <w:style w:type="paragraph" w:styleId="TOC9">
    <w:name w:val="toc 9"/>
    <w:basedOn w:val="Normal"/>
    <w:next w:val="Normal"/>
    <w:autoRedefine/>
    <w:semiHidden/>
    <w:rsid w:val="002F7F31"/>
    <w:pPr>
      <w:ind w:left="1920"/>
    </w:pPr>
  </w:style>
  <w:style w:type="character" w:styleId="Hyperlink">
    <w:name w:val="Hyperlink"/>
    <w:uiPriority w:val="99"/>
    <w:rsid w:val="002F7F31"/>
    <w:rPr>
      <w:color w:val="0000FF"/>
      <w:u w:val="single"/>
    </w:rPr>
  </w:style>
  <w:style w:type="paragraph" w:styleId="BlockText">
    <w:name w:val="Block Text"/>
    <w:basedOn w:val="Normal"/>
    <w:rsid w:val="007E0189"/>
    <w:pPr>
      <w:spacing w:after="120"/>
      <w:ind w:left="1440" w:right="1440"/>
    </w:pPr>
  </w:style>
  <w:style w:type="paragraph" w:styleId="BodyText">
    <w:name w:val="Body Text"/>
    <w:basedOn w:val="Normal"/>
    <w:link w:val="BodyTextChar"/>
    <w:rsid w:val="007E0189"/>
    <w:pPr>
      <w:spacing w:after="120"/>
    </w:pPr>
  </w:style>
  <w:style w:type="paragraph" w:styleId="BodyText2">
    <w:name w:val="Body Text 2"/>
    <w:basedOn w:val="Normal"/>
    <w:link w:val="BodyText2Char"/>
    <w:rsid w:val="007E0189"/>
    <w:pPr>
      <w:spacing w:after="120" w:line="480" w:lineRule="auto"/>
    </w:pPr>
  </w:style>
  <w:style w:type="paragraph" w:styleId="BodyTextFirstIndent">
    <w:name w:val="Body Text First Indent"/>
    <w:basedOn w:val="BodyText"/>
    <w:link w:val="BodyTextFirstIndentChar"/>
    <w:rsid w:val="007E0189"/>
    <w:pPr>
      <w:ind w:firstLine="210"/>
    </w:pPr>
  </w:style>
  <w:style w:type="paragraph" w:styleId="BodyTextIndent">
    <w:name w:val="Body Text Indent"/>
    <w:basedOn w:val="Normal"/>
    <w:link w:val="BodyTextIndentChar"/>
    <w:rsid w:val="007E0189"/>
    <w:pPr>
      <w:spacing w:after="120"/>
      <w:ind w:left="360"/>
    </w:pPr>
  </w:style>
  <w:style w:type="paragraph" w:styleId="BodyTextFirstIndent2">
    <w:name w:val="Body Text First Indent 2"/>
    <w:basedOn w:val="BodyTextIndent"/>
    <w:link w:val="BodyTextFirstIndent2Char"/>
    <w:rsid w:val="007E0189"/>
    <w:pPr>
      <w:ind w:firstLine="210"/>
    </w:pPr>
  </w:style>
  <w:style w:type="paragraph" w:styleId="BodyTextIndent2">
    <w:name w:val="Body Text Indent 2"/>
    <w:basedOn w:val="Normal"/>
    <w:link w:val="BodyTextIndent2Char"/>
    <w:rsid w:val="007E0189"/>
    <w:pPr>
      <w:spacing w:after="120" w:line="480" w:lineRule="auto"/>
      <w:ind w:left="360"/>
    </w:pPr>
  </w:style>
  <w:style w:type="paragraph" w:styleId="BodyTextIndent3">
    <w:name w:val="Body Text Indent 3"/>
    <w:basedOn w:val="Normal"/>
    <w:link w:val="BodyTextIndent3Char"/>
    <w:rsid w:val="007E0189"/>
    <w:pPr>
      <w:spacing w:after="120"/>
      <w:ind w:left="360"/>
    </w:pPr>
    <w:rPr>
      <w:sz w:val="16"/>
      <w:szCs w:val="16"/>
    </w:rPr>
  </w:style>
  <w:style w:type="paragraph" w:styleId="Caption">
    <w:name w:val="caption"/>
    <w:basedOn w:val="Normal"/>
    <w:next w:val="Normal"/>
    <w:qFormat/>
    <w:rsid w:val="007E0189"/>
    <w:rPr>
      <w:b/>
      <w:bCs/>
      <w:sz w:val="20"/>
      <w:szCs w:val="20"/>
    </w:rPr>
  </w:style>
  <w:style w:type="paragraph" w:styleId="Closing">
    <w:name w:val="Closing"/>
    <w:basedOn w:val="Normal"/>
    <w:link w:val="ClosingChar"/>
    <w:rsid w:val="007E0189"/>
    <w:pPr>
      <w:ind w:left="4320"/>
    </w:pPr>
  </w:style>
  <w:style w:type="paragraph" w:styleId="Date">
    <w:name w:val="Date"/>
    <w:basedOn w:val="Normal"/>
    <w:next w:val="Normal"/>
    <w:link w:val="DateChar"/>
    <w:rsid w:val="007E0189"/>
  </w:style>
  <w:style w:type="paragraph" w:styleId="DocumentMap">
    <w:name w:val="Document Map"/>
    <w:basedOn w:val="Normal"/>
    <w:link w:val="DocumentMapChar"/>
    <w:semiHidden/>
    <w:rsid w:val="007E0189"/>
    <w:pPr>
      <w:shd w:val="clear" w:color="auto" w:fill="000080"/>
    </w:pPr>
    <w:rPr>
      <w:rFonts w:ascii="Tahoma" w:hAnsi="Tahoma" w:cs="Tahoma"/>
      <w:sz w:val="20"/>
      <w:szCs w:val="20"/>
    </w:rPr>
  </w:style>
  <w:style w:type="paragraph" w:styleId="E-mailSignature">
    <w:name w:val="E-mail Signature"/>
    <w:basedOn w:val="Normal"/>
    <w:link w:val="E-mailSignatureChar"/>
    <w:rsid w:val="007E0189"/>
  </w:style>
  <w:style w:type="paragraph" w:styleId="EndnoteText">
    <w:name w:val="endnote text"/>
    <w:basedOn w:val="Normal"/>
    <w:link w:val="EndnoteTextChar"/>
    <w:semiHidden/>
    <w:rsid w:val="007E0189"/>
    <w:rPr>
      <w:sz w:val="20"/>
      <w:szCs w:val="20"/>
    </w:rPr>
  </w:style>
  <w:style w:type="paragraph" w:styleId="EnvelopeAddress">
    <w:name w:val="envelope address"/>
    <w:basedOn w:val="Normal"/>
    <w:rsid w:val="007E018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0189"/>
    <w:rPr>
      <w:rFonts w:ascii="Arial" w:hAnsi="Arial" w:cs="Arial"/>
      <w:sz w:val="20"/>
      <w:szCs w:val="20"/>
    </w:rPr>
  </w:style>
  <w:style w:type="paragraph" w:styleId="FootnoteText">
    <w:name w:val="footnote text"/>
    <w:basedOn w:val="Normal"/>
    <w:link w:val="FootnoteTextChar"/>
    <w:semiHidden/>
    <w:rsid w:val="007E0189"/>
    <w:rPr>
      <w:sz w:val="20"/>
      <w:szCs w:val="20"/>
    </w:rPr>
  </w:style>
  <w:style w:type="paragraph" w:styleId="HTMLAddress">
    <w:name w:val="HTML Address"/>
    <w:basedOn w:val="Normal"/>
    <w:link w:val="HTMLAddressChar"/>
    <w:rsid w:val="007E0189"/>
    <w:rPr>
      <w:i/>
      <w:iCs/>
    </w:rPr>
  </w:style>
  <w:style w:type="paragraph" w:styleId="HTMLPreformatted">
    <w:name w:val="HTML Preformatted"/>
    <w:basedOn w:val="Normal"/>
    <w:link w:val="HTMLPreformattedChar"/>
    <w:rsid w:val="007E0189"/>
    <w:rPr>
      <w:rFonts w:ascii="Courier New" w:hAnsi="Courier New" w:cs="Courier New"/>
      <w:sz w:val="20"/>
      <w:szCs w:val="20"/>
    </w:rPr>
  </w:style>
  <w:style w:type="paragraph" w:styleId="Index1">
    <w:name w:val="index 1"/>
    <w:basedOn w:val="Normal"/>
    <w:next w:val="Normal"/>
    <w:autoRedefine/>
    <w:semiHidden/>
    <w:rsid w:val="007E0189"/>
    <w:pPr>
      <w:ind w:left="240" w:hanging="240"/>
    </w:pPr>
  </w:style>
  <w:style w:type="paragraph" w:styleId="Index2">
    <w:name w:val="index 2"/>
    <w:basedOn w:val="Normal"/>
    <w:next w:val="Normal"/>
    <w:autoRedefine/>
    <w:semiHidden/>
    <w:rsid w:val="007E0189"/>
    <w:pPr>
      <w:ind w:left="480" w:hanging="240"/>
    </w:pPr>
  </w:style>
  <w:style w:type="paragraph" w:styleId="Index3">
    <w:name w:val="index 3"/>
    <w:basedOn w:val="Normal"/>
    <w:next w:val="Normal"/>
    <w:autoRedefine/>
    <w:semiHidden/>
    <w:rsid w:val="007E0189"/>
    <w:pPr>
      <w:ind w:left="720" w:hanging="240"/>
    </w:pPr>
  </w:style>
  <w:style w:type="paragraph" w:styleId="Index4">
    <w:name w:val="index 4"/>
    <w:basedOn w:val="Normal"/>
    <w:next w:val="Normal"/>
    <w:autoRedefine/>
    <w:semiHidden/>
    <w:rsid w:val="007E0189"/>
    <w:pPr>
      <w:ind w:left="960" w:hanging="240"/>
    </w:pPr>
  </w:style>
  <w:style w:type="paragraph" w:styleId="Index5">
    <w:name w:val="index 5"/>
    <w:basedOn w:val="Normal"/>
    <w:next w:val="Normal"/>
    <w:autoRedefine/>
    <w:semiHidden/>
    <w:rsid w:val="007E0189"/>
    <w:pPr>
      <w:ind w:left="1200" w:hanging="240"/>
    </w:pPr>
  </w:style>
  <w:style w:type="paragraph" w:styleId="Index6">
    <w:name w:val="index 6"/>
    <w:basedOn w:val="Normal"/>
    <w:next w:val="Normal"/>
    <w:autoRedefine/>
    <w:semiHidden/>
    <w:rsid w:val="007E0189"/>
    <w:pPr>
      <w:ind w:left="1440" w:hanging="240"/>
    </w:pPr>
  </w:style>
  <w:style w:type="paragraph" w:styleId="Index7">
    <w:name w:val="index 7"/>
    <w:basedOn w:val="Normal"/>
    <w:next w:val="Normal"/>
    <w:autoRedefine/>
    <w:semiHidden/>
    <w:rsid w:val="007E0189"/>
    <w:pPr>
      <w:ind w:left="1680" w:hanging="240"/>
    </w:pPr>
  </w:style>
  <w:style w:type="paragraph" w:styleId="Index8">
    <w:name w:val="index 8"/>
    <w:basedOn w:val="Normal"/>
    <w:next w:val="Normal"/>
    <w:autoRedefine/>
    <w:semiHidden/>
    <w:rsid w:val="007E0189"/>
    <w:pPr>
      <w:ind w:left="1920" w:hanging="240"/>
    </w:pPr>
  </w:style>
  <w:style w:type="paragraph" w:styleId="Index9">
    <w:name w:val="index 9"/>
    <w:basedOn w:val="Normal"/>
    <w:next w:val="Normal"/>
    <w:autoRedefine/>
    <w:semiHidden/>
    <w:rsid w:val="007E0189"/>
    <w:pPr>
      <w:ind w:left="2160" w:hanging="240"/>
    </w:pPr>
  </w:style>
  <w:style w:type="paragraph" w:styleId="IndexHeading">
    <w:name w:val="index heading"/>
    <w:basedOn w:val="Normal"/>
    <w:next w:val="Index1"/>
    <w:semiHidden/>
    <w:rsid w:val="007E0189"/>
    <w:rPr>
      <w:rFonts w:ascii="Arial" w:hAnsi="Arial" w:cs="Arial"/>
      <w:b/>
      <w:bCs/>
    </w:rPr>
  </w:style>
  <w:style w:type="paragraph" w:styleId="List">
    <w:name w:val="List"/>
    <w:basedOn w:val="Normal"/>
    <w:rsid w:val="007E0189"/>
    <w:pPr>
      <w:ind w:left="360" w:hanging="360"/>
    </w:pPr>
  </w:style>
  <w:style w:type="paragraph" w:styleId="List2">
    <w:name w:val="List 2"/>
    <w:basedOn w:val="Normal"/>
    <w:rsid w:val="007E0189"/>
    <w:pPr>
      <w:ind w:left="720" w:hanging="360"/>
    </w:pPr>
  </w:style>
  <w:style w:type="paragraph" w:styleId="List3">
    <w:name w:val="List 3"/>
    <w:basedOn w:val="Normal"/>
    <w:rsid w:val="007E0189"/>
    <w:pPr>
      <w:ind w:left="1080" w:hanging="360"/>
    </w:pPr>
  </w:style>
  <w:style w:type="paragraph" w:styleId="List4">
    <w:name w:val="List 4"/>
    <w:basedOn w:val="Normal"/>
    <w:rsid w:val="007E0189"/>
    <w:pPr>
      <w:ind w:left="1440" w:hanging="360"/>
    </w:pPr>
  </w:style>
  <w:style w:type="paragraph" w:styleId="List5">
    <w:name w:val="List 5"/>
    <w:basedOn w:val="Normal"/>
    <w:rsid w:val="007E0189"/>
    <w:pPr>
      <w:ind w:left="1800" w:hanging="360"/>
    </w:pPr>
  </w:style>
  <w:style w:type="paragraph" w:styleId="ListBullet">
    <w:name w:val="List Bullet"/>
    <w:basedOn w:val="Normal"/>
    <w:rsid w:val="007E0189"/>
    <w:pPr>
      <w:numPr>
        <w:numId w:val="3"/>
      </w:numPr>
    </w:pPr>
  </w:style>
  <w:style w:type="paragraph" w:styleId="ListBullet2">
    <w:name w:val="List Bullet 2"/>
    <w:basedOn w:val="Normal"/>
    <w:rsid w:val="007E0189"/>
    <w:pPr>
      <w:numPr>
        <w:numId w:val="4"/>
      </w:numPr>
    </w:pPr>
  </w:style>
  <w:style w:type="paragraph" w:styleId="ListBullet3">
    <w:name w:val="List Bullet 3"/>
    <w:basedOn w:val="Normal"/>
    <w:rsid w:val="007E0189"/>
    <w:pPr>
      <w:numPr>
        <w:numId w:val="5"/>
      </w:numPr>
    </w:pPr>
  </w:style>
  <w:style w:type="paragraph" w:styleId="ListBullet4">
    <w:name w:val="List Bullet 4"/>
    <w:basedOn w:val="Normal"/>
    <w:rsid w:val="007E0189"/>
    <w:pPr>
      <w:numPr>
        <w:numId w:val="6"/>
      </w:numPr>
    </w:pPr>
  </w:style>
  <w:style w:type="paragraph" w:styleId="ListBullet5">
    <w:name w:val="List Bullet 5"/>
    <w:basedOn w:val="Normal"/>
    <w:rsid w:val="007E0189"/>
    <w:pPr>
      <w:numPr>
        <w:numId w:val="7"/>
      </w:numPr>
    </w:pPr>
  </w:style>
  <w:style w:type="paragraph" w:styleId="ListContinue">
    <w:name w:val="List Continue"/>
    <w:basedOn w:val="Normal"/>
    <w:rsid w:val="007E0189"/>
    <w:pPr>
      <w:spacing w:after="120"/>
      <w:ind w:left="360"/>
    </w:pPr>
  </w:style>
  <w:style w:type="paragraph" w:styleId="ListContinue2">
    <w:name w:val="List Continue 2"/>
    <w:basedOn w:val="Normal"/>
    <w:rsid w:val="007E0189"/>
    <w:pPr>
      <w:spacing w:after="120"/>
      <w:ind w:left="720"/>
    </w:pPr>
  </w:style>
  <w:style w:type="paragraph" w:styleId="ListContinue3">
    <w:name w:val="List Continue 3"/>
    <w:basedOn w:val="Normal"/>
    <w:rsid w:val="007E0189"/>
    <w:pPr>
      <w:spacing w:after="120"/>
      <w:ind w:left="1080"/>
    </w:pPr>
  </w:style>
  <w:style w:type="paragraph" w:styleId="ListContinue4">
    <w:name w:val="List Continue 4"/>
    <w:basedOn w:val="Normal"/>
    <w:rsid w:val="007E0189"/>
    <w:pPr>
      <w:spacing w:after="120"/>
      <w:ind w:left="1440"/>
    </w:pPr>
  </w:style>
  <w:style w:type="paragraph" w:styleId="ListContinue5">
    <w:name w:val="List Continue 5"/>
    <w:basedOn w:val="Normal"/>
    <w:rsid w:val="007E0189"/>
    <w:pPr>
      <w:spacing w:after="120"/>
      <w:ind w:left="1800"/>
    </w:pPr>
  </w:style>
  <w:style w:type="paragraph" w:styleId="ListNumber">
    <w:name w:val="List Number"/>
    <w:basedOn w:val="Normal"/>
    <w:rsid w:val="007E0189"/>
    <w:pPr>
      <w:numPr>
        <w:numId w:val="8"/>
      </w:numPr>
    </w:pPr>
  </w:style>
  <w:style w:type="paragraph" w:styleId="ListNumber2">
    <w:name w:val="List Number 2"/>
    <w:basedOn w:val="Normal"/>
    <w:rsid w:val="007E0189"/>
    <w:pPr>
      <w:numPr>
        <w:numId w:val="9"/>
      </w:numPr>
    </w:pPr>
  </w:style>
  <w:style w:type="paragraph" w:styleId="ListNumber3">
    <w:name w:val="List Number 3"/>
    <w:basedOn w:val="Normal"/>
    <w:rsid w:val="007E0189"/>
    <w:pPr>
      <w:numPr>
        <w:numId w:val="10"/>
      </w:numPr>
    </w:pPr>
  </w:style>
  <w:style w:type="paragraph" w:styleId="ListNumber4">
    <w:name w:val="List Number 4"/>
    <w:basedOn w:val="Normal"/>
    <w:rsid w:val="007E0189"/>
    <w:pPr>
      <w:numPr>
        <w:numId w:val="11"/>
      </w:numPr>
    </w:pPr>
  </w:style>
  <w:style w:type="paragraph" w:styleId="ListNumber5">
    <w:name w:val="List Number 5"/>
    <w:basedOn w:val="Normal"/>
    <w:rsid w:val="007E0189"/>
    <w:pPr>
      <w:numPr>
        <w:numId w:val="12"/>
      </w:numPr>
    </w:pPr>
  </w:style>
  <w:style w:type="paragraph" w:styleId="MacroText">
    <w:name w:val="macro"/>
    <w:link w:val="MacroTextChar"/>
    <w:semiHidden/>
    <w:rsid w:val="007E01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7E01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7E0189"/>
  </w:style>
  <w:style w:type="paragraph" w:styleId="NormalIndent">
    <w:name w:val="Normal Indent"/>
    <w:basedOn w:val="Normal"/>
    <w:rsid w:val="007E0189"/>
    <w:pPr>
      <w:ind w:left="720"/>
    </w:pPr>
  </w:style>
  <w:style w:type="paragraph" w:styleId="NoteHeading">
    <w:name w:val="Note Heading"/>
    <w:basedOn w:val="Normal"/>
    <w:next w:val="Normal"/>
    <w:link w:val="NoteHeadingChar"/>
    <w:rsid w:val="007E0189"/>
  </w:style>
  <w:style w:type="paragraph" w:styleId="PlainText">
    <w:name w:val="Plain Text"/>
    <w:basedOn w:val="Normal"/>
    <w:link w:val="PlainTextChar"/>
    <w:rsid w:val="007E0189"/>
    <w:rPr>
      <w:rFonts w:ascii="Courier New" w:hAnsi="Courier New" w:cs="Courier New"/>
      <w:sz w:val="20"/>
      <w:szCs w:val="20"/>
    </w:rPr>
  </w:style>
  <w:style w:type="paragraph" w:styleId="Salutation">
    <w:name w:val="Salutation"/>
    <w:basedOn w:val="Normal"/>
    <w:next w:val="Normal"/>
    <w:link w:val="SalutationChar"/>
    <w:rsid w:val="007E0189"/>
  </w:style>
  <w:style w:type="paragraph" w:styleId="Signature">
    <w:name w:val="Signature"/>
    <w:basedOn w:val="Normal"/>
    <w:link w:val="SignatureChar"/>
    <w:rsid w:val="007E0189"/>
    <w:pPr>
      <w:ind w:left="4320"/>
    </w:pPr>
  </w:style>
  <w:style w:type="paragraph" w:styleId="Subtitle">
    <w:name w:val="Subtitle"/>
    <w:basedOn w:val="Normal"/>
    <w:link w:val="SubtitleChar"/>
    <w:qFormat/>
    <w:rsid w:val="007E0189"/>
    <w:pPr>
      <w:spacing w:after="60"/>
      <w:jc w:val="center"/>
      <w:outlineLvl w:val="1"/>
    </w:pPr>
    <w:rPr>
      <w:rFonts w:ascii="Arial" w:hAnsi="Arial" w:cs="Arial"/>
    </w:rPr>
  </w:style>
  <w:style w:type="paragraph" w:styleId="TableofAuthorities">
    <w:name w:val="table of authorities"/>
    <w:basedOn w:val="Normal"/>
    <w:next w:val="Normal"/>
    <w:semiHidden/>
    <w:rsid w:val="007E0189"/>
    <w:pPr>
      <w:ind w:left="240" w:hanging="240"/>
    </w:pPr>
  </w:style>
  <w:style w:type="paragraph" w:styleId="TableofFigures">
    <w:name w:val="table of figures"/>
    <w:basedOn w:val="Normal"/>
    <w:next w:val="Normal"/>
    <w:semiHidden/>
    <w:rsid w:val="007E0189"/>
  </w:style>
  <w:style w:type="paragraph" w:styleId="Title">
    <w:name w:val="Title"/>
    <w:basedOn w:val="Normal"/>
    <w:link w:val="TitleChar"/>
    <w:qFormat/>
    <w:rsid w:val="007E018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E0189"/>
    <w:pPr>
      <w:spacing w:before="120"/>
    </w:pPr>
    <w:rPr>
      <w:rFonts w:ascii="Arial" w:hAnsi="Arial" w:cs="Arial"/>
      <w:b/>
      <w:bCs/>
    </w:rPr>
  </w:style>
  <w:style w:type="paragraph" w:styleId="ListParagraph">
    <w:name w:val="List Paragraph"/>
    <w:basedOn w:val="Normal"/>
    <w:uiPriority w:val="34"/>
    <w:qFormat/>
    <w:rsid w:val="002C7C86"/>
    <w:pPr>
      <w:ind w:left="720"/>
    </w:pPr>
  </w:style>
  <w:style w:type="paragraph" w:customStyle="1" w:styleId="RulesDivision">
    <w:name w:val="Rules: Division"/>
    <w:basedOn w:val="Normal"/>
    <w:rsid w:val="009405FB"/>
    <w:pPr>
      <w:ind w:left="1800" w:hanging="360"/>
      <w:jc w:val="both"/>
    </w:pPr>
    <w:rPr>
      <w:sz w:val="22"/>
      <w:szCs w:val="20"/>
    </w:rPr>
  </w:style>
  <w:style w:type="paragraph" w:customStyle="1" w:styleId="RulesSub-Paragraph">
    <w:name w:val="Rules: Sub-Paragraph"/>
    <w:basedOn w:val="Normal"/>
    <w:rsid w:val="00445594"/>
    <w:pPr>
      <w:ind w:left="1440" w:hanging="360"/>
      <w:jc w:val="both"/>
    </w:pPr>
    <w:rPr>
      <w:sz w:val="22"/>
      <w:szCs w:val="20"/>
    </w:rPr>
  </w:style>
  <w:style w:type="paragraph" w:customStyle="1" w:styleId="RulesParagraph">
    <w:name w:val="Rules: Paragraph"/>
    <w:basedOn w:val="Normal"/>
    <w:rsid w:val="00445594"/>
    <w:pPr>
      <w:ind w:left="1080" w:hanging="360"/>
      <w:jc w:val="both"/>
    </w:pPr>
    <w:rPr>
      <w:sz w:val="22"/>
      <w:szCs w:val="20"/>
    </w:rPr>
  </w:style>
  <w:style w:type="paragraph" w:customStyle="1" w:styleId="RulesSub-section">
    <w:name w:val="Rules: Sub-section"/>
    <w:basedOn w:val="Normal"/>
    <w:rsid w:val="0035495F"/>
    <w:pPr>
      <w:ind w:left="720" w:hanging="360"/>
      <w:jc w:val="both"/>
    </w:pPr>
    <w:rPr>
      <w:sz w:val="22"/>
      <w:szCs w:val="20"/>
    </w:rPr>
  </w:style>
  <w:style w:type="paragraph" w:customStyle="1" w:styleId="RulesNotesub-para">
    <w:name w:val="Rules: Note (sub-para)"/>
    <w:basedOn w:val="Normal"/>
    <w:rsid w:val="00C22B98"/>
    <w:pPr>
      <w:ind w:left="1800" w:hanging="720"/>
      <w:jc w:val="both"/>
    </w:pPr>
    <w:rPr>
      <w:sz w:val="22"/>
      <w:szCs w:val="20"/>
    </w:rPr>
  </w:style>
  <w:style w:type="paragraph" w:styleId="Revision">
    <w:name w:val="Revision"/>
    <w:hidden/>
    <w:uiPriority w:val="99"/>
    <w:semiHidden/>
    <w:rsid w:val="00BC2307"/>
    <w:rPr>
      <w:sz w:val="24"/>
      <w:szCs w:val="24"/>
    </w:rPr>
  </w:style>
  <w:style w:type="paragraph" w:customStyle="1" w:styleId="RulesSection">
    <w:name w:val="Rules: Section"/>
    <w:basedOn w:val="Normal"/>
    <w:rsid w:val="00647CBB"/>
    <w:pPr>
      <w:ind w:left="360" w:hanging="360"/>
      <w:jc w:val="both"/>
    </w:pPr>
    <w:rPr>
      <w:sz w:val="22"/>
      <w:szCs w:val="20"/>
    </w:rPr>
  </w:style>
  <w:style w:type="paragraph" w:customStyle="1" w:styleId="RulesNoteparagraph">
    <w:name w:val="Rules: Note (paragraph)"/>
    <w:basedOn w:val="Normal"/>
    <w:rsid w:val="00647CBB"/>
    <w:pPr>
      <w:ind w:left="1440" w:hanging="720"/>
      <w:jc w:val="both"/>
    </w:pPr>
    <w:rPr>
      <w:sz w:val="22"/>
      <w:szCs w:val="20"/>
    </w:rPr>
  </w:style>
  <w:style w:type="character" w:customStyle="1" w:styleId="headnote1">
    <w:name w:val="headnote1"/>
    <w:rsid w:val="00A91530"/>
    <w:rPr>
      <w:b/>
      <w:bCs/>
    </w:rPr>
  </w:style>
  <w:style w:type="paragraph" w:customStyle="1" w:styleId="RulesSub-division">
    <w:name w:val="Rules: Sub-division"/>
    <w:basedOn w:val="Normal"/>
    <w:rsid w:val="00B03D64"/>
    <w:pPr>
      <w:ind w:left="2160" w:hanging="360"/>
      <w:jc w:val="both"/>
    </w:pPr>
    <w:rPr>
      <w:sz w:val="22"/>
      <w:szCs w:val="20"/>
    </w:rPr>
  </w:style>
  <w:style w:type="character" w:customStyle="1" w:styleId="CommentTextChar">
    <w:name w:val="Comment Text Char"/>
    <w:link w:val="CommentText"/>
    <w:semiHidden/>
    <w:rsid w:val="00C76392"/>
  </w:style>
  <w:style w:type="character" w:customStyle="1" w:styleId="HeaderChar">
    <w:name w:val="Header Char"/>
    <w:link w:val="Header"/>
    <w:uiPriority w:val="99"/>
    <w:rsid w:val="004F06A0"/>
    <w:rPr>
      <w:sz w:val="24"/>
      <w:szCs w:val="24"/>
    </w:rPr>
  </w:style>
  <w:style w:type="character" w:customStyle="1" w:styleId="FooterChar">
    <w:name w:val="Footer Char"/>
    <w:link w:val="Footer"/>
    <w:uiPriority w:val="99"/>
    <w:rsid w:val="004F06A0"/>
    <w:rPr>
      <w:sz w:val="24"/>
      <w:szCs w:val="24"/>
    </w:rPr>
  </w:style>
  <w:style w:type="paragraph" w:styleId="TOCHeading">
    <w:name w:val="TOC Heading"/>
    <w:basedOn w:val="Heading1"/>
    <w:next w:val="Normal"/>
    <w:uiPriority w:val="39"/>
    <w:unhideWhenUsed/>
    <w:qFormat/>
    <w:rsid w:val="004C57E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Heading1Char">
    <w:name w:val="Heading 1 Char"/>
    <w:link w:val="Heading1"/>
    <w:rsid w:val="007B5527"/>
    <w:rPr>
      <w:rFonts w:ascii="Arial" w:hAnsi="Arial" w:cs="Arial"/>
      <w:b/>
      <w:bCs/>
      <w:kern w:val="32"/>
      <w:sz w:val="32"/>
      <w:szCs w:val="32"/>
    </w:rPr>
  </w:style>
  <w:style w:type="character" w:customStyle="1" w:styleId="Heading2Char">
    <w:name w:val="Heading 2 Char"/>
    <w:link w:val="Heading2"/>
    <w:rsid w:val="007B5527"/>
    <w:rPr>
      <w:rFonts w:cs="Arial"/>
      <w:b/>
      <w:bCs/>
      <w:iCs/>
      <w:sz w:val="22"/>
      <w:szCs w:val="28"/>
    </w:rPr>
  </w:style>
  <w:style w:type="character" w:customStyle="1" w:styleId="Heading7Char">
    <w:name w:val="Heading 7 Char"/>
    <w:link w:val="Heading7"/>
    <w:rsid w:val="007B5527"/>
    <w:rPr>
      <w:sz w:val="24"/>
      <w:szCs w:val="24"/>
    </w:rPr>
  </w:style>
  <w:style w:type="character" w:customStyle="1" w:styleId="Heading8Char">
    <w:name w:val="Heading 8 Char"/>
    <w:link w:val="Heading8"/>
    <w:rsid w:val="007B5527"/>
    <w:rPr>
      <w:i/>
      <w:iCs/>
      <w:sz w:val="24"/>
      <w:szCs w:val="24"/>
    </w:rPr>
  </w:style>
  <w:style w:type="character" w:customStyle="1" w:styleId="Heading9Char">
    <w:name w:val="Heading 9 Char"/>
    <w:link w:val="Heading9"/>
    <w:rsid w:val="007B5527"/>
    <w:rPr>
      <w:rFonts w:ascii="Arial" w:hAnsi="Arial" w:cs="Arial"/>
      <w:sz w:val="22"/>
      <w:szCs w:val="22"/>
    </w:rPr>
  </w:style>
  <w:style w:type="character" w:customStyle="1" w:styleId="CommentSubjectChar">
    <w:name w:val="Comment Subject Char"/>
    <w:link w:val="CommentSubject"/>
    <w:semiHidden/>
    <w:rsid w:val="007B5527"/>
    <w:rPr>
      <w:b/>
      <w:bCs/>
    </w:rPr>
  </w:style>
  <w:style w:type="character" w:customStyle="1" w:styleId="BalloonTextChar">
    <w:name w:val="Balloon Text Char"/>
    <w:link w:val="BalloonText"/>
    <w:semiHidden/>
    <w:rsid w:val="007B5527"/>
    <w:rPr>
      <w:rFonts w:ascii="Tahoma" w:hAnsi="Tahoma" w:cs="Tahoma"/>
      <w:sz w:val="16"/>
      <w:szCs w:val="16"/>
    </w:rPr>
  </w:style>
  <w:style w:type="character" w:customStyle="1" w:styleId="BodyTextChar">
    <w:name w:val="Body Text Char"/>
    <w:link w:val="BodyText"/>
    <w:rsid w:val="007B5527"/>
    <w:rPr>
      <w:sz w:val="24"/>
      <w:szCs w:val="24"/>
    </w:rPr>
  </w:style>
  <w:style w:type="character" w:customStyle="1" w:styleId="BodyText2Char">
    <w:name w:val="Body Text 2 Char"/>
    <w:link w:val="BodyText2"/>
    <w:rsid w:val="007B5527"/>
    <w:rPr>
      <w:sz w:val="24"/>
      <w:szCs w:val="24"/>
    </w:rPr>
  </w:style>
  <w:style w:type="character" w:customStyle="1" w:styleId="BodyTextFirstIndentChar">
    <w:name w:val="Body Text First Indent Char"/>
    <w:link w:val="BodyTextFirstIndent"/>
    <w:rsid w:val="007B5527"/>
    <w:rPr>
      <w:sz w:val="24"/>
      <w:szCs w:val="24"/>
    </w:rPr>
  </w:style>
  <w:style w:type="character" w:customStyle="1" w:styleId="BodyTextIndentChar">
    <w:name w:val="Body Text Indent Char"/>
    <w:link w:val="BodyTextIndent"/>
    <w:rsid w:val="007B5527"/>
    <w:rPr>
      <w:sz w:val="24"/>
      <w:szCs w:val="24"/>
    </w:rPr>
  </w:style>
  <w:style w:type="character" w:customStyle="1" w:styleId="BodyTextFirstIndent2Char">
    <w:name w:val="Body Text First Indent 2 Char"/>
    <w:link w:val="BodyTextFirstIndent2"/>
    <w:rsid w:val="007B5527"/>
    <w:rPr>
      <w:sz w:val="24"/>
      <w:szCs w:val="24"/>
    </w:rPr>
  </w:style>
  <w:style w:type="character" w:customStyle="1" w:styleId="BodyTextIndent2Char">
    <w:name w:val="Body Text Indent 2 Char"/>
    <w:link w:val="BodyTextIndent2"/>
    <w:rsid w:val="007B5527"/>
    <w:rPr>
      <w:sz w:val="24"/>
      <w:szCs w:val="24"/>
    </w:rPr>
  </w:style>
  <w:style w:type="character" w:customStyle="1" w:styleId="BodyTextIndent3Char">
    <w:name w:val="Body Text Indent 3 Char"/>
    <w:link w:val="BodyTextIndent3"/>
    <w:rsid w:val="007B5527"/>
    <w:rPr>
      <w:sz w:val="16"/>
      <w:szCs w:val="16"/>
    </w:rPr>
  </w:style>
  <w:style w:type="character" w:customStyle="1" w:styleId="ClosingChar">
    <w:name w:val="Closing Char"/>
    <w:link w:val="Closing"/>
    <w:rsid w:val="007B5527"/>
    <w:rPr>
      <w:sz w:val="24"/>
      <w:szCs w:val="24"/>
    </w:rPr>
  </w:style>
  <w:style w:type="character" w:customStyle="1" w:styleId="DateChar">
    <w:name w:val="Date Char"/>
    <w:link w:val="Date"/>
    <w:rsid w:val="007B5527"/>
    <w:rPr>
      <w:sz w:val="24"/>
      <w:szCs w:val="24"/>
    </w:rPr>
  </w:style>
  <w:style w:type="character" w:customStyle="1" w:styleId="DocumentMapChar">
    <w:name w:val="Document Map Char"/>
    <w:link w:val="DocumentMap"/>
    <w:semiHidden/>
    <w:rsid w:val="007B5527"/>
    <w:rPr>
      <w:rFonts w:ascii="Tahoma" w:hAnsi="Tahoma" w:cs="Tahoma"/>
      <w:shd w:val="clear" w:color="auto" w:fill="000080"/>
    </w:rPr>
  </w:style>
  <w:style w:type="character" w:customStyle="1" w:styleId="E-mailSignatureChar">
    <w:name w:val="E-mail Signature Char"/>
    <w:link w:val="E-mailSignature"/>
    <w:rsid w:val="007B5527"/>
    <w:rPr>
      <w:sz w:val="24"/>
      <w:szCs w:val="24"/>
    </w:rPr>
  </w:style>
  <w:style w:type="character" w:customStyle="1" w:styleId="EndnoteTextChar">
    <w:name w:val="Endnote Text Char"/>
    <w:link w:val="EndnoteText"/>
    <w:semiHidden/>
    <w:rsid w:val="007B5527"/>
  </w:style>
  <w:style w:type="character" w:customStyle="1" w:styleId="FootnoteTextChar">
    <w:name w:val="Footnote Text Char"/>
    <w:link w:val="FootnoteText"/>
    <w:semiHidden/>
    <w:rsid w:val="007B5527"/>
  </w:style>
  <w:style w:type="character" w:customStyle="1" w:styleId="HTMLAddressChar">
    <w:name w:val="HTML Address Char"/>
    <w:link w:val="HTMLAddress"/>
    <w:rsid w:val="007B5527"/>
    <w:rPr>
      <w:i/>
      <w:iCs/>
      <w:sz w:val="24"/>
      <w:szCs w:val="24"/>
    </w:rPr>
  </w:style>
  <w:style w:type="character" w:customStyle="1" w:styleId="HTMLPreformattedChar">
    <w:name w:val="HTML Preformatted Char"/>
    <w:link w:val="HTMLPreformatted"/>
    <w:rsid w:val="007B5527"/>
    <w:rPr>
      <w:rFonts w:ascii="Courier New" w:hAnsi="Courier New" w:cs="Courier New"/>
    </w:rPr>
  </w:style>
  <w:style w:type="character" w:customStyle="1" w:styleId="MacroTextChar">
    <w:name w:val="Macro Text Char"/>
    <w:link w:val="MacroText"/>
    <w:semiHidden/>
    <w:rsid w:val="007B5527"/>
    <w:rPr>
      <w:rFonts w:ascii="Courier New" w:hAnsi="Courier New" w:cs="Courier New"/>
    </w:rPr>
  </w:style>
  <w:style w:type="character" w:customStyle="1" w:styleId="MessageHeaderChar">
    <w:name w:val="Message Header Char"/>
    <w:link w:val="MessageHeader"/>
    <w:rsid w:val="007B5527"/>
    <w:rPr>
      <w:rFonts w:ascii="Arial" w:hAnsi="Arial" w:cs="Arial"/>
      <w:sz w:val="24"/>
      <w:szCs w:val="24"/>
      <w:shd w:val="pct20" w:color="auto" w:fill="auto"/>
    </w:rPr>
  </w:style>
  <w:style w:type="character" w:customStyle="1" w:styleId="NoteHeadingChar">
    <w:name w:val="Note Heading Char"/>
    <w:link w:val="NoteHeading"/>
    <w:rsid w:val="007B5527"/>
    <w:rPr>
      <w:sz w:val="24"/>
      <w:szCs w:val="24"/>
    </w:rPr>
  </w:style>
  <w:style w:type="character" w:customStyle="1" w:styleId="PlainTextChar">
    <w:name w:val="Plain Text Char"/>
    <w:link w:val="PlainText"/>
    <w:rsid w:val="007B5527"/>
    <w:rPr>
      <w:rFonts w:ascii="Courier New" w:hAnsi="Courier New" w:cs="Courier New"/>
    </w:rPr>
  </w:style>
  <w:style w:type="character" w:customStyle="1" w:styleId="SalutationChar">
    <w:name w:val="Salutation Char"/>
    <w:link w:val="Salutation"/>
    <w:rsid w:val="007B5527"/>
    <w:rPr>
      <w:sz w:val="24"/>
      <w:szCs w:val="24"/>
    </w:rPr>
  </w:style>
  <w:style w:type="character" w:customStyle="1" w:styleId="SignatureChar">
    <w:name w:val="Signature Char"/>
    <w:link w:val="Signature"/>
    <w:rsid w:val="007B5527"/>
    <w:rPr>
      <w:sz w:val="24"/>
      <w:szCs w:val="24"/>
    </w:rPr>
  </w:style>
  <w:style w:type="character" w:customStyle="1" w:styleId="SubtitleChar">
    <w:name w:val="Subtitle Char"/>
    <w:link w:val="Subtitle"/>
    <w:rsid w:val="007B5527"/>
    <w:rPr>
      <w:rFonts w:ascii="Arial" w:hAnsi="Arial" w:cs="Arial"/>
      <w:sz w:val="24"/>
      <w:szCs w:val="24"/>
    </w:rPr>
  </w:style>
  <w:style w:type="character" w:customStyle="1" w:styleId="TitleChar">
    <w:name w:val="Title Char"/>
    <w:link w:val="Title"/>
    <w:rsid w:val="007B5527"/>
    <w:rPr>
      <w:rFonts w:ascii="Arial" w:hAnsi="Arial" w:cs="Arial"/>
      <w:b/>
      <w:bCs/>
      <w:kern w:val="28"/>
      <w:sz w:val="32"/>
      <w:szCs w:val="32"/>
    </w:rPr>
  </w:style>
  <w:style w:type="character" w:customStyle="1" w:styleId="cBodyText2Underline">
    <w:name w:val="cBodyText2Underline"/>
    <w:rsid w:val="00A07328"/>
    <w:rPr>
      <w:rFonts w:ascii="Times New Roman" w:hAnsi="Times New Roman"/>
      <w:sz w:val="22"/>
      <w:u w:val="single"/>
    </w:rPr>
  </w:style>
  <w:style w:type="character" w:customStyle="1" w:styleId="text1">
    <w:name w:val="text1"/>
    <w:rsid w:val="00027021"/>
    <w:rPr>
      <w:rFonts w:ascii="Times New Roman" w:hAnsi="Times New Roman" w:cs="Times New Roman" w:hint="default"/>
      <w:b w:val="0"/>
      <w:bCs w:val="0"/>
      <w:sz w:val="24"/>
      <w:szCs w:val="24"/>
    </w:rPr>
  </w:style>
  <w:style w:type="character" w:styleId="Strong">
    <w:name w:val="Strong"/>
    <w:uiPriority w:val="22"/>
    <w:qFormat/>
    <w:rsid w:val="00540381"/>
    <w:rPr>
      <w:b/>
      <w:bCs/>
    </w:rPr>
  </w:style>
  <w:style w:type="paragraph" w:customStyle="1" w:styleId="Default">
    <w:name w:val="Default"/>
    <w:rsid w:val="00F16298"/>
    <w:pPr>
      <w:autoSpaceDE w:val="0"/>
      <w:autoSpaceDN w:val="0"/>
      <w:adjustRightInd w:val="0"/>
    </w:pPr>
    <w:rPr>
      <w:rFonts w:eastAsia="Calibri"/>
      <w:color w:val="000000"/>
      <w:sz w:val="24"/>
      <w:szCs w:val="24"/>
    </w:rPr>
  </w:style>
  <w:style w:type="paragraph" w:customStyle="1" w:styleId="RulesChapterTitle">
    <w:name w:val="Rules: Chapter Title"/>
    <w:basedOn w:val="Normal"/>
    <w:rsid w:val="00BF174A"/>
    <w:pPr>
      <w:ind w:left="2160" w:hanging="2160"/>
      <w:jc w:val="both"/>
    </w:pPr>
    <w:rPr>
      <w:b/>
      <w:sz w:val="22"/>
      <w:szCs w:val="20"/>
    </w:rPr>
  </w:style>
  <w:style w:type="paragraph" w:customStyle="1" w:styleId="RulesAuthorityEffec">
    <w:name w:val="Rules: Authority &amp; Effec"/>
    <w:basedOn w:val="Normal"/>
    <w:rsid w:val="00C6050E"/>
    <w:pPr>
      <w:ind w:left="4320" w:hanging="2160"/>
      <w:jc w:val="both"/>
    </w:pPr>
    <w:rPr>
      <w:sz w:val="22"/>
      <w:szCs w:val="20"/>
    </w:rPr>
  </w:style>
  <w:style w:type="paragraph" w:customStyle="1" w:styleId="RulesHeader">
    <w:name w:val="Rules: Header"/>
    <w:basedOn w:val="Normal"/>
    <w:rsid w:val="00022B73"/>
    <w:pPr>
      <w:ind w:left="2160" w:hanging="216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1404">
      <w:bodyDiv w:val="1"/>
      <w:marLeft w:val="0"/>
      <w:marRight w:val="0"/>
      <w:marTop w:val="0"/>
      <w:marBottom w:val="0"/>
      <w:divBdr>
        <w:top w:val="none" w:sz="0" w:space="0" w:color="auto"/>
        <w:left w:val="none" w:sz="0" w:space="0" w:color="auto"/>
        <w:bottom w:val="none" w:sz="0" w:space="0" w:color="auto"/>
        <w:right w:val="none" w:sz="0" w:space="0" w:color="auto"/>
      </w:divBdr>
      <w:divsChild>
        <w:div w:id="994838819">
          <w:marLeft w:val="0"/>
          <w:marRight w:val="0"/>
          <w:marTop w:val="0"/>
          <w:marBottom w:val="0"/>
          <w:divBdr>
            <w:top w:val="none" w:sz="0" w:space="0" w:color="auto"/>
            <w:left w:val="none" w:sz="0" w:space="0" w:color="auto"/>
            <w:bottom w:val="none" w:sz="0" w:space="0" w:color="auto"/>
            <w:right w:val="none" w:sz="0" w:space="0" w:color="auto"/>
          </w:divBdr>
        </w:div>
      </w:divsChild>
    </w:div>
    <w:div w:id="419566169">
      <w:bodyDiv w:val="1"/>
      <w:marLeft w:val="0"/>
      <w:marRight w:val="0"/>
      <w:marTop w:val="0"/>
      <w:marBottom w:val="0"/>
      <w:divBdr>
        <w:top w:val="none" w:sz="0" w:space="0" w:color="auto"/>
        <w:left w:val="none" w:sz="0" w:space="0" w:color="auto"/>
        <w:bottom w:val="none" w:sz="0" w:space="0" w:color="auto"/>
        <w:right w:val="none" w:sz="0" w:space="0" w:color="auto"/>
      </w:divBdr>
    </w:div>
    <w:div w:id="530537235">
      <w:bodyDiv w:val="1"/>
      <w:marLeft w:val="80"/>
      <w:marRight w:val="80"/>
      <w:marTop w:val="80"/>
      <w:marBottom w:val="80"/>
      <w:divBdr>
        <w:top w:val="none" w:sz="0" w:space="0" w:color="auto"/>
        <w:left w:val="none" w:sz="0" w:space="0" w:color="auto"/>
        <w:bottom w:val="none" w:sz="0" w:space="0" w:color="auto"/>
        <w:right w:val="none" w:sz="0" w:space="0" w:color="auto"/>
      </w:divBdr>
      <w:divsChild>
        <w:div w:id="1207182019">
          <w:marLeft w:val="2880"/>
          <w:marRight w:val="0"/>
          <w:marTop w:val="160"/>
          <w:marBottom w:val="160"/>
          <w:divBdr>
            <w:top w:val="none" w:sz="0" w:space="0" w:color="auto"/>
            <w:left w:val="none" w:sz="0" w:space="0" w:color="auto"/>
            <w:bottom w:val="none" w:sz="0" w:space="0" w:color="auto"/>
            <w:right w:val="none" w:sz="0" w:space="0" w:color="auto"/>
          </w:divBdr>
          <w:divsChild>
            <w:div w:id="2140051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38014545">
      <w:bodyDiv w:val="1"/>
      <w:marLeft w:val="0"/>
      <w:marRight w:val="0"/>
      <w:marTop w:val="0"/>
      <w:marBottom w:val="0"/>
      <w:divBdr>
        <w:top w:val="none" w:sz="0" w:space="0" w:color="auto"/>
        <w:left w:val="none" w:sz="0" w:space="0" w:color="auto"/>
        <w:bottom w:val="none" w:sz="0" w:space="0" w:color="auto"/>
        <w:right w:val="none" w:sz="0" w:space="0" w:color="auto"/>
      </w:divBdr>
    </w:div>
    <w:div w:id="867840014">
      <w:bodyDiv w:val="1"/>
      <w:marLeft w:val="0"/>
      <w:marRight w:val="0"/>
      <w:marTop w:val="0"/>
      <w:marBottom w:val="0"/>
      <w:divBdr>
        <w:top w:val="none" w:sz="0" w:space="0" w:color="auto"/>
        <w:left w:val="none" w:sz="0" w:space="0" w:color="auto"/>
        <w:bottom w:val="none" w:sz="0" w:space="0" w:color="auto"/>
        <w:right w:val="none" w:sz="0" w:space="0" w:color="auto"/>
      </w:divBdr>
    </w:div>
    <w:div w:id="914822284">
      <w:bodyDiv w:val="1"/>
      <w:marLeft w:val="80"/>
      <w:marRight w:val="80"/>
      <w:marTop w:val="80"/>
      <w:marBottom w:val="80"/>
      <w:divBdr>
        <w:top w:val="none" w:sz="0" w:space="0" w:color="auto"/>
        <w:left w:val="none" w:sz="0" w:space="0" w:color="auto"/>
        <w:bottom w:val="none" w:sz="0" w:space="0" w:color="auto"/>
        <w:right w:val="none" w:sz="0" w:space="0" w:color="auto"/>
      </w:divBdr>
      <w:divsChild>
        <w:div w:id="946039180">
          <w:marLeft w:val="2880"/>
          <w:marRight w:val="0"/>
          <w:marTop w:val="160"/>
          <w:marBottom w:val="160"/>
          <w:divBdr>
            <w:top w:val="none" w:sz="0" w:space="0" w:color="auto"/>
            <w:left w:val="none" w:sz="0" w:space="0" w:color="auto"/>
            <w:bottom w:val="none" w:sz="0" w:space="0" w:color="auto"/>
            <w:right w:val="none" w:sz="0" w:space="0" w:color="auto"/>
          </w:divBdr>
          <w:divsChild>
            <w:div w:id="3844554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7389393">
      <w:bodyDiv w:val="1"/>
      <w:marLeft w:val="0"/>
      <w:marRight w:val="0"/>
      <w:marTop w:val="0"/>
      <w:marBottom w:val="0"/>
      <w:divBdr>
        <w:top w:val="none" w:sz="0" w:space="0" w:color="auto"/>
        <w:left w:val="none" w:sz="0" w:space="0" w:color="auto"/>
        <w:bottom w:val="none" w:sz="0" w:space="0" w:color="auto"/>
        <w:right w:val="none" w:sz="0" w:space="0" w:color="auto"/>
      </w:divBdr>
      <w:divsChild>
        <w:div w:id="540825287">
          <w:marLeft w:val="0"/>
          <w:marRight w:val="0"/>
          <w:marTop w:val="0"/>
          <w:marBottom w:val="0"/>
          <w:divBdr>
            <w:top w:val="none" w:sz="0" w:space="0" w:color="auto"/>
            <w:left w:val="none" w:sz="0" w:space="0" w:color="auto"/>
            <w:bottom w:val="none" w:sz="0" w:space="0" w:color="auto"/>
            <w:right w:val="none" w:sz="0" w:space="0" w:color="auto"/>
          </w:divBdr>
          <w:divsChild>
            <w:div w:id="641732199">
              <w:marLeft w:val="-225"/>
              <w:marRight w:val="-225"/>
              <w:marTop w:val="0"/>
              <w:marBottom w:val="0"/>
              <w:divBdr>
                <w:top w:val="none" w:sz="0" w:space="0" w:color="auto"/>
                <w:left w:val="none" w:sz="0" w:space="0" w:color="auto"/>
                <w:bottom w:val="none" w:sz="0" w:space="0" w:color="auto"/>
                <w:right w:val="none" w:sz="0" w:space="0" w:color="auto"/>
              </w:divBdr>
              <w:divsChild>
                <w:div w:id="78334278">
                  <w:marLeft w:val="0"/>
                  <w:marRight w:val="0"/>
                  <w:marTop w:val="0"/>
                  <w:marBottom w:val="0"/>
                  <w:divBdr>
                    <w:top w:val="none" w:sz="0" w:space="0" w:color="auto"/>
                    <w:left w:val="none" w:sz="0" w:space="0" w:color="auto"/>
                    <w:bottom w:val="none" w:sz="0" w:space="0" w:color="auto"/>
                    <w:right w:val="none" w:sz="0" w:space="0" w:color="auto"/>
                  </w:divBdr>
                  <w:divsChild>
                    <w:div w:id="969558952">
                      <w:marLeft w:val="0"/>
                      <w:marRight w:val="0"/>
                      <w:marTop w:val="0"/>
                      <w:marBottom w:val="0"/>
                      <w:divBdr>
                        <w:top w:val="none" w:sz="0" w:space="0" w:color="auto"/>
                        <w:left w:val="none" w:sz="0" w:space="0" w:color="auto"/>
                        <w:bottom w:val="none" w:sz="0" w:space="0" w:color="auto"/>
                        <w:right w:val="none" w:sz="0" w:space="0" w:color="auto"/>
                      </w:divBdr>
                      <w:divsChild>
                        <w:div w:id="1394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19337">
      <w:bodyDiv w:val="1"/>
      <w:marLeft w:val="0"/>
      <w:marRight w:val="0"/>
      <w:marTop w:val="0"/>
      <w:marBottom w:val="0"/>
      <w:divBdr>
        <w:top w:val="none" w:sz="0" w:space="0" w:color="auto"/>
        <w:left w:val="none" w:sz="0" w:space="0" w:color="auto"/>
        <w:bottom w:val="none" w:sz="0" w:space="0" w:color="auto"/>
        <w:right w:val="none" w:sz="0" w:space="0" w:color="auto"/>
      </w:divBdr>
    </w:div>
    <w:div w:id="1232273591">
      <w:bodyDiv w:val="1"/>
      <w:marLeft w:val="0"/>
      <w:marRight w:val="0"/>
      <w:marTop w:val="0"/>
      <w:marBottom w:val="0"/>
      <w:divBdr>
        <w:top w:val="none" w:sz="0" w:space="0" w:color="auto"/>
        <w:left w:val="none" w:sz="0" w:space="0" w:color="auto"/>
        <w:bottom w:val="none" w:sz="0" w:space="0" w:color="auto"/>
        <w:right w:val="none" w:sz="0" w:space="0" w:color="auto"/>
      </w:divBdr>
    </w:div>
    <w:div w:id="1253464579">
      <w:bodyDiv w:val="1"/>
      <w:marLeft w:val="0"/>
      <w:marRight w:val="0"/>
      <w:marTop w:val="0"/>
      <w:marBottom w:val="0"/>
      <w:divBdr>
        <w:top w:val="none" w:sz="0" w:space="0" w:color="auto"/>
        <w:left w:val="none" w:sz="0" w:space="0" w:color="auto"/>
        <w:bottom w:val="none" w:sz="0" w:space="0" w:color="auto"/>
        <w:right w:val="none" w:sz="0" w:space="0" w:color="auto"/>
      </w:divBdr>
    </w:div>
    <w:div w:id="1314332318">
      <w:bodyDiv w:val="1"/>
      <w:marLeft w:val="0"/>
      <w:marRight w:val="0"/>
      <w:marTop w:val="0"/>
      <w:marBottom w:val="0"/>
      <w:divBdr>
        <w:top w:val="none" w:sz="0" w:space="0" w:color="auto"/>
        <w:left w:val="none" w:sz="0" w:space="0" w:color="auto"/>
        <w:bottom w:val="none" w:sz="0" w:space="0" w:color="auto"/>
        <w:right w:val="none" w:sz="0" w:space="0" w:color="auto"/>
      </w:divBdr>
    </w:div>
    <w:div w:id="1460760435">
      <w:bodyDiv w:val="1"/>
      <w:marLeft w:val="0"/>
      <w:marRight w:val="0"/>
      <w:marTop w:val="100"/>
      <w:marBottom w:val="100"/>
      <w:divBdr>
        <w:top w:val="none" w:sz="0" w:space="0" w:color="auto"/>
        <w:left w:val="none" w:sz="0" w:space="0" w:color="auto"/>
        <w:bottom w:val="none" w:sz="0" w:space="0" w:color="auto"/>
        <w:right w:val="none" w:sz="0" w:space="0" w:color="auto"/>
      </w:divBdr>
    </w:div>
    <w:div w:id="1565918965">
      <w:bodyDiv w:val="1"/>
      <w:marLeft w:val="0"/>
      <w:marRight w:val="0"/>
      <w:marTop w:val="0"/>
      <w:marBottom w:val="0"/>
      <w:divBdr>
        <w:top w:val="none" w:sz="0" w:space="0" w:color="auto"/>
        <w:left w:val="none" w:sz="0" w:space="0" w:color="auto"/>
        <w:bottom w:val="none" w:sz="0" w:space="0" w:color="auto"/>
        <w:right w:val="none" w:sz="0" w:space="0" w:color="auto"/>
      </w:divBdr>
      <w:divsChild>
        <w:div w:id="1139108537">
          <w:marLeft w:val="0"/>
          <w:marRight w:val="0"/>
          <w:marTop w:val="0"/>
          <w:marBottom w:val="0"/>
          <w:divBdr>
            <w:top w:val="none" w:sz="0" w:space="0" w:color="auto"/>
            <w:left w:val="none" w:sz="0" w:space="0" w:color="auto"/>
            <w:bottom w:val="none" w:sz="0" w:space="0" w:color="auto"/>
            <w:right w:val="none" w:sz="0" w:space="0" w:color="auto"/>
          </w:divBdr>
          <w:divsChild>
            <w:div w:id="1394309324">
              <w:marLeft w:val="0"/>
              <w:marRight w:val="0"/>
              <w:marTop w:val="0"/>
              <w:marBottom w:val="0"/>
              <w:divBdr>
                <w:top w:val="none" w:sz="0" w:space="0" w:color="auto"/>
                <w:left w:val="none" w:sz="0" w:space="0" w:color="auto"/>
                <w:bottom w:val="none" w:sz="0" w:space="0" w:color="auto"/>
                <w:right w:val="none" w:sz="0" w:space="0" w:color="auto"/>
              </w:divBdr>
              <w:divsChild>
                <w:div w:id="1614360895">
                  <w:marLeft w:val="0"/>
                  <w:marRight w:val="0"/>
                  <w:marTop w:val="0"/>
                  <w:marBottom w:val="0"/>
                  <w:divBdr>
                    <w:top w:val="none" w:sz="0" w:space="0" w:color="auto"/>
                    <w:left w:val="none" w:sz="0" w:space="0" w:color="auto"/>
                    <w:bottom w:val="none" w:sz="0" w:space="0" w:color="auto"/>
                    <w:right w:val="none" w:sz="0" w:space="0" w:color="auto"/>
                  </w:divBdr>
                  <w:divsChild>
                    <w:div w:id="1591700990">
                      <w:marLeft w:val="0"/>
                      <w:marRight w:val="0"/>
                      <w:marTop w:val="300"/>
                      <w:marBottom w:val="300"/>
                      <w:divBdr>
                        <w:top w:val="none" w:sz="0" w:space="0" w:color="auto"/>
                        <w:left w:val="none" w:sz="0" w:space="0" w:color="auto"/>
                        <w:bottom w:val="single" w:sz="6" w:space="15" w:color="B9B9B9"/>
                        <w:right w:val="none" w:sz="0" w:space="0" w:color="auto"/>
                      </w:divBdr>
                      <w:divsChild>
                        <w:div w:id="650796538">
                          <w:marLeft w:val="0"/>
                          <w:marRight w:val="0"/>
                          <w:marTop w:val="0"/>
                          <w:marBottom w:val="0"/>
                          <w:divBdr>
                            <w:top w:val="none" w:sz="0" w:space="0" w:color="auto"/>
                            <w:left w:val="none" w:sz="0" w:space="0" w:color="auto"/>
                            <w:bottom w:val="none" w:sz="0" w:space="0" w:color="auto"/>
                            <w:right w:val="none" w:sz="0" w:space="0" w:color="auto"/>
                          </w:divBdr>
                          <w:divsChild>
                            <w:div w:id="2839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171869">
      <w:bodyDiv w:val="1"/>
      <w:marLeft w:val="80"/>
      <w:marRight w:val="80"/>
      <w:marTop w:val="80"/>
      <w:marBottom w:val="80"/>
      <w:divBdr>
        <w:top w:val="none" w:sz="0" w:space="0" w:color="auto"/>
        <w:left w:val="none" w:sz="0" w:space="0" w:color="auto"/>
        <w:bottom w:val="none" w:sz="0" w:space="0" w:color="auto"/>
        <w:right w:val="none" w:sz="0" w:space="0" w:color="auto"/>
      </w:divBdr>
      <w:divsChild>
        <w:div w:id="575940740">
          <w:marLeft w:val="2880"/>
          <w:marRight w:val="0"/>
          <w:marTop w:val="160"/>
          <w:marBottom w:val="160"/>
          <w:divBdr>
            <w:top w:val="none" w:sz="0" w:space="0" w:color="auto"/>
            <w:left w:val="none" w:sz="0" w:space="0" w:color="auto"/>
            <w:bottom w:val="none" w:sz="0" w:space="0" w:color="auto"/>
            <w:right w:val="none" w:sz="0" w:space="0" w:color="auto"/>
          </w:divBdr>
          <w:divsChild>
            <w:div w:id="777675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20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derground_mining_(hard_roc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ine.gov/dep/spills/emergspillresp/" TargetMode="External"/><Relationship Id="rId4" Type="http://schemas.openxmlformats.org/officeDocument/2006/relationships/settings" Target="settings.xml"/><Relationship Id="rId9" Type="http://schemas.openxmlformats.org/officeDocument/2006/relationships/hyperlink" Target="http://www.maine.gov/dep/spills/emergspillre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9FF4-23A7-4FEC-9FCB-F5363124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105</Pages>
  <Words>44273</Words>
  <Characters>250065</Characters>
  <Application>Microsoft Office Word</Application>
  <DocSecurity>0</DocSecurity>
  <Lines>2083</Lines>
  <Paragraphs>587</Paragraphs>
  <ScaleCrop>false</ScaleCrop>
  <HeadingPairs>
    <vt:vector size="2" baseType="variant">
      <vt:variant>
        <vt:lpstr>Title</vt:lpstr>
      </vt:variant>
      <vt:variant>
        <vt:i4>1</vt:i4>
      </vt:variant>
    </vt:vector>
  </HeadingPairs>
  <TitlesOfParts>
    <vt:vector size="1" baseType="lpstr">
      <vt:lpstr>Topic:  Pre-Application Requirements possible including:</vt:lpstr>
    </vt:vector>
  </TitlesOfParts>
  <Company>Maine Office of the Attorney General</Company>
  <LinksUpToDate>false</LinksUpToDate>
  <CharactersWithSpaces>293751</CharactersWithSpaces>
  <SharedDoc>false</SharedDoc>
  <HLinks>
    <vt:vector size="18" baseType="variant">
      <vt:variant>
        <vt:i4>6946926</vt:i4>
      </vt:variant>
      <vt:variant>
        <vt:i4>6</vt:i4>
      </vt:variant>
      <vt:variant>
        <vt:i4>0</vt:i4>
      </vt:variant>
      <vt:variant>
        <vt:i4>5</vt:i4>
      </vt:variant>
      <vt:variant>
        <vt:lpwstr>http://www.maine.gov/dep/spills/emergspillresp/</vt:lpwstr>
      </vt:variant>
      <vt:variant>
        <vt:lpwstr/>
      </vt:variant>
      <vt:variant>
        <vt:i4>6946926</vt:i4>
      </vt:variant>
      <vt:variant>
        <vt:i4>3</vt:i4>
      </vt:variant>
      <vt:variant>
        <vt:i4>0</vt:i4>
      </vt:variant>
      <vt:variant>
        <vt:i4>5</vt:i4>
      </vt:variant>
      <vt:variant>
        <vt:lpwstr>http://www.maine.gov/dep/spills/emergspillresp/</vt:lpwstr>
      </vt:variant>
      <vt:variant>
        <vt:lpwstr/>
      </vt:variant>
      <vt:variant>
        <vt:i4>7077980</vt:i4>
      </vt:variant>
      <vt:variant>
        <vt:i4>0</vt:i4>
      </vt:variant>
      <vt:variant>
        <vt:i4>0</vt:i4>
      </vt:variant>
      <vt:variant>
        <vt:i4>5</vt:i4>
      </vt:variant>
      <vt:variant>
        <vt:lpwstr>http://en.wikipedia.org/wiki/Underground_mining_(hard_rock)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Pre-Application Requirements possible including:</dc:title>
  <dc:creator>peter</dc:creator>
  <cp:lastModifiedBy>Parr, J.Chris</cp:lastModifiedBy>
  <cp:revision>7</cp:revision>
  <cp:lastPrinted>2024-05-16T14:38:00Z</cp:lastPrinted>
  <dcterms:created xsi:type="dcterms:W3CDTF">2024-05-16T14:35:00Z</dcterms:created>
  <dcterms:modified xsi:type="dcterms:W3CDTF">2024-05-29T19:05:00Z</dcterms:modified>
</cp:coreProperties>
</file>