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8F4" w:rsidRDefault="005F58F4">
      <w:pPr>
        <w:pStyle w:val="RulesChapterTitle"/>
        <w:rPr>
          <w:rFonts w:ascii="Times New Roman" w:hAnsi="Times New Roman" w:cs="Times New Roman"/>
        </w:rPr>
      </w:pPr>
      <w:bookmarkStart w:id="0" w:name="_GoBack"/>
      <w:bookmarkEnd w:id="0"/>
    </w:p>
    <w:p w:rsidR="003C36EC" w:rsidRPr="00B55DBF" w:rsidRDefault="003C36EC">
      <w:pPr>
        <w:pStyle w:val="RulesChapterTitle"/>
        <w:rPr>
          <w:rFonts w:ascii="Times New Roman" w:hAnsi="Times New Roman" w:cs="Times New Roman"/>
        </w:rPr>
      </w:pPr>
      <w:r w:rsidRPr="00B55DBF">
        <w:rPr>
          <w:rFonts w:ascii="Times New Roman" w:hAnsi="Times New Roman" w:cs="Times New Roman"/>
        </w:rPr>
        <w:t>Chapter 110:</w:t>
      </w:r>
      <w:r w:rsidRPr="00B55DBF">
        <w:rPr>
          <w:rFonts w:ascii="Times New Roman" w:hAnsi="Times New Roman" w:cs="Times New Roman"/>
        </w:rPr>
        <w:tab/>
        <w:t>AMBIENT AIR QUALITY STANDARDS</w:t>
      </w:r>
    </w:p>
    <w:p w:rsidR="003C36EC" w:rsidRPr="00B55DBF" w:rsidRDefault="003C36E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940E56" w:rsidRDefault="003C36EC" w:rsidP="0016488C">
      <w:pPr>
        <w:pStyle w:val="RulesSummary"/>
        <w:jc w:val="left"/>
        <w:rPr>
          <w:rFonts w:ascii="Times New Roman" w:hAnsi="Times New Roman" w:cs="Times New Roman"/>
        </w:rPr>
      </w:pPr>
      <w:r w:rsidRPr="00B55DBF">
        <w:rPr>
          <w:rFonts w:ascii="Times New Roman" w:hAnsi="Times New Roman" w:cs="Times New Roman"/>
        </w:rPr>
        <w:t>SUMMARY:</w:t>
      </w:r>
      <w:r w:rsidR="00472B6C">
        <w:rPr>
          <w:rFonts w:ascii="Times New Roman" w:hAnsi="Times New Roman" w:cs="Times New Roman"/>
        </w:rPr>
        <w:t xml:space="preserve"> </w:t>
      </w:r>
      <w:r w:rsidRPr="00B55DBF">
        <w:rPr>
          <w:rFonts w:ascii="Times New Roman" w:hAnsi="Times New Roman" w:cs="Times New Roman"/>
        </w:rPr>
        <w:t>This regulation establishes ambient air quality standards that are maximum levels of a particular pollutant that are permitted in the ambient air.</w:t>
      </w:r>
      <w:r w:rsidR="00472B6C">
        <w:rPr>
          <w:rFonts w:ascii="Times New Roman" w:hAnsi="Times New Roman" w:cs="Times New Roman"/>
        </w:rPr>
        <w:t xml:space="preserve"> </w:t>
      </w:r>
      <w:r w:rsidRPr="00B55DBF">
        <w:rPr>
          <w:rFonts w:ascii="Times New Roman" w:hAnsi="Times New Roman" w:cs="Times New Roman"/>
        </w:rPr>
        <w:t>This regulation also establishes ambient increments which define the maximum ambient increase of a particular pollutant that can be permitted for a given area depending on the classification of that area.</w:t>
      </w:r>
      <w:r w:rsidR="00472B6C">
        <w:rPr>
          <w:rFonts w:ascii="Times New Roman" w:hAnsi="Times New Roman" w:cs="Times New Roman"/>
        </w:rPr>
        <w:t xml:space="preserve"> </w:t>
      </w:r>
      <w:r w:rsidRPr="00B55DBF">
        <w:rPr>
          <w:rFonts w:ascii="Times New Roman" w:hAnsi="Times New Roman" w:cs="Times New Roman"/>
        </w:rPr>
        <w:t>Area classification is dealt with in another regulation.</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D07784" w:rsidRPr="000E1B90" w:rsidRDefault="003C36EC" w:rsidP="0016488C">
      <w:pPr>
        <w:pStyle w:val="RulesSub-section"/>
        <w:ind w:left="360"/>
        <w:jc w:val="left"/>
        <w:rPr>
          <w:rFonts w:ascii="Times New Roman" w:hAnsi="Times New Roman" w:cs="Times New Roman"/>
        </w:rPr>
      </w:pPr>
      <w:r w:rsidRPr="00B55DBF">
        <w:rPr>
          <w:rFonts w:ascii="Times New Roman" w:hAnsi="Times New Roman" w:cs="Times New Roman"/>
          <w:b/>
          <w:bCs/>
        </w:rPr>
        <w:t>1.</w:t>
      </w:r>
      <w:r w:rsidRPr="00B55DBF">
        <w:rPr>
          <w:rFonts w:ascii="Times New Roman" w:hAnsi="Times New Roman" w:cs="Times New Roman"/>
          <w:b/>
          <w:bCs/>
        </w:rPr>
        <w:tab/>
        <w:t>Scope</w:t>
      </w:r>
      <w:r w:rsidR="00B93864" w:rsidRPr="000E1B90">
        <w:rPr>
          <w:rFonts w:ascii="Times New Roman" w:hAnsi="Times New Roman" w:cs="Times New Roman"/>
          <w:b/>
          <w:bCs/>
        </w:rPr>
        <w:t>.</w:t>
      </w:r>
      <w:r w:rsidR="00472B6C">
        <w:rPr>
          <w:rFonts w:ascii="Times New Roman" w:hAnsi="Times New Roman" w:cs="Times New Roman"/>
          <w:b/>
          <w:bCs/>
        </w:rPr>
        <w:t xml:space="preserve"> </w:t>
      </w:r>
      <w:r w:rsidR="00D07784" w:rsidRPr="000E1B90">
        <w:rPr>
          <w:rFonts w:ascii="Times New Roman" w:hAnsi="Times New Roman" w:cs="Times New Roman"/>
        </w:rPr>
        <w:t>These standards are applicable in all ambient air quality control regions of the State of Maine.</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43184B" w:rsidRDefault="003C36EC" w:rsidP="0016488C">
      <w:pPr>
        <w:pStyle w:val="RulesSection"/>
        <w:jc w:val="left"/>
        <w:rPr>
          <w:rFonts w:ascii="Times New Roman" w:hAnsi="Times New Roman" w:cs="Times New Roman"/>
          <w:b/>
          <w:bCs/>
        </w:rPr>
      </w:pPr>
      <w:r w:rsidRPr="0043184B">
        <w:rPr>
          <w:rFonts w:ascii="Times New Roman" w:hAnsi="Times New Roman" w:cs="Times New Roman"/>
          <w:b/>
          <w:bCs/>
        </w:rPr>
        <w:t>2.</w:t>
      </w:r>
      <w:r w:rsidRPr="0043184B">
        <w:rPr>
          <w:rFonts w:ascii="Times New Roman" w:hAnsi="Times New Roman" w:cs="Times New Roman"/>
          <w:b/>
          <w:bCs/>
        </w:rPr>
        <w:tab/>
        <w:t>Particulate Matter Ambient Air Quality Standards</w:t>
      </w:r>
    </w:p>
    <w:p w:rsidR="003C36EC" w:rsidRPr="00154BAE"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trike/>
          <w:sz w:val="22"/>
          <w:szCs w:val="22"/>
        </w:rPr>
      </w:pPr>
    </w:p>
    <w:p w:rsidR="00C37D1C" w:rsidRPr="000E1B90" w:rsidRDefault="0043184B" w:rsidP="0016488C">
      <w:pPr>
        <w:pStyle w:val="RulesSub-section"/>
        <w:numPr>
          <w:ilvl w:val="0"/>
          <w:numId w:val="1"/>
        </w:numPr>
        <w:jc w:val="left"/>
        <w:rPr>
          <w:rFonts w:ascii="Times New Roman" w:hAnsi="Times New Roman" w:cs="Times New Roman"/>
        </w:rPr>
      </w:pPr>
      <w:r w:rsidRPr="000E1B90">
        <w:rPr>
          <w:rFonts w:ascii="Times New Roman" w:hAnsi="Times New Roman" w:cs="Times New Roman"/>
        </w:rPr>
        <w:t xml:space="preserve">The </w:t>
      </w:r>
      <w:r w:rsidR="00C37D1C" w:rsidRPr="000E1B90">
        <w:rPr>
          <w:rFonts w:ascii="Times New Roman" w:hAnsi="Times New Roman" w:cs="Times New Roman"/>
        </w:rPr>
        <w:t xml:space="preserve">primary and secondary </w:t>
      </w:r>
      <w:r w:rsidR="006E00BC" w:rsidRPr="000E1B90">
        <w:rPr>
          <w:rFonts w:ascii="Times New Roman" w:hAnsi="Times New Roman" w:cs="Times New Roman"/>
        </w:rPr>
        <w:t xml:space="preserve">24-hour ambient </w:t>
      </w:r>
      <w:r w:rsidR="00C37D1C" w:rsidRPr="000E1B90">
        <w:rPr>
          <w:rFonts w:ascii="Times New Roman" w:hAnsi="Times New Roman" w:cs="Times New Roman"/>
        </w:rPr>
        <w:t>air quality standard</w:t>
      </w:r>
      <w:r w:rsidR="00D60350" w:rsidRPr="000E1B90">
        <w:rPr>
          <w:rFonts w:ascii="Times New Roman" w:hAnsi="Times New Roman" w:cs="Times New Roman"/>
        </w:rPr>
        <w:t>s</w:t>
      </w:r>
      <w:r w:rsidR="00C37D1C" w:rsidRPr="000E1B90">
        <w:rPr>
          <w:rFonts w:ascii="Times New Roman" w:hAnsi="Times New Roman" w:cs="Times New Roman"/>
        </w:rPr>
        <w:t xml:space="preserve"> for </w:t>
      </w:r>
      <w:r w:rsidR="006E00BC" w:rsidRPr="000E1B90">
        <w:rPr>
          <w:rFonts w:ascii="Times New Roman" w:hAnsi="Times New Roman" w:cs="Times New Roman"/>
        </w:rPr>
        <w:t>P</w:t>
      </w:r>
      <w:r w:rsidR="00C37D1C" w:rsidRPr="000E1B90">
        <w:rPr>
          <w:rFonts w:ascii="Times New Roman" w:hAnsi="Times New Roman" w:cs="Times New Roman"/>
        </w:rPr>
        <w:t>M</w:t>
      </w:r>
      <w:r w:rsidR="00C37D1C" w:rsidRPr="000E1B90">
        <w:rPr>
          <w:rFonts w:ascii="Times New Roman" w:hAnsi="Times New Roman" w:cs="Times New Roman"/>
          <w:vertAlign w:val="subscript"/>
        </w:rPr>
        <w:t>10</w:t>
      </w:r>
      <w:r w:rsidR="00C37D1C" w:rsidRPr="000E1B90">
        <w:rPr>
          <w:rFonts w:ascii="Times New Roman" w:hAnsi="Times New Roman" w:cs="Times New Roman"/>
        </w:rPr>
        <w:t xml:space="preserve"> </w:t>
      </w:r>
      <w:r w:rsidR="00D60350" w:rsidRPr="000E1B90">
        <w:rPr>
          <w:rFonts w:ascii="Times New Roman" w:hAnsi="Times New Roman" w:cs="Times New Roman"/>
        </w:rPr>
        <w:t>are</w:t>
      </w:r>
      <w:r w:rsidR="006E00BC" w:rsidRPr="000E1B90">
        <w:rPr>
          <w:rFonts w:ascii="Times New Roman" w:hAnsi="Times New Roman" w:cs="Times New Roman"/>
        </w:rPr>
        <w:t xml:space="preserve"> </w:t>
      </w:r>
      <w:r w:rsidR="00C37D1C" w:rsidRPr="000E1B90">
        <w:rPr>
          <w:rFonts w:ascii="Times New Roman" w:hAnsi="Times New Roman" w:cs="Times New Roman"/>
        </w:rPr>
        <w:t xml:space="preserve">150 </w:t>
      </w:r>
      <w:r w:rsidR="00C37D1C" w:rsidRPr="000E1B90">
        <w:rPr>
          <w:rFonts w:ascii="Times New Roman" w:hAnsi="Times New Roman" w:cs="Times New Roman"/>
        </w:rPr>
        <w:sym w:font="Symbol" w:char="F06D"/>
      </w:r>
      <w:r w:rsidR="00C37D1C" w:rsidRPr="000E1B90">
        <w:rPr>
          <w:rFonts w:ascii="Times New Roman" w:hAnsi="Times New Roman" w:cs="Times New Roman"/>
        </w:rPr>
        <w:t>g/m</w:t>
      </w:r>
      <w:r w:rsidR="00C37D1C" w:rsidRPr="000E1B90">
        <w:rPr>
          <w:rFonts w:ascii="Times New Roman" w:hAnsi="Times New Roman" w:cs="Times New Roman"/>
          <w:vertAlign w:val="superscript"/>
        </w:rPr>
        <w:t>3</w:t>
      </w:r>
      <w:r w:rsidR="00C37D1C" w:rsidRPr="000E1B90">
        <w:rPr>
          <w:rFonts w:ascii="Times New Roman" w:hAnsi="Times New Roman" w:cs="Times New Roman"/>
        </w:rPr>
        <w:t>.</w:t>
      </w:r>
      <w:r w:rsidR="00472B6C">
        <w:rPr>
          <w:rFonts w:ascii="Times New Roman" w:hAnsi="Times New Roman" w:cs="Times New Roman"/>
        </w:rPr>
        <w:t xml:space="preserve"> </w:t>
      </w:r>
      <w:r w:rsidR="00C37D1C" w:rsidRPr="000E1B90">
        <w:rPr>
          <w:rFonts w:ascii="Times New Roman" w:hAnsi="Times New Roman" w:cs="Times New Roman"/>
        </w:rPr>
        <w:t xml:space="preserve">The standards are attained when the expected number of days per calendar year with a 24-hour </w:t>
      </w:r>
      <w:proofErr w:type="gramStart"/>
      <w:r w:rsidR="00C37D1C" w:rsidRPr="000E1B90">
        <w:rPr>
          <w:rFonts w:ascii="Times New Roman" w:hAnsi="Times New Roman" w:cs="Times New Roman"/>
        </w:rPr>
        <w:t>average</w:t>
      </w:r>
      <w:proofErr w:type="gramEnd"/>
      <w:r w:rsidR="00C37D1C" w:rsidRPr="000E1B90">
        <w:rPr>
          <w:rFonts w:ascii="Times New Roman" w:hAnsi="Times New Roman" w:cs="Times New Roman"/>
        </w:rPr>
        <w:t xml:space="preserve"> concentration above 150 um/m</w:t>
      </w:r>
      <w:r w:rsidR="00C37D1C" w:rsidRPr="000E1B90">
        <w:rPr>
          <w:rFonts w:ascii="Times New Roman" w:hAnsi="Times New Roman" w:cs="Times New Roman"/>
          <w:vertAlign w:val="superscript"/>
        </w:rPr>
        <w:t>3</w:t>
      </w:r>
      <w:r w:rsidR="006E00BC" w:rsidRPr="000E1B90">
        <w:rPr>
          <w:rFonts w:ascii="Times New Roman" w:hAnsi="Times New Roman" w:cs="Times New Roman"/>
        </w:rPr>
        <w:t>, as determined in accordance</w:t>
      </w:r>
      <w:r w:rsidR="00472B6C">
        <w:rPr>
          <w:rFonts w:ascii="Times New Roman" w:hAnsi="Times New Roman" w:cs="Times New Roman"/>
          <w:vertAlign w:val="superscript"/>
        </w:rPr>
        <w:t xml:space="preserve"> </w:t>
      </w:r>
      <w:r w:rsidR="00C37D1C" w:rsidRPr="000E1B90">
        <w:rPr>
          <w:rFonts w:ascii="Times New Roman" w:hAnsi="Times New Roman" w:cs="Times New Roman"/>
        </w:rPr>
        <w:t>with 40 CFR Part 50</w:t>
      </w:r>
      <w:r w:rsidR="00472B6C">
        <w:rPr>
          <w:rFonts w:ascii="Times New Roman" w:hAnsi="Times New Roman" w:cs="Times New Roman"/>
        </w:rPr>
        <w:t xml:space="preserve"> </w:t>
      </w:r>
      <w:r w:rsidR="00C37D1C" w:rsidRPr="000E1B90">
        <w:rPr>
          <w:rFonts w:ascii="Times New Roman" w:hAnsi="Times New Roman" w:cs="Times New Roman"/>
        </w:rPr>
        <w:t>Appendix K</w:t>
      </w:r>
      <w:r w:rsidR="006E00BC" w:rsidRPr="000E1B90">
        <w:rPr>
          <w:rFonts w:ascii="Times New Roman" w:hAnsi="Times New Roman" w:cs="Times New Roman"/>
        </w:rPr>
        <w:t>, is equal to or less than one.</w:t>
      </w:r>
    </w:p>
    <w:p w:rsidR="00C37D1C" w:rsidRDefault="00C37D1C" w:rsidP="0016488C">
      <w:pPr>
        <w:pStyle w:val="RulesSub-section"/>
        <w:jc w:val="left"/>
        <w:rPr>
          <w:rFonts w:ascii="Times New Roman" w:hAnsi="Times New Roman" w:cs="Times New Roman"/>
          <w:u w:val="single"/>
        </w:rPr>
      </w:pPr>
    </w:p>
    <w:p w:rsidR="00C53D8F" w:rsidRPr="000E1B90" w:rsidRDefault="00C53D8F" w:rsidP="0016488C">
      <w:pPr>
        <w:pStyle w:val="RulesSub-section"/>
        <w:numPr>
          <w:ilvl w:val="0"/>
          <w:numId w:val="1"/>
        </w:numPr>
        <w:jc w:val="left"/>
        <w:rPr>
          <w:rFonts w:ascii="Times New Roman" w:hAnsi="Times New Roman" w:cs="Times New Roman"/>
        </w:rPr>
      </w:pPr>
      <w:r w:rsidRPr="000E1B90">
        <w:rPr>
          <w:rFonts w:ascii="Times New Roman" w:hAnsi="Times New Roman" w:cs="Times New Roman"/>
        </w:rPr>
        <w:t>The primary and secondary ambient air quality standards for PM</w:t>
      </w:r>
      <w:r w:rsidRPr="000E1B90">
        <w:rPr>
          <w:rFonts w:ascii="Times New Roman" w:hAnsi="Times New Roman" w:cs="Times New Roman"/>
          <w:vertAlign w:val="subscript"/>
        </w:rPr>
        <w:t xml:space="preserve">2.5 </w:t>
      </w:r>
      <w:r w:rsidRPr="000E1B90">
        <w:rPr>
          <w:rFonts w:ascii="Times New Roman" w:hAnsi="Times New Roman" w:cs="Times New Roman"/>
        </w:rPr>
        <w:t>are:</w:t>
      </w:r>
    </w:p>
    <w:p w:rsidR="00EF30CB" w:rsidRPr="000E1B90" w:rsidRDefault="00EF30CB" w:rsidP="00EF30CB">
      <w:pPr>
        <w:pStyle w:val="RulesSub-section"/>
        <w:jc w:val="left"/>
        <w:rPr>
          <w:rFonts w:ascii="Times New Roman" w:hAnsi="Times New Roman" w:cs="Times New Roman"/>
        </w:rPr>
      </w:pPr>
    </w:p>
    <w:p w:rsidR="00EF30CB" w:rsidRPr="00A070AE" w:rsidRDefault="00EF30CB" w:rsidP="00EF30CB">
      <w:pPr>
        <w:numPr>
          <w:ilvl w:val="1"/>
          <w:numId w:val="1"/>
        </w:numPr>
        <w:tabs>
          <w:tab w:val="left" w:pos="360"/>
          <w:tab w:val="left" w:pos="720"/>
          <w:tab w:val="left" w:pos="1080"/>
          <w:tab w:val="left" w:pos="1800"/>
          <w:tab w:val="left" w:pos="2160"/>
        </w:tabs>
        <w:spacing w:line="240" w:lineRule="atLeast"/>
        <w:ind w:left="1080"/>
        <w:rPr>
          <w:rFonts w:ascii="Times New Roman" w:hAnsi="Times New Roman" w:cs="Times New Roman"/>
          <w:sz w:val="22"/>
          <w:szCs w:val="22"/>
        </w:rPr>
      </w:pPr>
      <w:r w:rsidRPr="00A070AE">
        <w:rPr>
          <w:rFonts w:ascii="Times New Roman" w:hAnsi="Times New Roman" w:cs="Times New Roman"/>
          <w:sz w:val="22"/>
          <w:szCs w:val="22"/>
        </w:rPr>
        <w:t>Annual Standards</w:t>
      </w:r>
    </w:p>
    <w:p w:rsidR="00EF30CB" w:rsidRPr="00A070AE" w:rsidRDefault="00EF30CB" w:rsidP="00EF30CB">
      <w:pPr>
        <w:tabs>
          <w:tab w:val="left" w:pos="360"/>
          <w:tab w:val="left" w:pos="1080"/>
          <w:tab w:val="left" w:pos="1800"/>
          <w:tab w:val="left" w:pos="2160"/>
        </w:tabs>
        <w:spacing w:line="240" w:lineRule="atLeast"/>
        <w:ind w:left="1440" w:hanging="360"/>
        <w:rPr>
          <w:rFonts w:ascii="Times New Roman" w:hAnsi="Times New Roman" w:cs="Times New Roman"/>
          <w:sz w:val="22"/>
          <w:szCs w:val="22"/>
        </w:rPr>
      </w:pPr>
    </w:p>
    <w:p w:rsidR="00EF30CB" w:rsidRPr="00A070AE" w:rsidRDefault="00EF30CB" w:rsidP="00EF30CB">
      <w:pPr>
        <w:tabs>
          <w:tab w:val="left" w:pos="360"/>
          <w:tab w:val="left" w:pos="1080"/>
          <w:tab w:val="left" w:pos="1440"/>
          <w:tab w:val="left" w:pos="1800"/>
          <w:tab w:val="left" w:pos="2160"/>
        </w:tabs>
        <w:spacing w:line="240" w:lineRule="atLeast"/>
        <w:ind w:left="1440" w:hanging="36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A070AE">
        <w:rPr>
          <w:rFonts w:ascii="Times New Roman" w:hAnsi="Times New Roman" w:cs="Times New Roman"/>
          <w:sz w:val="22"/>
          <w:szCs w:val="22"/>
        </w:rPr>
        <w:t>The primary annual PM</w:t>
      </w:r>
      <w:r w:rsidRPr="00A070AE">
        <w:rPr>
          <w:rFonts w:ascii="Times New Roman" w:hAnsi="Times New Roman" w:cs="Times New Roman"/>
          <w:sz w:val="22"/>
          <w:szCs w:val="22"/>
          <w:vertAlign w:val="subscript"/>
        </w:rPr>
        <w:t xml:space="preserve">2.5 </w:t>
      </w:r>
      <w:r w:rsidRPr="00A070AE">
        <w:rPr>
          <w:rFonts w:ascii="Times New Roman" w:hAnsi="Times New Roman" w:cs="Times New Roman"/>
          <w:sz w:val="22"/>
          <w:szCs w:val="22"/>
        </w:rPr>
        <w:t xml:space="preserve">standard is met when the annual arithmetic mean concentration averaged over 3 years, as determined in accordance with 40 CFR Part 50 Appendix N, is less than or equal to 12.0 </w:t>
      </w:r>
      <w:r w:rsidRPr="00A070AE">
        <w:rPr>
          <w:rFonts w:ascii="Times New Roman" w:hAnsi="Times New Roman" w:cs="Times New Roman"/>
          <w:sz w:val="22"/>
          <w:szCs w:val="22"/>
        </w:rPr>
        <w:sym w:font="Symbol" w:char="F06D"/>
      </w:r>
      <w:r w:rsidRPr="00A070AE">
        <w:rPr>
          <w:rFonts w:ascii="Times New Roman" w:hAnsi="Times New Roman" w:cs="Times New Roman"/>
          <w:sz w:val="22"/>
          <w:szCs w:val="22"/>
        </w:rPr>
        <w:t>g/m</w:t>
      </w:r>
      <w:r w:rsidRPr="00A070AE">
        <w:rPr>
          <w:rFonts w:ascii="Times New Roman" w:hAnsi="Times New Roman" w:cs="Times New Roman"/>
          <w:sz w:val="22"/>
          <w:szCs w:val="22"/>
          <w:vertAlign w:val="superscript"/>
        </w:rPr>
        <w:t>3</w:t>
      </w:r>
      <w:r w:rsidRPr="00A070AE">
        <w:rPr>
          <w:rFonts w:ascii="Times New Roman" w:hAnsi="Times New Roman" w:cs="Times New Roman"/>
          <w:sz w:val="22"/>
          <w:szCs w:val="22"/>
        </w:rPr>
        <w:t>.</w:t>
      </w:r>
    </w:p>
    <w:p w:rsidR="00EF30CB" w:rsidRPr="00A070AE" w:rsidRDefault="00EF30CB" w:rsidP="00EF30CB">
      <w:pPr>
        <w:tabs>
          <w:tab w:val="left" w:pos="360"/>
          <w:tab w:val="left" w:pos="1080"/>
          <w:tab w:val="left" w:pos="1440"/>
          <w:tab w:val="left" w:pos="1800"/>
          <w:tab w:val="left" w:pos="2160"/>
        </w:tabs>
        <w:spacing w:line="240" w:lineRule="atLeast"/>
        <w:ind w:left="1440" w:hanging="360"/>
        <w:rPr>
          <w:rFonts w:ascii="Times New Roman" w:hAnsi="Times New Roman" w:cs="Times New Roman"/>
          <w:sz w:val="22"/>
          <w:szCs w:val="22"/>
          <w:vertAlign w:val="superscript"/>
        </w:rPr>
      </w:pPr>
    </w:p>
    <w:p w:rsidR="00EF30CB" w:rsidRPr="00A070AE" w:rsidRDefault="00EF30CB" w:rsidP="00EF30CB">
      <w:pPr>
        <w:tabs>
          <w:tab w:val="left" w:pos="360"/>
          <w:tab w:val="left" w:pos="1080"/>
          <w:tab w:val="left" w:pos="1440"/>
          <w:tab w:val="left" w:pos="1800"/>
          <w:tab w:val="left" w:pos="2160"/>
        </w:tabs>
        <w:ind w:left="1440" w:hanging="36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A070AE">
        <w:rPr>
          <w:rFonts w:ascii="Times New Roman" w:hAnsi="Times New Roman" w:cs="Times New Roman"/>
          <w:sz w:val="22"/>
          <w:szCs w:val="22"/>
        </w:rPr>
        <w:t>The secondary annual PM</w:t>
      </w:r>
      <w:r w:rsidRPr="00A070AE">
        <w:rPr>
          <w:rFonts w:ascii="Times New Roman" w:hAnsi="Times New Roman" w:cs="Times New Roman"/>
          <w:sz w:val="22"/>
          <w:szCs w:val="22"/>
          <w:vertAlign w:val="subscript"/>
        </w:rPr>
        <w:t xml:space="preserve">2.5 </w:t>
      </w:r>
      <w:r w:rsidRPr="00A070AE">
        <w:rPr>
          <w:rFonts w:ascii="Times New Roman" w:hAnsi="Times New Roman" w:cs="Times New Roman"/>
          <w:sz w:val="22"/>
          <w:szCs w:val="22"/>
        </w:rPr>
        <w:t xml:space="preserve">standard is met when the annual arithmetic mean concentration averaged over 3 years, as determined in accordance with 40 CFR Part 50 Appendix N, is less than or equal to 15.0 </w:t>
      </w:r>
      <w:r w:rsidRPr="00A070AE">
        <w:rPr>
          <w:rFonts w:ascii="Times New Roman" w:hAnsi="Times New Roman" w:cs="Times New Roman"/>
          <w:sz w:val="22"/>
          <w:szCs w:val="22"/>
        </w:rPr>
        <w:sym w:font="Symbol" w:char="F06D"/>
      </w:r>
      <w:r w:rsidRPr="00A070AE">
        <w:rPr>
          <w:rFonts w:ascii="Times New Roman" w:hAnsi="Times New Roman" w:cs="Times New Roman"/>
          <w:sz w:val="22"/>
          <w:szCs w:val="22"/>
        </w:rPr>
        <w:t>g/m</w:t>
      </w:r>
      <w:r w:rsidRPr="00A070AE">
        <w:rPr>
          <w:rFonts w:ascii="Times New Roman" w:hAnsi="Times New Roman" w:cs="Times New Roman"/>
          <w:sz w:val="22"/>
          <w:szCs w:val="22"/>
          <w:vertAlign w:val="superscript"/>
        </w:rPr>
        <w:t>3</w:t>
      </w:r>
      <w:r w:rsidRPr="00A070AE">
        <w:rPr>
          <w:rFonts w:ascii="Times New Roman" w:hAnsi="Times New Roman" w:cs="Times New Roman"/>
          <w:sz w:val="22"/>
          <w:szCs w:val="22"/>
        </w:rPr>
        <w:t>.</w:t>
      </w:r>
    </w:p>
    <w:p w:rsidR="00EF30CB" w:rsidRPr="00A070AE" w:rsidRDefault="00EF30CB" w:rsidP="00EF30CB">
      <w:pPr>
        <w:tabs>
          <w:tab w:val="left" w:pos="360"/>
          <w:tab w:val="left" w:pos="1080"/>
          <w:tab w:val="left" w:pos="1440"/>
          <w:tab w:val="left" w:pos="1800"/>
          <w:tab w:val="left" w:pos="2160"/>
        </w:tabs>
        <w:ind w:left="1440" w:hanging="360"/>
        <w:rPr>
          <w:rFonts w:ascii="Times New Roman" w:hAnsi="Times New Roman" w:cs="Times New Roman"/>
          <w:sz w:val="22"/>
          <w:szCs w:val="22"/>
        </w:rPr>
      </w:pPr>
    </w:p>
    <w:p w:rsidR="00EF30CB" w:rsidRPr="00A070AE" w:rsidRDefault="00EF30CB" w:rsidP="00EF30CB">
      <w:pPr>
        <w:tabs>
          <w:tab w:val="left" w:pos="360"/>
          <w:tab w:val="left" w:pos="1080"/>
          <w:tab w:val="left" w:pos="1440"/>
          <w:tab w:val="left" w:pos="1800"/>
          <w:tab w:val="left" w:pos="2160"/>
        </w:tabs>
        <w:ind w:left="1080" w:hanging="360"/>
        <w:rPr>
          <w:rFonts w:ascii="Times New Roman" w:hAnsi="Times New Roman" w:cs="Times New Roman"/>
          <w:sz w:val="22"/>
          <w:szCs w:val="22"/>
        </w:rPr>
      </w:pPr>
      <w:r w:rsidRPr="00A070AE">
        <w:rPr>
          <w:rFonts w:ascii="Times New Roman" w:hAnsi="Times New Roman" w:cs="Times New Roman"/>
          <w:sz w:val="22"/>
          <w:szCs w:val="22"/>
        </w:rPr>
        <w:t>(2)</w:t>
      </w:r>
      <w:r>
        <w:rPr>
          <w:rFonts w:ascii="Times New Roman" w:hAnsi="Times New Roman" w:cs="Times New Roman"/>
          <w:sz w:val="22"/>
          <w:szCs w:val="22"/>
        </w:rPr>
        <w:tab/>
        <w:t xml:space="preserve">24-Hour Standards. </w:t>
      </w:r>
      <w:r w:rsidRPr="00A070AE">
        <w:rPr>
          <w:rFonts w:ascii="Times New Roman" w:hAnsi="Times New Roman" w:cs="Times New Roman"/>
          <w:sz w:val="22"/>
          <w:szCs w:val="22"/>
        </w:rPr>
        <w:t>The 24-hour primary and secondary PM</w:t>
      </w:r>
      <w:r w:rsidRPr="00A070AE">
        <w:rPr>
          <w:rFonts w:ascii="Times New Roman" w:hAnsi="Times New Roman" w:cs="Times New Roman"/>
          <w:sz w:val="22"/>
          <w:szCs w:val="22"/>
          <w:vertAlign w:val="subscript"/>
        </w:rPr>
        <w:t xml:space="preserve">2.5 </w:t>
      </w:r>
      <w:r w:rsidRPr="00A070AE">
        <w:rPr>
          <w:rFonts w:ascii="Times New Roman" w:hAnsi="Times New Roman" w:cs="Times New Roman"/>
          <w:sz w:val="22"/>
          <w:szCs w:val="22"/>
        </w:rPr>
        <w:t>standards are met when the 98</w:t>
      </w:r>
      <w:r w:rsidRPr="00A070AE">
        <w:rPr>
          <w:rFonts w:ascii="Times New Roman" w:hAnsi="Times New Roman" w:cs="Times New Roman"/>
          <w:sz w:val="22"/>
          <w:szCs w:val="22"/>
          <w:vertAlign w:val="superscript"/>
        </w:rPr>
        <w:t>th</w:t>
      </w:r>
      <w:r w:rsidRPr="00A070AE">
        <w:rPr>
          <w:rFonts w:ascii="Times New Roman" w:hAnsi="Times New Roman" w:cs="Times New Roman"/>
          <w:sz w:val="22"/>
          <w:szCs w:val="22"/>
        </w:rPr>
        <w:t xml:space="preserve"> percentile 24-hour concentration averaged over 3 years, as determined in accordance with 40 CFR Part 50 Appendix N, is less than or equal to 35.0 </w:t>
      </w:r>
      <w:r w:rsidRPr="00A070AE">
        <w:rPr>
          <w:rFonts w:ascii="Times New Roman" w:hAnsi="Times New Roman" w:cs="Times New Roman"/>
          <w:sz w:val="22"/>
          <w:szCs w:val="22"/>
        </w:rPr>
        <w:sym w:font="Symbol" w:char="F06D"/>
      </w:r>
      <w:r w:rsidRPr="00A070AE">
        <w:rPr>
          <w:rFonts w:ascii="Times New Roman" w:hAnsi="Times New Roman" w:cs="Times New Roman"/>
          <w:sz w:val="22"/>
          <w:szCs w:val="22"/>
        </w:rPr>
        <w:t>g/m</w:t>
      </w:r>
      <w:r w:rsidRPr="00A070AE">
        <w:rPr>
          <w:rFonts w:ascii="Times New Roman" w:hAnsi="Times New Roman" w:cs="Times New Roman"/>
          <w:sz w:val="22"/>
          <w:szCs w:val="22"/>
          <w:vertAlign w:val="superscript"/>
        </w:rPr>
        <w:t>3</w:t>
      </w:r>
      <w:r w:rsidRPr="00A070AE">
        <w:rPr>
          <w:rFonts w:ascii="Times New Roman" w:hAnsi="Times New Roman" w:cs="Times New Roman"/>
          <w:sz w:val="22"/>
          <w:szCs w:val="22"/>
        </w:rPr>
        <w:t>.</w:t>
      </w:r>
    </w:p>
    <w:p w:rsidR="004C1B6B" w:rsidRPr="000E1B90" w:rsidRDefault="004C1B6B" w:rsidP="0016488C">
      <w:pPr>
        <w:tabs>
          <w:tab w:val="left" w:pos="360"/>
          <w:tab w:val="left" w:pos="1080"/>
          <w:tab w:val="left" w:pos="1800"/>
          <w:tab w:val="left" w:pos="2160"/>
        </w:tabs>
        <w:spacing w:line="240" w:lineRule="atLeast"/>
        <w:rPr>
          <w:rFonts w:ascii="Times New Roman" w:hAnsi="Times New Roman" w:cs="Times New Roman"/>
          <w:sz w:val="22"/>
          <w:szCs w:val="22"/>
        </w:rPr>
      </w:pPr>
    </w:p>
    <w:p w:rsidR="003C36EC" w:rsidRPr="001E1167" w:rsidRDefault="003C36EC" w:rsidP="0016488C">
      <w:pPr>
        <w:pStyle w:val="RulesSection"/>
        <w:jc w:val="left"/>
        <w:rPr>
          <w:rFonts w:ascii="Times New Roman Bold" w:hAnsi="Times New Roman Bold" w:cs="Times New Roman"/>
          <w:b/>
          <w:bCs/>
          <w:strike/>
        </w:rPr>
      </w:pPr>
      <w:r w:rsidRPr="00E80C3F">
        <w:rPr>
          <w:rFonts w:ascii="Times New Roman" w:hAnsi="Times New Roman" w:cs="Times New Roman"/>
          <w:b/>
          <w:bCs/>
        </w:rPr>
        <w:t>3.</w:t>
      </w:r>
      <w:r w:rsidRPr="00E80C3F">
        <w:rPr>
          <w:rFonts w:ascii="Times New Roman" w:hAnsi="Times New Roman" w:cs="Times New Roman"/>
          <w:b/>
          <w:bCs/>
        </w:rPr>
        <w:tab/>
        <w:t>Sulfur Dioxide Ambient Air Quality Standards</w:t>
      </w:r>
    </w:p>
    <w:p w:rsidR="003C36EC" w:rsidRPr="00154BAE" w:rsidRDefault="003C36EC" w:rsidP="0016488C">
      <w:pPr>
        <w:pStyle w:val="RulesSection"/>
        <w:jc w:val="left"/>
        <w:rPr>
          <w:rFonts w:ascii="Times New Roman" w:hAnsi="Times New Roman" w:cs="Times New Roman"/>
          <w:b/>
          <w:bCs/>
          <w:strike/>
        </w:rPr>
      </w:pPr>
    </w:p>
    <w:p w:rsidR="00146E26" w:rsidRPr="000E1B90" w:rsidRDefault="00E80C3F" w:rsidP="0016488C">
      <w:pPr>
        <w:pStyle w:val="RulesSub-section"/>
        <w:numPr>
          <w:ilvl w:val="0"/>
          <w:numId w:val="2"/>
        </w:numPr>
        <w:jc w:val="left"/>
        <w:rPr>
          <w:rFonts w:ascii="Times New Roman" w:hAnsi="Times New Roman" w:cs="Times New Roman"/>
        </w:rPr>
      </w:pPr>
      <w:r w:rsidRPr="000E1B90">
        <w:rPr>
          <w:rFonts w:ascii="Times New Roman" w:hAnsi="Times New Roman" w:cs="Times New Roman"/>
        </w:rPr>
        <w:t xml:space="preserve">The </w:t>
      </w:r>
      <w:r w:rsidR="00146E26" w:rsidRPr="000E1B90">
        <w:rPr>
          <w:rFonts w:ascii="Times New Roman" w:hAnsi="Times New Roman" w:cs="Times New Roman"/>
        </w:rPr>
        <w:t>primary ambient air quality standard</w:t>
      </w:r>
      <w:r w:rsidR="000925B3" w:rsidRPr="000E1B90">
        <w:rPr>
          <w:rFonts w:ascii="Times New Roman" w:hAnsi="Times New Roman" w:cs="Times New Roman"/>
        </w:rPr>
        <w:t xml:space="preserve"> </w:t>
      </w:r>
      <w:r w:rsidR="00146E26" w:rsidRPr="000E1B90">
        <w:rPr>
          <w:rFonts w:ascii="Times New Roman" w:hAnsi="Times New Roman" w:cs="Times New Roman"/>
        </w:rPr>
        <w:t>for sulfur oxides measured as sulfur dioxide is a 1-hour average concentration of 75 ppb.</w:t>
      </w:r>
      <w:r w:rsidR="00472B6C">
        <w:rPr>
          <w:rFonts w:ascii="Times New Roman" w:hAnsi="Times New Roman" w:cs="Times New Roman"/>
        </w:rPr>
        <w:t xml:space="preserve"> </w:t>
      </w:r>
      <w:r w:rsidR="00146E26" w:rsidRPr="000E1B90">
        <w:rPr>
          <w:rFonts w:ascii="Times New Roman" w:hAnsi="Times New Roman" w:cs="Times New Roman"/>
        </w:rPr>
        <w:t xml:space="preserve">The </w:t>
      </w:r>
      <w:r w:rsidR="00D60350" w:rsidRPr="000E1B90">
        <w:rPr>
          <w:rFonts w:ascii="Times New Roman" w:hAnsi="Times New Roman" w:cs="Times New Roman"/>
        </w:rPr>
        <w:t xml:space="preserve">primary sulfur dioxide </w:t>
      </w:r>
      <w:r w:rsidR="00146E26" w:rsidRPr="000E1B90">
        <w:rPr>
          <w:rFonts w:ascii="Times New Roman" w:hAnsi="Times New Roman" w:cs="Times New Roman"/>
        </w:rPr>
        <w:t xml:space="preserve">standard is met when the </w:t>
      </w:r>
      <w:r w:rsidR="00146E26" w:rsidRPr="000E1B90">
        <w:rPr>
          <w:rFonts w:ascii="Times New Roman" w:hAnsi="Times New Roman" w:cs="Times New Roman"/>
          <w:color w:val="000000"/>
        </w:rPr>
        <w:t xml:space="preserve">99th percentile 1-hour daily maximum </w:t>
      </w:r>
      <w:r w:rsidR="00D60350" w:rsidRPr="000E1B90">
        <w:rPr>
          <w:rFonts w:ascii="Times New Roman" w:hAnsi="Times New Roman" w:cs="Times New Roman"/>
          <w:color w:val="000000"/>
        </w:rPr>
        <w:t>concentration</w:t>
      </w:r>
      <w:r w:rsidR="009C55FA" w:rsidRPr="000E1B90">
        <w:rPr>
          <w:rFonts w:ascii="Times New Roman" w:hAnsi="Times New Roman" w:cs="Times New Roman"/>
          <w:color w:val="000000"/>
        </w:rPr>
        <w:t xml:space="preserve"> averaged over 3 years,</w:t>
      </w:r>
      <w:r w:rsidR="00D60350" w:rsidRPr="000E1B90">
        <w:rPr>
          <w:rFonts w:ascii="Times New Roman" w:hAnsi="Times New Roman" w:cs="Times New Roman"/>
          <w:color w:val="000000"/>
        </w:rPr>
        <w:t xml:space="preserve"> as determined in accordance with 40 CFR Part 50</w:t>
      </w:r>
      <w:r w:rsidR="00E03DAD" w:rsidRPr="000E1B90">
        <w:rPr>
          <w:rFonts w:ascii="Times New Roman" w:hAnsi="Times New Roman" w:cs="Times New Roman"/>
          <w:color w:val="000000"/>
        </w:rPr>
        <w:t xml:space="preserve"> </w:t>
      </w:r>
      <w:r w:rsidR="00D60350" w:rsidRPr="000E1B90">
        <w:rPr>
          <w:rFonts w:ascii="Times New Roman" w:hAnsi="Times New Roman" w:cs="Times New Roman"/>
          <w:color w:val="000000"/>
        </w:rPr>
        <w:t xml:space="preserve">Appendix </w:t>
      </w:r>
      <w:r w:rsidR="009C55FA" w:rsidRPr="000E1B90">
        <w:rPr>
          <w:rFonts w:ascii="Times New Roman" w:hAnsi="Times New Roman" w:cs="Times New Roman"/>
          <w:color w:val="000000"/>
        </w:rPr>
        <w:t>T</w:t>
      </w:r>
      <w:r w:rsidR="00D60350" w:rsidRPr="000E1B90">
        <w:rPr>
          <w:rFonts w:ascii="Times New Roman" w:hAnsi="Times New Roman" w:cs="Times New Roman"/>
          <w:color w:val="000000"/>
        </w:rPr>
        <w:t xml:space="preserve">, is less than or equal to </w:t>
      </w:r>
      <w:r w:rsidR="009D04D0" w:rsidRPr="000E1B90">
        <w:rPr>
          <w:rFonts w:ascii="Times New Roman" w:hAnsi="Times New Roman" w:cs="Times New Roman"/>
          <w:color w:val="000000"/>
        </w:rPr>
        <w:t>75 ppb</w:t>
      </w:r>
      <w:r w:rsidR="00146E26" w:rsidRPr="000E1B90">
        <w:rPr>
          <w:rFonts w:ascii="Times New Roman" w:hAnsi="Times New Roman" w:cs="Times New Roman"/>
          <w:color w:val="000000"/>
        </w:rPr>
        <w:t>.</w:t>
      </w:r>
    </w:p>
    <w:p w:rsidR="00146E26" w:rsidRDefault="00146E26" w:rsidP="0016488C">
      <w:pPr>
        <w:pStyle w:val="RulesSub-section"/>
        <w:jc w:val="left"/>
        <w:rPr>
          <w:rFonts w:ascii="Times New Roman" w:hAnsi="Times New Roman" w:cs="Times New Roman"/>
        </w:rPr>
      </w:pPr>
    </w:p>
    <w:p w:rsidR="00940E56" w:rsidRDefault="00250258" w:rsidP="0016488C">
      <w:pPr>
        <w:pStyle w:val="RulesSub-section"/>
        <w:jc w:val="left"/>
        <w:rPr>
          <w:rFonts w:ascii="Times New Roman" w:hAnsi="Times New Roman" w:cs="Times New Roman"/>
          <w:strike/>
        </w:rPr>
      </w:pPr>
      <w:r w:rsidRPr="000E1B90">
        <w:rPr>
          <w:rFonts w:ascii="Times New Roman" w:hAnsi="Times New Roman" w:cs="Times New Roman"/>
          <w:b/>
        </w:rPr>
        <w:t>B.</w:t>
      </w:r>
      <w:r w:rsidR="00D96EB3">
        <w:rPr>
          <w:rFonts w:ascii="Times New Roman" w:hAnsi="Times New Roman" w:cs="Times New Roman"/>
        </w:rPr>
        <w:tab/>
      </w:r>
      <w:r w:rsidRPr="000E1B90">
        <w:rPr>
          <w:rFonts w:ascii="Times New Roman" w:hAnsi="Times New Roman" w:cs="Times New Roman"/>
        </w:rPr>
        <w:t xml:space="preserve">The secondary ambient air quality standard for sulfur oxides measured as sulfur dioxide is a maximum 3-hour concentration </w:t>
      </w:r>
      <w:r w:rsidR="00E03DAD" w:rsidRPr="000E1B90">
        <w:rPr>
          <w:rFonts w:ascii="Times New Roman" w:hAnsi="Times New Roman" w:cs="Times New Roman"/>
        </w:rPr>
        <w:t>of 0.5 ppm.</w:t>
      </w:r>
      <w:r w:rsidR="00472B6C">
        <w:rPr>
          <w:rFonts w:ascii="Times New Roman" w:hAnsi="Times New Roman" w:cs="Times New Roman"/>
        </w:rPr>
        <w:t xml:space="preserve"> </w:t>
      </w:r>
      <w:r w:rsidR="00E03DAD" w:rsidRPr="000E1B90">
        <w:rPr>
          <w:rFonts w:ascii="Times New Roman" w:hAnsi="Times New Roman" w:cs="Times New Roman"/>
        </w:rPr>
        <w:t>The secondary sulfur dioxide standard is met when the second-highest 3-hour average</w:t>
      </w:r>
      <w:r w:rsidR="009C55FA" w:rsidRPr="000E1B90">
        <w:rPr>
          <w:rFonts w:ascii="Times New Roman" w:hAnsi="Times New Roman" w:cs="Times New Roman"/>
        </w:rPr>
        <w:t xml:space="preserve"> per calendar year</w:t>
      </w:r>
      <w:r w:rsidR="00E03DAD" w:rsidRPr="000E1B90">
        <w:rPr>
          <w:rFonts w:ascii="Times New Roman" w:hAnsi="Times New Roman" w:cs="Times New Roman"/>
        </w:rPr>
        <w:t xml:space="preserve">, as determined in accordance with 40 CFR Part 50 , Appendix A, is less than or equal to </w:t>
      </w:r>
      <w:r w:rsidRPr="000E1B90">
        <w:rPr>
          <w:rFonts w:ascii="Times New Roman" w:hAnsi="Times New Roman" w:cs="Times New Roman"/>
        </w:rPr>
        <w:t>0.5 ppm</w:t>
      </w:r>
      <w:r w:rsidR="00E03DAD" w:rsidRPr="000E1B90">
        <w:rPr>
          <w:rFonts w:ascii="Times New Roman" w:hAnsi="Times New Roman" w:cs="Times New Roman"/>
        </w:rPr>
        <w:t>.</w:t>
      </w:r>
    </w:p>
    <w:p w:rsidR="009D04D0" w:rsidRPr="00154BAE" w:rsidRDefault="009D04D0" w:rsidP="0016488C">
      <w:pPr>
        <w:pStyle w:val="RulesSub-section"/>
        <w:jc w:val="left"/>
        <w:rPr>
          <w:rFonts w:ascii="Times New Roman" w:hAnsi="Times New Roman" w:cs="Times New Roman"/>
          <w:strike/>
        </w:rPr>
      </w:pPr>
    </w:p>
    <w:p w:rsidR="0058727F" w:rsidRDefault="003C36EC" w:rsidP="0016488C">
      <w:pPr>
        <w:pStyle w:val="RulesSub-section"/>
        <w:ind w:left="360"/>
        <w:jc w:val="left"/>
        <w:rPr>
          <w:rFonts w:ascii="Times New Roman" w:hAnsi="Times New Roman" w:cs="Times New Roman"/>
        </w:rPr>
      </w:pPr>
      <w:r w:rsidRPr="000925B3">
        <w:rPr>
          <w:rFonts w:ascii="Times New Roman Bold" w:hAnsi="Times New Roman Bold" w:cs="Times New Roman"/>
          <w:b/>
          <w:bCs/>
          <w:lang w:val="fr-FR"/>
        </w:rPr>
        <w:lastRenderedPageBreak/>
        <w:t>4.</w:t>
      </w:r>
      <w:r w:rsidRPr="000925B3">
        <w:rPr>
          <w:rFonts w:ascii="Times New Roman Bold" w:hAnsi="Times New Roman Bold" w:cs="Times New Roman"/>
          <w:b/>
          <w:bCs/>
          <w:lang w:val="fr-FR"/>
        </w:rPr>
        <w:tab/>
        <w:t>Carbon Monoxide Ambient Air Quality Standards</w:t>
      </w:r>
      <w:r w:rsidR="000925B3">
        <w:rPr>
          <w:rFonts w:ascii="Times New Roman Bold" w:hAnsi="Times New Roman Bold" w:cs="Times New Roman"/>
          <w:b/>
          <w:bCs/>
          <w:lang w:val="fr-FR"/>
        </w:rPr>
        <w:t>.</w:t>
      </w:r>
      <w:r w:rsidR="00472B6C">
        <w:rPr>
          <w:rFonts w:ascii="Times New Roman Bold" w:hAnsi="Times New Roman Bold" w:cs="Times New Roman"/>
          <w:b/>
          <w:bCs/>
          <w:lang w:val="fr-FR"/>
        </w:rPr>
        <w:t xml:space="preserve"> </w:t>
      </w:r>
      <w:r w:rsidR="0058727F" w:rsidRPr="000925B3">
        <w:rPr>
          <w:rFonts w:ascii="Times New Roman" w:hAnsi="Times New Roman" w:cs="Times New Roman"/>
        </w:rPr>
        <w:t>The ambient air quality standard</w:t>
      </w:r>
      <w:r w:rsidR="0058727F">
        <w:rPr>
          <w:rFonts w:ascii="Times New Roman" w:hAnsi="Times New Roman" w:cs="Times New Roman"/>
        </w:rPr>
        <w:t>s</w:t>
      </w:r>
      <w:r w:rsidR="0058727F" w:rsidRPr="000925B3">
        <w:rPr>
          <w:rFonts w:ascii="Times New Roman" w:hAnsi="Times New Roman" w:cs="Times New Roman"/>
        </w:rPr>
        <w:t xml:space="preserve"> for carbon monoxide are</w:t>
      </w:r>
      <w:r w:rsidR="0058727F">
        <w:rPr>
          <w:rFonts w:ascii="Times New Roman" w:hAnsi="Times New Roman" w:cs="Times New Roman"/>
        </w:rPr>
        <w:t>:</w:t>
      </w:r>
    </w:p>
    <w:p w:rsidR="003C36EC" w:rsidRPr="000925B3"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trike/>
          <w:sz w:val="22"/>
          <w:szCs w:val="22"/>
        </w:rPr>
      </w:pPr>
    </w:p>
    <w:p w:rsidR="00940E56" w:rsidRDefault="000925B3" w:rsidP="0016488C">
      <w:pPr>
        <w:pStyle w:val="RulesSub-section"/>
        <w:jc w:val="left"/>
        <w:rPr>
          <w:rFonts w:ascii="Times New Roman" w:hAnsi="Times New Roman" w:cs="Times New Roman"/>
        </w:rPr>
      </w:pPr>
      <w:proofErr w:type="gramStart"/>
      <w:r w:rsidRPr="000E1B90">
        <w:rPr>
          <w:rFonts w:ascii="Times New Roman" w:hAnsi="Times New Roman" w:cs="Times New Roman"/>
          <w:b/>
        </w:rPr>
        <w:t>A.</w:t>
      </w:r>
      <w:r w:rsidR="00D96EB3">
        <w:rPr>
          <w:rFonts w:ascii="Times New Roman" w:hAnsi="Times New Roman" w:cs="Times New Roman"/>
        </w:rPr>
        <w:tab/>
      </w:r>
      <w:r w:rsidR="001F275B" w:rsidRPr="00993337">
        <w:rPr>
          <w:rFonts w:ascii="Times New Roman" w:hAnsi="Times New Roman" w:cs="Times New Roman"/>
          <w:b/>
        </w:rPr>
        <w:t>9 ppm (10 milligrams per cubic meter) for an 8</w:t>
      </w:r>
      <w:r w:rsidR="0058727F" w:rsidRPr="00993337">
        <w:rPr>
          <w:rFonts w:ascii="Times New Roman" w:hAnsi="Times New Roman" w:cs="Times New Roman"/>
          <w:b/>
        </w:rPr>
        <w:t xml:space="preserve">-hour </w:t>
      </w:r>
      <w:r w:rsidR="001F275B" w:rsidRPr="00993337">
        <w:rPr>
          <w:rFonts w:ascii="Times New Roman" w:hAnsi="Times New Roman" w:cs="Times New Roman"/>
          <w:b/>
        </w:rPr>
        <w:t xml:space="preserve">average </w:t>
      </w:r>
      <w:r w:rsidR="0058727F" w:rsidRPr="00993337">
        <w:rPr>
          <w:rFonts w:ascii="Times New Roman" w:hAnsi="Times New Roman" w:cs="Times New Roman"/>
          <w:b/>
        </w:rPr>
        <w:t>concentration</w:t>
      </w:r>
      <w:r w:rsidR="001F275B" w:rsidRPr="000E1B90">
        <w:rPr>
          <w:rFonts w:ascii="Times New Roman" w:hAnsi="Times New Roman" w:cs="Times New Roman"/>
        </w:rPr>
        <w:t>.</w:t>
      </w:r>
      <w:proofErr w:type="gramEnd"/>
      <w:r w:rsidR="00472B6C">
        <w:rPr>
          <w:rFonts w:ascii="Times New Roman" w:hAnsi="Times New Roman" w:cs="Times New Roman"/>
        </w:rPr>
        <w:t xml:space="preserve"> </w:t>
      </w:r>
      <w:r w:rsidR="001F275B" w:rsidRPr="000E1B90">
        <w:rPr>
          <w:rFonts w:ascii="Times New Roman" w:hAnsi="Times New Roman" w:cs="Times New Roman"/>
        </w:rPr>
        <w:t>The 8-hour average is met when the second-highest 8-hour average concentration</w:t>
      </w:r>
      <w:r w:rsidR="009C55FA" w:rsidRPr="000E1B90">
        <w:rPr>
          <w:rFonts w:ascii="Times New Roman" w:hAnsi="Times New Roman" w:cs="Times New Roman"/>
        </w:rPr>
        <w:t xml:space="preserve"> per calendar year</w:t>
      </w:r>
      <w:r w:rsidR="001F275B" w:rsidRPr="000E1B90">
        <w:rPr>
          <w:rFonts w:ascii="Times New Roman" w:hAnsi="Times New Roman" w:cs="Times New Roman"/>
        </w:rPr>
        <w:t>, as determined in accordance with 40 CFR Part 50 Appendix C, is less than or equal to 9 ppm</w:t>
      </w:r>
      <w:r w:rsidR="0058727F" w:rsidRPr="000E1B90">
        <w:rPr>
          <w:rFonts w:ascii="Times New Roman" w:hAnsi="Times New Roman" w:cs="Times New Roman"/>
        </w:rPr>
        <w:t>; and</w:t>
      </w:r>
    </w:p>
    <w:p w:rsidR="0058727F" w:rsidRDefault="0058727F" w:rsidP="0016488C">
      <w:pPr>
        <w:pStyle w:val="RulesSub-section"/>
        <w:jc w:val="left"/>
        <w:rPr>
          <w:rFonts w:ascii="Times New Roman" w:hAnsi="Times New Roman" w:cs="Times New Roman"/>
        </w:rPr>
      </w:pPr>
    </w:p>
    <w:p w:rsidR="0058727F" w:rsidRPr="00D96EB3" w:rsidRDefault="0058727F" w:rsidP="0016488C">
      <w:pPr>
        <w:tabs>
          <w:tab w:val="left" w:pos="360"/>
          <w:tab w:val="left" w:pos="720"/>
          <w:tab w:val="left" w:pos="1080"/>
          <w:tab w:val="left" w:pos="1440"/>
          <w:tab w:val="left" w:pos="1800"/>
          <w:tab w:val="left" w:pos="2160"/>
        </w:tabs>
        <w:spacing w:line="240" w:lineRule="atLeast"/>
        <w:ind w:left="720" w:hanging="360"/>
        <w:rPr>
          <w:rFonts w:ascii="Times New Roman" w:hAnsi="Times New Roman" w:cs="Times New Roman"/>
          <w:sz w:val="22"/>
          <w:szCs w:val="22"/>
        </w:rPr>
      </w:pPr>
      <w:r w:rsidRPr="000E1B90">
        <w:rPr>
          <w:rFonts w:ascii="Times New Roman" w:hAnsi="Times New Roman" w:cs="Times New Roman"/>
          <w:b/>
          <w:sz w:val="22"/>
          <w:szCs w:val="22"/>
        </w:rPr>
        <w:t>B.</w:t>
      </w:r>
      <w:r w:rsidR="00D96EB3">
        <w:rPr>
          <w:rFonts w:ascii="Times New Roman" w:hAnsi="Times New Roman" w:cs="Times New Roman"/>
          <w:sz w:val="22"/>
          <w:szCs w:val="22"/>
        </w:rPr>
        <w:tab/>
      </w:r>
      <w:r w:rsidR="001F275B" w:rsidRPr="00993337">
        <w:rPr>
          <w:rFonts w:ascii="Times New Roman" w:hAnsi="Times New Roman" w:cs="Times New Roman"/>
          <w:b/>
          <w:sz w:val="22"/>
          <w:szCs w:val="22"/>
        </w:rPr>
        <w:t xml:space="preserve">35 ppm (40 milligrams per cubic meter) for </w:t>
      </w:r>
      <w:proofErr w:type="gramStart"/>
      <w:r w:rsidR="001F275B" w:rsidRPr="00993337">
        <w:rPr>
          <w:rFonts w:ascii="Times New Roman" w:hAnsi="Times New Roman" w:cs="Times New Roman"/>
          <w:b/>
          <w:sz w:val="22"/>
          <w:szCs w:val="22"/>
        </w:rPr>
        <w:t>an</w:t>
      </w:r>
      <w:proofErr w:type="gramEnd"/>
      <w:r w:rsidR="001F275B" w:rsidRPr="00993337">
        <w:rPr>
          <w:rFonts w:ascii="Times New Roman" w:hAnsi="Times New Roman" w:cs="Times New Roman"/>
          <w:b/>
          <w:sz w:val="22"/>
          <w:szCs w:val="22"/>
        </w:rPr>
        <w:t xml:space="preserve"> 1-hour average</w:t>
      </w:r>
      <w:r w:rsidR="001F275B" w:rsidRPr="000E1B90">
        <w:rPr>
          <w:rFonts w:ascii="Times New Roman" w:hAnsi="Times New Roman" w:cs="Times New Roman"/>
          <w:sz w:val="22"/>
          <w:szCs w:val="22"/>
        </w:rPr>
        <w:t>.</w:t>
      </w:r>
      <w:r w:rsidR="00472B6C">
        <w:rPr>
          <w:rFonts w:ascii="Times New Roman" w:hAnsi="Times New Roman" w:cs="Times New Roman"/>
          <w:sz w:val="22"/>
          <w:szCs w:val="22"/>
        </w:rPr>
        <w:t xml:space="preserve"> </w:t>
      </w:r>
      <w:r w:rsidR="001F275B" w:rsidRPr="000E1B90">
        <w:rPr>
          <w:rFonts w:ascii="Times New Roman" w:hAnsi="Times New Roman" w:cs="Times New Roman"/>
          <w:sz w:val="22"/>
          <w:szCs w:val="22"/>
        </w:rPr>
        <w:t xml:space="preserve">The 1-hour average is </w:t>
      </w:r>
      <w:r w:rsidR="002D68FB" w:rsidRPr="000E1B90">
        <w:rPr>
          <w:rFonts w:ascii="Times New Roman" w:hAnsi="Times New Roman" w:cs="Times New Roman"/>
          <w:sz w:val="22"/>
          <w:szCs w:val="22"/>
        </w:rPr>
        <w:t>met</w:t>
      </w:r>
      <w:r w:rsidR="001F275B" w:rsidRPr="000E1B90">
        <w:rPr>
          <w:rFonts w:ascii="Times New Roman" w:hAnsi="Times New Roman" w:cs="Times New Roman"/>
          <w:sz w:val="22"/>
          <w:szCs w:val="22"/>
        </w:rPr>
        <w:t xml:space="preserve"> when the second-highest 1</w:t>
      </w:r>
      <w:r w:rsidRPr="000E1B90">
        <w:rPr>
          <w:rFonts w:ascii="Times New Roman" w:hAnsi="Times New Roman" w:cs="Times New Roman"/>
          <w:sz w:val="22"/>
          <w:szCs w:val="22"/>
        </w:rPr>
        <w:t xml:space="preserve">-hour </w:t>
      </w:r>
      <w:r w:rsidR="001F275B" w:rsidRPr="000E1B90">
        <w:rPr>
          <w:rFonts w:ascii="Times New Roman" w:hAnsi="Times New Roman" w:cs="Times New Roman"/>
          <w:sz w:val="22"/>
          <w:szCs w:val="22"/>
        </w:rPr>
        <w:t xml:space="preserve">average </w:t>
      </w:r>
      <w:r w:rsidRPr="000E1B90">
        <w:rPr>
          <w:rFonts w:ascii="Times New Roman" w:hAnsi="Times New Roman" w:cs="Times New Roman"/>
          <w:sz w:val="22"/>
          <w:szCs w:val="22"/>
        </w:rPr>
        <w:t>concentration</w:t>
      </w:r>
      <w:r w:rsidR="009C55FA" w:rsidRPr="000E1B90">
        <w:rPr>
          <w:rFonts w:ascii="Times New Roman" w:hAnsi="Times New Roman" w:cs="Times New Roman"/>
          <w:sz w:val="22"/>
          <w:szCs w:val="22"/>
        </w:rPr>
        <w:t xml:space="preserve"> per calendar year</w:t>
      </w:r>
      <w:r w:rsidR="001F275B" w:rsidRPr="000E1B90">
        <w:rPr>
          <w:rFonts w:ascii="Times New Roman" w:hAnsi="Times New Roman" w:cs="Times New Roman"/>
          <w:sz w:val="22"/>
          <w:szCs w:val="22"/>
        </w:rPr>
        <w:t xml:space="preserve">, </w:t>
      </w:r>
      <w:r w:rsidRPr="000E1B90">
        <w:rPr>
          <w:rFonts w:ascii="Times New Roman" w:hAnsi="Times New Roman" w:cs="Times New Roman"/>
          <w:sz w:val="22"/>
          <w:szCs w:val="22"/>
        </w:rPr>
        <w:t xml:space="preserve">as </w:t>
      </w:r>
      <w:r w:rsidRPr="00D96EB3">
        <w:rPr>
          <w:rFonts w:ascii="Times New Roman" w:hAnsi="Times New Roman" w:cs="Times New Roman"/>
          <w:sz w:val="22"/>
          <w:szCs w:val="22"/>
        </w:rPr>
        <w:t>determined in accordance with 40 CFR Part 50 Appendix C</w:t>
      </w:r>
      <w:r w:rsidR="001F275B" w:rsidRPr="00D96EB3">
        <w:rPr>
          <w:rFonts w:ascii="Times New Roman" w:hAnsi="Times New Roman" w:cs="Times New Roman"/>
          <w:sz w:val="22"/>
          <w:szCs w:val="22"/>
        </w:rPr>
        <w:t>, is less than or equal to 35 ppm.</w:t>
      </w:r>
    </w:p>
    <w:p w:rsidR="0058727F" w:rsidRPr="000E1B90" w:rsidRDefault="0058727F" w:rsidP="0016488C">
      <w:pPr>
        <w:tabs>
          <w:tab w:val="left" w:pos="360"/>
          <w:tab w:val="left" w:pos="720"/>
          <w:tab w:val="left" w:pos="1080"/>
          <w:tab w:val="left" w:pos="1440"/>
          <w:tab w:val="left" w:pos="1800"/>
          <w:tab w:val="left" w:pos="2160"/>
        </w:tabs>
        <w:spacing w:line="240" w:lineRule="atLeast"/>
        <w:rPr>
          <w:rFonts w:ascii="Times New Roman Bold" w:hAnsi="Times New Roman Bold" w:cs="Times New Roman"/>
          <w:sz w:val="22"/>
          <w:szCs w:val="22"/>
        </w:rPr>
      </w:pPr>
    </w:p>
    <w:p w:rsidR="00BB6034" w:rsidRPr="000E1B90" w:rsidRDefault="005F03D7" w:rsidP="0016488C">
      <w:pPr>
        <w:tabs>
          <w:tab w:val="left" w:pos="360"/>
          <w:tab w:val="left" w:pos="720"/>
          <w:tab w:val="left" w:pos="1080"/>
          <w:tab w:val="left" w:pos="1440"/>
          <w:tab w:val="left" w:pos="1800"/>
          <w:tab w:val="left" w:pos="2160"/>
        </w:tabs>
        <w:spacing w:line="240" w:lineRule="atLeast"/>
        <w:ind w:left="360" w:hanging="360"/>
        <w:rPr>
          <w:rFonts w:ascii="Times New Roman" w:hAnsi="Times New Roman" w:cs="Times New Roman"/>
          <w:sz w:val="22"/>
          <w:szCs w:val="22"/>
        </w:rPr>
      </w:pPr>
      <w:r w:rsidRPr="000E1B90">
        <w:rPr>
          <w:rFonts w:ascii="Times New Roman" w:hAnsi="Times New Roman" w:cs="Times New Roman"/>
          <w:b/>
          <w:sz w:val="22"/>
          <w:szCs w:val="22"/>
        </w:rPr>
        <w:t>5.</w:t>
      </w:r>
      <w:r w:rsidR="00D96EB3">
        <w:rPr>
          <w:rFonts w:ascii="Times New Roman" w:hAnsi="Times New Roman" w:cs="Times New Roman"/>
          <w:b/>
          <w:sz w:val="22"/>
          <w:szCs w:val="22"/>
        </w:rPr>
        <w:tab/>
      </w:r>
      <w:r w:rsidRPr="000E1B90">
        <w:rPr>
          <w:rFonts w:ascii="Times New Roman" w:hAnsi="Times New Roman" w:cs="Times New Roman"/>
          <w:b/>
          <w:sz w:val="22"/>
          <w:szCs w:val="22"/>
        </w:rPr>
        <w:t>Ozone.</w:t>
      </w:r>
      <w:r w:rsidR="00472B6C">
        <w:rPr>
          <w:rFonts w:ascii="Times New Roman" w:hAnsi="Times New Roman" w:cs="Times New Roman"/>
          <w:b/>
          <w:sz w:val="22"/>
          <w:szCs w:val="22"/>
        </w:rPr>
        <w:t xml:space="preserve"> </w:t>
      </w:r>
      <w:r w:rsidRPr="000E1B90">
        <w:rPr>
          <w:rFonts w:ascii="Times New Roman" w:hAnsi="Times New Roman" w:cs="Times New Roman"/>
          <w:sz w:val="22"/>
          <w:szCs w:val="22"/>
        </w:rPr>
        <w:t xml:space="preserve">The primary and secondary ambient air quality standard for ozone </w:t>
      </w:r>
      <w:r w:rsidR="00BB6034" w:rsidRPr="000E1B90">
        <w:rPr>
          <w:rFonts w:ascii="Times New Roman" w:hAnsi="Times New Roman" w:cs="Times New Roman"/>
          <w:sz w:val="22"/>
          <w:szCs w:val="22"/>
        </w:rPr>
        <w:t xml:space="preserve">is an 8-hour average concentration of </w:t>
      </w:r>
      <w:r w:rsidRPr="000E1B90">
        <w:rPr>
          <w:rFonts w:ascii="Times New Roman" w:hAnsi="Times New Roman" w:cs="Times New Roman"/>
          <w:sz w:val="22"/>
          <w:szCs w:val="22"/>
        </w:rPr>
        <w:t>0.07</w:t>
      </w:r>
      <w:r w:rsidR="00EE12B2">
        <w:rPr>
          <w:rFonts w:ascii="Times New Roman" w:hAnsi="Times New Roman" w:cs="Times New Roman"/>
          <w:sz w:val="22"/>
          <w:szCs w:val="22"/>
        </w:rPr>
        <w:t>0</w:t>
      </w:r>
      <w:r w:rsidRPr="000E1B90">
        <w:rPr>
          <w:rFonts w:ascii="Times New Roman" w:hAnsi="Times New Roman" w:cs="Times New Roman"/>
          <w:sz w:val="22"/>
          <w:szCs w:val="22"/>
        </w:rPr>
        <w:t xml:space="preserve"> ppm</w:t>
      </w:r>
      <w:r w:rsidR="00BB6034" w:rsidRPr="000E1B90">
        <w:rPr>
          <w:rFonts w:ascii="Times New Roman" w:hAnsi="Times New Roman" w:cs="Times New Roman"/>
          <w:sz w:val="22"/>
          <w:szCs w:val="22"/>
        </w:rPr>
        <w:t>.</w:t>
      </w:r>
      <w:r w:rsidR="00472B6C">
        <w:rPr>
          <w:rFonts w:ascii="Times New Roman" w:hAnsi="Times New Roman" w:cs="Times New Roman"/>
          <w:sz w:val="22"/>
          <w:szCs w:val="22"/>
        </w:rPr>
        <w:t xml:space="preserve"> </w:t>
      </w:r>
      <w:r w:rsidRPr="000E1B90">
        <w:rPr>
          <w:rFonts w:ascii="Times New Roman" w:hAnsi="Times New Roman" w:cs="Times New Roman"/>
          <w:sz w:val="22"/>
          <w:szCs w:val="22"/>
        </w:rPr>
        <w:t xml:space="preserve">The primary and secondary ambient air quality standard for ozone </w:t>
      </w:r>
      <w:r w:rsidR="00BB6034" w:rsidRPr="000E1B90">
        <w:rPr>
          <w:rFonts w:ascii="Times New Roman" w:hAnsi="Times New Roman" w:cs="Times New Roman"/>
          <w:sz w:val="22"/>
          <w:szCs w:val="22"/>
        </w:rPr>
        <w:t xml:space="preserve">is </w:t>
      </w:r>
      <w:r w:rsidRPr="000E1B90">
        <w:rPr>
          <w:rFonts w:ascii="Times New Roman" w:hAnsi="Times New Roman" w:cs="Times New Roman"/>
          <w:sz w:val="22"/>
          <w:szCs w:val="22"/>
        </w:rPr>
        <w:t xml:space="preserve">met when the </w:t>
      </w:r>
      <w:r w:rsidR="009C55FA" w:rsidRPr="000E1B90">
        <w:rPr>
          <w:rFonts w:ascii="Times New Roman" w:hAnsi="Times New Roman" w:cs="Times New Roman"/>
          <w:sz w:val="22"/>
          <w:szCs w:val="22"/>
        </w:rPr>
        <w:t xml:space="preserve">three-year average </w:t>
      </w:r>
      <w:r w:rsidRPr="000E1B90">
        <w:rPr>
          <w:rFonts w:ascii="Times New Roman" w:hAnsi="Times New Roman" w:cs="Times New Roman"/>
          <w:sz w:val="22"/>
          <w:szCs w:val="22"/>
        </w:rPr>
        <w:t>of the annual fourth-highest daily maximum 8-hour</w:t>
      </w:r>
      <w:r w:rsidR="00BB6034" w:rsidRPr="000E1B90">
        <w:rPr>
          <w:rFonts w:ascii="Times New Roman" w:hAnsi="Times New Roman" w:cs="Times New Roman"/>
          <w:sz w:val="22"/>
          <w:szCs w:val="22"/>
        </w:rPr>
        <w:t xml:space="preserve"> average </w:t>
      </w:r>
      <w:r w:rsidRPr="000E1B90">
        <w:rPr>
          <w:rFonts w:ascii="Times New Roman" w:hAnsi="Times New Roman" w:cs="Times New Roman"/>
          <w:sz w:val="22"/>
          <w:szCs w:val="22"/>
        </w:rPr>
        <w:t>ozone concentration</w:t>
      </w:r>
      <w:r w:rsidR="00BB6034" w:rsidRPr="000E1B90">
        <w:rPr>
          <w:rFonts w:ascii="Times New Roman" w:hAnsi="Times New Roman" w:cs="Times New Roman"/>
          <w:sz w:val="22"/>
          <w:szCs w:val="22"/>
        </w:rPr>
        <w:t>, as determined in accordance with 40 CFR Part 50</w:t>
      </w:r>
      <w:r w:rsidR="00472B6C">
        <w:rPr>
          <w:rFonts w:ascii="Times New Roman" w:hAnsi="Times New Roman" w:cs="Times New Roman"/>
          <w:sz w:val="22"/>
          <w:szCs w:val="22"/>
        </w:rPr>
        <w:t xml:space="preserve"> </w:t>
      </w:r>
      <w:r w:rsidR="00BB6034" w:rsidRPr="000E1B90">
        <w:rPr>
          <w:rFonts w:ascii="Times New Roman" w:hAnsi="Times New Roman" w:cs="Times New Roman"/>
          <w:sz w:val="22"/>
          <w:szCs w:val="22"/>
        </w:rPr>
        <w:t>Appendix P, is less than or equal to 0.0</w:t>
      </w:r>
      <w:r w:rsidR="009C55FA" w:rsidRPr="000E1B90">
        <w:rPr>
          <w:rFonts w:ascii="Times New Roman" w:hAnsi="Times New Roman" w:cs="Times New Roman"/>
          <w:sz w:val="22"/>
          <w:szCs w:val="22"/>
        </w:rPr>
        <w:t>7</w:t>
      </w:r>
      <w:r w:rsidR="00EE12B2">
        <w:rPr>
          <w:rFonts w:ascii="Times New Roman" w:hAnsi="Times New Roman" w:cs="Times New Roman"/>
          <w:sz w:val="22"/>
          <w:szCs w:val="22"/>
        </w:rPr>
        <w:t>0</w:t>
      </w:r>
      <w:r w:rsidR="009C55FA" w:rsidRPr="000E1B90">
        <w:rPr>
          <w:rFonts w:ascii="Times New Roman" w:hAnsi="Times New Roman" w:cs="Times New Roman"/>
          <w:sz w:val="22"/>
          <w:szCs w:val="22"/>
        </w:rPr>
        <w:t xml:space="preserve"> </w:t>
      </w:r>
      <w:r w:rsidR="00BB6034" w:rsidRPr="000E1B90">
        <w:rPr>
          <w:rFonts w:ascii="Times New Roman" w:hAnsi="Times New Roman" w:cs="Times New Roman"/>
          <w:sz w:val="22"/>
          <w:szCs w:val="22"/>
        </w:rPr>
        <w:t>ppm.</w:t>
      </w:r>
    </w:p>
    <w:p w:rsidR="00BB6034" w:rsidRDefault="00BB6034"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940E56" w:rsidRDefault="00F944B0" w:rsidP="0016488C">
      <w:pPr>
        <w:pStyle w:val="RulesSub-section"/>
        <w:ind w:left="360"/>
        <w:jc w:val="left"/>
        <w:rPr>
          <w:rFonts w:ascii="Times New Roman Bold" w:hAnsi="Times New Roman Bold" w:cs="Times New Roman"/>
          <w:b/>
          <w:bCs/>
          <w:strike/>
        </w:rPr>
      </w:pPr>
      <w:r>
        <w:rPr>
          <w:rFonts w:ascii="Times New Roman Bold" w:hAnsi="Times New Roman Bold" w:cs="Times New Roman"/>
          <w:b/>
          <w:bCs/>
        </w:rPr>
        <w:t>6</w:t>
      </w:r>
      <w:r w:rsidR="00C0100D">
        <w:rPr>
          <w:rFonts w:ascii="Times New Roman Bold" w:hAnsi="Times New Roman Bold" w:cs="Times New Roman"/>
          <w:b/>
          <w:bCs/>
        </w:rPr>
        <w:t>.</w:t>
      </w:r>
      <w:r w:rsidR="00D96EB3">
        <w:rPr>
          <w:rFonts w:ascii="Times New Roman Bold" w:hAnsi="Times New Roman Bold" w:cs="Times New Roman"/>
          <w:b/>
          <w:bCs/>
        </w:rPr>
        <w:tab/>
      </w:r>
      <w:r w:rsidR="003C36EC" w:rsidRPr="007E3CB6">
        <w:rPr>
          <w:rFonts w:ascii="Times New Roman Bold" w:hAnsi="Times New Roman Bold" w:cs="Times New Roman"/>
          <w:b/>
          <w:bCs/>
        </w:rPr>
        <w:t>Nitrogen Dioxide Ambient Air Quality Standard</w:t>
      </w:r>
      <w:r w:rsidRPr="00D96EB3">
        <w:rPr>
          <w:rFonts w:ascii="Times New Roman Bold" w:hAnsi="Times New Roman Bold" w:cs="Times New Roman"/>
          <w:b/>
          <w:bCs/>
        </w:rPr>
        <w:t>s</w:t>
      </w:r>
    </w:p>
    <w:p w:rsidR="00C0100D" w:rsidRDefault="00C0100D" w:rsidP="00C0100D">
      <w:pPr>
        <w:pStyle w:val="RulesSection"/>
        <w:rPr>
          <w:rFonts w:ascii="Times New Roman" w:hAnsi="Times New Roman" w:cs="Times New Roman"/>
          <w:bCs/>
        </w:rPr>
      </w:pPr>
    </w:p>
    <w:p w:rsidR="00C0100D" w:rsidRPr="000E1B90" w:rsidRDefault="00C0100D" w:rsidP="00D96EB3">
      <w:pPr>
        <w:pStyle w:val="RulesSection"/>
        <w:numPr>
          <w:ilvl w:val="1"/>
          <w:numId w:val="4"/>
        </w:numPr>
        <w:tabs>
          <w:tab w:val="clear" w:pos="1440"/>
        </w:tabs>
        <w:ind w:left="720" w:right="-90"/>
        <w:jc w:val="left"/>
        <w:rPr>
          <w:rFonts w:ascii="Times New Roman" w:hAnsi="Times New Roman" w:cs="Times New Roman"/>
          <w:bCs/>
        </w:rPr>
      </w:pPr>
      <w:r w:rsidRPr="000E1B90">
        <w:rPr>
          <w:rFonts w:ascii="Times New Roman" w:hAnsi="Times New Roman" w:cs="Times New Roman"/>
          <w:bCs/>
        </w:rPr>
        <w:t>The</w:t>
      </w:r>
      <w:r w:rsidRPr="000E1B90">
        <w:rPr>
          <w:rFonts w:ascii="Times New Roman" w:hAnsi="Times New Roman" w:cs="Times New Roman"/>
          <w:b/>
          <w:bCs/>
        </w:rPr>
        <w:t xml:space="preserve"> </w:t>
      </w:r>
      <w:r w:rsidR="00696F5E" w:rsidRPr="000E1B90">
        <w:rPr>
          <w:rFonts w:ascii="Times New Roman" w:hAnsi="Times New Roman" w:cs="Times New Roman"/>
          <w:bCs/>
        </w:rPr>
        <w:t xml:space="preserve">1-hour </w:t>
      </w:r>
      <w:r w:rsidRPr="000E1B90">
        <w:rPr>
          <w:rFonts w:ascii="Times New Roman" w:hAnsi="Times New Roman" w:cs="Times New Roman"/>
          <w:bCs/>
        </w:rPr>
        <w:t>primary</w:t>
      </w:r>
      <w:r w:rsidRPr="000E1B90">
        <w:rPr>
          <w:rFonts w:ascii="Times New Roman" w:hAnsi="Times New Roman" w:cs="Times New Roman"/>
          <w:b/>
          <w:bCs/>
        </w:rPr>
        <w:t xml:space="preserve"> </w:t>
      </w:r>
      <w:r w:rsidRPr="000E1B90">
        <w:rPr>
          <w:rFonts w:ascii="Times New Roman" w:hAnsi="Times New Roman" w:cs="Times New Roman"/>
          <w:bCs/>
        </w:rPr>
        <w:t>ambient air quality standard for nitrogen dioxide is a concentration of 100</w:t>
      </w:r>
      <w:r w:rsidR="00D96EB3">
        <w:rPr>
          <w:rFonts w:ascii="Times New Roman" w:hAnsi="Times New Roman" w:cs="Times New Roman"/>
          <w:bCs/>
        </w:rPr>
        <w:t> </w:t>
      </w:r>
      <w:r w:rsidRPr="000E1B90">
        <w:rPr>
          <w:rFonts w:ascii="Times New Roman" w:hAnsi="Times New Roman" w:cs="Times New Roman"/>
          <w:bCs/>
        </w:rPr>
        <w:t xml:space="preserve">ppb. </w:t>
      </w:r>
      <w:r w:rsidRPr="000E1B90">
        <w:rPr>
          <w:rFonts w:ascii="Times New Roman" w:hAnsi="Times New Roman" w:cs="Times New Roman"/>
        </w:rPr>
        <w:t xml:space="preserve">The standard is met when the </w:t>
      </w:r>
      <w:r w:rsidRPr="000E1B90">
        <w:rPr>
          <w:rFonts w:ascii="Times New Roman" w:hAnsi="Times New Roman" w:cs="Times New Roman"/>
          <w:color w:val="000000"/>
        </w:rPr>
        <w:t>98th percentile of 1-hour daily maximum concentrations, averaged over 3 years at a monitor</w:t>
      </w:r>
      <w:r w:rsidR="00BB6034" w:rsidRPr="000E1B90">
        <w:rPr>
          <w:rFonts w:ascii="Times New Roman" w:hAnsi="Times New Roman" w:cs="Times New Roman"/>
          <w:color w:val="000000"/>
        </w:rPr>
        <w:t>,</w:t>
      </w:r>
      <w:r w:rsidRPr="000E1B90">
        <w:rPr>
          <w:rFonts w:ascii="Times New Roman" w:hAnsi="Times New Roman" w:cs="Times New Roman"/>
          <w:color w:val="000000"/>
        </w:rPr>
        <w:t xml:space="preserve"> as determined in accordance with 40 CFR Part 50 Appendix</w:t>
      </w:r>
      <w:r w:rsidR="00BB6034" w:rsidRPr="000E1B90">
        <w:rPr>
          <w:rFonts w:ascii="Times New Roman" w:hAnsi="Times New Roman" w:cs="Times New Roman"/>
          <w:color w:val="000000"/>
        </w:rPr>
        <w:t xml:space="preserve"> </w:t>
      </w:r>
      <w:r w:rsidR="009C55FA" w:rsidRPr="000E1B90">
        <w:rPr>
          <w:rFonts w:ascii="Times New Roman" w:hAnsi="Times New Roman" w:cs="Times New Roman"/>
          <w:color w:val="000000"/>
        </w:rPr>
        <w:t>S</w:t>
      </w:r>
      <w:r w:rsidR="00BB6034" w:rsidRPr="000E1B90">
        <w:rPr>
          <w:rFonts w:ascii="Times New Roman" w:hAnsi="Times New Roman" w:cs="Times New Roman"/>
          <w:color w:val="000000"/>
        </w:rPr>
        <w:t>, does not exceed 100 ppb.</w:t>
      </w:r>
    </w:p>
    <w:p w:rsidR="00C0100D" w:rsidRPr="000E1B90" w:rsidRDefault="00C0100D" w:rsidP="0016488C">
      <w:pPr>
        <w:pStyle w:val="RulesSection"/>
        <w:ind w:left="720"/>
        <w:jc w:val="left"/>
        <w:rPr>
          <w:rFonts w:ascii="Times New Roman Bold" w:hAnsi="Times New Roman Bold" w:cs="Times New Roman"/>
          <w:bCs/>
        </w:rPr>
      </w:pPr>
    </w:p>
    <w:p w:rsidR="00940E56" w:rsidRDefault="00FB4538" w:rsidP="0016488C">
      <w:pPr>
        <w:tabs>
          <w:tab w:val="left" w:pos="360"/>
          <w:tab w:val="left" w:pos="720"/>
          <w:tab w:val="left" w:pos="1080"/>
          <w:tab w:val="left" w:pos="1440"/>
          <w:tab w:val="left" w:pos="1800"/>
          <w:tab w:val="left" w:pos="2160"/>
        </w:tabs>
        <w:spacing w:line="240" w:lineRule="atLeast"/>
        <w:ind w:left="720" w:hanging="360"/>
        <w:rPr>
          <w:rFonts w:ascii="Times New Roman" w:hAnsi="Times New Roman" w:cs="Times New Roman"/>
          <w:sz w:val="22"/>
          <w:szCs w:val="22"/>
        </w:rPr>
      </w:pPr>
      <w:r w:rsidRPr="000E1B90">
        <w:rPr>
          <w:rFonts w:ascii="Times New Roman" w:hAnsi="Times New Roman" w:cs="Times New Roman"/>
          <w:b/>
          <w:sz w:val="22"/>
          <w:szCs w:val="22"/>
        </w:rPr>
        <w:t>B.</w:t>
      </w:r>
      <w:r w:rsidR="00D96EB3">
        <w:rPr>
          <w:rFonts w:ascii="Times New Roman" w:hAnsi="Times New Roman" w:cs="Times New Roman"/>
          <w:b/>
          <w:sz w:val="22"/>
          <w:szCs w:val="22"/>
        </w:rPr>
        <w:tab/>
      </w:r>
      <w:r w:rsidR="00696F5E" w:rsidRPr="000E1B90">
        <w:rPr>
          <w:rFonts w:ascii="Times New Roman" w:hAnsi="Times New Roman" w:cs="Times New Roman"/>
          <w:sz w:val="22"/>
          <w:szCs w:val="22"/>
        </w:rPr>
        <w:t>The annual primary and secondary ambient air quality standard for nitrogen dioxide is</w:t>
      </w:r>
      <w:r w:rsidR="00BB6034" w:rsidRPr="000E1B90">
        <w:rPr>
          <w:rFonts w:ascii="Times New Roman" w:hAnsi="Times New Roman" w:cs="Times New Roman"/>
          <w:sz w:val="22"/>
          <w:szCs w:val="22"/>
        </w:rPr>
        <w:t xml:space="preserve"> a</w:t>
      </w:r>
      <w:r w:rsidR="00696F5E" w:rsidRPr="000E1B90">
        <w:rPr>
          <w:rFonts w:ascii="Times New Roman" w:hAnsi="Times New Roman" w:cs="Times New Roman"/>
          <w:sz w:val="22"/>
          <w:szCs w:val="22"/>
        </w:rPr>
        <w:t xml:space="preserve"> concentration of 53 ppb.</w:t>
      </w:r>
      <w:r w:rsidR="00472B6C">
        <w:rPr>
          <w:rFonts w:ascii="Times New Roman" w:hAnsi="Times New Roman" w:cs="Times New Roman"/>
          <w:sz w:val="22"/>
          <w:szCs w:val="22"/>
        </w:rPr>
        <w:t xml:space="preserve"> </w:t>
      </w:r>
      <w:r w:rsidR="00696F5E" w:rsidRPr="000E1B90">
        <w:rPr>
          <w:rFonts w:ascii="Times New Roman" w:hAnsi="Times New Roman" w:cs="Times New Roman"/>
          <w:sz w:val="22"/>
          <w:szCs w:val="22"/>
        </w:rPr>
        <w:t>The standard</w:t>
      </w:r>
      <w:r w:rsidR="00BB6034" w:rsidRPr="000E1B90">
        <w:rPr>
          <w:rFonts w:ascii="Times New Roman" w:hAnsi="Times New Roman" w:cs="Times New Roman"/>
          <w:sz w:val="22"/>
          <w:szCs w:val="22"/>
        </w:rPr>
        <w:t xml:space="preserve"> is</w:t>
      </w:r>
      <w:r w:rsidR="00696F5E" w:rsidRPr="000E1B90">
        <w:rPr>
          <w:rFonts w:ascii="Times New Roman" w:hAnsi="Times New Roman" w:cs="Times New Roman"/>
          <w:sz w:val="22"/>
          <w:szCs w:val="22"/>
        </w:rPr>
        <w:t xml:space="preserve"> met when the when the annual </w:t>
      </w:r>
      <w:r w:rsidR="00BB6034" w:rsidRPr="000E1B90">
        <w:rPr>
          <w:rFonts w:ascii="Times New Roman" w:hAnsi="Times New Roman" w:cs="Times New Roman"/>
          <w:sz w:val="22"/>
          <w:szCs w:val="22"/>
        </w:rPr>
        <w:t xml:space="preserve">arithmetic </w:t>
      </w:r>
      <w:r w:rsidR="00696F5E" w:rsidRPr="000E1B90">
        <w:rPr>
          <w:rFonts w:ascii="Times New Roman" w:hAnsi="Times New Roman" w:cs="Times New Roman"/>
          <w:sz w:val="22"/>
          <w:szCs w:val="22"/>
        </w:rPr>
        <w:t xml:space="preserve">mean </w:t>
      </w:r>
      <w:r w:rsidR="00BB6034" w:rsidRPr="000E1B90">
        <w:rPr>
          <w:rFonts w:ascii="Times New Roman" w:hAnsi="Times New Roman" w:cs="Times New Roman"/>
          <w:sz w:val="22"/>
          <w:szCs w:val="22"/>
        </w:rPr>
        <w:t>concentration at</w:t>
      </w:r>
      <w:r w:rsidR="00696F5E" w:rsidRPr="000E1B90">
        <w:rPr>
          <w:rFonts w:ascii="Times New Roman" w:hAnsi="Times New Roman" w:cs="Times New Roman"/>
          <w:sz w:val="22"/>
          <w:szCs w:val="22"/>
        </w:rPr>
        <w:t xml:space="preserve"> a monitor</w:t>
      </w:r>
      <w:r w:rsidR="00BB6034" w:rsidRPr="000E1B90">
        <w:rPr>
          <w:rFonts w:ascii="Times New Roman" w:hAnsi="Times New Roman" w:cs="Times New Roman"/>
          <w:sz w:val="22"/>
          <w:szCs w:val="22"/>
        </w:rPr>
        <w:t>, as determined in accordance with</w:t>
      </w:r>
      <w:r w:rsidR="009C55FA" w:rsidRPr="000E1B90">
        <w:rPr>
          <w:rFonts w:ascii="Times New Roman" w:hAnsi="Times New Roman" w:cs="Times New Roman"/>
          <w:sz w:val="22"/>
          <w:szCs w:val="22"/>
        </w:rPr>
        <w:t xml:space="preserve"> </w:t>
      </w:r>
      <w:r w:rsidR="009C55FA" w:rsidRPr="00D96EB3">
        <w:rPr>
          <w:rFonts w:ascii="Times New Roman" w:hAnsi="Times New Roman" w:cs="Times New Roman"/>
          <w:color w:val="000000"/>
          <w:sz w:val="22"/>
          <w:szCs w:val="22"/>
        </w:rPr>
        <w:t>40 CFR Part 50 Appendix S</w:t>
      </w:r>
      <w:r w:rsidR="00BB6034" w:rsidRPr="00D96EB3">
        <w:rPr>
          <w:rFonts w:ascii="Times New Roman" w:hAnsi="Times New Roman" w:cs="Times New Roman"/>
          <w:sz w:val="22"/>
          <w:szCs w:val="22"/>
        </w:rPr>
        <w:t>,</w:t>
      </w:r>
      <w:r w:rsidR="00472B6C">
        <w:rPr>
          <w:rFonts w:ascii="Times New Roman" w:hAnsi="Times New Roman" w:cs="Times New Roman"/>
          <w:sz w:val="22"/>
          <w:szCs w:val="22"/>
        </w:rPr>
        <w:t xml:space="preserve"> </w:t>
      </w:r>
      <w:r w:rsidR="00696F5E" w:rsidRPr="000E1B90">
        <w:rPr>
          <w:rFonts w:ascii="Times New Roman" w:hAnsi="Times New Roman" w:cs="Times New Roman"/>
          <w:sz w:val="22"/>
          <w:szCs w:val="22"/>
        </w:rPr>
        <w:t>does not exceed 53</w:t>
      </w:r>
      <w:r w:rsidR="00472B6C">
        <w:rPr>
          <w:rFonts w:ascii="Times New Roman" w:hAnsi="Times New Roman" w:cs="Times New Roman"/>
          <w:sz w:val="22"/>
          <w:szCs w:val="22"/>
        </w:rPr>
        <w:t xml:space="preserve"> </w:t>
      </w:r>
      <w:r w:rsidR="00696F5E" w:rsidRPr="000E1B90">
        <w:rPr>
          <w:rFonts w:ascii="Times New Roman" w:hAnsi="Times New Roman" w:cs="Times New Roman"/>
          <w:sz w:val="22"/>
          <w:szCs w:val="22"/>
        </w:rPr>
        <w:t>ppb</w:t>
      </w:r>
      <w:r w:rsidR="00BB6034" w:rsidRPr="000E1B90">
        <w:rPr>
          <w:rFonts w:ascii="Times New Roman" w:hAnsi="Times New Roman" w:cs="Times New Roman"/>
          <w:sz w:val="22"/>
          <w:szCs w:val="22"/>
        </w:rPr>
        <w:t>.</w:t>
      </w:r>
    </w:p>
    <w:p w:rsidR="00C0100D" w:rsidRPr="00154BAE" w:rsidRDefault="00C0100D"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trike/>
          <w:sz w:val="22"/>
          <w:szCs w:val="22"/>
        </w:rPr>
      </w:pPr>
    </w:p>
    <w:p w:rsidR="00940E56" w:rsidRDefault="00F944B0" w:rsidP="0016488C">
      <w:pPr>
        <w:tabs>
          <w:tab w:val="left" w:pos="360"/>
          <w:tab w:val="left" w:pos="720"/>
          <w:tab w:val="left" w:pos="1080"/>
          <w:tab w:val="left" w:pos="1440"/>
          <w:tab w:val="left" w:pos="1800"/>
          <w:tab w:val="left" w:pos="2160"/>
        </w:tabs>
        <w:spacing w:line="240" w:lineRule="atLeast"/>
        <w:ind w:left="360" w:hanging="360"/>
        <w:rPr>
          <w:rFonts w:ascii="Times New Roman" w:hAnsi="Times New Roman" w:cs="Times New Roman"/>
          <w:sz w:val="22"/>
          <w:szCs w:val="22"/>
        </w:rPr>
      </w:pPr>
      <w:r>
        <w:rPr>
          <w:rFonts w:ascii="Times New Roman Bold" w:hAnsi="Times New Roman Bold" w:cs="Times New Roman"/>
          <w:b/>
          <w:bCs/>
          <w:sz w:val="22"/>
          <w:szCs w:val="22"/>
        </w:rPr>
        <w:t>7</w:t>
      </w:r>
      <w:r w:rsidR="003C36EC" w:rsidRPr="00DB5B5E">
        <w:rPr>
          <w:rFonts w:ascii="Times New Roman Bold" w:hAnsi="Times New Roman Bold" w:cs="Times New Roman"/>
          <w:b/>
          <w:bCs/>
          <w:sz w:val="22"/>
          <w:szCs w:val="22"/>
        </w:rPr>
        <w:t>.</w:t>
      </w:r>
      <w:r w:rsidR="00472B6C">
        <w:rPr>
          <w:rFonts w:ascii="Times New Roman Bold" w:hAnsi="Times New Roman Bold" w:cs="Times New Roman"/>
          <w:b/>
          <w:bCs/>
          <w:sz w:val="22"/>
          <w:szCs w:val="22"/>
        </w:rPr>
        <w:t xml:space="preserve"> </w:t>
      </w:r>
      <w:r w:rsidR="003C36EC" w:rsidRPr="00DB5B5E">
        <w:rPr>
          <w:rFonts w:ascii="Times New Roman Bold" w:hAnsi="Times New Roman Bold" w:cs="Times New Roman"/>
          <w:b/>
          <w:bCs/>
          <w:sz w:val="22"/>
          <w:szCs w:val="22"/>
        </w:rPr>
        <w:tab/>
        <w:t xml:space="preserve">Lead Ambient Air Quality </w:t>
      </w:r>
      <w:r w:rsidR="003C36EC" w:rsidRPr="000E1B90">
        <w:rPr>
          <w:rFonts w:ascii="Times New Roman Bold" w:hAnsi="Times New Roman Bold" w:cs="Times New Roman"/>
          <w:b/>
          <w:bCs/>
          <w:sz w:val="22"/>
          <w:szCs w:val="22"/>
        </w:rPr>
        <w:t>Standard</w:t>
      </w:r>
      <w:r w:rsidRPr="000E1B90">
        <w:rPr>
          <w:rFonts w:ascii="Times New Roman Bold" w:hAnsi="Times New Roman Bold" w:cs="Times New Roman"/>
          <w:b/>
          <w:bCs/>
          <w:sz w:val="22"/>
          <w:szCs w:val="22"/>
        </w:rPr>
        <w:t>s</w:t>
      </w:r>
      <w:r w:rsidR="00DB5B5E" w:rsidRPr="000E1B90">
        <w:rPr>
          <w:rFonts w:ascii="Times New Roman Bold" w:hAnsi="Times New Roman Bold" w:cs="Times New Roman"/>
          <w:b/>
          <w:bCs/>
          <w:sz w:val="22"/>
          <w:szCs w:val="22"/>
        </w:rPr>
        <w:t>.</w:t>
      </w:r>
      <w:r w:rsidR="00472B6C">
        <w:rPr>
          <w:rFonts w:ascii="Times New Roman Bold" w:hAnsi="Times New Roman Bold" w:cs="Times New Roman"/>
          <w:b/>
          <w:bCs/>
          <w:sz w:val="22"/>
          <w:szCs w:val="22"/>
        </w:rPr>
        <w:t xml:space="preserve"> </w:t>
      </w:r>
      <w:r w:rsidR="00DB5B5E" w:rsidRPr="000E1B90">
        <w:rPr>
          <w:rFonts w:ascii="Times New Roman" w:hAnsi="Times New Roman" w:cs="Times New Roman"/>
          <w:bCs/>
          <w:sz w:val="22"/>
          <w:szCs w:val="22"/>
        </w:rPr>
        <w:t>The</w:t>
      </w:r>
      <w:r w:rsidR="00DB5B5E" w:rsidRPr="000E1B90">
        <w:rPr>
          <w:rFonts w:ascii="Times New Roman" w:hAnsi="Times New Roman" w:cs="Times New Roman"/>
          <w:sz w:val="22"/>
          <w:szCs w:val="22"/>
        </w:rPr>
        <w:t xml:space="preserve"> primary and secondary ambient air quality standard for lead and its compounds measured as elemental lead </w:t>
      </w:r>
      <w:r w:rsidR="0060680B" w:rsidRPr="000E1B90">
        <w:rPr>
          <w:rFonts w:ascii="Times New Roman" w:hAnsi="Times New Roman" w:cs="Times New Roman"/>
          <w:sz w:val="22"/>
          <w:szCs w:val="22"/>
        </w:rPr>
        <w:t>is</w:t>
      </w:r>
      <w:r w:rsidR="00DB5B5E" w:rsidRPr="000E1B90">
        <w:rPr>
          <w:rFonts w:ascii="Times New Roman" w:hAnsi="Times New Roman" w:cs="Times New Roman"/>
          <w:sz w:val="22"/>
          <w:szCs w:val="22"/>
        </w:rPr>
        <w:t xml:space="preserve"> 0.15 </w:t>
      </w:r>
      <w:r w:rsidR="00DB5B5E" w:rsidRPr="000E1B90">
        <w:rPr>
          <w:rFonts w:ascii="Times New Roman" w:hAnsi="Times New Roman" w:cs="Times New Roman"/>
          <w:sz w:val="22"/>
          <w:szCs w:val="22"/>
        </w:rPr>
        <w:sym w:font="Symbol" w:char="F06D"/>
      </w:r>
      <w:r w:rsidR="00DB5B5E" w:rsidRPr="000E1B90">
        <w:rPr>
          <w:rFonts w:ascii="Times New Roman" w:hAnsi="Times New Roman" w:cs="Times New Roman"/>
          <w:sz w:val="22"/>
          <w:szCs w:val="22"/>
        </w:rPr>
        <w:t>g/</w:t>
      </w:r>
      <w:r w:rsidR="00BF7FEE" w:rsidRPr="000E1B90">
        <w:rPr>
          <w:rFonts w:ascii="Times New Roman" w:hAnsi="Times New Roman" w:cs="Times New Roman"/>
          <w:sz w:val="22"/>
          <w:szCs w:val="22"/>
        </w:rPr>
        <w:t>m</w:t>
      </w:r>
      <w:r w:rsidR="00BF7FEE" w:rsidRPr="000E1B90">
        <w:rPr>
          <w:rFonts w:ascii="Times New Roman" w:hAnsi="Times New Roman" w:cs="Times New Roman"/>
          <w:sz w:val="22"/>
          <w:szCs w:val="22"/>
          <w:vertAlign w:val="superscript"/>
        </w:rPr>
        <w:t>3</w:t>
      </w:r>
      <w:r w:rsidR="00BF7FEE" w:rsidRPr="000E1B90">
        <w:rPr>
          <w:rFonts w:ascii="Times New Roman" w:hAnsi="Times New Roman" w:cs="Times New Roman"/>
          <w:sz w:val="22"/>
          <w:szCs w:val="22"/>
        </w:rPr>
        <w:t>.</w:t>
      </w:r>
      <w:r w:rsidR="00472B6C">
        <w:rPr>
          <w:rFonts w:ascii="Times New Roman" w:hAnsi="Times New Roman" w:cs="Times New Roman"/>
          <w:sz w:val="22"/>
          <w:szCs w:val="22"/>
        </w:rPr>
        <w:t xml:space="preserve"> </w:t>
      </w:r>
      <w:r w:rsidR="00DB5B5E" w:rsidRPr="000E1B90">
        <w:rPr>
          <w:rFonts w:ascii="Times New Roman" w:hAnsi="Times New Roman" w:cs="Times New Roman"/>
          <w:sz w:val="22"/>
          <w:szCs w:val="22"/>
        </w:rPr>
        <w:t xml:space="preserve">The standards are met when the maximum rolling three month average measured over a three-year period does not exceed </w:t>
      </w:r>
      <w:r w:rsidR="001E1167" w:rsidRPr="000E1B90">
        <w:rPr>
          <w:rFonts w:ascii="Times New Roman" w:hAnsi="Times New Roman" w:cs="Times New Roman"/>
          <w:sz w:val="22"/>
          <w:szCs w:val="22"/>
        </w:rPr>
        <w:t>0.</w:t>
      </w:r>
      <w:r w:rsidR="00DB5B5E" w:rsidRPr="000E1B90">
        <w:rPr>
          <w:rFonts w:ascii="Times New Roman" w:hAnsi="Times New Roman" w:cs="Times New Roman"/>
          <w:sz w:val="22"/>
          <w:szCs w:val="22"/>
        </w:rPr>
        <w:t xml:space="preserve">15 </w:t>
      </w:r>
      <w:r w:rsidR="00DB5B5E" w:rsidRPr="000E1B90">
        <w:rPr>
          <w:rFonts w:ascii="Times New Roman" w:hAnsi="Times New Roman" w:cs="Times New Roman"/>
          <w:sz w:val="22"/>
          <w:szCs w:val="22"/>
        </w:rPr>
        <w:sym w:font="Symbol" w:char="F06D"/>
      </w:r>
      <w:r w:rsidR="00DB5B5E" w:rsidRPr="000E1B90">
        <w:rPr>
          <w:rFonts w:ascii="Times New Roman" w:hAnsi="Times New Roman" w:cs="Times New Roman"/>
          <w:sz w:val="22"/>
          <w:szCs w:val="22"/>
        </w:rPr>
        <w:t>g/m</w:t>
      </w:r>
      <w:r w:rsidR="00DB5B5E" w:rsidRPr="000E1B90">
        <w:rPr>
          <w:rFonts w:ascii="Times New Roman" w:hAnsi="Times New Roman" w:cs="Times New Roman"/>
          <w:sz w:val="22"/>
          <w:szCs w:val="22"/>
          <w:vertAlign w:val="superscript"/>
        </w:rPr>
        <w:t xml:space="preserve">3, </w:t>
      </w:r>
      <w:r w:rsidR="00DB5B5E" w:rsidRPr="000E1B90">
        <w:rPr>
          <w:rFonts w:ascii="Times New Roman" w:hAnsi="Times New Roman" w:cs="Times New Roman"/>
          <w:sz w:val="22"/>
          <w:szCs w:val="22"/>
        </w:rPr>
        <w:t>as determined in accordance with 40 CFR Part 50</w:t>
      </w:r>
      <w:r w:rsidR="00D07784" w:rsidRPr="000E1B90">
        <w:rPr>
          <w:rFonts w:ascii="Times New Roman" w:hAnsi="Times New Roman" w:cs="Times New Roman"/>
          <w:sz w:val="22"/>
          <w:szCs w:val="22"/>
        </w:rPr>
        <w:t>,</w:t>
      </w:r>
      <w:r w:rsidR="00DB5B5E" w:rsidRPr="000E1B90">
        <w:rPr>
          <w:rFonts w:ascii="Times New Roman" w:hAnsi="Times New Roman" w:cs="Times New Roman"/>
          <w:sz w:val="22"/>
          <w:szCs w:val="22"/>
        </w:rPr>
        <w:t xml:space="preserve"> </w:t>
      </w:r>
      <w:r w:rsidR="00D07784" w:rsidRPr="000E1B90">
        <w:rPr>
          <w:rFonts w:ascii="Times New Roman" w:hAnsi="Times New Roman" w:cs="Times New Roman"/>
          <w:sz w:val="22"/>
          <w:szCs w:val="22"/>
        </w:rPr>
        <w:t>A</w:t>
      </w:r>
      <w:r w:rsidR="00DB5B5E" w:rsidRPr="000E1B90">
        <w:rPr>
          <w:rFonts w:ascii="Times New Roman" w:hAnsi="Times New Roman" w:cs="Times New Roman"/>
          <w:sz w:val="22"/>
          <w:szCs w:val="22"/>
        </w:rPr>
        <w:t>ppendix R.</w:t>
      </w:r>
    </w:p>
    <w:p w:rsidR="003C36EC" w:rsidRPr="00DB5B5E"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trike/>
          <w:sz w:val="22"/>
          <w:szCs w:val="22"/>
        </w:rPr>
      </w:pPr>
    </w:p>
    <w:p w:rsidR="003C36EC" w:rsidRPr="00B55DBF" w:rsidRDefault="00F944B0" w:rsidP="0016488C">
      <w:pPr>
        <w:pStyle w:val="RulesSection"/>
        <w:jc w:val="left"/>
        <w:rPr>
          <w:rFonts w:ascii="Times New Roman" w:hAnsi="Times New Roman" w:cs="Times New Roman"/>
          <w:b/>
          <w:bCs/>
        </w:rPr>
      </w:pPr>
      <w:r w:rsidRPr="000E1B90">
        <w:rPr>
          <w:rFonts w:ascii="Times New Roman Bold" w:hAnsi="Times New Roman Bold" w:cs="Times New Roman"/>
          <w:b/>
          <w:bCs/>
        </w:rPr>
        <w:t>8</w:t>
      </w:r>
      <w:r w:rsidR="00DB5B5E" w:rsidRPr="000E1B90">
        <w:rPr>
          <w:rFonts w:ascii="Times New Roman Bold" w:hAnsi="Times New Roman Bold" w:cs="Times New Roman"/>
          <w:b/>
          <w:bCs/>
        </w:rPr>
        <w:t>.</w:t>
      </w:r>
      <w:r w:rsidR="00D96EB3">
        <w:rPr>
          <w:rFonts w:ascii="Times New Roman Bold" w:hAnsi="Times New Roman Bold" w:cs="Times New Roman"/>
          <w:b/>
          <w:bCs/>
        </w:rPr>
        <w:tab/>
      </w:r>
      <w:r w:rsidR="003C36EC" w:rsidRPr="000E1B90">
        <w:rPr>
          <w:rFonts w:ascii="Times New Roman" w:hAnsi="Times New Roman" w:cs="Times New Roman"/>
          <w:b/>
          <w:bCs/>
        </w:rPr>
        <w:t>E</w:t>
      </w:r>
      <w:r w:rsidR="003C36EC" w:rsidRPr="00B55DBF">
        <w:rPr>
          <w:rFonts w:ascii="Times New Roman" w:hAnsi="Times New Roman" w:cs="Times New Roman"/>
          <w:b/>
          <w:bCs/>
        </w:rPr>
        <w:t>stablishment of Ambient Increments</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Sub-section"/>
        <w:spacing w:line="260" w:lineRule="exact"/>
        <w:jc w:val="left"/>
        <w:rPr>
          <w:rFonts w:ascii="Times New Roman" w:hAnsi="Times New Roman" w:cs="Times New Roman"/>
        </w:rPr>
      </w:pPr>
      <w:r w:rsidRPr="00B93864">
        <w:rPr>
          <w:rFonts w:ascii="Times New Roman" w:hAnsi="Times New Roman" w:cs="Times New Roman"/>
          <w:b/>
        </w:rPr>
        <w:t>A.</w:t>
      </w:r>
      <w:r w:rsidRPr="00B55DBF">
        <w:rPr>
          <w:rFonts w:ascii="Times New Roman" w:hAnsi="Times New Roman" w:cs="Times New Roman"/>
        </w:rPr>
        <w:tab/>
        <w:t>In addition to the ambient air quality standards adopted by the Board and enacted as 38 M.R.S.A., 584</w:t>
      </w:r>
      <w:r w:rsidRPr="00B55DBF">
        <w:rPr>
          <w:rFonts w:ascii="Times New Roman" w:hAnsi="Times New Roman" w:cs="Times New Roman"/>
        </w:rPr>
        <w:noBreakHyphen/>
        <w:t xml:space="preserve">A, any Class I Region or part thereof within the State (including those federal lands designated by the </w:t>
      </w:r>
      <w:r w:rsidRPr="005F2B89">
        <w:rPr>
          <w:rFonts w:ascii="Times New Roman" w:hAnsi="Times New Roman" w:cs="Times New Roman"/>
          <w:i/>
        </w:rPr>
        <w:t>Clean Air Act</w:t>
      </w:r>
      <w:r w:rsidRPr="00B55DBF">
        <w:rPr>
          <w:rFonts w:ascii="Times New Roman" w:hAnsi="Times New Roman" w:cs="Times New Roman"/>
        </w:rPr>
        <w:t xml:space="preserve"> Amendments of 1977 shall be subject to a maximum </w:t>
      </w:r>
      <w:r w:rsidR="005F58F4">
        <w:rPr>
          <w:rFonts w:ascii="Times New Roman" w:hAnsi="Times New Roman" w:cs="Times New Roman"/>
        </w:rPr>
        <w:t>al</w:t>
      </w:r>
      <w:r w:rsidRPr="00B55DBF">
        <w:rPr>
          <w:rFonts w:ascii="Times New Roman" w:hAnsi="Times New Roman" w:cs="Times New Roman"/>
        </w:rPr>
        <w:t xml:space="preserve">lowable increase in concentration </w:t>
      </w:r>
      <w:r w:rsidRPr="000E1B90">
        <w:rPr>
          <w:rFonts w:ascii="Times New Roman" w:hAnsi="Times New Roman" w:cs="Times New Roman"/>
        </w:rPr>
        <w:t xml:space="preserve">of </w:t>
      </w:r>
      <w:r w:rsidR="007F2D54" w:rsidRPr="000E1B90">
        <w:rPr>
          <w:rFonts w:ascii="Times New Roman" w:hAnsi="Times New Roman" w:cs="Times New Roman"/>
        </w:rPr>
        <w:t>PM</w:t>
      </w:r>
      <w:r w:rsidR="007F2D54" w:rsidRPr="000E1B90">
        <w:rPr>
          <w:rFonts w:ascii="Times New Roman" w:hAnsi="Times New Roman" w:cs="Times New Roman"/>
          <w:sz w:val="32"/>
          <w:vertAlign w:val="subscript"/>
        </w:rPr>
        <w:t>2.5</w:t>
      </w:r>
      <w:r w:rsidR="007F2D54" w:rsidRPr="000E1B90">
        <w:rPr>
          <w:rFonts w:ascii="Times New Roman" w:hAnsi="Times New Roman" w:cs="Times New Roman"/>
        </w:rPr>
        <w:t xml:space="preserve">, </w:t>
      </w:r>
      <w:r w:rsidRPr="000E1B90">
        <w:rPr>
          <w:rFonts w:ascii="Times New Roman" w:hAnsi="Times New Roman" w:cs="Times New Roman"/>
        </w:rPr>
        <w:t>PM</w:t>
      </w:r>
      <w:r w:rsidRPr="000E1B90">
        <w:rPr>
          <w:rFonts w:ascii="Times New Roman" w:hAnsi="Times New Roman" w:cs="Times New Roman"/>
          <w:position w:val="-6"/>
        </w:rPr>
        <w:t>10</w:t>
      </w:r>
      <w:r w:rsidRPr="00B55DBF">
        <w:rPr>
          <w:rFonts w:ascii="Times New Roman" w:hAnsi="Times New Roman" w:cs="Times New Roman"/>
        </w:rPr>
        <w:t>, sulfur dioxide, and nitrogen dioxide over the baseline concentration of such pollutants.</w:t>
      </w:r>
      <w:r w:rsidR="00472B6C">
        <w:rPr>
          <w:rFonts w:ascii="Times New Roman" w:hAnsi="Times New Roman" w:cs="Times New Roman"/>
        </w:rPr>
        <w:t xml:space="preserve"> </w:t>
      </w:r>
      <w:r w:rsidRPr="00B55DBF">
        <w:rPr>
          <w:rFonts w:ascii="Times New Roman" w:hAnsi="Times New Roman" w:cs="Times New Roman"/>
        </w:rPr>
        <w:t xml:space="preserve">The maximum allowable increase for any period other than an annual </w:t>
      </w:r>
      <w:proofErr w:type="gramStart"/>
      <w:r w:rsidRPr="00B55DBF">
        <w:rPr>
          <w:rFonts w:ascii="Times New Roman" w:hAnsi="Times New Roman" w:cs="Times New Roman"/>
        </w:rPr>
        <w:t>period,</w:t>
      </w:r>
      <w:proofErr w:type="gramEnd"/>
      <w:r w:rsidRPr="00B55DBF">
        <w:rPr>
          <w:rFonts w:ascii="Times New Roman" w:hAnsi="Times New Roman" w:cs="Times New Roman"/>
        </w:rPr>
        <w:t xml:space="preserve"> shall not be exceeded more than once annually.</w:t>
      </w:r>
      <w:r w:rsidR="00472B6C">
        <w:rPr>
          <w:rFonts w:ascii="Times New Roman" w:hAnsi="Times New Roman" w:cs="Times New Roman"/>
        </w:rPr>
        <w:t xml:space="preserve"> </w:t>
      </w:r>
      <w:r w:rsidRPr="00B55DBF">
        <w:rPr>
          <w:rFonts w:ascii="Times New Roman" w:hAnsi="Times New Roman" w:cs="Times New Roman"/>
        </w:rPr>
        <w:t>Such maximum allowable increase shall consist of:</w:t>
      </w:r>
    </w:p>
    <w:p w:rsidR="003C36EC" w:rsidRDefault="003C36EC" w:rsidP="00C87D41">
      <w:pPr>
        <w:tabs>
          <w:tab w:val="left" w:pos="360"/>
          <w:tab w:val="left" w:pos="720"/>
          <w:tab w:val="left" w:pos="1080"/>
          <w:tab w:val="left" w:pos="1440"/>
          <w:tab w:val="left" w:pos="1800"/>
          <w:tab w:val="left" w:pos="2160"/>
        </w:tabs>
        <w:rPr>
          <w:rFonts w:ascii="Times New Roman" w:hAnsi="Times New Roman" w:cs="Times New Roman"/>
          <w:sz w:val="22"/>
          <w:szCs w:val="22"/>
        </w:rPr>
      </w:pPr>
    </w:p>
    <w:p w:rsidR="00D07784" w:rsidRPr="000E1B90" w:rsidRDefault="00D07784" w:rsidP="00C87D41">
      <w:pPr>
        <w:pStyle w:val="RulesParagraph"/>
        <w:jc w:val="left"/>
        <w:rPr>
          <w:rFonts w:ascii="Times New Roman" w:hAnsi="Times New Roman" w:cs="Times New Roman"/>
        </w:rPr>
      </w:pPr>
      <w:r w:rsidRPr="000E1B90">
        <w:rPr>
          <w:rFonts w:ascii="Times New Roman" w:hAnsi="Times New Roman" w:cs="Times New Roman"/>
        </w:rPr>
        <w:t>(1)</w:t>
      </w:r>
      <w:r w:rsidR="00D96EB3">
        <w:rPr>
          <w:rFonts w:ascii="Times New Roman" w:hAnsi="Times New Roman" w:cs="Times New Roman"/>
        </w:rPr>
        <w:tab/>
      </w:r>
      <w:r w:rsidRPr="00993337">
        <w:rPr>
          <w:rFonts w:ascii="Times New Roman" w:hAnsi="Times New Roman" w:cs="Times New Roman"/>
          <w:b/>
        </w:rPr>
        <w:t>PM</w:t>
      </w:r>
      <w:r w:rsidRPr="00993337">
        <w:rPr>
          <w:rFonts w:ascii="Times New Roman" w:hAnsi="Times New Roman" w:cs="Times New Roman"/>
          <w:b/>
          <w:sz w:val="32"/>
          <w:vertAlign w:val="subscript"/>
        </w:rPr>
        <w:t>2.5</w:t>
      </w:r>
    </w:p>
    <w:p w:rsidR="00D07784" w:rsidRPr="000E1B90" w:rsidRDefault="00D07784" w:rsidP="00C87D41">
      <w:pPr>
        <w:pStyle w:val="RulesParagraph"/>
        <w:jc w:val="left"/>
        <w:rPr>
          <w:rFonts w:ascii="Times New Roman" w:hAnsi="Times New Roman" w:cs="Times New Roman"/>
        </w:rPr>
      </w:pPr>
    </w:p>
    <w:p w:rsidR="00D07784" w:rsidRPr="000E1B90" w:rsidRDefault="00D07784" w:rsidP="00C87D41">
      <w:pPr>
        <w:pStyle w:val="RulesParagraph"/>
        <w:ind w:left="1440"/>
        <w:jc w:val="left"/>
        <w:rPr>
          <w:rFonts w:ascii="Times New Roman" w:hAnsi="Times New Roman" w:cs="Times New Roman"/>
        </w:rPr>
      </w:pPr>
      <w:r w:rsidRPr="000E1B90">
        <w:rPr>
          <w:rFonts w:ascii="Times New Roman" w:hAnsi="Times New Roman" w:cs="Times New Roman"/>
        </w:rPr>
        <w:lastRenderedPageBreak/>
        <w:t>(a)</w:t>
      </w:r>
      <w:r w:rsidR="00472B6C">
        <w:rPr>
          <w:rFonts w:ascii="Times New Roman" w:hAnsi="Times New Roman" w:cs="Times New Roman"/>
        </w:rPr>
        <w:t xml:space="preserve"> </w:t>
      </w:r>
      <w:r w:rsidRPr="000E1B90">
        <w:rPr>
          <w:rFonts w:ascii="Times New Roman" w:hAnsi="Times New Roman" w:cs="Times New Roman"/>
        </w:rPr>
        <w:t>An increase in the annual arithmetic mean at any location shall not exceed 1 microgram per cubic meter.</w:t>
      </w:r>
    </w:p>
    <w:p w:rsidR="00D07784" w:rsidRPr="000E1B90" w:rsidRDefault="00D07784" w:rsidP="0016488C">
      <w:pPr>
        <w:pStyle w:val="RulesParagraph"/>
        <w:ind w:left="1440"/>
        <w:jc w:val="left"/>
        <w:rPr>
          <w:rFonts w:ascii="Times New Roman" w:hAnsi="Times New Roman" w:cs="Times New Roman"/>
        </w:rPr>
      </w:pPr>
    </w:p>
    <w:p w:rsidR="00D07784" w:rsidRPr="000E1B90" w:rsidRDefault="00D07784" w:rsidP="0016488C">
      <w:pPr>
        <w:pStyle w:val="RulesParagraph"/>
        <w:ind w:left="1440"/>
        <w:jc w:val="left"/>
        <w:rPr>
          <w:rFonts w:ascii="Times New Roman" w:hAnsi="Times New Roman" w:cs="Times New Roman"/>
        </w:rPr>
      </w:pPr>
      <w:r w:rsidRPr="000E1B90">
        <w:rPr>
          <w:rFonts w:ascii="Times New Roman" w:hAnsi="Times New Roman" w:cs="Times New Roman"/>
        </w:rPr>
        <w:t>(b) An increase in concentration for any 24-hour period at any location shall not exceed 2</w:t>
      </w:r>
      <w:r w:rsidR="00993337">
        <w:rPr>
          <w:rFonts w:ascii="Times New Roman" w:hAnsi="Times New Roman" w:cs="Times New Roman"/>
        </w:rPr>
        <w:t> </w:t>
      </w:r>
      <w:r w:rsidRPr="000E1B90">
        <w:rPr>
          <w:rFonts w:ascii="Times New Roman" w:hAnsi="Times New Roman" w:cs="Times New Roman"/>
        </w:rPr>
        <w:t>micrograms per cubic meter.</w:t>
      </w:r>
    </w:p>
    <w:p w:rsidR="00D07784" w:rsidRDefault="00D07784" w:rsidP="0016488C">
      <w:pPr>
        <w:pStyle w:val="RulesParagraph"/>
        <w:jc w:val="left"/>
        <w:rPr>
          <w:rFonts w:ascii="Times New Roman" w:hAnsi="Times New Roman" w:cs="Times New Roman"/>
        </w:rPr>
      </w:pPr>
    </w:p>
    <w:p w:rsidR="003C36EC" w:rsidRPr="00B55DBF" w:rsidRDefault="003C36EC" w:rsidP="00D96EB3">
      <w:pPr>
        <w:pStyle w:val="RulesParagraph"/>
        <w:keepNext/>
        <w:keepLines/>
        <w:jc w:val="left"/>
        <w:rPr>
          <w:rFonts w:ascii="Times New Roman" w:hAnsi="Times New Roman" w:cs="Times New Roman"/>
        </w:rPr>
      </w:pPr>
      <w:r w:rsidRPr="000E1B90">
        <w:rPr>
          <w:rFonts w:ascii="Times New Roman" w:hAnsi="Times New Roman" w:cs="Times New Roman"/>
        </w:rPr>
        <w:t>(</w:t>
      </w:r>
      <w:r w:rsidR="00D07784" w:rsidRPr="000E1B90">
        <w:rPr>
          <w:rFonts w:ascii="Times New Roman" w:hAnsi="Times New Roman" w:cs="Times New Roman"/>
        </w:rPr>
        <w:t>2</w:t>
      </w:r>
      <w:r w:rsidRPr="00B55DBF">
        <w:rPr>
          <w:rFonts w:ascii="Times New Roman" w:hAnsi="Times New Roman" w:cs="Times New Roman"/>
        </w:rPr>
        <w:t>)</w:t>
      </w:r>
      <w:r w:rsidRPr="00B55DBF">
        <w:rPr>
          <w:rFonts w:ascii="Times New Roman" w:hAnsi="Times New Roman" w:cs="Times New Roman"/>
        </w:rPr>
        <w:tab/>
      </w:r>
      <w:r w:rsidRPr="00993337">
        <w:rPr>
          <w:rFonts w:ascii="Times New Roman" w:hAnsi="Times New Roman" w:cs="Times New Roman"/>
          <w:b/>
        </w:rPr>
        <w:t>PM</w:t>
      </w:r>
      <w:r w:rsidRPr="00993337">
        <w:rPr>
          <w:rFonts w:ascii="Times New Roman" w:hAnsi="Times New Roman" w:cs="Times New Roman"/>
          <w:b/>
          <w:position w:val="-6"/>
        </w:rPr>
        <w:t>10</w:t>
      </w:r>
    </w:p>
    <w:p w:rsidR="003C36EC" w:rsidRPr="00B55DBF" w:rsidRDefault="003C36EC" w:rsidP="00D96EB3">
      <w:pPr>
        <w:keepNext/>
        <w:keepLines/>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D96EB3">
      <w:pPr>
        <w:pStyle w:val="RulesSub-Paragraph"/>
        <w:keepNext/>
        <w:keepLines/>
        <w:jc w:val="left"/>
        <w:rPr>
          <w:rFonts w:ascii="Times New Roman" w:hAnsi="Times New Roman" w:cs="Times New Roman"/>
        </w:rPr>
      </w:pPr>
      <w:r w:rsidRPr="00B55DBF">
        <w:rPr>
          <w:rFonts w:ascii="Times New Roman" w:hAnsi="Times New Roman" w:cs="Times New Roman"/>
        </w:rPr>
        <w:t>(a)</w:t>
      </w:r>
      <w:r w:rsidRPr="00B55DBF">
        <w:rPr>
          <w:rFonts w:ascii="Times New Roman" w:hAnsi="Times New Roman" w:cs="Times New Roman"/>
        </w:rPr>
        <w:tab/>
        <w:t>An increase in the annual arithmetic mean at any location shall not exceed 4 micrograms per cubic meter.</w:t>
      </w:r>
    </w:p>
    <w:p w:rsidR="003C36EC" w:rsidRPr="00B55DBF" w:rsidRDefault="003C36EC" w:rsidP="0016488C">
      <w:pPr>
        <w:pStyle w:val="RulesSub-Paragraph"/>
        <w:jc w:val="left"/>
        <w:rPr>
          <w:rFonts w:ascii="Times New Roman" w:hAnsi="Times New Roman" w:cs="Times New Roman"/>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(b)</w:t>
      </w:r>
      <w:r w:rsidRPr="00B55DBF">
        <w:rPr>
          <w:rFonts w:ascii="Times New Roman" w:hAnsi="Times New Roman" w:cs="Times New Roman"/>
        </w:rPr>
        <w:tab/>
        <w:t>An increase in concentration for any 24</w:t>
      </w:r>
      <w:r w:rsidRPr="00B55DBF">
        <w:rPr>
          <w:rFonts w:ascii="Times New Roman" w:hAnsi="Times New Roman" w:cs="Times New Roman"/>
        </w:rPr>
        <w:noBreakHyphen/>
        <w:t>hour period at any location shall not exceed 8</w:t>
      </w:r>
      <w:r w:rsidRPr="00B55DBF">
        <w:rPr>
          <w:rFonts w:ascii="Times New Roman" w:hAnsi="Times New Roman" w:cs="Times New Roman"/>
          <w:u w:val="single"/>
        </w:rPr>
        <w:t xml:space="preserve"> </w:t>
      </w:r>
      <w:r w:rsidRPr="00B55DBF">
        <w:rPr>
          <w:rFonts w:ascii="Times New Roman" w:hAnsi="Times New Roman" w:cs="Times New Roman"/>
        </w:rPr>
        <w:t>micrograms per cubic meter.</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Paragraph"/>
        <w:jc w:val="left"/>
        <w:rPr>
          <w:rFonts w:ascii="Times New Roman" w:hAnsi="Times New Roman" w:cs="Times New Roman"/>
        </w:rPr>
      </w:pPr>
      <w:r w:rsidRPr="000E1B90">
        <w:rPr>
          <w:rFonts w:ascii="Times New Roman" w:hAnsi="Times New Roman" w:cs="Times New Roman"/>
        </w:rPr>
        <w:t>(</w:t>
      </w:r>
      <w:r w:rsidR="00D07784" w:rsidRPr="000E1B90">
        <w:rPr>
          <w:rFonts w:ascii="Times New Roman" w:hAnsi="Times New Roman" w:cs="Times New Roman"/>
        </w:rPr>
        <w:t>3</w:t>
      </w:r>
      <w:r w:rsidRPr="000E1B90">
        <w:rPr>
          <w:rFonts w:ascii="Times New Roman" w:hAnsi="Times New Roman" w:cs="Times New Roman"/>
        </w:rPr>
        <w:t>)</w:t>
      </w:r>
      <w:r w:rsidRPr="000E1B90">
        <w:rPr>
          <w:rFonts w:ascii="Times New Roman" w:hAnsi="Times New Roman" w:cs="Times New Roman"/>
        </w:rPr>
        <w:tab/>
      </w:r>
      <w:r w:rsidRPr="00993337">
        <w:rPr>
          <w:rFonts w:ascii="Times New Roman" w:hAnsi="Times New Roman" w:cs="Times New Roman"/>
          <w:b/>
        </w:rPr>
        <w:t>Sulfur Dioxide</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(a)</w:t>
      </w:r>
      <w:r w:rsidRPr="00B55DBF">
        <w:rPr>
          <w:rFonts w:ascii="Times New Roman" w:hAnsi="Times New Roman" w:cs="Times New Roman"/>
        </w:rPr>
        <w:tab/>
        <w:t>An increase in the annual arithmetic mean at any location shall not exceed 2 micrograms per cubic meter.</w:t>
      </w:r>
    </w:p>
    <w:p w:rsidR="003C36EC" w:rsidRPr="00B55DBF" w:rsidRDefault="003C36EC" w:rsidP="0016488C">
      <w:pPr>
        <w:pStyle w:val="RulesSub-Paragraph"/>
        <w:jc w:val="left"/>
        <w:rPr>
          <w:rFonts w:ascii="Times New Roman" w:hAnsi="Times New Roman" w:cs="Times New Roman"/>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(b)</w:t>
      </w:r>
      <w:r w:rsidRPr="00B55DBF">
        <w:rPr>
          <w:rFonts w:ascii="Times New Roman" w:hAnsi="Times New Roman" w:cs="Times New Roman"/>
        </w:rPr>
        <w:tab/>
        <w:t>An increase in concentration for any 24</w:t>
      </w:r>
      <w:r w:rsidRPr="00B55DBF">
        <w:rPr>
          <w:rFonts w:ascii="Times New Roman" w:hAnsi="Times New Roman" w:cs="Times New Roman"/>
        </w:rPr>
        <w:noBreakHyphen/>
        <w:t>hour period at any location shall not exceed 5</w:t>
      </w:r>
      <w:r w:rsidR="00993337">
        <w:rPr>
          <w:rFonts w:ascii="Times New Roman" w:hAnsi="Times New Roman" w:cs="Times New Roman"/>
        </w:rPr>
        <w:t> </w:t>
      </w:r>
      <w:r w:rsidRPr="00B55DBF">
        <w:rPr>
          <w:rFonts w:ascii="Times New Roman" w:hAnsi="Times New Roman" w:cs="Times New Roman"/>
        </w:rPr>
        <w:t>micrograms per cubic meter.</w:t>
      </w:r>
    </w:p>
    <w:p w:rsidR="003C36EC" w:rsidRPr="00B55DBF" w:rsidRDefault="003C36EC" w:rsidP="0016488C">
      <w:pPr>
        <w:pStyle w:val="RulesSub-Paragraph"/>
        <w:jc w:val="left"/>
        <w:rPr>
          <w:rFonts w:ascii="Times New Roman" w:hAnsi="Times New Roman" w:cs="Times New Roman"/>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(c)</w:t>
      </w:r>
      <w:r w:rsidRPr="00B55DBF">
        <w:rPr>
          <w:rFonts w:ascii="Times New Roman" w:hAnsi="Times New Roman" w:cs="Times New Roman"/>
        </w:rPr>
        <w:tab/>
        <w:t>An increase in concentration for any three</w:t>
      </w:r>
      <w:r w:rsidRPr="00B55DBF">
        <w:rPr>
          <w:rFonts w:ascii="Times New Roman" w:hAnsi="Times New Roman" w:cs="Times New Roman"/>
        </w:rPr>
        <w:noBreakHyphen/>
        <w:t>hour period at any location shall not exceed 25 micrograms per cubic meter.</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Paragraph"/>
        <w:jc w:val="left"/>
        <w:rPr>
          <w:rFonts w:ascii="Times New Roman" w:hAnsi="Times New Roman" w:cs="Times New Roman"/>
        </w:rPr>
      </w:pPr>
      <w:r w:rsidRPr="000E1B90">
        <w:rPr>
          <w:rFonts w:ascii="Times New Roman" w:hAnsi="Times New Roman" w:cs="Times New Roman"/>
        </w:rPr>
        <w:t>(</w:t>
      </w:r>
      <w:r w:rsidR="00D07784" w:rsidRPr="000E1B90">
        <w:rPr>
          <w:rFonts w:ascii="Times New Roman" w:hAnsi="Times New Roman" w:cs="Times New Roman"/>
        </w:rPr>
        <w:t>4</w:t>
      </w:r>
      <w:r w:rsidRPr="000E1B90">
        <w:rPr>
          <w:rFonts w:ascii="Times New Roman" w:hAnsi="Times New Roman" w:cs="Times New Roman"/>
        </w:rPr>
        <w:t>)</w:t>
      </w:r>
      <w:r w:rsidRPr="000E1B90">
        <w:rPr>
          <w:rFonts w:ascii="Times New Roman" w:hAnsi="Times New Roman" w:cs="Times New Roman"/>
        </w:rPr>
        <w:tab/>
      </w:r>
      <w:r w:rsidRPr="00993337">
        <w:rPr>
          <w:rFonts w:ascii="Times New Roman" w:hAnsi="Times New Roman" w:cs="Times New Roman"/>
          <w:b/>
        </w:rPr>
        <w:t>Nitrogen Dioxide</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93864" w:rsidRDefault="003C36EC" w:rsidP="0016488C">
      <w:pPr>
        <w:pStyle w:val="RulesSub-Paragraph"/>
        <w:jc w:val="left"/>
        <w:rPr>
          <w:rFonts w:ascii="Times New Roman" w:hAnsi="Times New Roman" w:cs="Times New Roman"/>
        </w:rPr>
      </w:pPr>
      <w:r w:rsidRPr="00B55DBF">
        <w:rPr>
          <w:rFonts w:ascii="Times New Roman" w:hAnsi="Times New Roman" w:cs="Times New Roman"/>
        </w:rPr>
        <w:t>(a)</w:t>
      </w:r>
      <w:r w:rsidRPr="00B55DBF">
        <w:rPr>
          <w:rFonts w:ascii="Times New Roman" w:hAnsi="Times New Roman" w:cs="Times New Roman"/>
        </w:rPr>
        <w:tab/>
        <w:t xml:space="preserve">An increase in the annual arithmetic mean at any location shall not exceed 2.5 </w:t>
      </w:r>
      <w:r w:rsidRPr="00B93864">
        <w:rPr>
          <w:rFonts w:ascii="Times New Roman" w:hAnsi="Times New Roman" w:cs="Times New Roman"/>
        </w:rPr>
        <w:t>micrograms per cubic meter.</w:t>
      </w:r>
    </w:p>
    <w:p w:rsidR="003C36EC" w:rsidRPr="00B93864"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b/>
          <w:sz w:val="22"/>
          <w:szCs w:val="22"/>
        </w:rPr>
      </w:pPr>
    </w:p>
    <w:p w:rsidR="003C36EC" w:rsidRPr="00B55DBF" w:rsidRDefault="003C36EC" w:rsidP="0016488C">
      <w:pPr>
        <w:pStyle w:val="RulesSub-section"/>
        <w:spacing w:line="260" w:lineRule="exact"/>
        <w:jc w:val="left"/>
        <w:rPr>
          <w:rFonts w:ascii="Times New Roman" w:hAnsi="Times New Roman" w:cs="Times New Roman"/>
        </w:rPr>
      </w:pPr>
      <w:r w:rsidRPr="00B93864">
        <w:rPr>
          <w:rFonts w:ascii="Times New Roman" w:hAnsi="Times New Roman" w:cs="Times New Roman"/>
          <w:b/>
        </w:rPr>
        <w:t>B</w:t>
      </w:r>
      <w:r w:rsidRPr="00B55DBF">
        <w:rPr>
          <w:rFonts w:ascii="Times New Roman" w:hAnsi="Times New Roman" w:cs="Times New Roman"/>
        </w:rPr>
        <w:t>.</w:t>
      </w:r>
      <w:r w:rsidRPr="00B55DBF">
        <w:rPr>
          <w:rFonts w:ascii="Times New Roman" w:hAnsi="Times New Roman" w:cs="Times New Roman"/>
        </w:rPr>
        <w:tab/>
        <w:t>In addition to the ambient air quality standards adopted by the Board and enacted as 38</w:t>
      </w:r>
      <w:r w:rsidR="00993337">
        <w:rPr>
          <w:rFonts w:ascii="Times New Roman" w:hAnsi="Times New Roman" w:cs="Times New Roman"/>
        </w:rPr>
        <w:t> </w:t>
      </w:r>
      <w:r w:rsidRPr="00B55DBF">
        <w:rPr>
          <w:rFonts w:ascii="Times New Roman" w:hAnsi="Times New Roman" w:cs="Times New Roman"/>
        </w:rPr>
        <w:t>M.R.S.A., 584</w:t>
      </w:r>
      <w:r w:rsidRPr="00B55DBF">
        <w:rPr>
          <w:rFonts w:ascii="Times New Roman" w:hAnsi="Times New Roman" w:cs="Times New Roman"/>
        </w:rPr>
        <w:noBreakHyphen/>
        <w:t xml:space="preserve">A, any Class II region or part thereof within the State shall be subject to a maximum allowable increase in concentration of </w:t>
      </w:r>
      <w:r w:rsidR="007F2D54" w:rsidRPr="000E1B90">
        <w:rPr>
          <w:rFonts w:ascii="Times New Roman" w:hAnsi="Times New Roman" w:cs="Times New Roman"/>
        </w:rPr>
        <w:t>PM</w:t>
      </w:r>
      <w:r w:rsidR="007F2D54" w:rsidRPr="000E1B90">
        <w:rPr>
          <w:rFonts w:ascii="Times New Roman" w:hAnsi="Times New Roman" w:cs="Times New Roman"/>
          <w:sz w:val="32"/>
          <w:vertAlign w:val="subscript"/>
        </w:rPr>
        <w:t>2.5</w:t>
      </w:r>
      <w:r w:rsidR="007F2D54" w:rsidRPr="000E1B90">
        <w:rPr>
          <w:rFonts w:ascii="Times New Roman" w:hAnsi="Times New Roman" w:cs="Times New Roman"/>
        </w:rPr>
        <w:t>,</w:t>
      </w:r>
      <w:r w:rsidR="007F2D54">
        <w:rPr>
          <w:rFonts w:ascii="Times New Roman" w:hAnsi="Times New Roman" w:cs="Times New Roman"/>
        </w:rPr>
        <w:t xml:space="preserve"> </w:t>
      </w:r>
      <w:r w:rsidRPr="00B55DBF">
        <w:rPr>
          <w:rFonts w:ascii="Times New Roman" w:hAnsi="Times New Roman" w:cs="Times New Roman"/>
        </w:rPr>
        <w:t>PM</w:t>
      </w:r>
      <w:r w:rsidRPr="00B55DBF">
        <w:rPr>
          <w:rFonts w:ascii="Times New Roman" w:hAnsi="Times New Roman" w:cs="Times New Roman"/>
          <w:position w:val="-6"/>
        </w:rPr>
        <w:t>10</w:t>
      </w:r>
      <w:r w:rsidRPr="00B55DBF">
        <w:rPr>
          <w:rFonts w:ascii="Times New Roman" w:hAnsi="Times New Roman" w:cs="Times New Roman"/>
        </w:rPr>
        <w:t>, sulfur dioxide and nitrogen dioxide over the baseline concentration of such pollutants.</w:t>
      </w:r>
      <w:r w:rsidR="00472B6C">
        <w:rPr>
          <w:rFonts w:ascii="Times New Roman" w:hAnsi="Times New Roman" w:cs="Times New Roman"/>
        </w:rPr>
        <w:t xml:space="preserve"> </w:t>
      </w:r>
      <w:r w:rsidRPr="00B55DBF">
        <w:rPr>
          <w:rFonts w:ascii="Times New Roman" w:hAnsi="Times New Roman" w:cs="Times New Roman"/>
        </w:rPr>
        <w:t xml:space="preserve">The maximum allowable increase for any period other than an annual </w:t>
      </w:r>
      <w:proofErr w:type="gramStart"/>
      <w:r w:rsidRPr="00B55DBF">
        <w:rPr>
          <w:rFonts w:ascii="Times New Roman" w:hAnsi="Times New Roman" w:cs="Times New Roman"/>
        </w:rPr>
        <w:t>period,</w:t>
      </w:r>
      <w:proofErr w:type="gramEnd"/>
      <w:r w:rsidRPr="00B55DBF">
        <w:rPr>
          <w:rFonts w:ascii="Times New Roman" w:hAnsi="Times New Roman" w:cs="Times New Roman"/>
        </w:rPr>
        <w:t xml:space="preserve"> shall not be exceeded more than once annually.</w:t>
      </w:r>
      <w:r w:rsidR="00472B6C">
        <w:rPr>
          <w:rFonts w:ascii="Times New Roman" w:hAnsi="Times New Roman" w:cs="Times New Roman"/>
        </w:rPr>
        <w:t xml:space="preserve"> </w:t>
      </w:r>
      <w:r w:rsidRPr="00B55DBF">
        <w:rPr>
          <w:rFonts w:ascii="Times New Roman" w:hAnsi="Times New Roman" w:cs="Times New Roman"/>
        </w:rPr>
        <w:t>Such maximum allowable increase shall consist of:</w:t>
      </w:r>
    </w:p>
    <w:p w:rsidR="003C36EC"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7F2D54" w:rsidRPr="000E1B90" w:rsidRDefault="007F2D54" w:rsidP="0016488C">
      <w:pPr>
        <w:pStyle w:val="RulesParagraph"/>
        <w:jc w:val="left"/>
        <w:rPr>
          <w:rFonts w:ascii="Times New Roman" w:hAnsi="Times New Roman" w:cs="Times New Roman"/>
        </w:rPr>
      </w:pPr>
      <w:r w:rsidRPr="000E1B90">
        <w:rPr>
          <w:rFonts w:ascii="Times New Roman" w:hAnsi="Times New Roman" w:cs="Times New Roman"/>
        </w:rPr>
        <w:t>(1)</w:t>
      </w:r>
      <w:r w:rsidR="00AE63E9">
        <w:rPr>
          <w:rFonts w:ascii="Times New Roman" w:hAnsi="Times New Roman" w:cs="Times New Roman"/>
        </w:rPr>
        <w:tab/>
      </w:r>
      <w:r w:rsidRPr="00993337">
        <w:rPr>
          <w:rFonts w:ascii="Times New Roman" w:hAnsi="Times New Roman" w:cs="Times New Roman"/>
          <w:b/>
        </w:rPr>
        <w:t>PM</w:t>
      </w:r>
      <w:r w:rsidRPr="00993337">
        <w:rPr>
          <w:rFonts w:ascii="Times New Roman" w:hAnsi="Times New Roman" w:cs="Times New Roman"/>
          <w:b/>
          <w:sz w:val="32"/>
          <w:vertAlign w:val="subscript"/>
        </w:rPr>
        <w:t>2.5</w:t>
      </w:r>
    </w:p>
    <w:p w:rsidR="007F2D54" w:rsidRPr="000E1B90" w:rsidRDefault="007F2D54" w:rsidP="0016488C">
      <w:pPr>
        <w:pStyle w:val="RulesParagraph"/>
        <w:jc w:val="left"/>
        <w:rPr>
          <w:rFonts w:ascii="Times New Roman" w:hAnsi="Times New Roman" w:cs="Times New Roman"/>
        </w:rPr>
      </w:pPr>
    </w:p>
    <w:p w:rsidR="007F2D54" w:rsidRPr="000E1B90" w:rsidRDefault="007F2D54" w:rsidP="0016488C">
      <w:pPr>
        <w:pStyle w:val="RulesParagraph"/>
        <w:ind w:left="1440"/>
        <w:jc w:val="left"/>
        <w:rPr>
          <w:rFonts w:ascii="Times New Roman" w:hAnsi="Times New Roman" w:cs="Times New Roman"/>
        </w:rPr>
      </w:pPr>
      <w:r w:rsidRPr="000E1B90">
        <w:rPr>
          <w:rFonts w:ascii="Times New Roman" w:hAnsi="Times New Roman" w:cs="Times New Roman"/>
        </w:rPr>
        <w:t>(a)</w:t>
      </w:r>
      <w:r w:rsidR="00AE63E9">
        <w:rPr>
          <w:rFonts w:ascii="Times New Roman" w:hAnsi="Times New Roman" w:cs="Times New Roman"/>
        </w:rPr>
        <w:tab/>
      </w:r>
      <w:r w:rsidRPr="000E1B90">
        <w:rPr>
          <w:rFonts w:ascii="Times New Roman" w:hAnsi="Times New Roman" w:cs="Times New Roman"/>
        </w:rPr>
        <w:t>An increase in the annual arithmetic mean at any location shall not exceed 4 micrograms per cubic meter.</w:t>
      </w:r>
    </w:p>
    <w:p w:rsidR="007F2D54" w:rsidRPr="000E1B90" w:rsidRDefault="007F2D54" w:rsidP="0016488C">
      <w:pPr>
        <w:pStyle w:val="RulesParagraph"/>
        <w:ind w:left="1440"/>
        <w:jc w:val="left"/>
        <w:rPr>
          <w:rFonts w:ascii="Times New Roman" w:hAnsi="Times New Roman" w:cs="Times New Roman"/>
        </w:rPr>
      </w:pPr>
    </w:p>
    <w:p w:rsidR="007F2D54" w:rsidRPr="000E1B90" w:rsidRDefault="00AE63E9" w:rsidP="0016488C">
      <w:pPr>
        <w:pStyle w:val="RulesParagraph"/>
        <w:ind w:left="1440"/>
        <w:jc w:val="left"/>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7F2D54" w:rsidRPr="000E1B90">
        <w:rPr>
          <w:rFonts w:ascii="Times New Roman" w:hAnsi="Times New Roman" w:cs="Times New Roman"/>
        </w:rPr>
        <w:t>An increase in concentration for any 24-hour period at any location shall not exceed 9</w:t>
      </w:r>
      <w:r>
        <w:rPr>
          <w:rFonts w:ascii="Times New Roman" w:hAnsi="Times New Roman" w:cs="Times New Roman"/>
        </w:rPr>
        <w:t> </w:t>
      </w:r>
      <w:r w:rsidR="007F2D54" w:rsidRPr="000E1B90">
        <w:rPr>
          <w:rFonts w:ascii="Times New Roman" w:hAnsi="Times New Roman" w:cs="Times New Roman"/>
        </w:rPr>
        <w:t>micrograms per cubic meter.</w:t>
      </w:r>
    </w:p>
    <w:p w:rsidR="007F2D54" w:rsidRDefault="007F2D54"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Paragraph"/>
        <w:jc w:val="left"/>
        <w:rPr>
          <w:rFonts w:ascii="Times New Roman" w:hAnsi="Times New Roman" w:cs="Times New Roman"/>
        </w:rPr>
      </w:pPr>
      <w:r w:rsidRPr="00B55DBF">
        <w:rPr>
          <w:rFonts w:ascii="Times New Roman" w:hAnsi="Times New Roman" w:cs="Times New Roman"/>
        </w:rPr>
        <w:t>(</w:t>
      </w:r>
      <w:r w:rsidR="007F2D54" w:rsidRPr="000E1B90">
        <w:rPr>
          <w:rFonts w:ascii="Times New Roman" w:hAnsi="Times New Roman" w:cs="Times New Roman"/>
        </w:rPr>
        <w:t>2</w:t>
      </w:r>
      <w:r w:rsidRPr="00B55DBF">
        <w:rPr>
          <w:rFonts w:ascii="Times New Roman" w:hAnsi="Times New Roman" w:cs="Times New Roman"/>
        </w:rPr>
        <w:t>)</w:t>
      </w:r>
      <w:r w:rsidRPr="00B55DBF">
        <w:rPr>
          <w:rFonts w:ascii="Times New Roman" w:hAnsi="Times New Roman" w:cs="Times New Roman"/>
        </w:rPr>
        <w:tab/>
      </w:r>
      <w:r w:rsidRPr="00993337">
        <w:rPr>
          <w:rFonts w:ascii="Times New Roman" w:hAnsi="Times New Roman" w:cs="Times New Roman"/>
          <w:b/>
        </w:rPr>
        <w:t>PM</w:t>
      </w:r>
      <w:r w:rsidRPr="00993337">
        <w:rPr>
          <w:rFonts w:ascii="Times New Roman" w:hAnsi="Times New Roman" w:cs="Times New Roman"/>
          <w:b/>
          <w:position w:val="-6"/>
        </w:rPr>
        <w:t>10</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(a)</w:t>
      </w:r>
      <w:r w:rsidRPr="00B55DBF">
        <w:rPr>
          <w:rFonts w:ascii="Times New Roman" w:hAnsi="Times New Roman" w:cs="Times New Roman"/>
        </w:rPr>
        <w:tab/>
        <w:t>An increase in the annual arithmetic mean at any location shall not exceed 17</w:t>
      </w:r>
      <w:r w:rsidR="00AE63E9">
        <w:rPr>
          <w:rFonts w:ascii="Times New Roman" w:hAnsi="Times New Roman" w:cs="Times New Roman"/>
        </w:rPr>
        <w:t> </w:t>
      </w:r>
      <w:r w:rsidRPr="00B55DBF">
        <w:rPr>
          <w:rFonts w:ascii="Times New Roman" w:hAnsi="Times New Roman" w:cs="Times New Roman"/>
        </w:rPr>
        <w:t>micrograms per cubic meter.</w:t>
      </w:r>
    </w:p>
    <w:p w:rsidR="003C36EC" w:rsidRPr="00B55DBF" w:rsidRDefault="003C36EC" w:rsidP="0016488C">
      <w:pPr>
        <w:pStyle w:val="RulesSub-Paragraph"/>
        <w:jc w:val="left"/>
        <w:rPr>
          <w:rFonts w:ascii="Times New Roman" w:hAnsi="Times New Roman" w:cs="Times New Roman"/>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(b)</w:t>
      </w:r>
      <w:r w:rsidRPr="00B55DBF">
        <w:rPr>
          <w:rFonts w:ascii="Times New Roman" w:hAnsi="Times New Roman" w:cs="Times New Roman"/>
        </w:rPr>
        <w:tab/>
        <w:t>An increase in concentration for any 24-hour period at any location shall not exceed 30</w:t>
      </w:r>
      <w:r w:rsidR="00AE63E9" w:rsidRPr="00AE63E9">
        <w:rPr>
          <w:rFonts w:ascii="Times New Roman" w:hAnsi="Times New Roman" w:cs="Times New Roman"/>
        </w:rPr>
        <w:t> </w:t>
      </w:r>
      <w:r w:rsidRPr="00B55DBF">
        <w:rPr>
          <w:rFonts w:ascii="Times New Roman" w:hAnsi="Times New Roman" w:cs="Times New Roman"/>
        </w:rPr>
        <w:t>micrograms per cubic meter.</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Paragraph"/>
        <w:jc w:val="left"/>
        <w:rPr>
          <w:rFonts w:ascii="Times New Roman" w:hAnsi="Times New Roman" w:cs="Times New Roman"/>
        </w:rPr>
      </w:pPr>
      <w:r w:rsidRPr="00B55DBF">
        <w:rPr>
          <w:rFonts w:ascii="Times New Roman" w:hAnsi="Times New Roman" w:cs="Times New Roman"/>
        </w:rPr>
        <w:t>(</w:t>
      </w:r>
      <w:r w:rsidR="007F2D54" w:rsidRPr="000E1B90">
        <w:rPr>
          <w:rFonts w:ascii="Times New Roman" w:hAnsi="Times New Roman" w:cs="Times New Roman"/>
        </w:rPr>
        <w:t>3</w:t>
      </w:r>
      <w:r w:rsidRPr="00B55DBF">
        <w:rPr>
          <w:rFonts w:ascii="Times New Roman" w:hAnsi="Times New Roman" w:cs="Times New Roman"/>
        </w:rPr>
        <w:t>)</w:t>
      </w:r>
      <w:r w:rsidRPr="00B55DBF">
        <w:rPr>
          <w:rFonts w:ascii="Times New Roman" w:hAnsi="Times New Roman" w:cs="Times New Roman"/>
        </w:rPr>
        <w:tab/>
      </w:r>
      <w:r w:rsidRPr="00993337">
        <w:rPr>
          <w:rFonts w:ascii="Times New Roman" w:hAnsi="Times New Roman" w:cs="Times New Roman"/>
          <w:b/>
        </w:rPr>
        <w:t>Sulfur dioxide</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(a)</w:t>
      </w:r>
      <w:r w:rsidRPr="00B55DBF">
        <w:rPr>
          <w:rFonts w:ascii="Times New Roman" w:hAnsi="Times New Roman" w:cs="Times New Roman"/>
        </w:rPr>
        <w:tab/>
        <w:t>An increase in the annual arithmetic mean at any location shall not exceed 20</w:t>
      </w:r>
      <w:r w:rsidR="00AE63E9">
        <w:rPr>
          <w:rFonts w:ascii="Times New Roman" w:hAnsi="Times New Roman" w:cs="Times New Roman"/>
        </w:rPr>
        <w:t> </w:t>
      </w:r>
      <w:r w:rsidRPr="00B55DBF">
        <w:rPr>
          <w:rFonts w:ascii="Times New Roman" w:hAnsi="Times New Roman" w:cs="Times New Roman"/>
        </w:rPr>
        <w:t>micrograms per cubic meter.</w:t>
      </w:r>
    </w:p>
    <w:p w:rsidR="003C36EC" w:rsidRPr="00B55DBF" w:rsidRDefault="003C36EC" w:rsidP="0016488C">
      <w:pPr>
        <w:pStyle w:val="RulesSub-Paragraph"/>
        <w:jc w:val="left"/>
        <w:rPr>
          <w:rFonts w:ascii="Times New Roman" w:hAnsi="Times New Roman" w:cs="Times New Roman"/>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(b)</w:t>
      </w:r>
      <w:r w:rsidRPr="00B55DBF">
        <w:rPr>
          <w:rFonts w:ascii="Times New Roman" w:hAnsi="Times New Roman" w:cs="Times New Roman"/>
        </w:rPr>
        <w:tab/>
        <w:t>An increase in concentration for any 24-hour period at any location shall not exceed 91</w:t>
      </w:r>
      <w:r w:rsidR="00AE63E9">
        <w:rPr>
          <w:rFonts w:ascii="Times New Roman" w:hAnsi="Times New Roman" w:cs="Times New Roman"/>
        </w:rPr>
        <w:t> </w:t>
      </w:r>
      <w:r w:rsidRPr="00B55DBF">
        <w:rPr>
          <w:rFonts w:ascii="Times New Roman" w:hAnsi="Times New Roman" w:cs="Times New Roman"/>
        </w:rPr>
        <w:t>micrograms per cubic meter.</w:t>
      </w:r>
    </w:p>
    <w:p w:rsidR="003C36EC" w:rsidRPr="00B55DBF" w:rsidRDefault="003C36EC" w:rsidP="0016488C">
      <w:pPr>
        <w:pStyle w:val="RulesSub-Paragraph"/>
        <w:jc w:val="left"/>
        <w:rPr>
          <w:rFonts w:ascii="Times New Roman" w:hAnsi="Times New Roman" w:cs="Times New Roman"/>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(c)</w:t>
      </w:r>
      <w:r w:rsidRPr="00B55DBF">
        <w:rPr>
          <w:rFonts w:ascii="Times New Roman" w:hAnsi="Times New Roman" w:cs="Times New Roman"/>
        </w:rPr>
        <w:tab/>
        <w:t>An increase in concentration for any three</w:t>
      </w:r>
      <w:r w:rsidRPr="00B55DBF">
        <w:rPr>
          <w:rFonts w:ascii="Times New Roman" w:hAnsi="Times New Roman" w:cs="Times New Roman"/>
        </w:rPr>
        <w:noBreakHyphen/>
        <w:t>hour period at any location shall not exceed 512 micrograms per cubic meter.</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Paragraph"/>
        <w:jc w:val="left"/>
        <w:rPr>
          <w:rFonts w:ascii="Times New Roman" w:hAnsi="Times New Roman" w:cs="Times New Roman"/>
        </w:rPr>
      </w:pPr>
      <w:r w:rsidRPr="000E1B90">
        <w:rPr>
          <w:rFonts w:ascii="Times New Roman" w:hAnsi="Times New Roman" w:cs="Times New Roman"/>
        </w:rPr>
        <w:t>(</w:t>
      </w:r>
      <w:r w:rsidR="007F2D54" w:rsidRPr="000E1B90">
        <w:rPr>
          <w:rFonts w:ascii="Times New Roman" w:hAnsi="Times New Roman" w:cs="Times New Roman"/>
        </w:rPr>
        <w:t>4</w:t>
      </w:r>
      <w:r w:rsidRPr="000E1B90">
        <w:rPr>
          <w:rFonts w:ascii="Times New Roman" w:hAnsi="Times New Roman" w:cs="Times New Roman"/>
        </w:rPr>
        <w:t>)</w:t>
      </w:r>
      <w:r w:rsidRPr="00B55DBF">
        <w:rPr>
          <w:rFonts w:ascii="Times New Roman" w:hAnsi="Times New Roman" w:cs="Times New Roman"/>
        </w:rPr>
        <w:tab/>
      </w:r>
      <w:r w:rsidRPr="00993337">
        <w:rPr>
          <w:rFonts w:ascii="Times New Roman" w:hAnsi="Times New Roman" w:cs="Times New Roman"/>
          <w:b/>
        </w:rPr>
        <w:t>Nitrogen Dioxide</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(a)</w:t>
      </w:r>
      <w:r w:rsidRPr="00B55DBF">
        <w:rPr>
          <w:rFonts w:ascii="Times New Roman" w:hAnsi="Times New Roman" w:cs="Times New Roman"/>
        </w:rPr>
        <w:tab/>
        <w:t>An increase in the annual arithmetic mean at any location shall not exceed 25</w:t>
      </w:r>
      <w:r w:rsidR="00AE63E9">
        <w:rPr>
          <w:rFonts w:ascii="Times New Roman" w:hAnsi="Times New Roman" w:cs="Times New Roman"/>
        </w:rPr>
        <w:t> </w:t>
      </w:r>
      <w:r w:rsidRPr="00B55DBF">
        <w:rPr>
          <w:rFonts w:ascii="Times New Roman" w:hAnsi="Times New Roman" w:cs="Times New Roman"/>
        </w:rPr>
        <w:t>micrograms per cubic meter.</w:t>
      </w:r>
    </w:p>
    <w:p w:rsidR="003C36EC" w:rsidRPr="00B93864"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b/>
          <w:sz w:val="22"/>
          <w:szCs w:val="22"/>
        </w:rPr>
      </w:pPr>
    </w:p>
    <w:p w:rsidR="003C36EC" w:rsidRPr="00B55DBF" w:rsidRDefault="003C36EC" w:rsidP="0016488C">
      <w:pPr>
        <w:pStyle w:val="RulesSub-section"/>
        <w:spacing w:line="260" w:lineRule="exact"/>
        <w:jc w:val="left"/>
        <w:rPr>
          <w:rFonts w:ascii="Times New Roman" w:hAnsi="Times New Roman" w:cs="Times New Roman"/>
        </w:rPr>
      </w:pPr>
      <w:r w:rsidRPr="00B93864">
        <w:rPr>
          <w:rFonts w:ascii="Times New Roman" w:hAnsi="Times New Roman" w:cs="Times New Roman"/>
          <w:b/>
        </w:rPr>
        <w:t>C.</w:t>
      </w:r>
      <w:r w:rsidRPr="00B55DBF">
        <w:rPr>
          <w:rFonts w:ascii="Times New Roman" w:hAnsi="Times New Roman" w:cs="Times New Roman"/>
        </w:rPr>
        <w:tab/>
        <w:t>In addition to the ambient air quality standards adopted by the Board and enacted as 38</w:t>
      </w:r>
      <w:r w:rsidR="00AE63E9">
        <w:rPr>
          <w:rFonts w:ascii="Times New Roman" w:hAnsi="Times New Roman" w:cs="Times New Roman"/>
        </w:rPr>
        <w:t> </w:t>
      </w:r>
      <w:r w:rsidRPr="00B55DBF">
        <w:rPr>
          <w:rFonts w:ascii="Times New Roman" w:hAnsi="Times New Roman" w:cs="Times New Roman"/>
        </w:rPr>
        <w:t>M.R.S.A., 584</w:t>
      </w:r>
      <w:r w:rsidRPr="00B55DBF">
        <w:rPr>
          <w:rFonts w:ascii="Times New Roman" w:hAnsi="Times New Roman" w:cs="Times New Roman"/>
        </w:rPr>
        <w:noBreakHyphen/>
        <w:t>A, any Class III Region or part thereof within the State shall be subject to a maximum allowable increase in concentration of</w:t>
      </w:r>
      <w:r w:rsidR="007F2D54">
        <w:rPr>
          <w:rFonts w:ascii="Times New Roman" w:hAnsi="Times New Roman" w:cs="Times New Roman"/>
        </w:rPr>
        <w:t xml:space="preserve"> </w:t>
      </w:r>
      <w:r w:rsidR="007F2D54" w:rsidRPr="000E1B90">
        <w:rPr>
          <w:rFonts w:ascii="Times New Roman" w:hAnsi="Times New Roman" w:cs="Times New Roman"/>
        </w:rPr>
        <w:t>PM</w:t>
      </w:r>
      <w:r w:rsidR="007F2D54" w:rsidRPr="000E1B90">
        <w:rPr>
          <w:rFonts w:ascii="Times New Roman" w:hAnsi="Times New Roman" w:cs="Times New Roman"/>
          <w:sz w:val="32"/>
          <w:vertAlign w:val="subscript"/>
        </w:rPr>
        <w:t>2.5</w:t>
      </w:r>
      <w:r w:rsidR="007F2D54" w:rsidRPr="000E1B90">
        <w:rPr>
          <w:rFonts w:ascii="Times New Roman" w:hAnsi="Times New Roman" w:cs="Times New Roman"/>
        </w:rPr>
        <w:t>,</w:t>
      </w:r>
      <w:r w:rsidR="007F2D54">
        <w:rPr>
          <w:rFonts w:ascii="Times New Roman" w:hAnsi="Times New Roman" w:cs="Times New Roman"/>
        </w:rPr>
        <w:t xml:space="preserve"> </w:t>
      </w:r>
      <w:r w:rsidRPr="00B55DBF">
        <w:rPr>
          <w:rFonts w:ascii="Times New Roman" w:hAnsi="Times New Roman" w:cs="Times New Roman"/>
        </w:rPr>
        <w:t>PM</w:t>
      </w:r>
      <w:r w:rsidRPr="00B55DBF">
        <w:rPr>
          <w:rFonts w:ascii="Times New Roman" w:hAnsi="Times New Roman" w:cs="Times New Roman"/>
          <w:position w:val="-6"/>
        </w:rPr>
        <w:t>10</w:t>
      </w:r>
      <w:r w:rsidRPr="00B55DBF">
        <w:rPr>
          <w:rFonts w:ascii="Times New Roman" w:hAnsi="Times New Roman" w:cs="Times New Roman"/>
        </w:rPr>
        <w:t>, sulfur dioxide and nitrogen dioxide over the baseline concentration of such pollutants.</w:t>
      </w:r>
      <w:r w:rsidR="00472B6C">
        <w:rPr>
          <w:rFonts w:ascii="Times New Roman" w:hAnsi="Times New Roman" w:cs="Times New Roman"/>
        </w:rPr>
        <w:t xml:space="preserve"> </w:t>
      </w:r>
      <w:r w:rsidRPr="00B55DBF">
        <w:rPr>
          <w:rFonts w:ascii="Times New Roman" w:hAnsi="Times New Roman" w:cs="Times New Roman"/>
        </w:rPr>
        <w:t xml:space="preserve">The maximum allowable increase for any period other than an annual </w:t>
      </w:r>
      <w:proofErr w:type="gramStart"/>
      <w:r w:rsidRPr="00B55DBF">
        <w:rPr>
          <w:rFonts w:ascii="Times New Roman" w:hAnsi="Times New Roman" w:cs="Times New Roman"/>
        </w:rPr>
        <w:t>period,</w:t>
      </w:r>
      <w:proofErr w:type="gramEnd"/>
      <w:r w:rsidRPr="00B55DBF">
        <w:rPr>
          <w:rFonts w:ascii="Times New Roman" w:hAnsi="Times New Roman" w:cs="Times New Roman"/>
        </w:rPr>
        <w:t xml:space="preserve"> shall not be exceeded more than once annually.</w:t>
      </w:r>
      <w:r w:rsidR="00472B6C">
        <w:rPr>
          <w:rFonts w:ascii="Times New Roman" w:hAnsi="Times New Roman" w:cs="Times New Roman"/>
        </w:rPr>
        <w:t xml:space="preserve"> </w:t>
      </w:r>
      <w:r w:rsidRPr="00B55DBF">
        <w:rPr>
          <w:rFonts w:ascii="Times New Roman" w:hAnsi="Times New Roman" w:cs="Times New Roman"/>
        </w:rPr>
        <w:t>Such maximum allowable increase shall consist of:</w:t>
      </w:r>
    </w:p>
    <w:p w:rsidR="003C36EC"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7F2D54" w:rsidRPr="000E1B90" w:rsidRDefault="007F2D54" w:rsidP="0016488C">
      <w:pPr>
        <w:pStyle w:val="RulesParagraph"/>
        <w:jc w:val="left"/>
        <w:rPr>
          <w:rFonts w:ascii="Times New Roman" w:hAnsi="Times New Roman" w:cs="Times New Roman"/>
        </w:rPr>
      </w:pPr>
      <w:r w:rsidRPr="000E1B90">
        <w:rPr>
          <w:rFonts w:ascii="Times New Roman" w:hAnsi="Times New Roman" w:cs="Times New Roman"/>
        </w:rPr>
        <w:t>(1)</w:t>
      </w:r>
      <w:r w:rsidR="0009425C">
        <w:rPr>
          <w:rFonts w:ascii="Times New Roman" w:hAnsi="Times New Roman" w:cs="Times New Roman"/>
        </w:rPr>
        <w:tab/>
      </w:r>
      <w:r w:rsidRPr="00993337">
        <w:rPr>
          <w:rFonts w:ascii="Times New Roman" w:hAnsi="Times New Roman" w:cs="Times New Roman"/>
          <w:b/>
        </w:rPr>
        <w:t>PM</w:t>
      </w:r>
      <w:r w:rsidRPr="00993337">
        <w:rPr>
          <w:rFonts w:ascii="Times New Roman" w:hAnsi="Times New Roman" w:cs="Times New Roman"/>
          <w:b/>
          <w:sz w:val="32"/>
          <w:vertAlign w:val="subscript"/>
        </w:rPr>
        <w:t>2.5</w:t>
      </w:r>
    </w:p>
    <w:p w:rsidR="007F2D54" w:rsidRPr="000E1B90" w:rsidRDefault="007F2D54" w:rsidP="0016488C">
      <w:pPr>
        <w:pStyle w:val="RulesParagraph"/>
        <w:jc w:val="left"/>
        <w:rPr>
          <w:rFonts w:ascii="Times New Roman" w:hAnsi="Times New Roman" w:cs="Times New Roman"/>
        </w:rPr>
      </w:pPr>
    </w:p>
    <w:p w:rsidR="007F2D54" w:rsidRPr="000E1B90" w:rsidRDefault="007F2D54" w:rsidP="0016488C">
      <w:pPr>
        <w:pStyle w:val="RulesParagraph"/>
        <w:ind w:left="1440"/>
        <w:jc w:val="left"/>
        <w:rPr>
          <w:rFonts w:ascii="Times New Roman" w:hAnsi="Times New Roman" w:cs="Times New Roman"/>
        </w:rPr>
      </w:pPr>
      <w:r w:rsidRPr="000E1B90">
        <w:rPr>
          <w:rFonts w:ascii="Times New Roman" w:hAnsi="Times New Roman" w:cs="Times New Roman"/>
        </w:rPr>
        <w:t>(a)</w:t>
      </w:r>
      <w:r w:rsidR="0009425C">
        <w:rPr>
          <w:rFonts w:ascii="Times New Roman" w:hAnsi="Times New Roman" w:cs="Times New Roman"/>
        </w:rPr>
        <w:tab/>
      </w:r>
      <w:r w:rsidRPr="000E1B90">
        <w:rPr>
          <w:rFonts w:ascii="Times New Roman" w:hAnsi="Times New Roman" w:cs="Times New Roman"/>
        </w:rPr>
        <w:t>An increase in the annual arithmetic mean at any location shall not exceed 8 micrograms per cubic meter.</w:t>
      </w:r>
    </w:p>
    <w:p w:rsidR="007F2D54" w:rsidRPr="000E1B90" w:rsidRDefault="007F2D54" w:rsidP="0016488C">
      <w:pPr>
        <w:pStyle w:val="RulesParagraph"/>
        <w:ind w:left="1440"/>
        <w:jc w:val="left"/>
        <w:rPr>
          <w:rFonts w:ascii="Times New Roman" w:hAnsi="Times New Roman" w:cs="Times New Roman"/>
        </w:rPr>
      </w:pPr>
    </w:p>
    <w:p w:rsidR="007F2D54" w:rsidRPr="000E1B90" w:rsidRDefault="0009425C" w:rsidP="0016488C">
      <w:pPr>
        <w:pStyle w:val="RulesParagraph"/>
        <w:ind w:left="1440"/>
        <w:jc w:val="left"/>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7F2D54" w:rsidRPr="000E1B90">
        <w:rPr>
          <w:rFonts w:ascii="Times New Roman" w:hAnsi="Times New Roman" w:cs="Times New Roman"/>
        </w:rPr>
        <w:t>An increase in concentration for any 24-hour period at any location shall not exceed 18</w:t>
      </w:r>
      <w:r>
        <w:rPr>
          <w:rFonts w:ascii="Times New Roman" w:hAnsi="Times New Roman" w:cs="Times New Roman"/>
        </w:rPr>
        <w:t> </w:t>
      </w:r>
      <w:r w:rsidR="007F2D54" w:rsidRPr="000E1B90">
        <w:rPr>
          <w:rFonts w:ascii="Times New Roman" w:hAnsi="Times New Roman" w:cs="Times New Roman"/>
        </w:rPr>
        <w:t>micrograms per cubic meter.</w:t>
      </w:r>
    </w:p>
    <w:p w:rsidR="007F2D54" w:rsidRPr="00B55DBF" w:rsidRDefault="007F2D54"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Paragraph"/>
        <w:jc w:val="left"/>
        <w:rPr>
          <w:rFonts w:ascii="Times New Roman" w:hAnsi="Times New Roman" w:cs="Times New Roman"/>
        </w:rPr>
      </w:pPr>
      <w:r w:rsidRPr="00B55DBF">
        <w:rPr>
          <w:rFonts w:ascii="Times New Roman" w:hAnsi="Times New Roman" w:cs="Times New Roman"/>
        </w:rPr>
        <w:t>(</w:t>
      </w:r>
      <w:r w:rsidR="007F2D54" w:rsidRPr="000E1B90">
        <w:rPr>
          <w:rFonts w:ascii="Times New Roman" w:hAnsi="Times New Roman" w:cs="Times New Roman"/>
        </w:rPr>
        <w:t>2</w:t>
      </w:r>
      <w:r w:rsidRPr="000E1B90">
        <w:rPr>
          <w:rFonts w:ascii="Times New Roman" w:hAnsi="Times New Roman" w:cs="Times New Roman"/>
        </w:rPr>
        <w:t>)</w:t>
      </w:r>
      <w:r w:rsidRPr="00B55DBF">
        <w:rPr>
          <w:rFonts w:ascii="Times New Roman" w:hAnsi="Times New Roman" w:cs="Times New Roman"/>
        </w:rPr>
        <w:tab/>
      </w:r>
      <w:r w:rsidRPr="00993337">
        <w:rPr>
          <w:rFonts w:ascii="Times New Roman" w:hAnsi="Times New Roman" w:cs="Times New Roman"/>
          <w:b/>
        </w:rPr>
        <w:t>PM</w:t>
      </w:r>
      <w:r w:rsidRPr="00993337">
        <w:rPr>
          <w:rFonts w:ascii="Times New Roman" w:hAnsi="Times New Roman" w:cs="Times New Roman"/>
          <w:b/>
          <w:position w:val="-6"/>
        </w:rPr>
        <w:t>10</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(a)</w:t>
      </w:r>
      <w:r w:rsidRPr="00B55DBF">
        <w:rPr>
          <w:rFonts w:ascii="Times New Roman" w:hAnsi="Times New Roman" w:cs="Times New Roman"/>
        </w:rPr>
        <w:tab/>
        <w:t>An increase in the annual arithmetic mean at a</w:t>
      </w:r>
      <w:r w:rsidR="0009425C">
        <w:rPr>
          <w:rFonts w:ascii="Times New Roman" w:hAnsi="Times New Roman" w:cs="Times New Roman"/>
        </w:rPr>
        <w:t>ny location shall not exceed 34 </w:t>
      </w:r>
      <w:r w:rsidRPr="00B55DBF">
        <w:rPr>
          <w:rFonts w:ascii="Times New Roman" w:hAnsi="Times New Roman" w:cs="Times New Roman"/>
        </w:rPr>
        <w:t>micrograms per cubic meter.</w:t>
      </w:r>
    </w:p>
    <w:p w:rsidR="003C36EC" w:rsidRPr="00B55DBF" w:rsidRDefault="003C36EC" w:rsidP="0016488C">
      <w:pPr>
        <w:pStyle w:val="RulesSub-Paragraph"/>
        <w:jc w:val="left"/>
        <w:rPr>
          <w:rFonts w:ascii="Times New Roman" w:hAnsi="Times New Roman" w:cs="Times New Roman"/>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(b)</w:t>
      </w:r>
      <w:r w:rsidRPr="00B55DBF">
        <w:rPr>
          <w:rFonts w:ascii="Times New Roman" w:hAnsi="Times New Roman" w:cs="Times New Roman"/>
        </w:rPr>
        <w:tab/>
        <w:t>An increase in concentration for any 24-hour period at any location shall not exceed 60</w:t>
      </w:r>
      <w:r w:rsidR="0009425C">
        <w:rPr>
          <w:rFonts w:ascii="Times New Roman" w:hAnsi="Times New Roman" w:cs="Times New Roman"/>
        </w:rPr>
        <w:t> </w:t>
      </w:r>
      <w:r w:rsidRPr="00B55DBF">
        <w:rPr>
          <w:rFonts w:ascii="Times New Roman" w:hAnsi="Times New Roman" w:cs="Times New Roman"/>
        </w:rPr>
        <w:t>micrograms per cubic meter.</w:t>
      </w:r>
    </w:p>
    <w:p w:rsidR="003C36EC" w:rsidRPr="00B55DBF" w:rsidRDefault="003C36EC" w:rsidP="0016488C">
      <w:pPr>
        <w:pStyle w:val="RulesParagraph"/>
        <w:jc w:val="left"/>
        <w:rPr>
          <w:rFonts w:ascii="Times New Roman" w:hAnsi="Times New Roman" w:cs="Times New Roman"/>
        </w:rPr>
      </w:pPr>
    </w:p>
    <w:p w:rsidR="003C36EC" w:rsidRPr="00B55DBF" w:rsidRDefault="003C36EC" w:rsidP="0016488C">
      <w:pPr>
        <w:pStyle w:val="RulesParagraph"/>
        <w:jc w:val="left"/>
        <w:rPr>
          <w:rFonts w:ascii="Times New Roman" w:hAnsi="Times New Roman" w:cs="Times New Roman"/>
        </w:rPr>
      </w:pPr>
      <w:r w:rsidRPr="000E1B90">
        <w:rPr>
          <w:rFonts w:ascii="Times New Roman" w:hAnsi="Times New Roman" w:cs="Times New Roman"/>
        </w:rPr>
        <w:lastRenderedPageBreak/>
        <w:t>(</w:t>
      </w:r>
      <w:r w:rsidR="007F2D54" w:rsidRPr="000E1B90">
        <w:rPr>
          <w:rFonts w:ascii="Times New Roman" w:hAnsi="Times New Roman" w:cs="Times New Roman"/>
        </w:rPr>
        <w:t>3</w:t>
      </w:r>
      <w:r w:rsidRPr="00B55DBF">
        <w:rPr>
          <w:rFonts w:ascii="Times New Roman" w:hAnsi="Times New Roman" w:cs="Times New Roman"/>
        </w:rPr>
        <w:t>)</w:t>
      </w:r>
      <w:r w:rsidRPr="00B55DBF">
        <w:rPr>
          <w:rFonts w:ascii="Times New Roman" w:hAnsi="Times New Roman" w:cs="Times New Roman"/>
        </w:rPr>
        <w:tab/>
      </w:r>
      <w:r w:rsidRPr="00993337">
        <w:rPr>
          <w:rFonts w:ascii="Times New Roman" w:hAnsi="Times New Roman" w:cs="Times New Roman"/>
          <w:b/>
        </w:rPr>
        <w:t>Sulfur dioxide</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(a)</w:t>
      </w:r>
      <w:r w:rsidRPr="00B55DBF">
        <w:rPr>
          <w:rFonts w:ascii="Times New Roman" w:hAnsi="Times New Roman" w:cs="Times New Roman"/>
        </w:rPr>
        <w:tab/>
        <w:t>An increase in the annual arithmetic mean at any location shall not exceed 40</w:t>
      </w:r>
      <w:r w:rsidR="0009425C">
        <w:rPr>
          <w:rFonts w:ascii="Times New Roman" w:hAnsi="Times New Roman" w:cs="Times New Roman"/>
        </w:rPr>
        <w:t> </w:t>
      </w:r>
      <w:r w:rsidRPr="00B55DBF">
        <w:rPr>
          <w:rFonts w:ascii="Times New Roman" w:hAnsi="Times New Roman" w:cs="Times New Roman"/>
        </w:rPr>
        <w:t>micrograms per cubic meter.</w:t>
      </w:r>
    </w:p>
    <w:p w:rsidR="003C36EC" w:rsidRPr="00B55DBF" w:rsidRDefault="003C36EC" w:rsidP="0016488C">
      <w:pPr>
        <w:pStyle w:val="RulesSub-Paragraph"/>
        <w:jc w:val="left"/>
        <w:rPr>
          <w:rFonts w:ascii="Times New Roman" w:hAnsi="Times New Roman" w:cs="Times New Roman"/>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(b)</w:t>
      </w:r>
      <w:r w:rsidRPr="00B55DBF">
        <w:rPr>
          <w:rFonts w:ascii="Times New Roman" w:hAnsi="Times New Roman" w:cs="Times New Roman"/>
        </w:rPr>
        <w:tab/>
        <w:t>An increase in concentration for any 24-hour period at any location shall not exceed 182</w:t>
      </w:r>
      <w:r w:rsidR="0009425C">
        <w:rPr>
          <w:rFonts w:ascii="Times New Roman" w:hAnsi="Times New Roman" w:cs="Times New Roman"/>
        </w:rPr>
        <w:t> </w:t>
      </w:r>
      <w:r w:rsidRPr="00B55DBF">
        <w:rPr>
          <w:rFonts w:ascii="Times New Roman" w:hAnsi="Times New Roman" w:cs="Times New Roman"/>
        </w:rPr>
        <w:t>micrograms per cubic meter.</w:t>
      </w:r>
    </w:p>
    <w:p w:rsidR="003C36EC" w:rsidRPr="00B55DBF" w:rsidRDefault="003C36EC" w:rsidP="0016488C">
      <w:pPr>
        <w:pStyle w:val="RulesSub-Paragraph"/>
        <w:jc w:val="left"/>
        <w:rPr>
          <w:rFonts w:ascii="Times New Roman" w:hAnsi="Times New Roman" w:cs="Times New Roman"/>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(c)</w:t>
      </w:r>
      <w:r w:rsidRPr="00B55DBF">
        <w:rPr>
          <w:rFonts w:ascii="Times New Roman" w:hAnsi="Times New Roman" w:cs="Times New Roman"/>
        </w:rPr>
        <w:tab/>
        <w:t>An increase in concentration for any three-hour period at any location shall not exceed 700 micrograms per cubic meter.</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Paragraph"/>
        <w:jc w:val="left"/>
        <w:rPr>
          <w:rFonts w:ascii="Times New Roman" w:hAnsi="Times New Roman" w:cs="Times New Roman"/>
        </w:rPr>
      </w:pPr>
      <w:r w:rsidRPr="00B55DBF">
        <w:rPr>
          <w:rFonts w:ascii="Times New Roman" w:hAnsi="Times New Roman" w:cs="Times New Roman"/>
        </w:rPr>
        <w:t>(</w:t>
      </w:r>
      <w:r w:rsidR="007F2D54" w:rsidRPr="000E1B90">
        <w:rPr>
          <w:rFonts w:ascii="Times New Roman" w:hAnsi="Times New Roman" w:cs="Times New Roman"/>
        </w:rPr>
        <w:t>4</w:t>
      </w:r>
      <w:r w:rsidRPr="00B55DBF">
        <w:rPr>
          <w:rFonts w:ascii="Times New Roman" w:hAnsi="Times New Roman" w:cs="Times New Roman"/>
        </w:rPr>
        <w:t>)</w:t>
      </w:r>
      <w:r w:rsidRPr="00B55DBF">
        <w:rPr>
          <w:rFonts w:ascii="Times New Roman" w:hAnsi="Times New Roman" w:cs="Times New Roman"/>
        </w:rPr>
        <w:tab/>
      </w:r>
      <w:r w:rsidRPr="00993337">
        <w:rPr>
          <w:rFonts w:ascii="Times New Roman" w:hAnsi="Times New Roman" w:cs="Times New Roman"/>
          <w:b/>
        </w:rPr>
        <w:t>Nitrogen Dioxide</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B55DBF" w:rsidRDefault="003C36EC" w:rsidP="0016488C">
      <w:pPr>
        <w:pStyle w:val="RulesSub-Paragraph"/>
        <w:jc w:val="left"/>
        <w:rPr>
          <w:rFonts w:ascii="Times New Roman" w:hAnsi="Times New Roman" w:cs="Times New Roman"/>
        </w:rPr>
      </w:pPr>
      <w:r w:rsidRPr="00B55DBF">
        <w:rPr>
          <w:rFonts w:ascii="Times New Roman" w:hAnsi="Times New Roman" w:cs="Times New Roman"/>
        </w:rPr>
        <w:t>(a)</w:t>
      </w:r>
      <w:r w:rsidRPr="00B55DBF">
        <w:rPr>
          <w:rFonts w:ascii="Times New Roman" w:hAnsi="Times New Roman" w:cs="Times New Roman"/>
        </w:rPr>
        <w:tab/>
        <w:t>An increase in the annual arithmetic mean at any location shall not exceed 50</w:t>
      </w:r>
      <w:r w:rsidR="0009425C">
        <w:rPr>
          <w:rFonts w:ascii="Times New Roman" w:hAnsi="Times New Roman" w:cs="Times New Roman"/>
        </w:rPr>
        <w:t> </w:t>
      </w:r>
      <w:r w:rsidRPr="00B55DBF">
        <w:rPr>
          <w:rFonts w:ascii="Times New Roman" w:hAnsi="Times New Roman" w:cs="Times New Roman"/>
        </w:rPr>
        <w:t>micrograms per cubic meter.</w:t>
      </w:r>
    </w:p>
    <w:p w:rsidR="003C36EC" w:rsidRPr="00B55DBF" w:rsidRDefault="003C36EC" w:rsidP="0016488C">
      <w:pPr>
        <w:pStyle w:val="RulesSub-Paragraph"/>
        <w:jc w:val="left"/>
        <w:rPr>
          <w:rFonts w:ascii="Times New Roman" w:hAnsi="Times New Roman" w:cs="Times New Roman"/>
        </w:rPr>
      </w:pPr>
    </w:p>
    <w:p w:rsidR="003C36EC" w:rsidRPr="00B55DBF" w:rsidRDefault="00F944B0" w:rsidP="0016488C">
      <w:pPr>
        <w:pStyle w:val="RulesSection"/>
        <w:jc w:val="left"/>
        <w:rPr>
          <w:rFonts w:ascii="Times New Roman" w:hAnsi="Times New Roman" w:cs="Times New Roman"/>
          <w:b/>
          <w:bCs/>
        </w:rPr>
      </w:pPr>
      <w:r w:rsidRPr="000E1B90">
        <w:rPr>
          <w:rFonts w:ascii="Times New Roman" w:hAnsi="Times New Roman" w:cs="Times New Roman"/>
          <w:b/>
          <w:bCs/>
        </w:rPr>
        <w:t>9</w:t>
      </w:r>
      <w:r w:rsidR="003C36EC" w:rsidRPr="00DB5B5E">
        <w:rPr>
          <w:rFonts w:ascii="Times New Roman Bold" w:hAnsi="Times New Roman Bold" w:cs="Times New Roman"/>
          <w:b/>
          <w:bCs/>
        </w:rPr>
        <w:t>.</w:t>
      </w:r>
      <w:r w:rsidR="003C36EC" w:rsidRPr="00B55DBF">
        <w:rPr>
          <w:rFonts w:ascii="Times New Roman" w:hAnsi="Times New Roman" w:cs="Times New Roman"/>
          <w:b/>
          <w:bCs/>
        </w:rPr>
        <w:tab/>
        <w:t>Exc</w:t>
      </w:r>
      <w:r w:rsidR="00993337">
        <w:rPr>
          <w:rFonts w:ascii="Times New Roman" w:hAnsi="Times New Roman" w:cs="Times New Roman"/>
          <w:b/>
          <w:bCs/>
        </w:rPr>
        <w:t>lusions from t</w:t>
      </w:r>
      <w:r w:rsidR="003C36EC" w:rsidRPr="00B55DBF">
        <w:rPr>
          <w:rFonts w:ascii="Times New Roman" w:hAnsi="Times New Roman" w:cs="Times New Roman"/>
          <w:b/>
          <w:bCs/>
        </w:rPr>
        <w:t>he Increment</w:t>
      </w:r>
    </w:p>
    <w:p w:rsidR="003C36EC" w:rsidRPr="00B55DBF" w:rsidRDefault="003C36EC" w:rsidP="0016488C">
      <w:pPr>
        <w:tabs>
          <w:tab w:val="left" w:pos="360"/>
          <w:tab w:val="left" w:pos="720"/>
          <w:tab w:val="left" w:pos="1080"/>
          <w:tab w:val="left" w:pos="1440"/>
          <w:tab w:val="left" w:pos="1800"/>
          <w:tab w:val="left" w:pos="2160"/>
        </w:tabs>
        <w:spacing w:line="240" w:lineRule="atLeast"/>
        <w:rPr>
          <w:rFonts w:ascii="Times New Roman" w:hAnsi="Times New Roman" w:cs="Times New Roman"/>
          <w:sz w:val="22"/>
          <w:szCs w:val="22"/>
        </w:rPr>
      </w:pPr>
    </w:p>
    <w:p w:rsidR="003C36EC" w:rsidRPr="000E1B90" w:rsidRDefault="003C36EC" w:rsidP="00433237">
      <w:pPr>
        <w:pStyle w:val="RulesSub-section"/>
        <w:jc w:val="left"/>
        <w:rPr>
          <w:rFonts w:ascii="Times New Roman" w:hAnsi="Times New Roman" w:cs="Times New Roman"/>
        </w:rPr>
      </w:pPr>
      <w:r w:rsidRPr="00B93864">
        <w:rPr>
          <w:rFonts w:ascii="Times New Roman" w:hAnsi="Times New Roman" w:cs="Times New Roman"/>
          <w:b/>
        </w:rPr>
        <w:t>A.</w:t>
      </w:r>
      <w:r w:rsidRPr="00B55DBF">
        <w:rPr>
          <w:rFonts w:ascii="Times New Roman" w:hAnsi="Times New Roman" w:cs="Times New Roman"/>
        </w:rPr>
        <w:tab/>
        <w:t xml:space="preserve">Concentrations of such pollutant attributable to the increase in emissions from stationary sources which have converted from the use of petroleum products, or natural gas, or both, by reason of an order which is in effect under the provisions of sections 2 (a) and (b) of the </w:t>
      </w:r>
      <w:r w:rsidRPr="00C87D41">
        <w:rPr>
          <w:rFonts w:ascii="Times New Roman" w:hAnsi="Times New Roman" w:cs="Times New Roman"/>
          <w:i/>
        </w:rPr>
        <w:t>Federal Energy Supply and Environmental Coordination Act of 1974</w:t>
      </w:r>
      <w:r w:rsidRPr="00B55DBF">
        <w:rPr>
          <w:rFonts w:ascii="Times New Roman" w:hAnsi="Times New Roman" w:cs="Times New Roman"/>
        </w:rPr>
        <w:t xml:space="preserve"> over the emissions from such sources before the effective date of such order</w:t>
      </w:r>
      <w:r w:rsidR="007F2D54" w:rsidRPr="000E1B90">
        <w:rPr>
          <w:rFonts w:ascii="Times New Roman" w:hAnsi="Times New Roman" w:cs="Times New Roman"/>
        </w:rPr>
        <w:t>.</w:t>
      </w:r>
      <w:r w:rsidR="00472B6C">
        <w:rPr>
          <w:rFonts w:ascii="Times New Roman" w:hAnsi="Times New Roman" w:cs="Times New Roman"/>
        </w:rPr>
        <w:t xml:space="preserve"> </w:t>
      </w:r>
      <w:r w:rsidR="007F2D54" w:rsidRPr="000E1B90">
        <w:rPr>
          <w:rFonts w:ascii="Times New Roman" w:hAnsi="Times New Roman" w:cs="Times New Roman"/>
        </w:rPr>
        <w:t xml:space="preserve">Any </w:t>
      </w:r>
      <w:proofErr w:type="gramStart"/>
      <w:r w:rsidR="007F2D54" w:rsidRPr="000E1B90">
        <w:rPr>
          <w:rFonts w:ascii="Times New Roman" w:hAnsi="Times New Roman" w:cs="Times New Roman"/>
        </w:rPr>
        <w:t>exclusions</w:t>
      </w:r>
      <w:proofErr w:type="gramEnd"/>
      <w:r w:rsidR="007F2D54" w:rsidRPr="000E1B90">
        <w:rPr>
          <w:rFonts w:ascii="Times New Roman" w:hAnsi="Times New Roman" w:cs="Times New Roman"/>
        </w:rPr>
        <w:t xml:space="preserve"> provided by this section shall end five years after the effective date of this order</w:t>
      </w:r>
      <w:r w:rsidRPr="000E1B90">
        <w:rPr>
          <w:rFonts w:ascii="Times New Roman" w:hAnsi="Times New Roman" w:cs="Times New Roman"/>
        </w:rPr>
        <w:t>;</w:t>
      </w:r>
    </w:p>
    <w:p w:rsidR="003C36EC" w:rsidRPr="000E1B90" w:rsidRDefault="003C36EC" w:rsidP="00433237">
      <w:pPr>
        <w:pStyle w:val="RulesSub-section"/>
        <w:jc w:val="left"/>
        <w:rPr>
          <w:rFonts w:ascii="Times New Roman" w:hAnsi="Times New Roman" w:cs="Times New Roman"/>
          <w:b/>
        </w:rPr>
      </w:pPr>
    </w:p>
    <w:p w:rsidR="003C36EC" w:rsidRPr="00B55DBF" w:rsidRDefault="003C36EC" w:rsidP="00433237">
      <w:pPr>
        <w:pStyle w:val="RulesSub-section"/>
        <w:jc w:val="left"/>
        <w:rPr>
          <w:rFonts w:ascii="Times New Roman" w:hAnsi="Times New Roman" w:cs="Times New Roman"/>
        </w:rPr>
      </w:pPr>
      <w:r w:rsidRPr="00B93864">
        <w:rPr>
          <w:rFonts w:ascii="Times New Roman" w:hAnsi="Times New Roman" w:cs="Times New Roman"/>
          <w:b/>
        </w:rPr>
        <w:t>B.</w:t>
      </w:r>
      <w:r w:rsidRPr="00B55DBF">
        <w:rPr>
          <w:rFonts w:ascii="Times New Roman" w:hAnsi="Times New Roman" w:cs="Times New Roman"/>
        </w:rPr>
        <w:tab/>
        <w:t xml:space="preserve">Concentrations of </w:t>
      </w:r>
      <w:r w:rsidR="007F2D54" w:rsidRPr="000E1B90">
        <w:rPr>
          <w:rFonts w:ascii="Times New Roman" w:hAnsi="Times New Roman" w:cs="Times New Roman"/>
        </w:rPr>
        <w:t>PM</w:t>
      </w:r>
      <w:r w:rsidR="007F2D54" w:rsidRPr="000E1B90">
        <w:rPr>
          <w:rFonts w:ascii="Times New Roman" w:hAnsi="Times New Roman" w:cs="Times New Roman"/>
          <w:sz w:val="32"/>
          <w:vertAlign w:val="subscript"/>
        </w:rPr>
        <w:t xml:space="preserve">2.5 </w:t>
      </w:r>
      <w:r w:rsidR="007F2D54" w:rsidRPr="000E1B90">
        <w:rPr>
          <w:rFonts w:ascii="Times New Roman" w:hAnsi="Times New Roman" w:cs="Times New Roman"/>
        </w:rPr>
        <w:t>or</w:t>
      </w:r>
      <w:r w:rsidR="007F2D54" w:rsidRPr="00C87D41">
        <w:rPr>
          <w:rFonts w:ascii="Times New Roman" w:hAnsi="Times New Roman" w:cs="Times New Roman"/>
          <w:sz w:val="32"/>
          <w:vertAlign w:val="subscript"/>
        </w:rPr>
        <w:t xml:space="preserve"> </w:t>
      </w:r>
      <w:r w:rsidRPr="00B55DBF">
        <w:rPr>
          <w:rFonts w:ascii="Times New Roman" w:hAnsi="Times New Roman" w:cs="Times New Roman"/>
        </w:rPr>
        <w:t>PM</w:t>
      </w:r>
      <w:r w:rsidRPr="00B55DBF">
        <w:rPr>
          <w:rFonts w:ascii="Times New Roman" w:hAnsi="Times New Roman" w:cs="Times New Roman"/>
          <w:position w:val="-6"/>
        </w:rPr>
        <w:t>10</w:t>
      </w:r>
      <w:r w:rsidRPr="00B55DBF">
        <w:rPr>
          <w:rFonts w:ascii="Times New Roman" w:hAnsi="Times New Roman" w:cs="Times New Roman"/>
        </w:rPr>
        <w:t xml:space="preserve"> attributable to the increase in emissions from construction or other temporary emission</w:t>
      </w:r>
      <w:r w:rsidRPr="00B55DBF">
        <w:rPr>
          <w:rFonts w:ascii="Times New Roman" w:hAnsi="Times New Roman" w:cs="Times New Roman"/>
        </w:rPr>
        <w:noBreakHyphen/>
        <w:t>related activities; and</w:t>
      </w:r>
    </w:p>
    <w:p w:rsidR="003C36EC" w:rsidRPr="00B93864" w:rsidRDefault="003C36EC" w:rsidP="00433237">
      <w:pPr>
        <w:pStyle w:val="RulesSub-section"/>
        <w:jc w:val="left"/>
        <w:rPr>
          <w:rFonts w:ascii="Times New Roman" w:hAnsi="Times New Roman" w:cs="Times New Roman"/>
          <w:b/>
        </w:rPr>
      </w:pPr>
    </w:p>
    <w:p w:rsidR="003C36EC" w:rsidRPr="00B55DBF" w:rsidRDefault="003C36EC" w:rsidP="00433237">
      <w:pPr>
        <w:pStyle w:val="RulesSub-section"/>
        <w:jc w:val="left"/>
        <w:rPr>
          <w:rFonts w:ascii="Times New Roman" w:hAnsi="Times New Roman" w:cs="Times New Roman"/>
        </w:rPr>
      </w:pPr>
      <w:r w:rsidRPr="00B93864">
        <w:rPr>
          <w:rFonts w:ascii="Times New Roman" w:hAnsi="Times New Roman" w:cs="Times New Roman"/>
          <w:b/>
        </w:rPr>
        <w:t>C.</w:t>
      </w:r>
      <w:r w:rsidRPr="00B55DBF">
        <w:rPr>
          <w:rFonts w:ascii="Times New Roman" w:hAnsi="Times New Roman" w:cs="Times New Roman"/>
        </w:rPr>
        <w:tab/>
        <w:t>The increase in concentrations attributable to new sources outside the United States over the concentrations attributable to existing sources which are included in the baseline concentration.</w:t>
      </w:r>
    </w:p>
    <w:p w:rsidR="00472B6C" w:rsidRPr="00B55DBF" w:rsidRDefault="00472B6C" w:rsidP="00472B6C">
      <w:pPr>
        <w:pStyle w:val="RulesBasisStatement"/>
        <w:jc w:val="center"/>
        <w:rPr>
          <w:rFonts w:ascii="Times New Roman" w:hAnsi="Times New Roman" w:cs="Times New Roman"/>
          <w:b/>
          <w:bCs/>
        </w:rPr>
      </w:pPr>
      <w:r w:rsidRPr="00B55DBF">
        <w:rPr>
          <w:rFonts w:ascii="Times New Roman" w:hAnsi="Times New Roman" w:cs="Times New Roman"/>
          <w:b/>
          <w:bCs/>
        </w:rPr>
        <w:t>______________________________________________</w:t>
      </w:r>
    </w:p>
    <w:p w:rsidR="003C36EC" w:rsidRPr="00B55DBF" w:rsidRDefault="003C36EC" w:rsidP="0016488C">
      <w:pPr>
        <w:pStyle w:val="RulesSub-section"/>
        <w:jc w:val="left"/>
        <w:rPr>
          <w:rFonts w:ascii="Times New Roman" w:hAnsi="Times New Roman" w:cs="Times New Roman"/>
        </w:rPr>
      </w:pPr>
    </w:p>
    <w:p w:rsidR="00472B6C" w:rsidRDefault="00472B6C" w:rsidP="00472B6C">
      <w:pPr>
        <w:pStyle w:val="RulesAuthorityEffec"/>
      </w:pPr>
      <w:r>
        <w:t>AUTHORITY:</w:t>
      </w:r>
      <w:r>
        <w:tab/>
      </w:r>
      <w:proofErr w:type="gramStart"/>
      <w:r>
        <w:t>38 M.R.S.A.</w:t>
      </w:r>
      <w:proofErr w:type="gramEnd"/>
      <w:r>
        <w:t>, Section 584</w:t>
      </w:r>
    </w:p>
    <w:p w:rsidR="00472B6C" w:rsidRDefault="00472B6C" w:rsidP="00472B6C">
      <w:pPr>
        <w:pStyle w:val="RulesAuthorityEffec"/>
      </w:pPr>
    </w:p>
    <w:p w:rsidR="00472B6C" w:rsidRDefault="00472B6C" w:rsidP="00472B6C">
      <w:pPr>
        <w:pStyle w:val="RulesAuthorityEffec"/>
      </w:pPr>
      <w:r>
        <w:t>EFFECTIVE DATE:</w:t>
      </w:r>
      <w:r>
        <w:tab/>
        <w:t>October 22, 1971</w:t>
      </w:r>
    </w:p>
    <w:p w:rsidR="00472B6C" w:rsidRDefault="00472B6C" w:rsidP="00472B6C">
      <w:pPr>
        <w:pStyle w:val="RulesAuthorityEffec"/>
        <w:tabs>
          <w:tab w:val="left" w:pos="5400"/>
        </w:tabs>
      </w:pPr>
      <w:r>
        <w:tab/>
        <w:t>Amended:</w:t>
      </w:r>
      <w:r>
        <w:tab/>
        <w:t>May 7, 1979</w:t>
      </w:r>
    </w:p>
    <w:p w:rsidR="00472B6C" w:rsidRDefault="00472B6C" w:rsidP="00472B6C">
      <w:pPr>
        <w:pStyle w:val="RulesAuthorityEffec"/>
        <w:tabs>
          <w:tab w:val="left" w:pos="5400"/>
        </w:tabs>
      </w:pPr>
      <w:r>
        <w:tab/>
        <w:t>Amended:</w:t>
      </w:r>
      <w:r>
        <w:tab/>
        <w:t>October 14, 1980</w:t>
      </w:r>
    </w:p>
    <w:p w:rsidR="00472B6C" w:rsidRDefault="00472B6C" w:rsidP="00472B6C">
      <w:pPr>
        <w:pStyle w:val="RulesAuthorityEffec"/>
        <w:tabs>
          <w:tab w:val="left" w:pos="5400"/>
        </w:tabs>
      </w:pPr>
      <w:r>
        <w:tab/>
        <w:t>Amended:</w:t>
      </w:r>
      <w:r>
        <w:tab/>
        <w:t>January 24, l983</w:t>
      </w:r>
    </w:p>
    <w:p w:rsidR="00472B6C" w:rsidRDefault="00472B6C" w:rsidP="00472B6C">
      <w:pPr>
        <w:pStyle w:val="RulesAuthorityEffec"/>
        <w:tabs>
          <w:tab w:val="left" w:pos="5400"/>
        </w:tabs>
      </w:pPr>
      <w:r>
        <w:tab/>
        <w:t>Amended:</w:t>
      </w:r>
      <w:r>
        <w:tab/>
        <w:t>August 9, 1988</w:t>
      </w:r>
    </w:p>
    <w:p w:rsidR="00472B6C" w:rsidRDefault="00472B6C" w:rsidP="00472B6C">
      <w:pPr>
        <w:pStyle w:val="RulesAuthorityEffec"/>
        <w:tabs>
          <w:tab w:val="left" w:pos="5400"/>
        </w:tabs>
      </w:pPr>
      <w:r>
        <w:tab/>
        <w:t>Amended:</w:t>
      </w:r>
      <w:r>
        <w:tab/>
        <w:t>October 25, 1989</w:t>
      </w:r>
    </w:p>
    <w:p w:rsidR="00472B6C" w:rsidRDefault="00472B6C" w:rsidP="00472B6C">
      <w:pPr>
        <w:pStyle w:val="RulesAuthorityEffec"/>
        <w:tabs>
          <w:tab w:val="left" w:pos="5400"/>
        </w:tabs>
      </w:pPr>
      <w:r>
        <w:tab/>
        <w:t>Amended:</w:t>
      </w:r>
      <w:r>
        <w:tab/>
        <w:t>June 13, 1990</w:t>
      </w:r>
    </w:p>
    <w:p w:rsidR="00472B6C" w:rsidRDefault="00472B6C" w:rsidP="00472B6C">
      <w:pPr>
        <w:pStyle w:val="RulesBasisStatement"/>
        <w:tabs>
          <w:tab w:val="left" w:pos="5400"/>
        </w:tabs>
        <w:ind w:left="270"/>
        <w:jc w:val="left"/>
      </w:pPr>
      <w:r>
        <w:t>EFFECTIVE DATE (ELECTRONIC CONVERSION):</w:t>
      </w:r>
      <w:r>
        <w:tab/>
        <w:t>May 8, 1996</w:t>
      </w:r>
    </w:p>
    <w:p w:rsidR="00472B6C" w:rsidRDefault="00472B6C" w:rsidP="00472B6C">
      <w:pPr>
        <w:pStyle w:val="RulesBasisStatement"/>
        <w:tabs>
          <w:tab w:val="left" w:pos="5400"/>
        </w:tabs>
        <w:ind w:left="5400" w:hanging="1080"/>
        <w:jc w:val="left"/>
        <w:rPr>
          <w:position w:val="-5"/>
          <w:sz w:val="18"/>
          <w:szCs w:val="18"/>
        </w:rPr>
      </w:pPr>
      <w:r>
        <w:t>Amended:</w:t>
      </w:r>
      <w:r>
        <w:tab/>
        <w:t>August 6, 1996 - change from total suspended particulate to PM</w:t>
      </w:r>
      <w:r>
        <w:rPr>
          <w:position w:val="-5"/>
          <w:sz w:val="18"/>
          <w:szCs w:val="18"/>
        </w:rPr>
        <w:t>10.</w:t>
      </w:r>
    </w:p>
    <w:p w:rsidR="00472B6C" w:rsidRDefault="00472B6C" w:rsidP="00472B6C">
      <w:pPr>
        <w:pStyle w:val="RulesBasisStatement"/>
        <w:tabs>
          <w:tab w:val="left" w:pos="5400"/>
        </w:tabs>
        <w:ind w:left="5400" w:hanging="1080"/>
        <w:jc w:val="left"/>
      </w:pPr>
      <w:r>
        <w:t>Amended:</w:t>
      </w:r>
      <w:r>
        <w:tab/>
        <w:t>August 6, 2012 – filing 2012-214</w:t>
      </w:r>
    </w:p>
    <w:p w:rsidR="00C87D41" w:rsidRDefault="00C87D41" w:rsidP="00472B6C">
      <w:pPr>
        <w:pStyle w:val="RulesBasisStatement"/>
        <w:tabs>
          <w:tab w:val="left" w:pos="5400"/>
        </w:tabs>
        <w:ind w:left="5400" w:hanging="1080"/>
        <w:jc w:val="left"/>
      </w:pPr>
      <w:r>
        <w:t>Amended:</w:t>
      </w:r>
      <w:r>
        <w:tab/>
        <w:t>March 27, 2019 – filing 2019-055</w:t>
      </w:r>
    </w:p>
    <w:sectPr w:rsidR="00C87D41">
      <w:headerReference w:type="default" r:id="rId7"/>
      <w:footerReference w:type="default" r:id="rId8"/>
      <w:head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36E" w:rsidRDefault="0017636E">
      <w:r>
        <w:separator/>
      </w:r>
    </w:p>
  </w:endnote>
  <w:endnote w:type="continuationSeparator" w:id="0">
    <w:p w:rsidR="0017636E" w:rsidRDefault="001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F21" w:rsidRDefault="00374F21">
    <w:pPr>
      <w:pStyle w:val="RulesFootertext"/>
    </w:pPr>
  </w:p>
  <w:p w:rsidR="00374F21" w:rsidRDefault="00374F21">
    <w:pPr>
      <w:pStyle w:val="RulesFootertext"/>
      <w:pBdr>
        <w:top w:val="single" w:sz="6" w:space="2" w:color="auto"/>
      </w:pBdr>
    </w:pPr>
    <w:r>
      <w:t>Chapter 110: Ambient Air Quality Standards</w:t>
    </w:r>
  </w:p>
  <w:p w:rsidR="00374F21" w:rsidRDefault="00374F21">
    <w:pPr>
      <w:pStyle w:val="RulesFootertext"/>
    </w:pPr>
  </w:p>
  <w:p w:rsidR="00374F21" w:rsidRDefault="00374F21">
    <w:pPr>
      <w:pStyle w:val="RulesFootertext"/>
    </w:pPr>
    <w:r>
      <w:t xml:space="preserve">- </w:t>
    </w:r>
    <w:r>
      <w:fldChar w:fldCharType="begin"/>
    </w:r>
    <w:r>
      <w:instrText xml:space="preserve">page </w:instrText>
    </w:r>
    <w:r>
      <w:fldChar w:fldCharType="separate"/>
    </w:r>
    <w:r w:rsidR="002D3A24">
      <w:rPr>
        <w:noProof/>
      </w:rPr>
      <w:t>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36E" w:rsidRDefault="0017636E">
      <w:r>
        <w:separator/>
      </w:r>
    </w:p>
  </w:footnote>
  <w:footnote w:type="continuationSeparator" w:id="0">
    <w:p w:rsidR="0017636E" w:rsidRDefault="00176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F21" w:rsidRDefault="00374F21">
    <w:pPr>
      <w:pStyle w:val="RulesHeader"/>
    </w:pPr>
    <w:r>
      <w:t>06-096</w:t>
    </w:r>
    <w:r>
      <w:tab/>
      <w:t>DEPARTMENT OF ENVIRONMENTAL PROTECTION</w:t>
    </w:r>
  </w:p>
  <w:p w:rsidR="00374F21" w:rsidRDefault="00374F21" w:rsidP="00885CBA">
    <w:pPr>
      <w:pStyle w:val="Header"/>
      <w:jc w:val="center"/>
    </w:pPr>
  </w:p>
  <w:p w:rsidR="00374F21" w:rsidRDefault="00374F21"/>
  <w:p w:rsidR="00374F21" w:rsidRDefault="00374F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F21" w:rsidRDefault="00374F21">
    <w:pPr>
      <w:pStyle w:val="RulesHeader"/>
    </w:pPr>
    <w:r>
      <w:t>06</w:t>
    </w:r>
    <w:r>
      <w:noBreakHyphen/>
      <w:t>096</w:t>
    </w:r>
    <w:r>
      <w:tab/>
      <w:t>DEPARTMENT OF ENVIRONMENTAL PROTECTION</w:t>
    </w:r>
  </w:p>
  <w:p w:rsidR="00374F21" w:rsidRDefault="00374F21" w:rsidP="00B042C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659DF"/>
    <w:multiLevelType w:val="hybridMultilevel"/>
    <w:tmpl w:val="22D6F1AE"/>
    <w:lvl w:ilvl="0" w:tplc="0B98286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BBD54EB"/>
    <w:multiLevelType w:val="hybridMultilevel"/>
    <w:tmpl w:val="9B021C96"/>
    <w:lvl w:ilvl="0" w:tplc="02503734">
      <w:start w:val="1"/>
      <w:numFmt w:val="upperLetter"/>
      <w:lvlText w:val="%1."/>
      <w:lvlJc w:val="left"/>
      <w:pPr>
        <w:tabs>
          <w:tab w:val="num" w:pos="720"/>
        </w:tabs>
        <w:ind w:left="720" w:hanging="360"/>
      </w:pPr>
      <w:rPr>
        <w:rFonts w:cs="Times New Roman" w:hint="default"/>
        <w:b/>
      </w:rPr>
    </w:lvl>
    <w:lvl w:ilvl="1" w:tplc="506CD09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44D6F89"/>
    <w:multiLevelType w:val="hybridMultilevel"/>
    <w:tmpl w:val="76E2395E"/>
    <w:lvl w:ilvl="0" w:tplc="E66EB652">
      <w:start w:val="7"/>
      <w:numFmt w:val="decimal"/>
      <w:lvlText w:val="%1."/>
      <w:lvlJc w:val="left"/>
      <w:pPr>
        <w:tabs>
          <w:tab w:val="num" w:pos="720"/>
        </w:tabs>
        <w:ind w:left="720" w:hanging="360"/>
      </w:pPr>
      <w:rPr>
        <w:rFonts w:cs="Times New Roman" w:hint="default"/>
        <w:b/>
      </w:rPr>
    </w:lvl>
    <w:lvl w:ilvl="1" w:tplc="141610B8">
      <w:start w:val="1"/>
      <w:numFmt w:val="upp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9E62DFC"/>
    <w:multiLevelType w:val="hybridMultilevel"/>
    <w:tmpl w:val="6916F618"/>
    <w:lvl w:ilvl="0" w:tplc="9E4EC2FA">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6EC"/>
    <w:rsid w:val="000925B3"/>
    <w:rsid w:val="0009425C"/>
    <w:rsid w:val="000E1B90"/>
    <w:rsid w:val="00146E26"/>
    <w:rsid w:val="00154BAE"/>
    <w:rsid w:val="0016488C"/>
    <w:rsid w:val="0017636E"/>
    <w:rsid w:val="0019351F"/>
    <w:rsid w:val="001E000E"/>
    <w:rsid w:val="001E1167"/>
    <w:rsid w:val="001E69AC"/>
    <w:rsid w:val="001F275B"/>
    <w:rsid w:val="00250258"/>
    <w:rsid w:val="002D3A24"/>
    <w:rsid w:val="002D68FB"/>
    <w:rsid w:val="0034315C"/>
    <w:rsid w:val="00374F21"/>
    <w:rsid w:val="003B144E"/>
    <w:rsid w:val="003B7C8F"/>
    <w:rsid w:val="003C36EC"/>
    <w:rsid w:val="0043184B"/>
    <w:rsid w:val="00433237"/>
    <w:rsid w:val="00472B6C"/>
    <w:rsid w:val="004A2FA4"/>
    <w:rsid w:val="004C1B6B"/>
    <w:rsid w:val="004F3783"/>
    <w:rsid w:val="00502CE5"/>
    <w:rsid w:val="0058727F"/>
    <w:rsid w:val="005C1785"/>
    <w:rsid w:val="005F03D7"/>
    <w:rsid w:val="005F2B89"/>
    <w:rsid w:val="005F58F4"/>
    <w:rsid w:val="0060680B"/>
    <w:rsid w:val="006663B8"/>
    <w:rsid w:val="00696F5E"/>
    <w:rsid w:val="006E00BC"/>
    <w:rsid w:val="006F6760"/>
    <w:rsid w:val="00724D36"/>
    <w:rsid w:val="00740386"/>
    <w:rsid w:val="007576AF"/>
    <w:rsid w:val="007B5BB6"/>
    <w:rsid w:val="007E3CB6"/>
    <w:rsid w:val="007F2D54"/>
    <w:rsid w:val="00885CBA"/>
    <w:rsid w:val="00940E56"/>
    <w:rsid w:val="00993337"/>
    <w:rsid w:val="009C55FA"/>
    <w:rsid w:val="009D04D0"/>
    <w:rsid w:val="00A01B52"/>
    <w:rsid w:val="00A74FF5"/>
    <w:rsid w:val="00AE63E9"/>
    <w:rsid w:val="00B01386"/>
    <w:rsid w:val="00B042C5"/>
    <w:rsid w:val="00B55DBF"/>
    <w:rsid w:val="00B93864"/>
    <w:rsid w:val="00BB490E"/>
    <w:rsid w:val="00BB6034"/>
    <w:rsid w:val="00BF7FEE"/>
    <w:rsid w:val="00C0100D"/>
    <w:rsid w:val="00C37D1C"/>
    <w:rsid w:val="00C53D8F"/>
    <w:rsid w:val="00C87D41"/>
    <w:rsid w:val="00CB0240"/>
    <w:rsid w:val="00CE12AD"/>
    <w:rsid w:val="00D07784"/>
    <w:rsid w:val="00D45772"/>
    <w:rsid w:val="00D60350"/>
    <w:rsid w:val="00D96EB3"/>
    <w:rsid w:val="00DB5B5E"/>
    <w:rsid w:val="00E03DAD"/>
    <w:rsid w:val="00E64767"/>
    <w:rsid w:val="00E80C3F"/>
    <w:rsid w:val="00EB1822"/>
    <w:rsid w:val="00EE12B2"/>
    <w:rsid w:val="00EF30CB"/>
    <w:rsid w:val="00F944B0"/>
    <w:rsid w:val="00FB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ms Rm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spacing w:before="240"/>
      <w:outlineLvl w:val="0"/>
    </w:pPr>
    <w:rPr>
      <w:rFonts w:ascii="Arial" w:hAnsi="Arial" w:cs="Arial"/>
      <w:b/>
      <w:bCs/>
      <w:u w:val="single"/>
    </w:rPr>
  </w:style>
  <w:style w:type="paragraph" w:styleId="Heading2">
    <w:name w:val="heading 2"/>
    <w:basedOn w:val="Normal"/>
    <w:next w:val="Normal"/>
    <w:link w:val="Heading2Char"/>
    <w:uiPriority w:val="99"/>
    <w:qFormat/>
    <w:pPr>
      <w:spacing w:before="120"/>
      <w:outlineLvl w:val="1"/>
    </w:pPr>
    <w:rPr>
      <w:rFonts w:ascii="Arial" w:hAnsi="Arial" w:cs="Arial"/>
      <w:b/>
      <w:bCs/>
    </w:rPr>
  </w:style>
  <w:style w:type="paragraph" w:styleId="Heading3">
    <w:name w:val="heading 3"/>
    <w:basedOn w:val="Normal"/>
    <w:next w:val="Normal"/>
    <w:link w:val="Heading3Char"/>
    <w:uiPriority w:val="99"/>
    <w:qFormat/>
    <w:pPr>
      <w:ind w:left="360"/>
      <w:outlineLvl w:val="2"/>
    </w:pPr>
    <w:rPr>
      <w:b/>
      <w:bCs/>
    </w:rPr>
  </w:style>
  <w:style w:type="paragraph" w:styleId="Heading4">
    <w:name w:val="heading 4"/>
    <w:basedOn w:val="Normal"/>
    <w:next w:val="Normal"/>
    <w:link w:val="Heading4Char"/>
    <w:uiPriority w:val="99"/>
    <w:qFormat/>
    <w:pPr>
      <w:ind w:left="360"/>
      <w:outlineLvl w:val="3"/>
    </w:pPr>
    <w:rPr>
      <w:u w:val="single"/>
    </w:rPr>
  </w:style>
  <w:style w:type="paragraph" w:styleId="Heading5">
    <w:name w:val="heading 5"/>
    <w:basedOn w:val="Normal"/>
    <w:next w:val="Normal"/>
    <w:link w:val="Heading5Char"/>
    <w:uiPriority w:val="99"/>
    <w:qFormat/>
    <w:pPr>
      <w:ind w:left="720"/>
      <w:outlineLvl w:val="4"/>
    </w:pPr>
    <w:rPr>
      <w:b/>
      <w:bCs/>
      <w:sz w:val="20"/>
      <w:szCs w:val="20"/>
    </w:rPr>
  </w:style>
  <w:style w:type="paragraph" w:styleId="Heading6">
    <w:name w:val="heading 6"/>
    <w:basedOn w:val="Normal"/>
    <w:next w:val="Normal"/>
    <w:link w:val="Heading6Char"/>
    <w:uiPriority w:val="99"/>
    <w:qFormat/>
    <w:pPr>
      <w:ind w:left="720"/>
      <w:outlineLvl w:val="5"/>
    </w:pPr>
    <w:rPr>
      <w:sz w:val="20"/>
      <w:szCs w:val="20"/>
      <w:u w:val="single"/>
    </w:rPr>
  </w:style>
  <w:style w:type="paragraph" w:styleId="Heading7">
    <w:name w:val="heading 7"/>
    <w:basedOn w:val="Normal"/>
    <w:next w:val="Normal"/>
    <w:link w:val="Heading7Char"/>
    <w:uiPriority w:val="99"/>
    <w:qFormat/>
    <w:pPr>
      <w:ind w:left="720"/>
      <w:outlineLvl w:val="6"/>
    </w:pPr>
    <w:rPr>
      <w:i/>
      <w:iCs/>
      <w:sz w:val="20"/>
      <w:szCs w:val="20"/>
    </w:rPr>
  </w:style>
  <w:style w:type="paragraph" w:styleId="Heading8">
    <w:name w:val="heading 8"/>
    <w:basedOn w:val="Normal"/>
    <w:next w:val="Normal"/>
    <w:link w:val="Heading8Char"/>
    <w:uiPriority w:val="99"/>
    <w:qFormat/>
    <w:pPr>
      <w:ind w:left="720"/>
      <w:outlineLvl w:val="7"/>
    </w:pPr>
    <w:rPr>
      <w:i/>
      <w:iCs/>
      <w:sz w:val="20"/>
      <w:szCs w:val="20"/>
    </w:rPr>
  </w:style>
  <w:style w:type="paragraph" w:styleId="Heading9">
    <w:name w:val="heading 9"/>
    <w:basedOn w:val="Normal"/>
    <w:next w:val="Normal"/>
    <w:link w:val="Heading9Char"/>
    <w:uiPriority w:val="99"/>
    <w:qFormat/>
    <w:pPr>
      <w:ind w:left="720"/>
      <w:outlineLvl w:val="8"/>
    </w:pPr>
    <w:rPr>
      <w:i/>
      <w:i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character" w:customStyle="1" w:styleId="Heading8Char">
    <w:name w:val="Heading 8 Char"/>
    <w:link w:val="Heading8"/>
    <w:uiPriority w:val="9"/>
    <w:semiHidden/>
    <w:locked/>
    <w:rPr>
      <w:rFonts w:ascii="Calibri" w:eastAsia="Times New Roman" w:hAnsi="Calibri"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styleId="TOC1">
    <w:name w:val="toc 1"/>
    <w:basedOn w:val="Normal"/>
    <w:next w:val="Normal"/>
    <w:uiPriority w:val="99"/>
    <w:pPr>
      <w:tabs>
        <w:tab w:val="right" w:leader="dot" w:pos="9360"/>
      </w:tabs>
      <w:spacing w:before="240"/>
    </w:pPr>
    <w:rPr>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ms Rm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ms Rmn"/>
      <w:sz w:val="24"/>
      <w:szCs w:val="24"/>
    </w:rPr>
  </w:style>
  <w:style w:type="paragraph" w:styleId="FootnoteText">
    <w:name w:val="footnote text"/>
    <w:basedOn w:val="Normal"/>
    <w:next w:val="Normal"/>
    <w:link w:val="FootnoteTextChar"/>
    <w:uiPriority w:val="99"/>
    <w:rPr>
      <w:sz w:val="20"/>
      <w:szCs w:val="20"/>
    </w:rPr>
  </w:style>
  <w:style w:type="character" w:customStyle="1" w:styleId="FootnoteTextChar">
    <w:name w:val="Footnote Text Char"/>
    <w:link w:val="FootnoteText"/>
    <w:uiPriority w:val="99"/>
    <w:semiHidden/>
    <w:locked/>
    <w:rPr>
      <w:rFonts w:cs="Tms Rmn"/>
      <w:sz w:val="20"/>
      <w:szCs w:val="20"/>
    </w:rPr>
  </w:style>
  <w:style w:type="paragraph" w:styleId="NormalIndent">
    <w:name w:val="Normal Indent"/>
    <w:basedOn w:val="Normal"/>
    <w:next w:val="Normal"/>
    <w:uiPriority w:val="99"/>
    <w:pPr>
      <w:ind w:left="720"/>
    </w:pPr>
  </w:style>
  <w:style w:type="paragraph" w:customStyle="1" w:styleId="RulesAuthorityEffec">
    <w:name w:val="Rules: Authority &amp; Effec"/>
    <w:basedOn w:val="Normal"/>
    <w:uiPriority w:val="99"/>
    <w:pPr>
      <w:ind w:left="4320" w:hanging="2160"/>
      <w:jc w:val="both"/>
    </w:pPr>
    <w:rPr>
      <w:sz w:val="22"/>
      <w:szCs w:val="22"/>
    </w:rPr>
  </w:style>
  <w:style w:type="paragraph" w:customStyle="1" w:styleId="RulesBasisStatement">
    <w:name w:val="Rules: Basis Statement"/>
    <w:basedOn w:val="Normal"/>
    <w:uiPriority w:val="99"/>
    <w:pPr>
      <w:jc w:val="both"/>
    </w:pPr>
    <w:rPr>
      <w:sz w:val="22"/>
      <w:szCs w:val="22"/>
    </w:rPr>
  </w:style>
  <w:style w:type="paragraph" w:customStyle="1" w:styleId="RulesChapterTitle">
    <w:name w:val="Rules: Chapter Title"/>
    <w:basedOn w:val="Normal"/>
    <w:uiPriority w:val="99"/>
    <w:pPr>
      <w:ind w:left="2160" w:hanging="2160"/>
      <w:jc w:val="both"/>
    </w:pPr>
    <w:rPr>
      <w:b/>
      <w:bCs/>
      <w:sz w:val="22"/>
      <w:szCs w:val="22"/>
    </w:rPr>
  </w:style>
  <w:style w:type="paragraph" w:customStyle="1" w:styleId="RulesSub-Paragraph">
    <w:name w:val="Rules: Sub-Paragraph"/>
    <w:basedOn w:val="Normal"/>
    <w:uiPriority w:val="99"/>
    <w:pPr>
      <w:ind w:left="1440" w:hanging="360"/>
      <w:jc w:val="both"/>
    </w:pPr>
    <w:rPr>
      <w:sz w:val="22"/>
      <w:szCs w:val="22"/>
    </w:rPr>
  </w:style>
  <w:style w:type="paragraph" w:customStyle="1" w:styleId="RulesFootertext">
    <w:name w:val="Rules: Footer text"/>
    <w:basedOn w:val="Normal"/>
    <w:uiPriority w:val="99"/>
    <w:pPr>
      <w:jc w:val="center"/>
    </w:pPr>
    <w:rPr>
      <w:sz w:val="20"/>
      <w:szCs w:val="20"/>
    </w:rPr>
  </w:style>
  <w:style w:type="paragraph" w:customStyle="1" w:styleId="RulesHeader">
    <w:name w:val="Rules: Header"/>
    <w:basedOn w:val="Normal"/>
    <w:uiPriority w:val="99"/>
    <w:pPr>
      <w:ind w:left="2160" w:hanging="2160"/>
      <w:jc w:val="both"/>
    </w:pPr>
    <w:rPr>
      <w:sz w:val="22"/>
      <w:szCs w:val="22"/>
    </w:rPr>
  </w:style>
  <w:style w:type="paragraph" w:customStyle="1" w:styleId="RulesSub-section">
    <w:name w:val="Rules: Sub-section"/>
    <w:basedOn w:val="Normal"/>
    <w:uiPriority w:val="99"/>
    <w:pPr>
      <w:ind w:left="720" w:hanging="360"/>
      <w:jc w:val="both"/>
    </w:pPr>
    <w:rPr>
      <w:sz w:val="22"/>
      <w:szCs w:val="22"/>
    </w:rPr>
  </w:style>
  <w:style w:type="paragraph" w:customStyle="1" w:styleId="RulesSub2-division">
    <w:name w:val="Rules: Sub2-division"/>
    <w:basedOn w:val="RulesSub-division"/>
    <w:uiPriority w:val="99"/>
    <w:pPr>
      <w:ind w:left="2520"/>
    </w:pPr>
  </w:style>
  <w:style w:type="paragraph" w:customStyle="1" w:styleId="RulesDivision">
    <w:name w:val="Rules: Division"/>
    <w:basedOn w:val="Normal"/>
    <w:uiPriority w:val="99"/>
    <w:pPr>
      <w:ind w:left="1800" w:hanging="360"/>
      <w:jc w:val="both"/>
    </w:pPr>
    <w:rPr>
      <w:sz w:val="22"/>
      <w:szCs w:val="22"/>
    </w:rPr>
  </w:style>
  <w:style w:type="paragraph" w:customStyle="1" w:styleId="RulesParagraph">
    <w:name w:val="Rules: Paragraph"/>
    <w:basedOn w:val="Normal"/>
    <w:uiPriority w:val="99"/>
    <w:pPr>
      <w:ind w:left="1080" w:hanging="360"/>
      <w:jc w:val="both"/>
    </w:pPr>
    <w:rPr>
      <w:sz w:val="22"/>
      <w:szCs w:val="22"/>
    </w:rPr>
  </w:style>
  <w:style w:type="paragraph" w:customStyle="1" w:styleId="RulesSection">
    <w:name w:val="Rules: Section"/>
    <w:basedOn w:val="Normal"/>
    <w:uiPriority w:val="99"/>
    <w:pPr>
      <w:ind w:left="360" w:hanging="360"/>
      <w:jc w:val="both"/>
    </w:pPr>
    <w:rPr>
      <w:sz w:val="22"/>
      <w:szCs w:val="22"/>
    </w:rPr>
  </w:style>
  <w:style w:type="paragraph" w:customStyle="1" w:styleId="RulesSummary">
    <w:name w:val="Rules: Summary"/>
    <w:basedOn w:val="Normal"/>
    <w:uiPriority w:val="99"/>
    <w:pPr>
      <w:ind w:left="2160"/>
      <w:jc w:val="both"/>
    </w:pPr>
    <w:rPr>
      <w:sz w:val="22"/>
      <w:szCs w:val="22"/>
    </w:rPr>
  </w:style>
  <w:style w:type="paragraph" w:customStyle="1" w:styleId="RulesNotesection">
    <w:name w:val="Rules: Note (section)"/>
    <w:basedOn w:val="Normal"/>
    <w:uiPriority w:val="99"/>
    <w:pPr>
      <w:ind w:left="720" w:hanging="720"/>
      <w:jc w:val="both"/>
    </w:pPr>
    <w:rPr>
      <w:sz w:val="22"/>
      <w:szCs w:val="22"/>
    </w:rPr>
  </w:style>
  <w:style w:type="paragraph" w:customStyle="1" w:styleId="RulesSub-division">
    <w:name w:val="Rules: Sub-division"/>
    <w:basedOn w:val="Normal"/>
    <w:uiPriority w:val="99"/>
    <w:pPr>
      <w:ind w:left="2160" w:hanging="360"/>
      <w:jc w:val="both"/>
    </w:pPr>
    <w:rPr>
      <w:sz w:val="22"/>
      <w:szCs w:val="22"/>
    </w:rPr>
  </w:style>
  <w:style w:type="paragraph" w:customStyle="1" w:styleId="RulesNotesub">
    <w:name w:val="Rules: Note (sub §)"/>
    <w:basedOn w:val="RulesNotesection"/>
    <w:uiPriority w:val="99"/>
    <w:pPr>
      <w:ind w:left="1080"/>
    </w:pPr>
  </w:style>
  <w:style w:type="paragraph" w:customStyle="1" w:styleId="RulesTableofContents">
    <w:name w:val="Rules: Table of Contents"/>
    <w:basedOn w:val="Normal"/>
    <w:uiPriority w:val="99"/>
    <w:pPr>
      <w:tabs>
        <w:tab w:val="right" w:leader="dot" w:pos="9360"/>
      </w:tabs>
      <w:spacing w:line="240" w:lineRule="atLeast"/>
      <w:ind w:left="360" w:hanging="360"/>
      <w:jc w:val="both"/>
    </w:pPr>
    <w:rPr>
      <w:sz w:val="22"/>
      <w:szCs w:val="22"/>
    </w:rPr>
  </w:style>
  <w:style w:type="paragraph" w:customStyle="1" w:styleId="RulesNoteparagraph">
    <w:name w:val="Rules: Note (paragraph)"/>
    <w:basedOn w:val="RulesNotesub"/>
    <w:uiPriority w:val="99"/>
    <w:pPr>
      <w:ind w:left="1440"/>
    </w:pPr>
  </w:style>
  <w:style w:type="paragraph" w:customStyle="1" w:styleId="RulesNotesub-para">
    <w:name w:val="Rules: Note (sub-para)"/>
    <w:basedOn w:val="RulesNoteparagraph"/>
    <w:uiPriority w:val="99"/>
    <w:pPr>
      <w:ind w:left="1800"/>
    </w:pPr>
  </w:style>
  <w:style w:type="paragraph" w:customStyle="1" w:styleId="RulesNotedivision">
    <w:name w:val="Rules: Note (division)"/>
    <w:basedOn w:val="RulesNotesub-para"/>
    <w:uiPriority w:val="99"/>
    <w:pPr>
      <w:ind w:left="2160"/>
    </w:pPr>
  </w:style>
  <w:style w:type="paragraph" w:customStyle="1" w:styleId="RulesNotesub-div">
    <w:name w:val="Rules: Note (sub-div)"/>
    <w:basedOn w:val="RulesNotedivision"/>
    <w:uiPriority w:val="99"/>
    <w:pPr>
      <w:ind w:left="2520"/>
    </w:pPr>
  </w:style>
  <w:style w:type="paragraph" w:styleId="BalloonText">
    <w:name w:val="Balloon Text"/>
    <w:basedOn w:val="Normal"/>
    <w:link w:val="BalloonTextChar"/>
    <w:uiPriority w:val="99"/>
    <w:semiHidden/>
    <w:unhideWhenUsed/>
    <w:rsid w:val="005F58F4"/>
    <w:rPr>
      <w:rFonts w:ascii="Tahoma" w:hAnsi="Tahoma" w:cs="Tahoma"/>
      <w:sz w:val="16"/>
      <w:szCs w:val="16"/>
    </w:rPr>
  </w:style>
  <w:style w:type="character" w:customStyle="1" w:styleId="BalloonTextChar">
    <w:name w:val="Balloon Text Char"/>
    <w:link w:val="BalloonText"/>
    <w:uiPriority w:val="99"/>
    <w:semiHidden/>
    <w:locked/>
    <w:rsid w:val="005F5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Chapter 110:</vt:lpstr>
    </vt:vector>
  </TitlesOfParts>
  <Company>Maine DEP</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110:</dc:title>
  <dc:creator>dep</dc:creator>
  <cp:lastModifiedBy>Wismer, Don</cp:lastModifiedBy>
  <cp:revision>8</cp:revision>
  <cp:lastPrinted>2012-06-28T13:07:00Z</cp:lastPrinted>
  <dcterms:created xsi:type="dcterms:W3CDTF">2019-03-26T12:38:00Z</dcterms:created>
  <dcterms:modified xsi:type="dcterms:W3CDTF">2019-03-26T12:52:00Z</dcterms:modified>
</cp:coreProperties>
</file>