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A69" w:rsidRPr="002A5A69" w:rsidRDefault="002A5A69" w:rsidP="002A5A69">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2A5A69">
        <w:rPr>
          <w:rFonts w:ascii="Times New Roman" w:hAnsi="Times New Roman" w:cs="Times New Roman"/>
          <w:b/>
          <w:sz w:val="22"/>
          <w:szCs w:val="22"/>
        </w:rPr>
        <w:t>02-031</w:t>
      </w:r>
      <w:r w:rsidRPr="002A5A69">
        <w:rPr>
          <w:rFonts w:ascii="Times New Roman" w:hAnsi="Times New Roman" w:cs="Times New Roman"/>
          <w:b/>
          <w:sz w:val="22"/>
          <w:szCs w:val="22"/>
        </w:rPr>
        <w:tab/>
      </w:r>
      <w:r w:rsidRPr="002A5A69">
        <w:rPr>
          <w:rFonts w:ascii="Times New Roman" w:hAnsi="Times New Roman" w:cs="Times New Roman"/>
          <w:b/>
          <w:sz w:val="22"/>
          <w:szCs w:val="22"/>
        </w:rPr>
        <w:tab/>
        <w:t>DEPARTMENT OF PROFESSIONAL AND FINANCIAL REGULATION</w:t>
      </w:r>
    </w:p>
    <w:p w:rsidR="002A5A69" w:rsidRPr="002A5A69" w:rsidRDefault="002A5A69" w:rsidP="002A5A69">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2A5A69" w:rsidRPr="002A5A69" w:rsidRDefault="002A5A69" w:rsidP="002A5A69">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2A5A69">
        <w:rPr>
          <w:rFonts w:ascii="Times New Roman" w:hAnsi="Times New Roman" w:cs="Times New Roman"/>
          <w:b/>
          <w:sz w:val="22"/>
          <w:szCs w:val="22"/>
        </w:rPr>
        <w:tab/>
      </w:r>
      <w:r w:rsidRPr="002A5A69">
        <w:rPr>
          <w:rFonts w:ascii="Times New Roman" w:hAnsi="Times New Roman" w:cs="Times New Roman"/>
          <w:b/>
          <w:sz w:val="22"/>
          <w:szCs w:val="22"/>
        </w:rPr>
        <w:tab/>
        <w:t>BUREAU OF INSURANCE</w:t>
      </w:r>
    </w:p>
    <w:p w:rsidR="002A5A69" w:rsidRPr="002A5A69" w:rsidRDefault="002A5A69" w:rsidP="002A5A69">
      <w:pPr>
        <w:pStyle w:val="PlainText"/>
        <w:tabs>
          <w:tab w:val="left" w:pos="720"/>
          <w:tab w:val="left" w:pos="1440"/>
          <w:tab w:val="left" w:pos="2160"/>
          <w:tab w:val="left" w:pos="2880"/>
          <w:tab w:val="left" w:pos="3600"/>
        </w:tabs>
        <w:rPr>
          <w:rFonts w:ascii="Times New Roman" w:hAnsi="Times New Roman" w:cs="Times New Roman"/>
          <w:b/>
          <w:sz w:val="22"/>
          <w:szCs w:val="22"/>
        </w:rPr>
      </w:pPr>
    </w:p>
    <w:p w:rsidR="00C118F6" w:rsidRPr="002A5A69" w:rsidRDefault="00C118F6" w:rsidP="002A5A69">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2A5A69">
        <w:rPr>
          <w:rFonts w:ascii="Times New Roman" w:hAnsi="Times New Roman" w:cs="Times New Roman"/>
          <w:b/>
          <w:sz w:val="22"/>
          <w:szCs w:val="22"/>
        </w:rPr>
        <w:t>Chapter 855</w:t>
      </w:r>
      <w:r w:rsidR="007C4E34">
        <w:rPr>
          <w:rFonts w:ascii="Times New Roman" w:hAnsi="Times New Roman" w:cs="Times New Roman"/>
          <w:b/>
          <w:sz w:val="22"/>
          <w:szCs w:val="22"/>
        </w:rPr>
        <w:t>:</w:t>
      </w:r>
      <w:r w:rsidR="002A5A69" w:rsidRPr="002A5A69">
        <w:rPr>
          <w:rFonts w:ascii="Times New Roman" w:hAnsi="Times New Roman" w:cs="Times New Roman"/>
          <w:b/>
          <w:sz w:val="22"/>
          <w:szCs w:val="22"/>
        </w:rPr>
        <w:tab/>
        <w:t>HEALTH INSURANCE PAYMENT REFORM PILOT PROJECTS</w:t>
      </w:r>
    </w:p>
    <w:p w:rsidR="00C118F6" w:rsidRDefault="00C118F6" w:rsidP="002A5A69">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2A5A69" w:rsidRDefault="002A5A69"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
    <w:p w:rsidR="00C118F6" w:rsidRPr="002A5A69" w:rsidRDefault="00C118F6"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
    <w:p w:rsidR="00C118F6" w:rsidRPr="002A5A69" w:rsidRDefault="00C118F6" w:rsidP="002A5A69">
      <w:pPr>
        <w:pStyle w:val="PlainText"/>
        <w:tabs>
          <w:tab w:val="left" w:pos="720"/>
          <w:tab w:val="left" w:pos="1440"/>
          <w:tab w:val="left" w:pos="2160"/>
          <w:tab w:val="left" w:pos="2880"/>
          <w:tab w:val="left" w:pos="3600"/>
        </w:tabs>
        <w:rPr>
          <w:rFonts w:ascii="Times New Roman" w:hAnsi="Times New Roman" w:cs="Times New Roman"/>
          <w:b/>
          <w:sz w:val="22"/>
          <w:szCs w:val="22"/>
        </w:rPr>
      </w:pPr>
      <w:proofErr w:type="gramStart"/>
      <w:r w:rsidRPr="002A5A69">
        <w:rPr>
          <w:rFonts w:ascii="Times New Roman" w:hAnsi="Times New Roman" w:cs="Times New Roman"/>
          <w:b/>
          <w:sz w:val="22"/>
          <w:szCs w:val="22"/>
        </w:rPr>
        <w:t>Section 1.</w:t>
      </w:r>
      <w:proofErr w:type="gramEnd"/>
      <w:r w:rsidR="002A5A69">
        <w:rPr>
          <w:rFonts w:ascii="Times New Roman" w:hAnsi="Times New Roman" w:cs="Times New Roman"/>
          <w:b/>
          <w:sz w:val="22"/>
          <w:szCs w:val="22"/>
        </w:rPr>
        <w:tab/>
      </w:r>
      <w:r w:rsidRPr="002A5A69">
        <w:rPr>
          <w:rFonts w:ascii="Times New Roman" w:hAnsi="Times New Roman" w:cs="Times New Roman"/>
          <w:b/>
          <w:sz w:val="22"/>
          <w:szCs w:val="22"/>
        </w:rPr>
        <w:t>Authority and Purpose</w:t>
      </w:r>
    </w:p>
    <w:p w:rsidR="00C118F6" w:rsidRPr="002A5A69" w:rsidRDefault="00C118F6"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
    <w:p w:rsidR="00C118F6" w:rsidRPr="002A5A69" w:rsidRDefault="00C118F6" w:rsidP="002A5A69">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2A5A69">
        <w:rPr>
          <w:rFonts w:ascii="Times New Roman" w:hAnsi="Times New Roman" w:cs="Times New Roman"/>
          <w:sz w:val="22"/>
          <w:szCs w:val="22"/>
        </w:rPr>
        <w:t>This rule is adopted pursuant to 24-A M.R.S.A. §§ 212 and 4320-H and 20</w:t>
      </w:r>
      <w:r w:rsidR="007C4E34">
        <w:rPr>
          <w:rFonts w:ascii="Times New Roman" w:hAnsi="Times New Roman" w:cs="Times New Roman"/>
          <w:sz w:val="22"/>
          <w:szCs w:val="22"/>
        </w:rPr>
        <w:t>11 Public Law Chapter 270 §</w:t>
      </w:r>
      <w:r w:rsidRPr="002A5A69">
        <w:rPr>
          <w:rFonts w:ascii="Times New Roman" w:hAnsi="Times New Roman" w:cs="Times New Roman"/>
          <w:sz w:val="22"/>
          <w:szCs w:val="22"/>
        </w:rPr>
        <w:t xml:space="preserve">4, to establish procedures and policies for authorization of pilot projects relating to health insurance provider payment reform strategies. </w:t>
      </w:r>
    </w:p>
    <w:p w:rsidR="00C118F6" w:rsidRDefault="00C118F6"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
    <w:p w:rsidR="00C118F6" w:rsidRPr="002A5A69" w:rsidRDefault="00C118F6"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
    <w:p w:rsidR="00C118F6" w:rsidRPr="002A5A69" w:rsidRDefault="00C118F6" w:rsidP="002A5A69">
      <w:pPr>
        <w:pStyle w:val="PlainText"/>
        <w:tabs>
          <w:tab w:val="left" w:pos="720"/>
          <w:tab w:val="left" w:pos="1440"/>
          <w:tab w:val="left" w:pos="2160"/>
          <w:tab w:val="left" w:pos="2880"/>
          <w:tab w:val="left" w:pos="3600"/>
        </w:tabs>
        <w:rPr>
          <w:rFonts w:ascii="Times New Roman" w:hAnsi="Times New Roman" w:cs="Times New Roman"/>
          <w:b/>
          <w:sz w:val="22"/>
          <w:szCs w:val="22"/>
        </w:rPr>
      </w:pPr>
      <w:proofErr w:type="gramStart"/>
      <w:r w:rsidRPr="002A5A69">
        <w:rPr>
          <w:rFonts w:ascii="Times New Roman" w:hAnsi="Times New Roman" w:cs="Times New Roman"/>
          <w:b/>
          <w:sz w:val="22"/>
          <w:szCs w:val="22"/>
        </w:rPr>
        <w:t>Section 2.</w:t>
      </w:r>
      <w:proofErr w:type="gramEnd"/>
      <w:r w:rsidR="002A5A69">
        <w:rPr>
          <w:rFonts w:ascii="Times New Roman" w:hAnsi="Times New Roman" w:cs="Times New Roman"/>
          <w:b/>
          <w:sz w:val="22"/>
          <w:szCs w:val="22"/>
        </w:rPr>
        <w:tab/>
      </w:r>
      <w:r w:rsidRPr="002A5A69">
        <w:rPr>
          <w:rFonts w:ascii="Times New Roman" w:hAnsi="Times New Roman" w:cs="Times New Roman"/>
          <w:b/>
          <w:sz w:val="22"/>
          <w:szCs w:val="22"/>
        </w:rPr>
        <w:t>Definitions</w:t>
      </w:r>
    </w:p>
    <w:p w:rsidR="00C118F6" w:rsidRPr="002A5A69" w:rsidRDefault="00C118F6"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
    <w:p w:rsidR="00C118F6" w:rsidRPr="002A5A69" w:rsidRDefault="00C118F6" w:rsidP="002A5A6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2A5A69">
        <w:rPr>
          <w:rFonts w:ascii="Times New Roman" w:hAnsi="Times New Roman" w:cs="Times New Roman"/>
          <w:sz w:val="22"/>
          <w:szCs w:val="22"/>
        </w:rPr>
        <w:t>For purposes of this rule, the following terms have the following meanings:</w:t>
      </w:r>
    </w:p>
    <w:p w:rsidR="00C118F6" w:rsidRPr="002A5A69" w:rsidRDefault="00C118F6" w:rsidP="002A5A6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C118F6" w:rsidRDefault="00C118F6" w:rsidP="00962FD9">
      <w:pPr>
        <w:pStyle w:val="PlainText"/>
        <w:numPr>
          <w:ilvl w:val="0"/>
          <w:numId w:val="3"/>
        </w:num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A5A69">
        <w:rPr>
          <w:rFonts w:ascii="Times New Roman" w:hAnsi="Times New Roman" w:cs="Times New Roman"/>
          <w:sz w:val="22"/>
          <w:szCs w:val="22"/>
        </w:rPr>
        <w:t>“Accountable care organization” means a group of health care providers operating under a payment agreement to provide health care services to a defined set of individuals with established benchmarks for the quality and cost of those health care services consistent with federal law and regulations.</w:t>
      </w:r>
    </w:p>
    <w:p w:rsidR="00C118F6" w:rsidRPr="002A5A69" w:rsidRDefault="00C118F6" w:rsidP="00962FD9">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rsidR="00C118F6" w:rsidRDefault="00C118F6" w:rsidP="00962FD9">
      <w:pPr>
        <w:pStyle w:val="PlainText"/>
        <w:numPr>
          <w:ilvl w:val="0"/>
          <w:numId w:val="3"/>
        </w:numPr>
        <w:tabs>
          <w:tab w:val="left" w:pos="720"/>
          <w:tab w:val="left" w:pos="1440"/>
          <w:tab w:val="left" w:pos="2160"/>
          <w:tab w:val="left" w:pos="2880"/>
          <w:tab w:val="left" w:pos="3600"/>
        </w:tabs>
        <w:ind w:left="1440" w:hanging="720"/>
        <w:rPr>
          <w:rFonts w:ascii="Times New Roman" w:hAnsi="Times New Roman" w:cs="Times New Roman"/>
          <w:sz w:val="22"/>
          <w:szCs w:val="22"/>
        </w:rPr>
      </w:pPr>
      <w:r w:rsidRPr="002A5A69">
        <w:rPr>
          <w:rFonts w:ascii="Times New Roman" w:hAnsi="Times New Roman" w:cs="Times New Roman"/>
          <w:sz w:val="22"/>
          <w:szCs w:val="22"/>
        </w:rPr>
        <w:t>“Carrier” and “health plan” have the meanings set forth in 24-A M.R.S.A. §§ 4301</w:t>
      </w:r>
      <w:r w:rsidRPr="002A5A69">
        <w:rPr>
          <w:rFonts w:ascii="Times New Roman" w:hAnsi="Times New Roman" w:cs="Times New Roman"/>
          <w:sz w:val="22"/>
          <w:szCs w:val="22"/>
        </w:rPr>
        <w:noBreakHyphen/>
      </w:r>
      <w:proofErr w:type="gramStart"/>
      <w:r w:rsidRPr="002A5A69">
        <w:rPr>
          <w:rFonts w:ascii="Times New Roman" w:hAnsi="Times New Roman" w:cs="Times New Roman"/>
          <w:sz w:val="22"/>
          <w:szCs w:val="22"/>
        </w:rPr>
        <w:t>A(</w:t>
      </w:r>
      <w:proofErr w:type="gramEnd"/>
      <w:r w:rsidRPr="002A5A69">
        <w:rPr>
          <w:rFonts w:ascii="Times New Roman" w:hAnsi="Times New Roman" w:cs="Times New Roman"/>
          <w:sz w:val="22"/>
          <w:szCs w:val="22"/>
        </w:rPr>
        <w:t>3) &amp; (7).</w:t>
      </w:r>
    </w:p>
    <w:p w:rsidR="00C118F6" w:rsidRPr="002A5A69" w:rsidRDefault="00C118F6" w:rsidP="00962FD9">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rsidR="00C118F6" w:rsidRPr="002A5A69" w:rsidRDefault="002A5A69" w:rsidP="00962FD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118F6" w:rsidRPr="002A5A69">
        <w:rPr>
          <w:rFonts w:ascii="Times New Roman" w:hAnsi="Times New Roman" w:cs="Times New Roman"/>
          <w:sz w:val="22"/>
          <w:szCs w:val="22"/>
        </w:rPr>
        <w:t xml:space="preserve">“Pilot project” means a project that allows a health insurance carrier that offers health plans in this State to implement payment reform strategies with providers through an </w:t>
      </w:r>
      <w:proofErr w:type="gramStart"/>
      <w:r w:rsidR="00C118F6" w:rsidRPr="002A5A69">
        <w:rPr>
          <w:rFonts w:ascii="Times New Roman" w:hAnsi="Times New Roman" w:cs="Times New Roman"/>
          <w:sz w:val="22"/>
          <w:szCs w:val="22"/>
        </w:rPr>
        <w:t>accountable</w:t>
      </w:r>
      <w:proofErr w:type="gramEnd"/>
      <w:r w:rsidR="00C118F6" w:rsidRPr="002A5A69">
        <w:rPr>
          <w:rFonts w:ascii="Times New Roman" w:hAnsi="Times New Roman" w:cs="Times New Roman"/>
          <w:sz w:val="22"/>
          <w:szCs w:val="22"/>
        </w:rPr>
        <w:t xml:space="preserve"> care organization to reduce costs and improve the quality of patient care, but does not include projects otherwise permitted by law. </w:t>
      </w:r>
    </w:p>
    <w:p w:rsidR="00C118F6" w:rsidRDefault="00C118F6"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
    <w:p w:rsidR="00C118F6" w:rsidRPr="002A5A69" w:rsidRDefault="00C118F6"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
    <w:p w:rsidR="00C118F6" w:rsidRPr="002A5A69" w:rsidRDefault="00C118F6" w:rsidP="002A5A69">
      <w:pPr>
        <w:pStyle w:val="PlainText"/>
        <w:tabs>
          <w:tab w:val="left" w:pos="720"/>
          <w:tab w:val="left" w:pos="1440"/>
          <w:tab w:val="left" w:pos="2160"/>
          <w:tab w:val="left" w:pos="2880"/>
          <w:tab w:val="left" w:pos="3600"/>
        </w:tabs>
        <w:rPr>
          <w:rFonts w:ascii="Times New Roman" w:hAnsi="Times New Roman" w:cs="Times New Roman"/>
          <w:b/>
          <w:sz w:val="22"/>
          <w:szCs w:val="22"/>
        </w:rPr>
      </w:pPr>
      <w:proofErr w:type="gramStart"/>
      <w:r w:rsidRPr="002A5A69">
        <w:rPr>
          <w:rFonts w:ascii="Times New Roman" w:hAnsi="Times New Roman" w:cs="Times New Roman"/>
          <w:b/>
          <w:sz w:val="22"/>
          <w:szCs w:val="22"/>
        </w:rPr>
        <w:t>Section 3.</w:t>
      </w:r>
      <w:proofErr w:type="gramEnd"/>
      <w:r w:rsidR="002A5A69" w:rsidRPr="002A5A69">
        <w:rPr>
          <w:rFonts w:ascii="Times New Roman" w:hAnsi="Times New Roman" w:cs="Times New Roman"/>
          <w:b/>
          <w:sz w:val="22"/>
          <w:szCs w:val="22"/>
        </w:rPr>
        <w:tab/>
      </w:r>
      <w:r w:rsidRPr="002A5A69">
        <w:rPr>
          <w:rFonts w:ascii="Times New Roman" w:hAnsi="Times New Roman" w:cs="Times New Roman"/>
          <w:b/>
          <w:sz w:val="22"/>
          <w:szCs w:val="22"/>
        </w:rPr>
        <w:t>Authorization of Health Insurance Payment Reform Pilot Projects</w:t>
      </w:r>
    </w:p>
    <w:p w:rsidR="00C118F6" w:rsidRPr="002A5A69" w:rsidRDefault="00C118F6"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
    <w:p w:rsidR="00C118F6" w:rsidRPr="002A5A69" w:rsidRDefault="002A5A69" w:rsidP="002A5A6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118F6" w:rsidRPr="002A5A69">
        <w:rPr>
          <w:rFonts w:ascii="Times New Roman" w:hAnsi="Times New Roman" w:cs="Times New Roman"/>
          <w:sz w:val="22"/>
          <w:szCs w:val="22"/>
        </w:rPr>
        <w:t xml:space="preserve">A carrier that offers health plans in this State may seek authorization from the Superintendent to conduct a pilot project that implements payment reform strategies with providers through an </w:t>
      </w:r>
      <w:proofErr w:type="gramStart"/>
      <w:r w:rsidR="00C118F6" w:rsidRPr="002A5A69">
        <w:rPr>
          <w:rFonts w:ascii="Times New Roman" w:hAnsi="Times New Roman" w:cs="Times New Roman"/>
          <w:sz w:val="22"/>
          <w:szCs w:val="22"/>
        </w:rPr>
        <w:t>accountable</w:t>
      </w:r>
      <w:proofErr w:type="gramEnd"/>
      <w:r w:rsidR="00C118F6" w:rsidRPr="002A5A69">
        <w:rPr>
          <w:rFonts w:ascii="Times New Roman" w:hAnsi="Times New Roman" w:cs="Times New Roman"/>
          <w:sz w:val="22"/>
          <w:szCs w:val="22"/>
        </w:rPr>
        <w:t xml:space="preserve"> care organization to reduce costs and improve the quality of patient care. </w:t>
      </w:r>
    </w:p>
    <w:p w:rsidR="00C118F6" w:rsidRPr="002A5A69" w:rsidRDefault="00C118F6" w:rsidP="002A5A6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C118F6" w:rsidRPr="002A5A69" w:rsidRDefault="002A5A69" w:rsidP="002A5A69">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118F6" w:rsidRPr="002A5A69">
        <w:rPr>
          <w:rFonts w:ascii="Times New Roman" w:hAnsi="Times New Roman" w:cs="Times New Roman"/>
          <w:sz w:val="22"/>
          <w:szCs w:val="22"/>
        </w:rPr>
        <w:t xml:space="preserve">In order to be approved, a pilot project application must: </w:t>
      </w:r>
    </w:p>
    <w:p w:rsidR="00C118F6" w:rsidRPr="002A5A69" w:rsidRDefault="00C118F6"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
    <w:p w:rsidR="00C118F6" w:rsidRDefault="00C118F6" w:rsidP="002A5A69">
      <w:pPr>
        <w:pStyle w:val="PlainText"/>
        <w:numPr>
          <w:ilvl w:val="0"/>
          <w:numId w:val="1"/>
        </w:numPr>
        <w:tabs>
          <w:tab w:val="left" w:pos="720"/>
          <w:tab w:val="left" w:pos="1440"/>
          <w:tab w:val="left" w:pos="2160"/>
          <w:tab w:val="left" w:pos="2880"/>
          <w:tab w:val="left" w:pos="3600"/>
        </w:tabs>
        <w:ind w:left="2160" w:hanging="720"/>
        <w:rPr>
          <w:rFonts w:ascii="Times New Roman" w:hAnsi="Times New Roman" w:cs="Times New Roman"/>
          <w:sz w:val="22"/>
          <w:szCs w:val="22"/>
        </w:rPr>
      </w:pPr>
      <w:r w:rsidRPr="002A5A69">
        <w:rPr>
          <w:rFonts w:ascii="Times New Roman" w:hAnsi="Times New Roman" w:cs="Times New Roman"/>
          <w:sz w:val="22"/>
          <w:szCs w:val="22"/>
        </w:rPr>
        <w:t>include a detailed project narrative including, where appropriate a work plan</w:t>
      </w:r>
      <w:r w:rsidR="002A5A69">
        <w:rPr>
          <w:rFonts w:ascii="Times New Roman" w:hAnsi="Times New Roman" w:cs="Times New Roman"/>
          <w:sz w:val="22"/>
          <w:szCs w:val="22"/>
        </w:rPr>
        <w:t xml:space="preserve"> </w:t>
      </w:r>
      <w:r w:rsidRPr="002A5A69">
        <w:rPr>
          <w:rFonts w:ascii="Times New Roman" w:hAnsi="Times New Roman" w:cs="Times New Roman"/>
          <w:sz w:val="22"/>
          <w:szCs w:val="22"/>
        </w:rPr>
        <w:t>and project timeline, including project commencement and conclusion dates;</w:t>
      </w:r>
    </w:p>
    <w:p w:rsidR="00C118F6" w:rsidRPr="002A5A69" w:rsidRDefault="00C118F6" w:rsidP="002A5A69">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C118F6" w:rsidRDefault="00C118F6" w:rsidP="002A5A69">
      <w:pPr>
        <w:pStyle w:val="PlainText"/>
        <w:numPr>
          <w:ilvl w:val="0"/>
          <w:numId w:val="1"/>
        </w:numPr>
        <w:tabs>
          <w:tab w:val="left" w:pos="720"/>
          <w:tab w:val="left" w:pos="1440"/>
          <w:tab w:val="left" w:pos="2160"/>
          <w:tab w:val="left" w:pos="2880"/>
          <w:tab w:val="left" w:pos="3600"/>
        </w:tabs>
        <w:ind w:left="2160" w:hanging="720"/>
        <w:rPr>
          <w:rFonts w:ascii="Times New Roman" w:hAnsi="Times New Roman" w:cs="Times New Roman"/>
          <w:sz w:val="22"/>
          <w:szCs w:val="22"/>
        </w:rPr>
      </w:pPr>
      <w:r w:rsidRPr="002A5A69">
        <w:rPr>
          <w:rFonts w:ascii="Times New Roman" w:hAnsi="Times New Roman" w:cs="Times New Roman"/>
          <w:sz w:val="22"/>
          <w:szCs w:val="22"/>
        </w:rPr>
        <w:t>demonstrate consistency with the payment reform principles set forth in Section 4 of this Rule;</w:t>
      </w:r>
    </w:p>
    <w:p w:rsidR="002A5A69" w:rsidRDefault="002A5A69" w:rsidP="002A5A69">
      <w:pPr>
        <w:pStyle w:val="ListParagraph"/>
        <w:ind w:left="2160" w:hanging="720"/>
        <w:rPr>
          <w:rFonts w:ascii="Times New Roman" w:hAnsi="Times New Roman" w:cs="Times New Roman"/>
        </w:rPr>
      </w:pPr>
    </w:p>
    <w:p w:rsidR="00C118F6" w:rsidRDefault="002A5A69" w:rsidP="002A5A69">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proofErr w:type="gramStart"/>
      <w:r w:rsidR="00C118F6" w:rsidRPr="002A5A69">
        <w:rPr>
          <w:rFonts w:ascii="Times New Roman" w:hAnsi="Times New Roman" w:cs="Times New Roman"/>
          <w:sz w:val="22"/>
          <w:szCs w:val="22"/>
        </w:rPr>
        <w:t>include</w:t>
      </w:r>
      <w:proofErr w:type="gramEnd"/>
      <w:r w:rsidR="00C118F6" w:rsidRPr="002A5A69">
        <w:rPr>
          <w:rFonts w:ascii="Times New Roman" w:hAnsi="Times New Roman" w:cs="Times New Roman"/>
          <w:sz w:val="22"/>
          <w:szCs w:val="22"/>
        </w:rPr>
        <w:t xml:space="preserve"> copies of all contracts, written agreements, memoranda of understanding, or other similar documents pertinent to the program.</w:t>
      </w:r>
      <w:r>
        <w:rPr>
          <w:rFonts w:ascii="Times New Roman" w:hAnsi="Times New Roman" w:cs="Times New Roman"/>
          <w:sz w:val="22"/>
          <w:szCs w:val="22"/>
        </w:rPr>
        <w:t xml:space="preserve"> </w:t>
      </w:r>
      <w:r w:rsidR="00C118F6" w:rsidRPr="002A5A69">
        <w:rPr>
          <w:rFonts w:ascii="Times New Roman" w:hAnsi="Times New Roman" w:cs="Times New Roman"/>
          <w:sz w:val="22"/>
          <w:szCs w:val="22"/>
        </w:rPr>
        <w:t>Forms to be used in multiple agreements should be submitted in blank;</w:t>
      </w:r>
    </w:p>
    <w:p w:rsidR="00C118F6" w:rsidRPr="002A5A69" w:rsidRDefault="00C118F6" w:rsidP="002A5A69">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rsidR="00C118F6" w:rsidRDefault="002A5A69" w:rsidP="002A5A69">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proofErr w:type="gramStart"/>
      <w:r w:rsidR="00C118F6" w:rsidRPr="002A5A69">
        <w:rPr>
          <w:rFonts w:ascii="Times New Roman" w:hAnsi="Times New Roman" w:cs="Times New Roman"/>
          <w:sz w:val="22"/>
          <w:szCs w:val="22"/>
        </w:rPr>
        <w:t>demonstrate</w:t>
      </w:r>
      <w:proofErr w:type="gramEnd"/>
      <w:r w:rsidR="00C118F6" w:rsidRPr="002A5A69">
        <w:rPr>
          <w:rFonts w:ascii="Times New Roman" w:hAnsi="Times New Roman" w:cs="Times New Roman"/>
          <w:sz w:val="22"/>
          <w:szCs w:val="22"/>
        </w:rPr>
        <w:t xml:space="preserve"> compliance with all applicable Maine laws; </w:t>
      </w:r>
    </w:p>
    <w:p w:rsidR="00C118F6" w:rsidRPr="002A5A69" w:rsidRDefault="00C118F6" w:rsidP="002A5A69">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C118F6" w:rsidRDefault="002A5A69" w:rsidP="002A5A69">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proofErr w:type="gramStart"/>
      <w:r w:rsidR="00C118F6" w:rsidRPr="002A5A69">
        <w:rPr>
          <w:rFonts w:ascii="Times New Roman" w:hAnsi="Times New Roman" w:cs="Times New Roman"/>
          <w:sz w:val="22"/>
          <w:szCs w:val="22"/>
        </w:rPr>
        <w:t>include</w:t>
      </w:r>
      <w:proofErr w:type="gramEnd"/>
      <w:r w:rsidR="00C118F6" w:rsidRPr="002A5A69">
        <w:rPr>
          <w:rFonts w:ascii="Times New Roman" w:hAnsi="Times New Roman" w:cs="Times New Roman"/>
          <w:sz w:val="22"/>
          <w:szCs w:val="22"/>
        </w:rPr>
        <w:t xml:space="preserve"> a methodology for periodic measurement and evaluation of the results of the pilot project.</w:t>
      </w:r>
      <w:r>
        <w:rPr>
          <w:rFonts w:ascii="Times New Roman" w:hAnsi="Times New Roman" w:cs="Times New Roman"/>
          <w:sz w:val="22"/>
          <w:szCs w:val="22"/>
        </w:rPr>
        <w:t xml:space="preserve"> </w:t>
      </w:r>
      <w:r w:rsidR="00C118F6" w:rsidRPr="002A5A69">
        <w:rPr>
          <w:rFonts w:ascii="Times New Roman" w:hAnsi="Times New Roman" w:cs="Times New Roman"/>
          <w:sz w:val="22"/>
          <w:szCs w:val="22"/>
        </w:rPr>
        <w:t xml:space="preserve">The methodology shall include identification of the baseline data or information to be analyzed and the analysis of project costs, project benefits, the effect of the project in reducing health care costs, any effect on insurance premiums, and any effect on the quality of care; </w:t>
      </w:r>
    </w:p>
    <w:p w:rsidR="00C118F6" w:rsidRPr="002A5A69" w:rsidRDefault="00C118F6" w:rsidP="002A5A69">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C118F6" w:rsidRDefault="002A5A69" w:rsidP="002A5A69">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00C118F6" w:rsidRPr="002A5A69">
        <w:rPr>
          <w:rFonts w:ascii="Times New Roman" w:hAnsi="Times New Roman" w:cs="Times New Roman"/>
          <w:sz w:val="22"/>
          <w:szCs w:val="22"/>
        </w:rPr>
        <w:t>provide for reporting to the Superintendent by May 31 of each year the pilot project results as of December 31 of the preceding year, or on such other schedule as may be agreed to by the carrier and the Superintendent; and</w:t>
      </w:r>
    </w:p>
    <w:p w:rsidR="00C118F6" w:rsidRPr="002A5A69" w:rsidRDefault="00C118F6" w:rsidP="002A5A69">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rsidR="00C118F6" w:rsidRPr="002A5A69" w:rsidRDefault="00807973" w:rsidP="002A5A69">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r>
      <w:proofErr w:type="gramStart"/>
      <w:r w:rsidR="00C118F6" w:rsidRPr="002A5A69">
        <w:rPr>
          <w:rFonts w:ascii="Times New Roman" w:hAnsi="Times New Roman" w:cs="Times New Roman"/>
          <w:sz w:val="22"/>
          <w:szCs w:val="22"/>
        </w:rPr>
        <w:t>have</w:t>
      </w:r>
      <w:proofErr w:type="gramEnd"/>
      <w:r w:rsidR="00C118F6" w:rsidRPr="002A5A69">
        <w:rPr>
          <w:rFonts w:ascii="Times New Roman" w:hAnsi="Times New Roman" w:cs="Times New Roman"/>
          <w:sz w:val="22"/>
          <w:szCs w:val="22"/>
        </w:rPr>
        <w:t xml:space="preserve"> received accreditation status from the National Council on Quality Accreditation (NCQA) or provided such other assurances of quality as the Superintendent may determine acceptable.</w:t>
      </w:r>
    </w:p>
    <w:p w:rsidR="00C118F6" w:rsidRDefault="00C118F6"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
    <w:p w:rsidR="00C118F6" w:rsidRPr="002A5A69" w:rsidRDefault="00C118F6"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
    <w:p w:rsidR="00C118F6" w:rsidRPr="00807973" w:rsidRDefault="00C118F6" w:rsidP="002A5A69">
      <w:pPr>
        <w:pStyle w:val="PlainText"/>
        <w:tabs>
          <w:tab w:val="left" w:pos="720"/>
          <w:tab w:val="left" w:pos="1440"/>
          <w:tab w:val="left" w:pos="2160"/>
          <w:tab w:val="left" w:pos="2880"/>
          <w:tab w:val="left" w:pos="3600"/>
        </w:tabs>
        <w:rPr>
          <w:rFonts w:ascii="Times New Roman" w:hAnsi="Times New Roman" w:cs="Times New Roman"/>
          <w:b/>
          <w:sz w:val="22"/>
          <w:szCs w:val="22"/>
        </w:rPr>
      </w:pPr>
      <w:proofErr w:type="gramStart"/>
      <w:r w:rsidRPr="00807973">
        <w:rPr>
          <w:rFonts w:ascii="Times New Roman" w:hAnsi="Times New Roman" w:cs="Times New Roman"/>
          <w:b/>
          <w:sz w:val="22"/>
          <w:szCs w:val="22"/>
        </w:rPr>
        <w:t>Section 4.</w:t>
      </w:r>
      <w:proofErr w:type="gramEnd"/>
      <w:r w:rsidR="00807973" w:rsidRPr="00807973">
        <w:rPr>
          <w:rFonts w:ascii="Times New Roman" w:hAnsi="Times New Roman" w:cs="Times New Roman"/>
          <w:b/>
          <w:sz w:val="22"/>
          <w:szCs w:val="22"/>
        </w:rPr>
        <w:tab/>
      </w:r>
      <w:r w:rsidRPr="00807973">
        <w:rPr>
          <w:rFonts w:ascii="Times New Roman" w:hAnsi="Times New Roman" w:cs="Times New Roman"/>
          <w:b/>
          <w:sz w:val="22"/>
          <w:szCs w:val="22"/>
        </w:rPr>
        <w:t>Payment Reform Principles</w:t>
      </w:r>
    </w:p>
    <w:p w:rsidR="00C118F6" w:rsidRPr="002A5A69" w:rsidRDefault="00C118F6"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
    <w:p w:rsidR="00C118F6" w:rsidRPr="002A5A69" w:rsidRDefault="00C118F6" w:rsidP="00807973">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2A5A69">
        <w:rPr>
          <w:rFonts w:ascii="Times New Roman" w:hAnsi="Times New Roman" w:cs="Times New Roman"/>
          <w:sz w:val="22"/>
          <w:szCs w:val="22"/>
        </w:rPr>
        <w:t>Pilot projects must demonstrate consistency with the following payment reform principles:</w:t>
      </w:r>
    </w:p>
    <w:p w:rsidR="00C118F6" w:rsidRPr="002A5A69" w:rsidRDefault="00C118F6"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
    <w:p w:rsidR="00C118F6" w:rsidRPr="002A5A69" w:rsidRDefault="00C118F6" w:rsidP="008E6BC3">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2A5A69">
        <w:rPr>
          <w:rFonts w:ascii="Times New Roman" w:hAnsi="Times New Roman" w:cs="Times New Roman"/>
          <w:sz w:val="22"/>
          <w:szCs w:val="22"/>
        </w:rPr>
        <w:t>A.</w:t>
      </w:r>
      <w:r w:rsidRPr="002A5A69">
        <w:rPr>
          <w:rFonts w:ascii="Times New Roman" w:hAnsi="Times New Roman" w:cs="Times New Roman"/>
          <w:sz w:val="22"/>
          <w:szCs w:val="22"/>
        </w:rPr>
        <w:tab/>
        <w:t>Support for integrated, efficient, and effective systems of care delivery and payment;</w:t>
      </w:r>
    </w:p>
    <w:p w:rsidR="00C118F6" w:rsidRPr="002A5A69" w:rsidRDefault="00C118F6" w:rsidP="008E6BC3">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C118F6" w:rsidRPr="002A5A69" w:rsidRDefault="00C118F6" w:rsidP="008E6BC3">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2A5A69">
        <w:rPr>
          <w:rFonts w:ascii="Times New Roman" w:hAnsi="Times New Roman" w:cs="Times New Roman"/>
          <w:sz w:val="22"/>
          <w:szCs w:val="22"/>
        </w:rPr>
        <w:t>B.</w:t>
      </w:r>
      <w:r w:rsidRPr="002A5A69">
        <w:rPr>
          <w:rFonts w:ascii="Times New Roman" w:hAnsi="Times New Roman" w:cs="Times New Roman"/>
          <w:sz w:val="22"/>
          <w:szCs w:val="22"/>
        </w:rPr>
        <w:tab/>
        <w:t>Promotion of a patient-centered approach to service payment and delivery;</w:t>
      </w:r>
    </w:p>
    <w:p w:rsidR="00C118F6" w:rsidRPr="002A5A69" w:rsidRDefault="00C118F6" w:rsidP="008E6BC3">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C118F6" w:rsidRPr="002A5A69" w:rsidRDefault="00C118F6" w:rsidP="008E6BC3">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2A5A69">
        <w:rPr>
          <w:rFonts w:ascii="Times New Roman" w:hAnsi="Times New Roman" w:cs="Times New Roman"/>
          <w:sz w:val="22"/>
          <w:szCs w:val="22"/>
        </w:rPr>
        <w:t>C.</w:t>
      </w:r>
      <w:r w:rsidRPr="002A5A69">
        <w:rPr>
          <w:rFonts w:ascii="Times New Roman" w:hAnsi="Times New Roman" w:cs="Times New Roman"/>
          <w:sz w:val="22"/>
          <w:szCs w:val="22"/>
        </w:rPr>
        <w:tab/>
        <w:t>Encouragement and reward for the prevention and management of disease;</w:t>
      </w:r>
    </w:p>
    <w:p w:rsidR="00C118F6" w:rsidRPr="002A5A69" w:rsidRDefault="00C118F6" w:rsidP="008E6BC3">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C118F6" w:rsidRPr="002A5A69" w:rsidRDefault="00C118F6" w:rsidP="008E6BC3">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2A5A69">
        <w:rPr>
          <w:rFonts w:ascii="Times New Roman" w:hAnsi="Times New Roman" w:cs="Times New Roman"/>
          <w:sz w:val="22"/>
          <w:szCs w:val="22"/>
        </w:rPr>
        <w:t>D.</w:t>
      </w:r>
      <w:r w:rsidRPr="002A5A69">
        <w:rPr>
          <w:rFonts w:ascii="Times New Roman" w:hAnsi="Times New Roman" w:cs="Times New Roman"/>
          <w:sz w:val="22"/>
          <w:szCs w:val="22"/>
        </w:rPr>
        <w:tab/>
        <w:t>Incentives that do not reward the denial or restriction of medically necessary care;</w:t>
      </w:r>
    </w:p>
    <w:p w:rsidR="00C118F6" w:rsidRPr="002A5A69" w:rsidRDefault="00C118F6" w:rsidP="008E6BC3">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C118F6" w:rsidRPr="002A5A69" w:rsidRDefault="00C118F6" w:rsidP="008E6BC3">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2A5A69">
        <w:rPr>
          <w:rFonts w:ascii="Times New Roman" w:hAnsi="Times New Roman" w:cs="Times New Roman"/>
          <w:sz w:val="22"/>
          <w:szCs w:val="22"/>
        </w:rPr>
        <w:t>E.</w:t>
      </w:r>
      <w:r w:rsidRPr="002A5A69">
        <w:rPr>
          <w:rFonts w:ascii="Times New Roman" w:hAnsi="Times New Roman" w:cs="Times New Roman"/>
          <w:sz w:val="22"/>
          <w:szCs w:val="22"/>
        </w:rPr>
        <w:tab/>
        <w:t>Promotion of the value of care over volume to measurably lower costs; and</w:t>
      </w:r>
    </w:p>
    <w:p w:rsidR="00C118F6" w:rsidRPr="002A5A69" w:rsidRDefault="00C118F6" w:rsidP="008E6BC3">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rsidR="00C118F6" w:rsidRPr="002A5A69" w:rsidRDefault="00C118F6" w:rsidP="008E6BC3">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2A5A69">
        <w:rPr>
          <w:rFonts w:ascii="Times New Roman" w:hAnsi="Times New Roman" w:cs="Times New Roman"/>
          <w:sz w:val="22"/>
          <w:szCs w:val="22"/>
        </w:rPr>
        <w:t>F.</w:t>
      </w:r>
      <w:r w:rsidRPr="002A5A69">
        <w:rPr>
          <w:rFonts w:ascii="Times New Roman" w:hAnsi="Times New Roman" w:cs="Times New Roman"/>
          <w:sz w:val="22"/>
          <w:szCs w:val="22"/>
        </w:rPr>
        <w:tab/>
        <w:t xml:space="preserve">Support for payments and processes that are transparent, easy to understand, and simple to administer for patients, providers, purchasers, and other stakeholders. If a health insurance carrier implements a pilot project that restricts provider participation on the basis of cost and/or quality benchmarks, those benchmarks should be transparent to the provider community. </w:t>
      </w:r>
    </w:p>
    <w:p w:rsidR="00C118F6" w:rsidRDefault="00C118F6"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
    <w:p w:rsidR="00C118F6" w:rsidRPr="002A5A69" w:rsidRDefault="00C118F6"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
    <w:p w:rsidR="00C118F6" w:rsidRPr="008E6BC3" w:rsidRDefault="00C118F6" w:rsidP="002A5A69">
      <w:pPr>
        <w:pStyle w:val="PlainText"/>
        <w:tabs>
          <w:tab w:val="left" w:pos="720"/>
          <w:tab w:val="left" w:pos="1440"/>
          <w:tab w:val="left" w:pos="2160"/>
          <w:tab w:val="left" w:pos="2880"/>
          <w:tab w:val="left" w:pos="3600"/>
        </w:tabs>
        <w:rPr>
          <w:rFonts w:ascii="Times New Roman" w:hAnsi="Times New Roman" w:cs="Times New Roman"/>
          <w:b/>
          <w:sz w:val="22"/>
          <w:szCs w:val="22"/>
        </w:rPr>
      </w:pPr>
      <w:proofErr w:type="gramStart"/>
      <w:r w:rsidRPr="008E6BC3">
        <w:rPr>
          <w:rFonts w:ascii="Times New Roman" w:hAnsi="Times New Roman" w:cs="Times New Roman"/>
          <w:b/>
          <w:sz w:val="22"/>
          <w:szCs w:val="22"/>
        </w:rPr>
        <w:t>Section 5.</w:t>
      </w:r>
      <w:proofErr w:type="gramEnd"/>
      <w:r w:rsidR="008E6BC3" w:rsidRPr="008E6BC3">
        <w:rPr>
          <w:rFonts w:ascii="Times New Roman" w:hAnsi="Times New Roman" w:cs="Times New Roman"/>
          <w:b/>
          <w:sz w:val="22"/>
          <w:szCs w:val="22"/>
        </w:rPr>
        <w:tab/>
      </w:r>
      <w:r w:rsidRPr="008E6BC3">
        <w:rPr>
          <w:rFonts w:ascii="Times New Roman" w:hAnsi="Times New Roman" w:cs="Times New Roman"/>
          <w:b/>
          <w:sz w:val="22"/>
          <w:szCs w:val="22"/>
        </w:rPr>
        <w:t>Compliance with Other Laws</w:t>
      </w:r>
    </w:p>
    <w:p w:rsidR="00C118F6" w:rsidRPr="002A5A69" w:rsidRDefault="00C118F6"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
    <w:p w:rsidR="00C118F6" w:rsidRPr="002A5A69" w:rsidRDefault="00C118F6" w:rsidP="008E6BC3">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2A5A69">
        <w:rPr>
          <w:rFonts w:ascii="Times New Roman" w:hAnsi="Times New Roman" w:cs="Times New Roman"/>
          <w:sz w:val="22"/>
          <w:szCs w:val="22"/>
        </w:rPr>
        <w:t>Pilot projects authorized under this Rule and complying with the payment reform principles set forth in Section 4 shall not be considered prohibited financial incentives under 24-A M.R.S.A. §4303(3-B).</w:t>
      </w:r>
      <w:r w:rsidR="002A5A69">
        <w:rPr>
          <w:rFonts w:ascii="Times New Roman" w:hAnsi="Times New Roman" w:cs="Times New Roman"/>
          <w:sz w:val="22"/>
          <w:szCs w:val="22"/>
        </w:rPr>
        <w:t xml:space="preserve"> </w:t>
      </w:r>
      <w:r w:rsidRPr="002A5A69">
        <w:rPr>
          <w:rFonts w:ascii="Times New Roman" w:hAnsi="Times New Roman" w:cs="Times New Roman"/>
          <w:sz w:val="22"/>
          <w:szCs w:val="22"/>
        </w:rPr>
        <w:t xml:space="preserve">Pilot projects are subject to all other applicable Maine statutes and rules. </w:t>
      </w:r>
    </w:p>
    <w:p w:rsidR="00C118F6" w:rsidRDefault="00C118F6"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
    <w:p w:rsidR="00C118F6" w:rsidRPr="002A5A69" w:rsidRDefault="00C118F6"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
    <w:p w:rsidR="00C118F6" w:rsidRPr="002A5A69" w:rsidRDefault="00C118F6"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roofErr w:type="gramStart"/>
      <w:r w:rsidRPr="002A5A69">
        <w:rPr>
          <w:rFonts w:ascii="Times New Roman" w:hAnsi="Times New Roman" w:cs="Times New Roman"/>
          <w:sz w:val="22"/>
          <w:szCs w:val="22"/>
        </w:rPr>
        <w:t>Section 6.</w:t>
      </w:r>
      <w:proofErr w:type="gramEnd"/>
      <w:r w:rsidR="008E6BC3">
        <w:rPr>
          <w:rFonts w:ascii="Times New Roman" w:hAnsi="Times New Roman" w:cs="Times New Roman"/>
          <w:sz w:val="22"/>
          <w:szCs w:val="22"/>
        </w:rPr>
        <w:tab/>
      </w:r>
      <w:r w:rsidRPr="002A5A69">
        <w:rPr>
          <w:rFonts w:ascii="Times New Roman" w:hAnsi="Times New Roman" w:cs="Times New Roman"/>
          <w:sz w:val="22"/>
          <w:szCs w:val="22"/>
        </w:rPr>
        <w:t>Confidentiality</w:t>
      </w:r>
    </w:p>
    <w:p w:rsidR="00C118F6" w:rsidRPr="002A5A69" w:rsidRDefault="00C118F6"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
    <w:p w:rsidR="00C118F6" w:rsidRPr="002A5A69" w:rsidRDefault="00C118F6" w:rsidP="008E6BC3">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2A5A69">
        <w:rPr>
          <w:rFonts w:ascii="Times New Roman" w:hAnsi="Times New Roman" w:cs="Times New Roman"/>
          <w:sz w:val="22"/>
          <w:szCs w:val="22"/>
        </w:rPr>
        <w:t>Any information contained in an application for authorization of a pilot project or in other documents filed with the Superintendent pursuant to this Rule shall be treated by the Superintendent as a “public record” within the meaning of the Maine Freedom of Access Act, 1</w:t>
      </w:r>
      <w:r w:rsidR="008E6BC3">
        <w:rPr>
          <w:rFonts w:ascii="Times New Roman" w:hAnsi="Times New Roman" w:cs="Times New Roman"/>
          <w:sz w:val="22"/>
          <w:szCs w:val="22"/>
        </w:rPr>
        <w:t> </w:t>
      </w:r>
      <w:r w:rsidRPr="002A5A69">
        <w:rPr>
          <w:rFonts w:ascii="Times New Roman" w:hAnsi="Times New Roman" w:cs="Times New Roman"/>
          <w:sz w:val="22"/>
          <w:szCs w:val="22"/>
        </w:rPr>
        <w:t xml:space="preserve">M.R.S.A. §§ 401 </w:t>
      </w:r>
      <w:r w:rsidRPr="008E6BC3">
        <w:rPr>
          <w:rFonts w:ascii="Times New Roman" w:hAnsi="Times New Roman" w:cs="Times New Roman"/>
          <w:i/>
          <w:sz w:val="22"/>
          <w:szCs w:val="22"/>
        </w:rPr>
        <w:t>et seq</w:t>
      </w:r>
      <w:r w:rsidRPr="002A5A69">
        <w:rPr>
          <w:rFonts w:ascii="Times New Roman" w:hAnsi="Times New Roman" w:cs="Times New Roman"/>
          <w:sz w:val="22"/>
          <w:szCs w:val="22"/>
        </w:rPr>
        <w:t>., unless a legal basis for confidentiality exists.</w:t>
      </w:r>
      <w:r w:rsidR="002A5A69">
        <w:rPr>
          <w:rFonts w:ascii="Times New Roman" w:hAnsi="Times New Roman" w:cs="Times New Roman"/>
          <w:sz w:val="22"/>
          <w:szCs w:val="22"/>
        </w:rPr>
        <w:t xml:space="preserve"> </w:t>
      </w:r>
      <w:r w:rsidRPr="002A5A69">
        <w:rPr>
          <w:rFonts w:ascii="Times New Roman" w:hAnsi="Times New Roman" w:cs="Times New Roman"/>
          <w:sz w:val="22"/>
          <w:szCs w:val="22"/>
        </w:rPr>
        <w:t xml:space="preserve">Any applicant who seeks to assert the confidentiality of any document or documents filed pursuant to this Rule shall clearly state the basis for the assertion at the time of filing and shall provide both redacted and </w:t>
      </w:r>
      <w:proofErr w:type="spellStart"/>
      <w:r w:rsidRPr="002A5A69">
        <w:rPr>
          <w:rFonts w:ascii="Times New Roman" w:hAnsi="Times New Roman" w:cs="Times New Roman"/>
          <w:sz w:val="22"/>
          <w:szCs w:val="22"/>
        </w:rPr>
        <w:t>unredacted</w:t>
      </w:r>
      <w:proofErr w:type="spellEnd"/>
      <w:r w:rsidRPr="002A5A69">
        <w:rPr>
          <w:rFonts w:ascii="Times New Roman" w:hAnsi="Times New Roman" w:cs="Times New Roman"/>
          <w:sz w:val="22"/>
          <w:szCs w:val="22"/>
        </w:rPr>
        <w:t xml:space="preserve"> originals of the documents to which the assertion relates.</w:t>
      </w:r>
      <w:r w:rsidR="002A5A69">
        <w:rPr>
          <w:rFonts w:ascii="Times New Roman" w:hAnsi="Times New Roman" w:cs="Times New Roman"/>
          <w:sz w:val="22"/>
          <w:szCs w:val="22"/>
        </w:rPr>
        <w:t xml:space="preserve"> </w:t>
      </w:r>
      <w:proofErr w:type="spellStart"/>
      <w:r w:rsidRPr="002A5A69">
        <w:rPr>
          <w:rFonts w:ascii="Times New Roman" w:hAnsi="Times New Roman" w:cs="Times New Roman"/>
          <w:sz w:val="22"/>
          <w:szCs w:val="22"/>
        </w:rPr>
        <w:t>Unredacted</w:t>
      </w:r>
      <w:proofErr w:type="spellEnd"/>
      <w:r w:rsidRPr="002A5A69">
        <w:rPr>
          <w:rFonts w:ascii="Times New Roman" w:hAnsi="Times New Roman" w:cs="Times New Roman"/>
          <w:sz w:val="22"/>
          <w:szCs w:val="22"/>
        </w:rPr>
        <w:t xml:space="preserve"> documents subject to an assertion of confidentiality shall be clearly identified as confidential.</w:t>
      </w:r>
      <w:r w:rsidR="002A5A69">
        <w:rPr>
          <w:rFonts w:ascii="Times New Roman" w:hAnsi="Times New Roman" w:cs="Times New Roman"/>
          <w:sz w:val="22"/>
          <w:szCs w:val="22"/>
        </w:rPr>
        <w:t xml:space="preserve"> </w:t>
      </w:r>
      <w:r w:rsidRPr="002A5A69">
        <w:rPr>
          <w:rFonts w:ascii="Times New Roman" w:hAnsi="Times New Roman" w:cs="Times New Roman"/>
          <w:sz w:val="22"/>
          <w:szCs w:val="22"/>
        </w:rPr>
        <w:t>The cover letter to the filing shall identify information subject to a confidentiality assertion and where it is located within the filing.</w:t>
      </w:r>
    </w:p>
    <w:p w:rsidR="00C118F6" w:rsidRPr="002A5A69" w:rsidRDefault="00C118F6"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
    <w:p w:rsidR="00C118F6" w:rsidRDefault="00C118F6" w:rsidP="008E6BC3">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2A5A69">
        <w:rPr>
          <w:rFonts w:ascii="Times New Roman" w:hAnsi="Times New Roman" w:cs="Times New Roman"/>
          <w:sz w:val="22"/>
          <w:szCs w:val="22"/>
        </w:rPr>
        <w:t>There shall be a rebuttable presumption that any documents that are subject to an assertion of confidentiality are confidential.</w:t>
      </w:r>
      <w:r w:rsidR="002A5A69">
        <w:rPr>
          <w:rFonts w:ascii="Times New Roman" w:hAnsi="Times New Roman" w:cs="Times New Roman"/>
          <w:sz w:val="22"/>
          <w:szCs w:val="22"/>
        </w:rPr>
        <w:t xml:space="preserve"> </w:t>
      </w:r>
      <w:r w:rsidRPr="002A5A69">
        <w:rPr>
          <w:rFonts w:ascii="Times New Roman" w:hAnsi="Times New Roman" w:cs="Times New Roman"/>
          <w:sz w:val="22"/>
          <w:szCs w:val="22"/>
        </w:rPr>
        <w:t>If a request for the documents is received, or if the Superintendent determines that the filing party has not adequately supported the assertion of confidentiality, the filing party shall be provided an opportunity to provide the Superintendent, and the requesting party if applicable, detailed legal support for the basis for the assertion according to Maine law then in effect.</w:t>
      </w:r>
      <w:r w:rsidR="002A5A69">
        <w:rPr>
          <w:rFonts w:ascii="Times New Roman" w:hAnsi="Times New Roman" w:cs="Times New Roman"/>
          <w:sz w:val="22"/>
          <w:szCs w:val="22"/>
        </w:rPr>
        <w:t xml:space="preserve"> </w:t>
      </w:r>
      <w:r w:rsidRPr="002A5A69">
        <w:rPr>
          <w:rFonts w:ascii="Times New Roman" w:hAnsi="Times New Roman" w:cs="Times New Roman"/>
          <w:sz w:val="22"/>
          <w:szCs w:val="22"/>
        </w:rPr>
        <w:t>The requesting party shall be provided an opportunity to provide responsive legal support for the document request.</w:t>
      </w:r>
      <w:r w:rsidR="002A5A69">
        <w:rPr>
          <w:rFonts w:ascii="Times New Roman" w:hAnsi="Times New Roman" w:cs="Times New Roman"/>
          <w:sz w:val="22"/>
          <w:szCs w:val="22"/>
        </w:rPr>
        <w:t xml:space="preserve"> </w:t>
      </w:r>
      <w:r w:rsidRPr="002A5A69">
        <w:rPr>
          <w:rFonts w:ascii="Times New Roman" w:hAnsi="Times New Roman" w:cs="Times New Roman"/>
          <w:sz w:val="22"/>
          <w:szCs w:val="22"/>
        </w:rPr>
        <w:t>The Superintendent shall then notify both the filing party and the requesting party of his or her determination as to confidentiality of the documents in question.</w:t>
      </w:r>
      <w:r w:rsidR="002A5A69">
        <w:rPr>
          <w:rFonts w:ascii="Times New Roman" w:hAnsi="Times New Roman" w:cs="Times New Roman"/>
          <w:sz w:val="22"/>
          <w:szCs w:val="22"/>
        </w:rPr>
        <w:t xml:space="preserve"> </w:t>
      </w:r>
      <w:r w:rsidRPr="002A5A69">
        <w:rPr>
          <w:rFonts w:ascii="Times New Roman" w:hAnsi="Times New Roman" w:cs="Times New Roman"/>
          <w:sz w:val="22"/>
          <w:szCs w:val="22"/>
        </w:rPr>
        <w:t xml:space="preserve">Should the Superintendent determine that the documents or any portion of the documents are not entitled to confidential treatment, the filing party shall be provided an opportunity to seek judicial review before their release. </w:t>
      </w:r>
    </w:p>
    <w:p w:rsidR="00C118F6" w:rsidRPr="002A5A69" w:rsidRDefault="00C118F6" w:rsidP="008E6BC3">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rsidR="00C118F6" w:rsidRPr="002A5A69" w:rsidRDefault="00C118F6"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
    <w:p w:rsidR="00C118F6" w:rsidRPr="008E6BC3" w:rsidRDefault="00C118F6" w:rsidP="002A5A69">
      <w:pPr>
        <w:pStyle w:val="PlainText"/>
        <w:tabs>
          <w:tab w:val="left" w:pos="720"/>
          <w:tab w:val="left" w:pos="1440"/>
          <w:tab w:val="left" w:pos="2160"/>
          <w:tab w:val="left" w:pos="2880"/>
          <w:tab w:val="left" w:pos="3600"/>
        </w:tabs>
        <w:rPr>
          <w:rFonts w:ascii="Times New Roman" w:hAnsi="Times New Roman" w:cs="Times New Roman"/>
          <w:b/>
          <w:sz w:val="22"/>
          <w:szCs w:val="22"/>
        </w:rPr>
      </w:pPr>
      <w:proofErr w:type="gramStart"/>
      <w:r w:rsidRPr="008E6BC3">
        <w:rPr>
          <w:rFonts w:ascii="Times New Roman" w:hAnsi="Times New Roman" w:cs="Times New Roman"/>
          <w:b/>
          <w:sz w:val="22"/>
          <w:szCs w:val="22"/>
        </w:rPr>
        <w:t>Section 7.</w:t>
      </w:r>
      <w:proofErr w:type="gramEnd"/>
      <w:r w:rsidR="008E6BC3" w:rsidRPr="008E6BC3">
        <w:rPr>
          <w:rFonts w:ascii="Times New Roman" w:hAnsi="Times New Roman" w:cs="Times New Roman"/>
          <w:b/>
          <w:sz w:val="22"/>
          <w:szCs w:val="22"/>
        </w:rPr>
        <w:tab/>
      </w:r>
      <w:r w:rsidRPr="008E6BC3">
        <w:rPr>
          <w:rFonts w:ascii="Times New Roman" w:hAnsi="Times New Roman" w:cs="Times New Roman"/>
          <w:b/>
          <w:sz w:val="22"/>
          <w:szCs w:val="22"/>
        </w:rPr>
        <w:t xml:space="preserve">Effective Date </w:t>
      </w:r>
    </w:p>
    <w:p w:rsidR="00C118F6" w:rsidRPr="002A5A69" w:rsidRDefault="00C118F6"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
    <w:p w:rsidR="00C118F6" w:rsidRPr="002A5A69" w:rsidRDefault="00C118F6" w:rsidP="007C4E34">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2A5A69">
        <w:rPr>
          <w:rFonts w:ascii="Times New Roman" w:hAnsi="Times New Roman" w:cs="Times New Roman"/>
          <w:sz w:val="22"/>
          <w:szCs w:val="22"/>
        </w:rPr>
        <w:t>This Rule is effective</w:t>
      </w:r>
      <w:r w:rsidR="002A5A69">
        <w:rPr>
          <w:rFonts w:ascii="Times New Roman" w:hAnsi="Times New Roman" w:cs="Times New Roman"/>
          <w:sz w:val="22"/>
          <w:szCs w:val="22"/>
        </w:rPr>
        <w:t xml:space="preserve"> </w:t>
      </w:r>
      <w:r w:rsidR="008E6BC3">
        <w:rPr>
          <w:rFonts w:ascii="Times New Roman" w:hAnsi="Times New Roman" w:cs="Times New Roman"/>
          <w:sz w:val="22"/>
          <w:szCs w:val="22"/>
        </w:rPr>
        <w:t>April 13, 2013</w:t>
      </w:r>
      <w:r w:rsidRPr="002A5A69">
        <w:rPr>
          <w:rFonts w:ascii="Times New Roman" w:hAnsi="Times New Roman" w:cs="Times New Roman"/>
          <w:sz w:val="22"/>
          <w:szCs w:val="22"/>
        </w:rPr>
        <w:t>.</w:t>
      </w:r>
    </w:p>
    <w:p w:rsidR="00C118F6" w:rsidRPr="002A5A69" w:rsidRDefault="00C118F6" w:rsidP="008E6BC3">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rsidR="00C118F6" w:rsidRPr="002A5A69" w:rsidRDefault="00C118F6"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
    <w:p w:rsidR="00C118F6" w:rsidRPr="002A5A69" w:rsidRDefault="00C118F6"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p>
    <w:p w:rsidR="00C118F6" w:rsidRPr="002A5A69" w:rsidRDefault="008E6BC3" w:rsidP="002A5A69">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STATUTORY AUTHORITY: 24-A MRSA §§ 212, 4320-H; 2011 P.L. c. 270 §4</w:t>
      </w:r>
    </w:p>
    <w:p w:rsidR="00C118F6" w:rsidRDefault="00C118F6" w:rsidP="008E6BC3">
      <w:pPr>
        <w:pStyle w:val="PlainText"/>
        <w:tabs>
          <w:tab w:val="left" w:pos="720"/>
          <w:tab w:val="left" w:pos="1440"/>
          <w:tab w:val="left" w:pos="2160"/>
          <w:tab w:val="left" w:pos="2880"/>
          <w:tab w:val="left" w:pos="3600"/>
        </w:tabs>
        <w:rPr>
          <w:rFonts w:ascii="Times New Roman" w:hAnsi="Times New Roman" w:cs="Times New Roman"/>
          <w:sz w:val="22"/>
          <w:szCs w:val="22"/>
        </w:rPr>
      </w:pPr>
    </w:p>
    <w:p w:rsidR="008E6BC3" w:rsidRDefault="008E6BC3" w:rsidP="008E6BC3">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EFFECTIVE DATE:</w:t>
      </w:r>
    </w:p>
    <w:p w:rsidR="008E6BC3" w:rsidRDefault="008E6BC3" w:rsidP="008E6BC3">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April 13, 2013 – filing 201</w:t>
      </w:r>
      <w:r w:rsidR="00AB38AB">
        <w:rPr>
          <w:rFonts w:ascii="Times New Roman" w:hAnsi="Times New Roman" w:cs="Times New Roman"/>
          <w:sz w:val="22"/>
          <w:szCs w:val="22"/>
        </w:rPr>
        <w:t>3</w:t>
      </w:r>
      <w:bookmarkStart w:id="0" w:name="_GoBack"/>
      <w:bookmarkEnd w:id="0"/>
      <w:r>
        <w:rPr>
          <w:rFonts w:ascii="Times New Roman" w:hAnsi="Times New Roman" w:cs="Times New Roman"/>
          <w:sz w:val="22"/>
          <w:szCs w:val="22"/>
        </w:rPr>
        <w:t>-081</w:t>
      </w:r>
    </w:p>
    <w:p w:rsidR="008E6BC3" w:rsidRPr="002A5A69" w:rsidRDefault="008E6BC3" w:rsidP="008E6BC3">
      <w:pPr>
        <w:pStyle w:val="PlainText"/>
        <w:tabs>
          <w:tab w:val="left" w:pos="720"/>
          <w:tab w:val="left" w:pos="1440"/>
          <w:tab w:val="left" w:pos="2160"/>
          <w:tab w:val="left" w:pos="2880"/>
          <w:tab w:val="left" w:pos="3600"/>
        </w:tabs>
        <w:rPr>
          <w:rFonts w:ascii="Times New Roman" w:hAnsi="Times New Roman" w:cs="Times New Roman"/>
          <w:sz w:val="22"/>
          <w:szCs w:val="22"/>
        </w:rPr>
      </w:pPr>
    </w:p>
    <w:sectPr w:rsidR="008E6BC3" w:rsidRPr="002A5A69" w:rsidSect="009B5FDA">
      <w:headerReference w:type="default" r:id="rId8"/>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9C3" w:rsidRDefault="008A19C3" w:rsidP="008A19C3">
      <w:r>
        <w:separator/>
      </w:r>
    </w:p>
  </w:endnote>
  <w:endnote w:type="continuationSeparator" w:id="0">
    <w:p w:rsidR="008A19C3" w:rsidRDefault="008A19C3" w:rsidP="008A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9C3" w:rsidRDefault="008A19C3" w:rsidP="008A19C3">
      <w:r>
        <w:separator/>
      </w:r>
    </w:p>
  </w:footnote>
  <w:footnote w:type="continuationSeparator" w:id="0">
    <w:p w:rsidR="008A19C3" w:rsidRDefault="008A19C3" w:rsidP="008A1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FDA" w:rsidRDefault="009B5FDA" w:rsidP="009B5FDA">
    <w:pPr>
      <w:pStyle w:val="Header"/>
      <w:pBdr>
        <w:bottom w:val="single" w:sz="4" w:space="1" w:color="auto"/>
      </w:pBdr>
      <w:jc w:val="right"/>
      <w:rPr>
        <w:rFonts w:ascii="Times New Roman" w:hAnsi="Times New Roman" w:cs="Times New Roman"/>
        <w:sz w:val="18"/>
        <w:szCs w:val="18"/>
      </w:rPr>
    </w:pPr>
  </w:p>
  <w:p w:rsidR="009B5FDA" w:rsidRDefault="009B5FDA" w:rsidP="009B5FDA">
    <w:pPr>
      <w:pStyle w:val="Header"/>
      <w:pBdr>
        <w:bottom w:val="single" w:sz="4" w:space="1" w:color="auto"/>
      </w:pBdr>
      <w:jc w:val="right"/>
      <w:rPr>
        <w:rFonts w:ascii="Times New Roman" w:hAnsi="Times New Roman" w:cs="Times New Roman"/>
        <w:sz w:val="18"/>
        <w:szCs w:val="18"/>
      </w:rPr>
    </w:pPr>
  </w:p>
  <w:p w:rsidR="009B5FDA" w:rsidRDefault="009B5FDA" w:rsidP="009B5FDA">
    <w:pPr>
      <w:pStyle w:val="Header"/>
      <w:pBdr>
        <w:bottom w:val="single" w:sz="4" w:space="1" w:color="auto"/>
      </w:pBdr>
      <w:jc w:val="right"/>
      <w:rPr>
        <w:rFonts w:ascii="Times New Roman" w:hAnsi="Times New Roman" w:cs="Times New Roman"/>
        <w:sz w:val="18"/>
        <w:szCs w:val="18"/>
      </w:rPr>
    </w:pPr>
  </w:p>
  <w:p w:rsidR="008A19C3" w:rsidRPr="009B5FDA" w:rsidRDefault="008A19C3" w:rsidP="009B5FDA">
    <w:pPr>
      <w:pStyle w:val="Header"/>
      <w:pBdr>
        <w:bottom w:val="single" w:sz="4" w:space="1" w:color="auto"/>
      </w:pBdr>
      <w:jc w:val="right"/>
      <w:rPr>
        <w:rFonts w:ascii="Times New Roman" w:hAnsi="Times New Roman" w:cs="Times New Roman"/>
        <w:sz w:val="18"/>
        <w:szCs w:val="18"/>
      </w:rPr>
    </w:pPr>
    <w:r w:rsidRPr="009B5FDA">
      <w:rPr>
        <w:rFonts w:ascii="Times New Roman" w:hAnsi="Times New Roman" w:cs="Times New Roman"/>
        <w:sz w:val="18"/>
        <w:szCs w:val="18"/>
      </w:rPr>
      <w:t xml:space="preserve">02-031 Chapter 855     page </w:t>
    </w:r>
    <w:r w:rsidRPr="009B5FDA">
      <w:rPr>
        <w:rFonts w:ascii="Times New Roman" w:hAnsi="Times New Roman" w:cs="Times New Roman"/>
        <w:sz w:val="18"/>
        <w:szCs w:val="18"/>
      </w:rPr>
      <w:fldChar w:fldCharType="begin"/>
    </w:r>
    <w:r w:rsidRPr="009B5FDA">
      <w:rPr>
        <w:rFonts w:ascii="Times New Roman" w:hAnsi="Times New Roman" w:cs="Times New Roman"/>
        <w:sz w:val="18"/>
        <w:szCs w:val="18"/>
      </w:rPr>
      <w:instrText xml:space="preserve"> PAGE   \* MERGEFORMAT </w:instrText>
    </w:r>
    <w:r w:rsidRPr="009B5FDA">
      <w:rPr>
        <w:rFonts w:ascii="Times New Roman" w:hAnsi="Times New Roman" w:cs="Times New Roman"/>
        <w:sz w:val="18"/>
        <w:szCs w:val="18"/>
      </w:rPr>
      <w:fldChar w:fldCharType="separate"/>
    </w:r>
    <w:r w:rsidR="00AB38AB">
      <w:rPr>
        <w:rFonts w:ascii="Times New Roman" w:hAnsi="Times New Roman" w:cs="Times New Roman"/>
        <w:noProof/>
        <w:sz w:val="18"/>
        <w:szCs w:val="18"/>
      </w:rPr>
      <w:t>3</w:t>
    </w:r>
    <w:r w:rsidRPr="009B5FDA">
      <w:rPr>
        <w:rFonts w:ascii="Times New Roman" w:hAnsi="Times New Roman" w:cs="Times New Roman"/>
        <w:noProof/>
        <w:sz w:val="18"/>
        <w:szCs w:val="18"/>
      </w:rPr>
      <w:fldChar w:fldCharType="end"/>
    </w:r>
  </w:p>
  <w:p w:rsidR="008A19C3" w:rsidRDefault="008A19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C5A01"/>
    <w:multiLevelType w:val="hybridMultilevel"/>
    <w:tmpl w:val="121E84BE"/>
    <w:lvl w:ilvl="0" w:tplc="54FCE1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C3F2252"/>
    <w:multiLevelType w:val="hybridMultilevel"/>
    <w:tmpl w:val="6F80055A"/>
    <w:lvl w:ilvl="0" w:tplc="C242D3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4B50DA7"/>
    <w:multiLevelType w:val="hybridMultilevel"/>
    <w:tmpl w:val="468CBE02"/>
    <w:lvl w:ilvl="0" w:tplc="3BBAC8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C0"/>
    <w:rsid w:val="00010D20"/>
    <w:rsid w:val="002A5A69"/>
    <w:rsid w:val="004C0294"/>
    <w:rsid w:val="005E2D5D"/>
    <w:rsid w:val="00644F5A"/>
    <w:rsid w:val="006E1CC0"/>
    <w:rsid w:val="007C4E34"/>
    <w:rsid w:val="007F2EBF"/>
    <w:rsid w:val="00807973"/>
    <w:rsid w:val="008A19C3"/>
    <w:rsid w:val="008A69C5"/>
    <w:rsid w:val="008E6BC3"/>
    <w:rsid w:val="00962FD9"/>
    <w:rsid w:val="009B5FDA"/>
    <w:rsid w:val="009C7A6F"/>
    <w:rsid w:val="00AB38AB"/>
    <w:rsid w:val="00C118F6"/>
    <w:rsid w:val="00DB329F"/>
    <w:rsid w:val="00FE2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D2F50"/>
    <w:rPr>
      <w:rFonts w:ascii="Consolas" w:hAnsi="Consolas"/>
      <w:sz w:val="21"/>
      <w:szCs w:val="21"/>
    </w:rPr>
  </w:style>
  <w:style w:type="character" w:customStyle="1" w:styleId="PlainTextChar">
    <w:name w:val="Plain Text Char"/>
    <w:basedOn w:val="DefaultParagraphFont"/>
    <w:link w:val="PlainText"/>
    <w:uiPriority w:val="99"/>
    <w:rsid w:val="005D2F50"/>
    <w:rPr>
      <w:rFonts w:ascii="Consolas" w:hAnsi="Consolas"/>
      <w:sz w:val="21"/>
      <w:szCs w:val="21"/>
    </w:rPr>
  </w:style>
  <w:style w:type="paragraph" w:styleId="ListParagraph">
    <w:name w:val="List Paragraph"/>
    <w:basedOn w:val="Normal"/>
    <w:uiPriority w:val="34"/>
    <w:qFormat/>
    <w:rsid w:val="002A5A69"/>
    <w:pPr>
      <w:ind w:left="720"/>
      <w:contextualSpacing/>
    </w:pPr>
  </w:style>
  <w:style w:type="paragraph" w:styleId="Header">
    <w:name w:val="header"/>
    <w:basedOn w:val="Normal"/>
    <w:link w:val="HeaderChar"/>
    <w:uiPriority w:val="99"/>
    <w:unhideWhenUsed/>
    <w:rsid w:val="008A19C3"/>
    <w:pPr>
      <w:tabs>
        <w:tab w:val="center" w:pos="4680"/>
        <w:tab w:val="right" w:pos="9360"/>
      </w:tabs>
    </w:pPr>
  </w:style>
  <w:style w:type="character" w:customStyle="1" w:styleId="HeaderChar">
    <w:name w:val="Header Char"/>
    <w:basedOn w:val="DefaultParagraphFont"/>
    <w:link w:val="Header"/>
    <w:uiPriority w:val="99"/>
    <w:rsid w:val="008A19C3"/>
  </w:style>
  <w:style w:type="paragraph" w:styleId="Footer">
    <w:name w:val="footer"/>
    <w:basedOn w:val="Normal"/>
    <w:link w:val="FooterChar"/>
    <w:uiPriority w:val="99"/>
    <w:unhideWhenUsed/>
    <w:rsid w:val="008A19C3"/>
    <w:pPr>
      <w:tabs>
        <w:tab w:val="center" w:pos="4680"/>
        <w:tab w:val="right" w:pos="9360"/>
      </w:tabs>
    </w:pPr>
  </w:style>
  <w:style w:type="character" w:customStyle="1" w:styleId="FooterChar">
    <w:name w:val="Footer Char"/>
    <w:basedOn w:val="DefaultParagraphFont"/>
    <w:link w:val="Footer"/>
    <w:uiPriority w:val="99"/>
    <w:rsid w:val="008A19C3"/>
  </w:style>
  <w:style w:type="paragraph" w:styleId="BalloonText">
    <w:name w:val="Balloon Text"/>
    <w:basedOn w:val="Normal"/>
    <w:link w:val="BalloonTextChar"/>
    <w:uiPriority w:val="99"/>
    <w:semiHidden/>
    <w:unhideWhenUsed/>
    <w:rsid w:val="008A19C3"/>
    <w:rPr>
      <w:rFonts w:ascii="Tahoma" w:hAnsi="Tahoma" w:cs="Tahoma"/>
      <w:sz w:val="16"/>
      <w:szCs w:val="16"/>
    </w:rPr>
  </w:style>
  <w:style w:type="character" w:customStyle="1" w:styleId="BalloonTextChar">
    <w:name w:val="Balloon Text Char"/>
    <w:basedOn w:val="DefaultParagraphFont"/>
    <w:link w:val="BalloonText"/>
    <w:uiPriority w:val="99"/>
    <w:semiHidden/>
    <w:rsid w:val="008A19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D2F50"/>
    <w:rPr>
      <w:rFonts w:ascii="Consolas" w:hAnsi="Consolas"/>
      <w:sz w:val="21"/>
      <w:szCs w:val="21"/>
    </w:rPr>
  </w:style>
  <w:style w:type="character" w:customStyle="1" w:styleId="PlainTextChar">
    <w:name w:val="Plain Text Char"/>
    <w:basedOn w:val="DefaultParagraphFont"/>
    <w:link w:val="PlainText"/>
    <w:uiPriority w:val="99"/>
    <w:rsid w:val="005D2F50"/>
    <w:rPr>
      <w:rFonts w:ascii="Consolas" w:hAnsi="Consolas"/>
      <w:sz w:val="21"/>
      <w:szCs w:val="21"/>
    </w:rPr>
  </w:style>
  <w:style w:type="paragraph" w:styleId="ListParagraph">
    <w:name w:val="List Paragraph"/>
    <w:basedOn w:val="Normal"/>
    <w:uiPriority w:val="34"/>
    <w:qFormat/>
    <w:rsid w:val="002A5A69"/>
    <w:pPr>
      <w:ind w:left="720"/>
      <w:contextualSpacing/>
    </w:pPr>
  </w:style>
  <w:style w:type="paragraph" w:styleId="Header">
    <w:name w:val="header"/>
    <w:basedOn w:val="Normal"/>
    <w:link w:val="HeaderChar"/>
    <w:uiPriority w:val="99"/>
    <w:unhideWhenUsed/>
    <w:rsid w:val="008A19C3"/>
    <w:pPr>
      <w:tabs>
        <w:tab w:val="center" w:pos="4680"/>
        <w:tab w:val="right" w:pos="9360"/>
      </w:tabs>
    </w:pPr>
  </w:style>
  <w:style w:type="character" w:customStyle="1" w:styleId="HeaderChar">
    <w:name w:val="Header Char"/>
    <w:basedOn w:val="DefaultParagraphFont"/>
    <w:link w:val="Header"/>
    <w:uiPriority w:val="99"/>
    <w:rsid w:val="008A19C3"/>
  </w:style>
  <w:style w:type="paragraph" w:styleId="Footer">
    <w:name w:val="footer"/>
    <w:basedOn w:val="Normal"/>
    <w:link w:val="FooterChar"/>
    <w:uiPriority w:val="99"/>
    <w:unhideWhenUsed/>
    <w:rsid w:val="008A19C3"/>
    <w:pPr>
      <w:tabs>
        <w:tab w:val="center" w:pos="4680"/>
        <w:tab w:val="right" w:pos="9360"/>
      </w:tabs>
    </w:pPr>
  </w:style>
  <w:style w:type="character" w:customStyle="1" w:styleId="FooterChar">
    <w:name w:val="Footer Char"/>
    <w:basedOn w:val="DefaultParagraphFont"/>
    <w:link w:val="Footer"/>
    <w:uiPriority w:val="99"/>
    <w:rsid w:val="008A19C3"/>
  </w:style>
  <w:style w:type="paragraph" w:styleId="BalloonText">
    <w:name w:val="Balloon Text"/>
    <w:basedOn w:val="Normal"/>
    <w:link w:val="BalloonTextChar"/>
    <w:uiPriority w:val="99"/>
    <w:semiHidden/>
    <w:unhideWhenUsed/>
    <w:rsid w:val="008A19C3"/>
    <w:rPr>
      <w:rFonts w:ascii="Tahoma" w:hAnsi="Tahoma" w:cs="Tahoma"/>
      <w:sz w:val="16"/>
      <w:szCs w:val="16"/>
    </w:rPr>
  </w:style>
  <w:style w:type="character" w:customStyle="1" w:styleId="BalloonTextChar">
    <w:name w:val="Balloon Text Char"/>
    <w:basedOn w:val="DefaultParagraphFont"/>
    <w:link w:val="BalloonText"/>
    <w:uiPriority w:val="99"/>
    <w:semiHidden/>
    <w:rsid w:val="008A1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Wismer</dc:creator>
  <cp:keywords/>
  <dc:description/>
  <cp:lastModifiedBy>Don Wismer</cp:lastModifiedBy>
  <cp:revision>7</cp:revision>
  <dcterms:created xsi:type="dcterms:W3CDTF">2013-04-19T15:04:00Z</dcterms:created>
  <dcterms:modified xsi:type="dcterms:W3CDTF">2013-05-01T17:49:00Z</dcterms:modified>
</cp:coreProperties>
</file>