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81D7" w14:textId="77777777" w:rsidR="00720393" w:rsidRPr="002E7CA6" w:rsidRDefault="00720393" w:rsidP="00720393">
      <w:pPr>
        <w:pStyle w:val="Heading11"/>
        <w:keepNext w:val="0"/>
        <w:tabs>
          <w:tab w:val="left" w:pos="1440"/>
          <w:tab w:val="left" w:pos="2160"/>
          <w:tab w:val="left" w:pos="2880"/>
          <w:tab w:val="left" w:pos="3600"/>
        </w:tabs>
        <w:ind w:right="-90"/>
        <w:jc w:val="left"/>
        <w:rPr>
          <w:rFonts w:ascii="Times New Roman" w:hAnsi="Times New Roman" w:cs="Times New Roman"/>
          <w:sz w:val="24"/>
          <w:szCs w:val="24"/>
        </w:rPr>
      </w:pPr>
      <w:r w:rsidRPr="002E7CA6">
        <w:rPr>
          <w:rFonts w:ascii="Times New Roman" w:hAnsi="Times New Roman" w:cs="Times New Roman"/>
          <w:sz w:val="24"/>
          <w:szCs w:val="24"/>
        </w:rPr>
        <w:t>01</w:t>
      </w:r>
      <w:r w:rsidRPr="002E7CA6">
        <w:rPr>
          <w:rFonts w:ascii="Times New Roman" w:hAnsi="Times New Roman" w:cs="Times New Roman"/>
          <w:sz w:val="24"/>
          <w:szCs w:val="24"/>
        </w:rPr>
        <w:tab/>
      </w:r>
      <w:r w:rsidRPr="002E7CA6">
        <w:rPr>
          <w:rFonts w:ascii="Times New Roman" w:hAnsi="Times New Roman" w:cs="Times New Roman"/>
          <w:sz w:val="24"/>
          <w:szCs w:val="24"/>
        </w:rPr>
        <w:tab/>
        <w:t xml:space="preserve">DEPARTMENT OF AGRICULTURE, </w:t>
      </w:r>
      <w:r>
        <w:rPr>
          <w:rFonts w:ascii="Times New Roman" w:hAnsi="Times New Roman" w:cs="Times New Roman"/>
          <w:sz w:val="24"/>
          <w:szCs w:val="24"/>
        </w:rPr>
        <w:t>CONSERVATION AND FORESTRY</w:t>
      </w:r>
    </w:p>
    <w:p w14:paraId="4EC9DB63" w14:textId="77777777" w:rsidR="00720393" w:rsidRPr="002E7CA6" w:rsidRDefault="00720393" w:rsidP="00720393">
      <w:pPr>
        <w:pStyle w:val="Heading11"/>
        <w:keepNext w:val="0"/>
        <w:tabs>
          <w:tab w:val="left" w:pos="1440"/>
          <w:tab w:val="left" w:pos="2160"/>
          <w:tab w:val="left" w:pos="2880"/>
          <w:tab w:val="left" w:pos="3600"/>
        </w:tabs>
        <w:jc w:val="left"/>
        <w:rPr>
          <w:rFonts w:ascii="Times New Roman" w:hAnsi="Times New Roman" w:cs="Times New Roman"/>
          <w:sz w:val="24"/>
          <w:szCs w:val="24"/>
        </w:rPr>
      </w:pPr>
    </w:p>
    <w:p w14:paraId="30F24D57" w14:textId="77777777" w:rsidR="00720393" w:rsidRPr="002E7CA6" w:rsidRDefault="00720393" w:rsidP="00720393">
      <w:pPr>
        <w:tabs>
          <w:tab w:val="left" w:pos="720"/>
          <w:tab w:val="left" w:pos="1440"/>
          <w:tab w:val="left" w:pos="2160"/>
          <w:tab w:val="left" w:pos="2880"/>
          <w:tab w:val="left" w:pos="3600"/>
        </w:tabs>
        <w:ind w:left="720" w:hanging="720"/>
        <w:rPr>
          <w:rFonts w:ascii="Times New Roman" w:hAnsi="Times New Roman" w:cs="Times New Roman"/>
          <w:b/>
          <w:sz w:val="24"/>
          <w:szCs w:val="24"/>
        </w:rPr>
      </w:pPr>
      <w:r w:rsidRPr="002E7CA6">
        <w:rPr>
          <w:rFonts w:ascii="Times New Roman" w:hAnsi="Times New Roman" w:cs="Times New Roman"/>
          <w:b/>
          <w:sz w:val="24"/>
          <w:szCs w:val="24"/>
        </w:rPr>
        <w:t>017</w:t>
      </w:r>
      <w:r w:rsidRPr="002E7CA6">
        <w:rPr>
          <w:rFonts w:ascii="Times New Roman" w:hAnsi="Times New Roman" w:cs="Times New Roman"/>
          <w:b/>
          <w:sz w:val="24"/>
          <w:szCs w:val="24"/>
        </w:rPr>
        <w:tab/>
      </w:r>
      <w:r w:rsidRPr="002E7CA6">
        <w:rPr>
          <w:rFonts w:ascii="Times New Roman" w:hAnsi="Times New Roman" w:cs="Times New Roman"/>
          <w:b/>
          <w:sz w:val="24"/>
          <w:szCs w:val="24"/>
        </w:rPr>
        <w:tab/>
        <w:t>HARNESS RACING COMMISSION</w:t>
      </w:r>
    </w:p>
    <w:p w14:paraId="5A8DDD6B" w14:textId="77777777" w:rsidR="00720393" w:rsidRPr="002E7CA6" w:rsidRDefault="00720393" w:rsidP="00720393">
      <w:pPr>
        <w:tabs>
          <w:tab w:val="left" w:pos="720"/>
          <w:tab w:val="left" w:pos="1440"/>
          <w:tab w:val="left" w:pos="2160"/>
          <w:tab w:val="left" w:pos="2880"/>
          <w:tab w:val="left" w:pos="3600"/>
        </w:tabs>
        <w:ind w:left="720" w:hanging="720"/>
        <w:rPr>
          <w:rFonts w:ascii="Times New Roman" w:hAnsi="Times New Roman" w:cs="Times New Roman"/>
          <w:b/>
          <w:sz w:val="24"/>
          <w:szCs w:val="24"/>
        </w:rPr>
      </w:pPr>
    </w:p>
    <w:p w14:paraId="0F743168" w14:textId="77777777" w:rsidR="00720393" w:rsidRPr="002E7CA6" w:rsidRDefault="00720393" w:rsidP="00720393">
      <w:pPr>
        <w:tabs>
          <w:tab w:val="left" w:pos="720"/>
          <w:tab w:val="left" w:pos="1440"/>
          <w:tab w:val="left" w:pos="2160"/>
          <w:tab w:val="left" w:pos="2880"/>
          <w:tab w:val="left" w:pos="3600"/>
        </w:tabs>
        <w:ind w:left="720" w:hanging="720"/>
        <w:rPr>
          <w:rFonts w:ascii="Times New Roman" w:hAnsi="Times New Roman" w:cs="Times New Roman"/>
          <w:b/>
          <w:sz w:val="24"/>
          <w:szCs w:val="24"/>
        </w:rPr>
      </w:pPr>
      <w:r w:rsidRPr="002E7CA6">
        <w:rPr>
          <w:rFonts w:ascii="Times New Roman" w:hAnsi="Times New Roman" w:cs="Times New Roman"/>
          <w:b/>
          <w:sz w:val="24"/>
          <w:szCs w:val="24"/>
        </w:rPr>
        <w:t>Chapter 21:</w:t>
      </w:r>
      <w:r w:rsidRPr="002E7CA6">
        <w:rPr>
          <w:rFonts w:ascii="Times New Roman" w:hAnsi="Times New Roman" w:cs="Times New Roman"/>
          <w:b/>
          <w:sz w:val="24"/>
          <w:szCs w:val="24"/>
        </w:rPr>
        <w:tab/>
        <w:t>GENERAL HEARING PROCEDURES</w:t>
      </w:r>
    </w:p>
    <w:p w14:paraId="77982CF5" w14:textId="77777777" w:rsidR="00720393" w:rsidRDefault="00720393" w:rsidP="00720393">
      <w:pPr>
        <w:pBdr>
          <w:bottom w:val="single" w:sz="6" w:space="1" w:color="auto"/>
        </w:pBdr>
        <w:tabs>
          <w:tab w:val="left" w:pos="720"/>
          <w:tab w:val="left" w:pos="1440"/>
          <w:tab w:val="left" w:pos="2160"/>
          <w:tab w:val="left" w:pos="2880"/>
          <w:tab w:val="left" w:pos="3600"/>
        </w:tabs>
        <w:ind w:left="720" w:hanging="720"/>
        <w:rPr>
          <w:rFonts w:ascii="Times New Roman" w:hAnsi="Times New Roman" w:cs="Times New Roman"/>
          <w:sz w:val="24"/>
          <w:szCs w:val="24"/>
        </w:rPr>
      </w:pPr>
    </w:p>
    <w:p w14:paraId="2401AC77" w14:textId="77777777" w:rsidR="00720393" w:rsidRDefault="00720393" w:rsidP="00720393">
      <w:pPr>
        <w:tabs>
          <w:tab w:val="left" w:pos="720"/>
          <w:tab w:val="left" w:pos="1440"/>
          <w:tab w:val="left" w:pos="2160"/>
          <w:tab w:val="left" w:pos="2880"/>
          <w:tab w:val="left" w:pos="3600"/>
        </w:tabs>
        <w:ind w:left="720" w:hanging="720"/>
        <w:rPr>
          <w:rFonts w:ascii="Times New Roman" w:hAnsi="Times New Roman" w:cs="Times New Roman"/>
          <w:sz w:val="24"/>
          <w:szCs w:val="24"/>
        </w:rPr>
      </w:pPr>
    </w:p>
    <w:p w14:paraId="6F4215A3" w14:textId="48EA675A" w:rsidR="00720393" w:rsidRDefault="00720393" w:rsidP="00720393">
      <w:pPr>
        <w:pStyle w:val="DefaultText"/>
        <w:tabs>
          <w:tab w:val="left" w:pos="720"/>
          <w:tab w:val="left" w:pos="1440"/>
          <w:tab w:val="left" w:pos="2160"/>
          <w:tab w:val="left" w:pos="2880"/>
          <w:tab w:val="left" w:pos="3600"/>
        </w:tabs>
        <w:rPr>
          <w:rFonts w:ascii="Times New Roman" w:hAnsi="Times New Roman" w:cs="Times New Roman"/>
          <w:sz w:val="24"/>
          <w:szCs w:val="24"/>
        </w:rPr>
      </w:pPr>
      <w:r w:rsidRPr="002E7CA6">
        <w:rPr>
          <w:rFonts w:ascii="Times New Roman" w:hAnsi="Times New Roman" w:cs="Times New Roman"/>
          <w:b/>
          <w:sz w:val="24"/>
          <w:szCs w:val="24"/>
        </w:rPr>
        <w:t>SUMMARY</w:t>
      </w:r>
      <w:r>
        <w:rPr>
          <w:rFonts w:ascii="Times New Roman" w:hAnsi="Times New Roman" w:cs="Times New Roman"/>
          <w:sz w:val="24"/>
          <w:szCs w:val="24"/>
        </w:rPr>
        <w:t xml:space="preserve">: This chapter establishes hearing procedures which apply to </w:t>
      </w:r>
      <w:r w:rsidR="004F4EF6">
        <w:rPr>
          <w:rFonts w:ascii="Times New Roman" w:hAnsi="Times New Roman" w:cs="Times New Roman"/>
          <w:sz w:val="24"/>
          <w:szCs w:val="24"/>
        </w:rPr>
        <w:t>all</w:t>
      </w:r>
      <w:r>
        <w:rPr>
          <w:rFonts w:ascii="Times New Roman" w:hAnsi="Times New Roman" w:cs="Times New Roman"/>
          <w:sz w:val="24"/>
          <w:szCs w:val="24"/>
        </w:rPr>
        <w:t xml:space="preserve"> hearings conducted by the Commission.</w:t>
      </w:r>
    </w:p>
    <w:p w14:paraId="55450832" w14:textId="77777777" w:rsidR="00720393" w:rsidRDefault="00720393" w:rsidP="00720393">
      <w:pPr>
        <w:pStyle w:val="DefaultText"/>
        <w:pBdr>
          <w:bottom w:val="single" w:sz="6" w:space="1" w:color="auto"/>
        </w:pBdr>
        <w:tabs>
          <w:tab w:val="left" w:pos="720"/>
          <w:tab w:val="left" w:pos="1440"/>
          <w:tab w:val="left" w:pos="2160"/>
          <w:tab w:val="left" w:pos="2880"/>
          <w:tab w:val="left" w:pos="3600"/>
        </w:tabs>
        <w:ind w:left="720" w:hanging="720"/>
        <w:rPr>
          <w:rFonts w:ascii="Times New Roman" w:hAnsi="Times New Roman" w:cs="Times New Roman"/>
          <w:sz w:val="24"/>
          <w:szCs w:val="24"/>
        </w:rPr>
      </w:pPr>
    </w:p>
    <w:p w14:paraId="54585B47"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5CB288F6"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30C77B6F" w14:textId="51731F12"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r w:rsidRPr="002E7CA6">
        <w:rPr>
          <w:rFonts w:ascii="Times New Roman" w:hAnsi="Times New Roman" w:cs="Times New Roman"/>
          <w:b/>
          <w:sz w:val="24"/>
          <w:szCs w:val="24"/>
        </w:rPr>
        <w:t xml:space="preserve">Section </w:t>
      </w:r>
      <w:r w:rsidR="00852CBD">
        <w:rPr>
          <w:rFonts w:ascii="Times New Roman" w:hAnsi="Times New Roman" w:cs="Times New Roman"/>
          <w:b/>
          <w:sz w:val="24"/>
          <w:szCs w:val="24"/>
        </w:rPr>
        <w:t>1</w:t>
      </w:r>
      <w:r w:rsidRPr="002E7CA6">
        <w:rPr>
          <w:rFonts w:ascii="Times New Roman" w:hAnsi="Times New Roman" w:cs="Times New Roman"/>
          <w:b/>
          <w:sz w:val="24"/>
          <w:szCs w:val="24"/>
        </w:rPr>
        <w:t>.</w:t>
      </w:r>
      <w:r>
        <w:rPr>
          <w:rFonts w:ascii="Times New Roman" w:hAnsi="Times New Roman" w:cs="Times New Roman"/>
          <w:b/>
          <w:sz w:val="24"/>
          <w:szCs w:val="24"/>
        </w:rPr>
        <w:tab/>
      </w:r>
      <w:r w:rsidRPr="002E7CA6">
        <w:rPr>
          <w:rFonts w:ascii="Times New Roman" w:hAnsi="Times New Roman" w:cs="Times New Roman"/>
          <w:b/>
          <w:sz w:val="24"/>
          <w:szCs w:val="24"/>
        </w:rPr>
        <w:t>Scope</w:t>
      </w:r>
    </w:p>
    <w:p w14:paraId="6FD721F2" w14:textId="77777777" w:rsidR="00720393" w:rsidRDefault="00720393"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sz w:val="24"/>
          <w:szCs w:val="24"/>
        </w:rPr>
      </w:pPr>
    </w:p>
    <w:p w14:paraId="2B3E2BD7" w14:textId="3E866EDB" w:rsidR="00720393" w:rsidRDefault="00720393" w:rsidP="00720393">
      <w:pPr>
        <w:pStyle w:val="DefaultText"/>
        <w:keepNext/>
        <w:keepLines/>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Except as otherwise indicated</w:t>
      </w:r>
      <w:r w:rsidR="00271AD2">
        <w:rPr>
          <w:rFonts w:ascii="Times New Roman" w:hAnsi="Times New Roman" w:cs="Times New Roman"/>
          <w:sz w:val="24"/>
          <w:szCs w:val="24"/>
        </w:rPr>
        <w:t>,</w:t>
      </w:r>
      <w:r>
        <w:rPr>
          <w:rFonts w:ascii="Times New Roman" w:hAnsi="Times New Roman" w:cs="Times New Roman"/>
          <w:sz w:val="24"/>
          <w:szCs w:val="24"/>
        </w:rPr>
        <w:t xml:space="preserve"> the hearing procedures contained in this chapter shall apply to </w:t>
      </w:r>
      <w:r w:rsidR="002811A3">
        <w:rPr>
          <w:rFonts w:ascii="Times New Roman" w:hAnsi="Times New Roman" w:cs="Times New Roman"/>
          <w:sz w:val="24"/>
          <w:szCs w:val="24"/>
        </w:rPr>
        <w:t>all adjudicatory hearings</w:t>
      </w:r>
      <w:r>
        <w:rPr>
          <w:rFonts w:ascii="Times New Roman" w:hAnsi="Times New Roman" w:cs="Times New Roman"/>
          <w:sz w:val="24"/>
          <w:szCs w:val="24"/>
        </w:rPr>
        <w:t xml:space="preserve"> held by the Commission.</w:t>
      </w:r>
    </w:p>
    <w:p w14:paraId="505DC257" w14:textId="3B125580" w:rsidR="00167C88" w:rsidRDefault="00167C88"/>
    <w:p w14:paraId="4966F075" w14:textId="77777777" w:rsidR="007A24ED" w:rsidRDefault="007A24ED"/>
    <w:p w14:paraId="542DF293" w14:textId="7530F6AE" w:rsidR="00852CBD" w:rsidRDefault="00852CBD"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
          <w:sz w:val="24"/>
          <w:szCs w:val="24"/>
        </w:rPr>
      </w:pPr>
      <w:r>
        <w:rPr>
          <w:rFonts w:ascii="Times New Roman" w:hAnsi="Times New Roman" w:cs="Times New Roman"/>
          <w:b/>
          <w:sz w:val="24"/>
          <w:szCs w:val="24"/>
        </w:rPr>
        <w:t>Section 2.</w:t>
      </w:r>
      <w:r>
        <w:rPr>
          <w:rFonts w:ascii="Times New Roman" w:hAnsi="Times New Roman" w:cs="Times New Roman"/>
          <w:b/>
          <w:sz w:val="24"/>
          <w:szCs w:val="24"/>
        </w:rPr>
        <w:tab/>
        <w:t>De Novo Hearings</w:t>
      </w:r>
    </w:p>
    <w:p w14:paraId="72746845" w14:textId="7FC0D2F8" w:rsidR="00852CBD" w:rsidRDefault="00852CBD"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Cs/>
          <w:sz w:val="24"/>
          <w:szCs w:val="24"/>
        </w:rPr>
      </w:pPr>
    </w:p>
    <w:p w14:paraId="236A6623" w14:textId="60F53C2C" w:rsidR="00E72DFB" w:rsidRDefault="00E72DFB"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Cs/>
          <w:sz w:val="24"/>
          <w:szCs w:val="24"/>
        </w:rPr>
      </w:pPr>
      <w:r>
        <w:rPr>
          <w:rFonts w:ascii="Times New Roman" w:hAnsi="Times New Roman" w:cs="Times New Roman"/>
          <w:bCs/>
          <w:sz w:val="24"/>
          <w:szCs w:val="24"/>
        </w:rPr>
        <w:tab/>
        <w:t xml:space="preserve">Appeals of </w:t>
      </w:r>
      <w:r w:rsidR="005E6D27">
        <w:rPr>
          <w:rFonts w:ascii="Times New Roman" w:hAnsi="Times New Roman" w:cs="Times New Roman"/>
          <w:bCs/>
          <w:sz w:val="24"/>
          <w:szCs w:val="24"/>
        </w:rPr>
        <w:t xml:space="preserve">track </w:t>
      </w:r>
      <w:r>
        <w:rPr>
          <w:rFonts w:ascii="Times New Roman" w:hAnsi="Times New Roman" w:cs="Times New Roman"/>
          <w:bCs/>
          <w:sz w:val="24"/>
          <w:szCs w:val="24"/>
        </w:rPr>
        <w:t>judges’ decisions shall be conducted as de novo hearings</w:t>
      </w:r>
      <w:r w:rsidR="005E6D27">
        <w:rPr>
          <w:rFonts w:ascii="Times New Roman" w:hAnsi="Times New Roman" w:cs="Times New Roman"/>
          <w:bCs/>
          <w:sz w:val="24"/>
          <w:szCs w:val="24"/>
        </w:rPr>
        <w:t>.</w:t>
      </w:r>
      <w:r w:rsidR="007A24ED">
        <w:rPr>
          <w:rFonts w:ascii="Times New Roman" w:hAnsi="Times New Roman" w:cs="Times New Roman"/>
          <w:bCs/>
          <w:sz w:val="24"/>
          <w:szCs w:val="24"/>
        </w:rPr>
        <w:t xml:space="preserve"> </w:t>
      </w:r>
      <w:r w:rsidR="0096306A">
        <w:rPr>
          <w:rFonts w:ascii="Times New Roman" w:hAnsi="Times New Roman" w:cs="Times New Roman"/>
          <w:bCs/>
          <w:sz w:val="24"/>
          <w:szCs w:val="24"/>
        </w:rPr>
        <w:t xml:space="preserve">The </w:t>
      </w:r>
      <w:r w:rsidR="004657BB">
        <w:rPr>
          <w:rFonts w:ascii="Times New Roman" w:hAnsi="Times New Roman" w:cs="Times New Roman"/>
          <w:bCs/>
          <w:sz w:val="24"/>
          <w:szCs w:val="24"/>
        </w:rPr>
        <w:t xml:space="preserve">track judge’s </w:t>
      </w:r>
      <w:r w:rsidR="0096306A">
        <w:rPr>
          <w:rFonts w:ascii="Times New Roman" w:hAnsi="Times New Roman" w:cs="Times New Roman"/>
          <w:bCs/>
          <w:sz w:val="24"/>
          <w:szCs w:val="24"/>
        </w:rPr>
        <w:t>findings of violation</w:t>
      </w:r>
      <w:r w:rsidR="00843F80">
        <w:rPr>
          <w:rFonts w:ascii="Times New Roman" w:hAnsi="Times New Roman" w:cs="Times New Roman"/>
          <w:bCs/>
          <w:sz w:val="24"/>
          <w:szCs w:val="24"/>
        </w:rPr>
        <w:t>s</w:t>
      </w:r>
      <w:r w:rsidR="0096306A">
        <w:rPr>
          <w:rFonts w:ascii="Times New Roman" w:hAnsi="Times New Roman" w:cs="Times New Roman"/>
          <w:bCs/>
          <w:sz w:val="24"/>
          <w:szCs w:val="24"/>
        </w:rPr>
        <w:t xml:space="preserve"> and remedies</w:t>
      </w:r>
      <w:r w:rsidR="00274BFA">
        <w:rPr>
          <w:rFonts w:ascii="Times New Roman" w:hAnsi="Times New Roman" w:cs="Times New Roman"/>
          <w:bCs/>
          <w:sz w:val="24"/>
          <w:szCs w:val="24"/>
        </w:rPr>
        <w:t xml:space="preserve"> shall be </w:t>
      </w:r>
      <w:r w:rsidR="0093785E">
        <w:rPr>
          <w:rFonts w:ascii="Times New Roman" w:hAnsi="Times New Roman" w:cs="Times New Roman"/>
          <w:bCs/>
          <w:sz w:val="24"/>
          <w:szCs w:val="24"/>
        </w:rPr>
        <w:t>vacated,</w:t>
      </w:r>
      <w:r w:rsidR="00274BFA">
        <w:rPr>
          <w:rFonts w:ascii="Times New Roman" w:hAnsi="Times New Roman" w:cs="Times New Roman"/>
          <w:bCs/>
          <w:sz w:val="24"/>
          <w:szCs w:val="24"/>
        </w:rPr>
        <w:t xml:space="preserve"> and </w:t>
      </w:r>
      <w:r w:rsidR="007C2B45">
        <w:rPr>
          <w:rFonts w:ascii="Times New Roman" w:hAnsi="Times New Roman" w:cs="Times New Roman"/>
          <w:bCs/>
          <w:sz w:val="24"/>
          <w:szCs w:val="24"/>
        </w:rPr>
        <w:t>the burden of persuasion shall lie with the appell</w:t>
      </w:r>
      <w:r w:rsidR="009A278F">
        <w:rPr>
          <w:rFonts w:ascii="Times New Roman" w:hAnsi="Times New Roman" w:cs="Times New Roman"/>
          <w:bCs/>
          <w:sz w:val="24"/>
          <w:szCs w:val="24"/>
        </w:rPr>
        <w:t>ee</w:t>
      </w:r>
      <w:r w:rsidR="007C2B45">
        <w:rPr>
          <w:rFonts w:ascii="Times New Roman" w:hAnsi="Times New Roman" w:cs="Times New Roman"/>
          <w:bCs/>
          <w:sz w:val="24"/>
          <w:szCs w:val="24"/>
        </w:rPr>
        <w:t xml:space="preserve">. </w:t>
      </w:r>
      <w:r w:rsidR="00CF579E">
        <w:rPr>
          <w:rFonts w:ascii="Times New Roman" w:hAnsi="Times New Roman" w:cs="Times New Roman"/>
          <w:bCs/>
          <w:sz w:val="24"/>
          <w:szCs w:val="24"/>
        </w:rPr>
        <w:t>The appell</w:t>
      </w:r>
      <w:r w:rsidR="009A278F">
        <w:rPr>
          <w:rFonts w:ascii="Times New Roman" w:hAnsi="Times New Roman" w:cs="Times New Roman"/>
          <w:bCs/>
          <w:sz w:val="24"/>
          <w:szCs w:val="24"/>
        </w:rPr>
        <w:t>ee</w:t>
      </w:r>
      <w:r w:rsidR="00CF579E">
        <w:rPr>
          <w:rFonts w:ascii="Times New Roman" w:hAnsi="Times New Roman" w:cs="Times New Roman"/>
          <w:bCs/>
          <w:sz w:val="24"/>
          <w:szCs w:val="24"/>
        </w:rPr>
        <w:t xml:space="preserve"> </w:t>
      </w:r>
      <w:r w:rsidR="0055704D" w:rsidRPr="0055704D">
        <w:rPr>
          <w:rFonts w:ascii="Times New Roman" w:hAnsi="Times New Roman" w:cs="Times New Roman"/>
          <w:bCs/>
          <w:sz w:val="24"/>
          <w:szCs w:val="24"/>
        </w:rPr>
        <w:t>must prove violation</w:t>
      </w:r>
      <w:r w:rsidR="00DF443B">
        <w:rPr>
          <w:rFonts w:ascii="Times New Roman" w:hAnsi="Times New Roman" w:cs="Times New Roman"/>
          <w:bCs/>
          <w:sz w:val="24"/>
          <w:szCs w:val="24"/>
        </w:rPr>
        <w:t>s</w:t>
      </w:r>
      <w:r w:rsidR="0055704D" w:rsidRPr="0055704D">
        <w:rPr>
          <w:rFonts w:ascii="Times New Roman" w:hAnsi="Times New Roman" w:cs="Times New Roman"/>
          <w:bCs/>
          <w:sz w:val="24"/>
          <w:szCs w:val="24"/>
        </w:rPr>
        <w:t xml:space="preserve"> by a preponderance of the evidence</w:t>
      </w:r>
      <w:r w:rsidR="00CF579E">
        <w:rPr>
          <w:rFonts w:ascii="Times New Roman" w:hAnsi="Times New Roman" w:cs="Times New Roman"/>
          <w:bCs/>
          <w:sz w:val="24"/>
          <w:szCs w:val="24"/>
        </w:rPr>
        <w:t xml:space="preserve"> presented at the appeal hearing.</w:t>
      </w:r>
    </w:p>
    <w:p w14:paraId="13038AF4" w14:textId="0D2393FF" w:rsidR="00E72DFB" w:rsidRDefault="00E72DFB"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Cs/>
          <w:sz w:val="24"/>
          <w:szCs w:val="24"/>
        </w:rPr>
      </w:pPr>
    </w:p>
    <w:p w14:paraId="28F148CC" w14:textId="77777777" w:rsidR="007A24ED" w:rsidRPr="00E72DFB" w:rsidRDefault="007A24ED"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Cs/>
          <w:sz w:val="24"/>
          <w:szCs w:val="24"/>
        </w:rPr>
      </w:pPr>
    </w:p>
    <w:p w14:paraId="4D874462" w14:textId="4B2CC26C" w:rsidR="00852CBD" w:rsidRDefault="00852CBD"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
          <w:sz w:val="24"/>
          <w:szCs w:val="24"/>
        </w:rPr>
      </w:pPr>
      <w:r>
        <w:rPr>
          <w:rFonts w:ascii="Times New Roman" w:hAnsi="Times New Roman" w:cs="Times New Roman"/>
          <w:b/>
          <w:sz w:val="24"/>
          <w:szCs w:val="24"/>
        </w:rPr>
        <w:t>Section 3.</w:t>
      </w:r>
      <w:r>
        <w:rPr>
          <w:rFonts w:ascii="Times New Roman" w:hAnsi="Times New Roman" w:cs="Times New Roman"/>
          <w:b/>
          <w:sz w:val="24"/>
          <w:szCs w:val="24"/>
        </w:rPr>
        <w:tab/>
        <w:t>Filings</w:t>
      </w:r>
    </w:p>
    <w:p w14:paraId="39125699" w14:textId="09F67E8C" w:rsidR="00852CBD" w:rsidRDefault="00852CBD"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
          <w:sz w:val="24"/>
          <w:szCs w:val="24"/>
        </w:rPr>
      </w:pPr>
    </w:p>
    <w:p w14:paraId="50617469" w14:textId="2AC3E953" w:rsidR="00E72DFB" w:rsidRPr="005230DC" w:rsidRDefault="005230DC"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Cs/>
          <w:sz w:val="24"/>
          <w:szCs w:val="24"/>
        </w:rPr>
      </w:pPr>
      <w:r>
        <w:rPr>
          <w:rFonts w:ascii="Times New Roman" w:hAnsi="Times New Roman" w:cs="Times New Roman"/>
          <w:b/>
          <w:sz w:val="24"/>
          <w:szCs w:val="24"/>
        </w:rPr>
        <w:tab/>
      </w:r>
      <w:r w:rsidRPr="005230DC">
        <w:rPr>
          <w:rFonts w:ascii="Times New Roman" w:hAnsi="Times New Roman" w:cs="Times New Roman"/>
          <w:bCs/>
          <w:sz w:val="24"/>
          <w:szCs w:val="24"/>
        </w:rPr>
        <w:t xml:space="preserve">Filings </w:t>
      </w:r>
      <w:r>
        <w:rPr>
          <w:rFonts w:ascii="Times New Roman" w:hAnsi="Times New Roman" w:cs="Times New Roman"/>
          <w:bCs/>
          <w:sz w:val="24"/>
          <w:szCs w:val="24"/>
        </w:rPr>
        <w:t xml:space="preserve">to the Commission may be accomplished by submitting </w:t>
      </w:r>
      <w:r w:rsidR="0083760E">
        <w:rPr>
          <w:rFonts w:ascii="Times New Roman" w:hAnsi="Times New Roman" w:cs="Times New Roman"/>
          <w:bCs/>
          <w:sz w:val="24"/>
          <w:szCs w:val="24"/>
        </w:rPr>
        <w:t>a document</w:t>
      </w:r>
      <w:r>
        <w:rPr>
          <w:rFonts w:ascii="Times New Roman" w:hAnsi="Times New Roman" w:cs="Times New Roman"/>
          <w:bCs/>
          <w:sz w:val="24"/>
          <w:szCs w:val="24"/>
        </w:rPr>
        <w:t xml:space="preserve"> </w:t>
      </w:r>
      <w:r w:rsidR="008B5966">
        <w:rPr>
          <w:rFonts w:ascii="Times New Roman" w:hAnsi="Times New Roman" w:cs="Times New Roman"/>
          <w:bCs/>
          <w:sz w:val="24"/>
          <w:szCs w:val="24"/>
        </w:rPr>
        <w:t>at a</w:t>
      </w:r>
      <w:r>
        <w:rPr>
          <w:rFonts w:ascii="Times New Roman" w:hAnsi="Times New Roman" w:cs="Times New Roman"/>
          <w:bCs/>
          <w:sz w:val="24"/>
          <w:szCs w:val="24"/>
        </w:rPr>
        <w:t xml:space="preserve"> Commission office to a duly designated representative of the Commission.</w:t>
      </w:r>
      <w:r w:rsidR="00B80054">
        <w:rPr>
          <w:rFonts w:ascii="Times New Roman" w:hAnsi="Times New Roman" w:cs="Times New Roman"/>
          <w:bCs/>
          <w:sz w:val="24"/>
          <w:szCs w:val="24"/>
        </w:rPr>
        <w:t xml:space="preserve"> </w:t>
      </w:r>
      <w:r w:rsidR="00054257">
        <w:rPr>
          <w:rFonts w:ascii="Times New Roman" w:hAnsi="Times New Roman" w:cs="Times New Roman"/>
          <w:bCs/>
          <w:sz w:val="24"/>
          <w:szCs w:val="24"/>
        </w:rPr>
        <w:t xml:space="preserve">Commission office means </w:t>
      </w:r>
      <w:r w:rsidR="00016FBE">
        <w:rPr>
          <w:rFonts w:ascii="Times New Roman" w:hAnsi="Times New Roman" w:cs="Times New Roman"/>
          <w:bCs/>
          <w:sz w:val="24"/>
          <w:szCs w:val="24"/>
        </w:rPr>
        <w:t>its Augusta office, and</w:t>
      </w:r>
      <w:r w:rsidR="00016FBE" w:rsidRPr="00016FBE">
        <w:rPr>
          <w:rFonts w:ascii="Times New Roman" w:hAnsi="Times New Roman" w:cs="Times New Roman"/>
          <w:bCs/>
          <w:sz w:val="24"/>
          <w:szCs w:val="24"/>
        </w:rPr>
        <w:t xml:space="preserve"> during the time in which racing is conducted in the State, </w:t>
      </w:r>
      <w:r w:rsidR="00016FBE">
        <w:rPr>
          <w:rFonts w:ascii="Times New Roman" w:hAnsi="Times New Roman" w:cs="Times New Roman"/>
          <w:bCs/>
          <w:sz w:val="24"/>
          <w:szCs w:val="24"/>
        </w:rPr>
        <w:t>at any track holding a sanctioned meet</w:t>
      </w:r>
      <w:r w:rsidR="00A1741B">
        <w:rPr>
          <w:rFonts w:ascii="Times New Roman" w:hAnsi="Times New Roman" w:cs="Times New Roman"/>
          <w:bCs/>
          <w:sz w:val="24"/>
          <w:szCs w:val="24"/>
        </w:rPr>
        <w:t xml:space="preserve"> on the day of filing.</w:t>
      </w:r>
      <w:r w:rsidR="00AB7F6D">
        <w:rPr>
          <w:rFonts w:ascii="Times New Roman" w:hAnsi="Times New Roman" w:cs="Times New Roman"/>
          <w:bCs/>
          <w:sz w:val="24"/>
          <w:szCs w:val="24"/>
        </w:rPr>
        <w:t xml:space="preserve"> </w:t>
      </w:r>
      <w:r w:rsidR="00BF34AA">
        <w:rPr>
          <w:rFonts w:ascii="Times New Roman" w:hAnsi="Times New Roman" w:cs="Times New Roman"/>
          <w:bCs/>
          <w:sz w:val="24"/>
          <w:szCs w:val="24"/>
        </w:rPr>
        <w:t>A</w:t>
      </w:r>
      <w:r w:rsidR="00EE202E">
        <w:rPr>
          <w:rFonts w:ascii="Times New Roman" w:hAnsi="Times New Roman" w:cs="Times New Roman"/>
          <w:bCs/>
          <w:sz w:val="24"/>
          <w:szCs w:val="24"/>
        </w:rPr>
        <w:t xml:space="preserve"> duly designated </w:t>
      </w:r>
      <w:r w:rsidR="00AB7F6D">
        <w:rPr>
          <w:rFonts w:ascii="Times New Roman" w:hAnsi="Times New Roman" w:cs="Times New Roman"/>
          <w:bCs/>
          <w:sz w:val="24"/>
          <w:szCs w:val="24"/>
        </w:rPr>
        <w:t xml:space="preserve">representative of the Commission means </w:t>
      </w:r>
      <w:r w:rsidR="00EB0826">
        <w:rPr>
          <w:rFonts w:ascii="Times New Roman" w:hAnsi="Times New Roman" w:cs="Times New Roman"/>
          <w:bCs/>
          <w:sz w:val="24"/>
          <w:szCs w:val="24"/>
        </w:rPr>
        <w:t xml:space="preserve">personnel </w:t>
      </w:r>
      <w:r w:rsidR="0083760E">
        <w:rPr>
          <w:rFonts w:ascii="Times New Roman" w:hAnsi="Times New Roman" w:cs="Times New Roman"/>
          <w:bCs/>
          <w:sz w:val="24"/>
          <w:szCs w:val="24"/>
        </w:rPr>
        <w:t>employed by the department</w:t>
      </w:r>
      <w:r w:rsidR="00732E6A">
        <w:rPr>
          <w:rFonts w:ascii="Times New Roman" w:hAnsi="Times New Roman" w:cs="Times New Roman"/>
          <w:bCs/>
          <w:sz w:val="24"/>
          <w:szCs w:val="24"/>
        </w:rPr>
        <w:t xml:space="preserve"> </w:t>
      </w:r>
      <w:r w:rsidR="000C3DDB">
        <w:rPr>
          <w:rFonts w:ascii="Times New Roman" w:hAnsi="Times New Roman" w:cs="Times New Roman"/>
          <w:bCs/>
          <w:sz w:val="24"/>
          <w:szCs w:val="24"/>
        </w:rPr>
        <w:t xml:space="preserve">to carry out the purposes of Title 8 </w:t>
      </w:r>
      <w:r w:rsidR="00BF34AA">
        <w:rPr>
          <w:rFonts w:ascii="Times New Roman" w:hAnsi="Times New Roman" w:cs="Times New Roman"/>
          <w:bCs/>
          <w:sz w:val="24"/>
          <w:szCs w:val="24"/>
        </w:rPr>
        <w:t>Chapter 11.</w:t>
      </w:r>
    </w:p>
    <w:p w14:paraId="4DACCC4A" w14:textId="4B828590" w:rsidR="00E72DFB" w:rsidRDefault="00E72DFB"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
          <w:sz w:val="24"/>
          <w:szCs w:val="24"/>
        </w:rPr>
      </w:pPr>
    </w:p>
    <w:p w14:paraId="694ABBC7" w14:textId="77777777" w:rsidR="007A24ED" w:rsidRDefault="007A24ED"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b/>
          <w:sz w:val="24"/>
          <w:szCs w:val="24"/>
        </w:rPr>
      </w:pPr>
    </w:p>
    <w:p w14:paraId="1F3F1534" w14:textId="14DA2351" w:rsidR="00720393" w:rsidRDefault="00720393"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sz w:val="24"/>
          <w:szCs w:val="24"/>
        </w:rPr>
      </w:pPr>
      <w:r w:rsidRPr="00BB1312">
        <w:rPr>
          <w:rFonts w:ascii="Times New Roman" w:hAnsi="Times New Roman" w:cs="Times New Roman"/>
          <w:b/>
          <w:sz w:val="24"/>
          <w:szCs w:val="24"/>
        </w:rPr>
        <w:t xml:space="preserve">Section </w:t>
      </w:r>
      <w:r w:rsidR="00E74950">
        <w:rPr>
          <w:rFonts w:ascii="Times New Roman" w:hAnsi="Times New Roman" w:cs="Times New Roman"/>
          <w:b/>
          <w:sz w:val="24"/>
          <w:szCs w:val="24"/>
        </w:rPr>
        <w:t>4</w:t>
      </w:r>
      <w:r w:rsidRPr="00BB1312">
        <w:rPr>
          <w:rFonts w:ascii="Times New Roman" w:hAnsi="Times New Roman" w:cs="Times New Roman"/>
          <w:b/>
          <w:sz w:val="24"/>
          <w:szCs w:val="24"/>
        </w:rPr>
        <w:t>.</w:t>
      </w:r>
      <w:r w:rsidRPr="00BB1312">
        <w:rPr>
          <w:rFonts w:ascii="Times New Roman" w:hAnsi="Times New Roman" w:cs="Times New Roman"/>
          <w:b/>
          <w:sz w:val="24"/>
          <w:szCs w:val="24"/>
        </w:rPr>
        <w:tab/>
        <w:t>Hearings conducted before Commission chair</w:t>
      </w:r>
    </w:p>
    <w:p w14:paraId="521D41D5" w14:textId="77777777" w:rsidR="00720393" w:rsidRDefault="00720393"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sz w:val="24"/>
          <w:szCs w:val="24"/>
        </w:rPr>
      </w:pPr>
    </w:p>
    <w:p w14:paraId="47736F55" w14:textId="77777777" w:rsidR="00720393" w:rsidRDefault="00720393" w:rsidP="00720393">
      <w:pPr>
        <w:pStyle w:val="DefaultText"/>
        <w:keepNext/>
        <w:keepLines/>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Hearings held subject to the requirements of this chapter shall be conducted before the full Commission or, as provided in this section, by the chair of the Commission.</w:t>
      </w:r>
    </w:p>
    <w:p w14:paraId="3282D962" w14:textId="77777777" w:rsidR="00720393" w:rsidRDefault="00720393" w:rsidP="00720393">
      <w:pPr>
        <w:pStyle w:val="DefaultText"/>
        <w:tabs>
          <w:tab w:val="left" w:pos="720"/>
          <w:tab w:val="left" w:pos="1440"/>
          <w:tab w:val="left" w:pos="2160"/>
          <w:tab w:val="left" w:pos="2880"/>
          <w:tab w:val="left" w:pos="3600"/>
        </w:tabs>
        <w:ind w:left="720"/>
        <w:rPr>
          <w:rFonts w:ascii="Times New Roman" w:hAnsi="Times New Roman" w:cs="Times New Roman"/>
          <w:sz w:val="24"/>
          <w:szCs w:val="24"/>
        </w:rPr>
      </w:pPr>
    </w:p>
    <w:p w14:paraId="60DA65B5" w14:textId="77777777" w:rsidR="00720393" w:rsidRDefault="00720393" w:rsidP="00720393">
      <w:pPr>
        <w:pStyle w:val="DefaultText"/>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The Chair of the Commission may conduct hearings as a sole member hearing board on the following matters:</w:t>
      </w:r>
    </w:p>
    <w:p w14:paraId="357CBA2E"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0CFF3FFF" w14:textId="4257E157"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Violations of the rules that could result in a level 3, 4, or 5 penalty and unclassified penalties involving failure to pay fines or purse distributions.</w:t>
      </w:r>
    </w:p>
    <w:p w14:paraId="3746BF7A" w14:textId="77777777"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p>
    <w:p w14:paraId="302C7ABF" w14:textId="77777777"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Violations of the rules involving first and second positive test violations involving a Class 3, 4, or 5 banned substance.</w:t>
      </w:r>
    </w:p>
    <w:p w14:paraId="356DB98B" w14:textId="77777777"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p>
    <w:p w14:paraId="4D73E043" w14:textId="77777777"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Violations of the rules by a racing association; and</w:t>
      </w:r>
    </w:p>
    <w:p w14:paraId="716F5137" w14:textId="77777777"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p>
    <w:p w14:paraId="568B93E1" w14:textId="77777777"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Positive tests by a licensee.</w:t>
      </w:r>
    </w:p>
    <w:p w14:paraId="43B503F7"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126603C8" w14:textId="77777777" w:rsidR="00720393" w:rsidRDefault="00720393" w:rsidP="00720393">
      <w:pPr>
        <w:pStyle w:val="DefaultText"/>
        <w:tabs>
          <w:tab w:val="left" w:pos="720"/>
          <w:tab w:val="left" w:pos="1440"/>
          <w:tab w:val="left" w:pos="2160"/>
          <w:tab w:val="left" w:pos="2880"/>
          <w:tab w:val="left" w:pos="3600"/>
        </w:tabs>
        <w:ind w:left="1440"/>
        <w:rPr>
          <w:rFonts w:ascii="Times New Roman" w:hAnsi="Times New Roman" w:cs="Times New Roman"/>
          <w:sz w:val="24"/>
          <w:szCs w:val="24"/>
        </w:rPr>
      </w:pPr>
      <w:r>
        <w:rPr>
          <w:rFonts w:ascii="Times New Roman" w:hAnsi="Times New Roman" w:cs="Times New Roman"/>
          <w:sz w:val="24"/>
          <w:szCs w:val="24"/>
        </w:rPr>
        <w:t>All other hearings, including Licensing Hearings and Date Assignment Hearings must be conducted by a quorum of the full Commission.</w:t>
      </w:r>
    </w:p>
    <w:p w14:paraId="6EABDC75" w14:textId="77777777" w:rsidR="00720393" w:rsidRDefault="00720393" w:rsidP="00720393">
      <w:pPr>
        <w:pStyle w:val="DefaultText"/>
        <w:tabs>
          <w:tab w:val="left" w:pos="720"/>
          <w:tab w:val="left" w:pos="1440"/>
          <w:tab w:val="left" w:pos="2160"/>
          <w:tab w:val="left" w:pos="2880"/>
          <w:tab w:val="left" w:pos="3600"/>
        </w:tabs>
        <w:ind w:left="1440"/>
        <w:rPr>
          <w:rFonts w:ascii="Times New Roman" w:hAnsi="Times New Roman" w:cs="Times New Roman"/>
          <w:sz w:val="24"/>
          <w:szCs w:val="24"/>
        </w:rPr>
      </w:pPr>
    </w:p>
    <w:p w14:paraId="5235554F" w14:textId="2BE898D6" w:rsidR="00720393" w:rsidRDefault="00720393" w:rsidP="00720393">
      <w:pPr>
        <w:pStyle w:val="DefaultText"/>
        <w:tabs>
          <w:tab w:val="left" w:pos="720"/>
          <w:tab w:val="left" w:pos="1440"/>
          <w:tab w:val="left" w:pos="2160"/>
          <w:tab w:val="left" w:pos="2880"/>
          <w:tab w:val="left" w:pos="3600"/>
        </w:tabs>
        <w:ind w:left="1440"/>
        <w:rPr>
          <w:rFonts w:ascii="Times New Roman" w:hAnsi="Times New Roman" w:cs="Times New Roman"/>
          <w:sz w:val="24"/>
          <w:szCs w:val="24"/>
        </w:rPr>
      </w:pPr>
      <w:r>
        <w:rPr>
          <w:rFonts w:ascii="Times New Roman" w:hAnsi="Times New Roman" w:cs="Times New Roman"/>
          <w:sz w:val="24"/>
          <w:szCs w:val="24"/>
        </w:rPr>
        <w:t xml:space="preserve">The Commission, with reasonable notice to the chair, may require the full Commission to conduct a hearing normally held by the chair. The chair, with reasonable notice to the Commission, may schedule a full Commission hearing on any issue normally </w:t>
      </w:r>
      <w:r w:rsidR="00985350">
        <w:rPr>
          <w:rFonts w:ascii="Times New Roman" w:hAnsi="Times New Roman" w:cs="Times New Roman"/>
          <w:sz w:val="24"/>
          <w:szCs w:val="24"/>
        </w:rPr>
        <w:t>h</w:t>
      </w:r>
      <w:r>
        <w:rPr>
          <w:rFonts w:ascii="Times New Roman" w:hAnsi="Times New Roman" w:cs="Times New Roman"/>
          <w:sz w:val="24"/>
          <w:szCs w:val="24"/>
        </w:rPr>
        <w:t>eard solely by the chair.</w:t>
      </w:r>
    </w:p>
    <w:p w14:paraId="6316AB9D"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77C27FCC" w14:textId="22748DDB" w:rsidR="00720393" w:rsidRDefault="00720393" w:rsidP="00720393">
      <w:pPr>
        <w:pStyle w:val="DefaultText"/>
        <w:tabs>
          <w:tab w:val="left" w:pos="1440"/>
          <w:tab w:val="left" w:pos="2160"/>
          <w:tab w:val="left" w:pos="2880"/>
          <w:tab w:val="left" w:pos="3600"/>
        </w:tabs>
        <w:ind w:left="1440" w:hanging="2160"/>
        <w:rPr>
          <w:rFonts w:ascii="Times New Roman" w:hAnsi="Times New Roman" w:cs="Times New Roman"/>
          <w:color w:val="000000"/>
          <w:spacing w:val="-8"/>
          <w:sz w:val="24"/>
          <w:szCs w:val="24"/>
          <w:shd w:val="clear" w:color="auto" w:fill="E7F4FF"/>
        </w:rPr>
      </w:pPr>
      <w:r>
        <w:rPr>
          <w:rFonts w:ascii="Times New Roman" w:hAnsi="Times New Roman" w:cs="Times New Roman"/>
          <w:sz w:val="24"/>
          <w:szCs w:val="24"/>
        </w:rPr>
        <w:tab/>
      </w:r>
      <w:bookmarkStart w:id="0" w:name="_Hlk90629888"/>
      <w:r>
        <w:rPr>
          <w:rFonts w:ascii="Times New Roman" w:hAnsi="Times New Roman" w:cs="Times New Roman"/>
          <w:sz w:val="24"/>
          <w:szCs w:val="24"/>
        </w:rPr>
        <w:t>The Chair of the Commission may suspend a license in conformity with 5 M.R.S.A. §10004(5)(B</w:t>
      </w:r>
      <w:r w:rsidR="004706AC">
        <w:rPr>
          <w:rFonts w:ascii="Times New Roman" w:hAnsi="Times New Roman" w:cs="Times New Roman"/>
          <w:sz w:val="24"/>
          <w:szCs w:val="24"/>
        </w:rPr>
        <w:t>)</w:t>
      </w:r>
      <w:r w:rsidR="004706AC" w:rsidRPr="004706AC">
        <w:rPr>
          <w:rFonts w:ascii="Times New Roman" w:hAnsi="Times New Roman" w:cs="Times New Roman"/>
          <w:color w:val="000000"/>
          <w:spacing w:val="-8"/>
          <w:sz w:val="24"/>
          <w:szCs w:val="24"/>
          <w:shd w:val="clear" w:color="auto" w:fill="E7F4FF"/>
        </w:rPr>
        <w:t xml:space="preserve"> </w:t>
      </w:r>
      <w:r w:rsidR="004706AC" w:rsidRPr="005230DC">
        <w:rPr>
          <w:rFonts w:ascii="Times New Roman" w:hAnsi="Times New Roman" w:cs="Times New Roman"/>
          <w:sz w:val="24"/>
          <w:szCs w:val="24"/>
        </w:rPr>
        <w:t xml:space="preserve">if required to immediately remedy the needs of the </w:t>
      </w:r>
      <w:r w:rsidR="00375494" w:rsidRPr="005230DC">
        <w:rPr>
          <w:rFonts w:ascii="Times New Roman" w:hAnsi="Times New Roman" w:cs="Times New Roman"/>
          <w:sz w:val="24"/>
          <w:szCs w:val="24"/>
        </w:rPr>
        <w:t>sport,</w:t>
      </w:r>
      <w:r w:rsidR="004706AC" w:rsidRPr="005230DC">
        <w:rPr>
          <w:rFonts w:ascii="Times New Roman" w:hAnsi="Times New Roman" w:cs="Times New Roman"/>
          <w:sz w:val="24"/>
          <w:szCs w:val="24"/>
        </w:rPr>
        <w:t xml:space="preserve"> provided that suspension shall not continue for more than 30 days.</w:t>
      </w:r>
      <w:r w:rsidR="004706AC">
        <w:rPr>
          <w:rFonts w:ascii="Times New Roman" w:hAnsi="Times New Roman" w:cs="Times New Roman"/>
          <w:color w:val="000000"/>
          <w:spacing w:val="-8"/>
          <w:sz w:val="24"/>
          <w:szCs w:val="24"/>
          <w:shd w:val="clear" w:color="auto" w:fill="E7F4FF"/>
        </w:rPr>
        <w:t xml:space="preserve"> </w:t>
      </w:r>
    </w:p>
    <w:p w14:paraId="6C72DCD4" w14:textId="04974199" w:rsidR="00320086" w:rsidRDefault="00320086" w:rsidP="00720393">
      <w:pPr>
        <w:pStyle w:val="DefaultText"/>
        <w:tabs>
          <w:tab w:val="left" w:pos="1440"/>
          <w:tab w:val="left" w:pos="2160"/>
          <w:tab w:val="left" w:pos="2880"/>
          <w:tab w:val="left" w:pos="3600"/>
        </w:tabs>
        <w:ind w:left="1440" w:hanging="2160"/>
        <w:rPr>
          <w:rFonts w:ascii="Times New Roman" w:hAnsi="Times New Roman" w:cs="Times New Roman"/>
          <w:color w:val="000000"/>
          <w:spacing w:val="-8"/>
          <w:sz w:val="24"/>
          <w:szCs w:val="24"/>
          <w:shd w:val="clear" w:color="auto" w:fill="E7F4FF"/>
        </w:rPr>
      </w:pPr>
    </w:p>
    <w:bookmarkEnd w:id="0"/>
    <w:p w14:paraId="7BADA62C" w14:textId="418B5ADF" w:rsidR="00720393" w:rsidRDefault="00720393" w:rsidP="00BC37BF">
      <w:pPr>
        <w:pStyle w:val="DefaultText"/>
        <w:tabs>
          <w:tab w:val="left" w:pos="1440"/>
          <w:tab w:val="left" w:pos="2160"/>
          <w:tab w:val="left" w:pos="2880"/>
          <w:tab w:val="left" w:pos="3600"/>
        </w:tabs>
        <w:ind w:left="1440" w:hanging="2160"/>
        <w:rPr>
          <w:rFonts w:ascii="Times New Roman" w:hAnsi="Times New Roman" w:cs="Times New Roman"/>
          <w:sz w:val="24"/>
          <w:szCs w:val="24"/>
        </w:rPr>
      </w:pPr>
    </w:p>
    <w:p w14:paraId="5D9DCA46" w14:textId="2F31B942" w:rsidR="00720393" w:rsidRDefault="00720393">
      <w:pPr>
        <w:rPr>
          <w:rFonts w:ascii="Times New Roman" w:hAnsi="Times New Roman" w:cs="Times New Roman"/>
          <w:b/>
          <w:bCs/>
          <w:sz w:val="24"/>
          <w:szCs w:val="24"/>
        </w:rPr>
      </w:pPr>
      <w:r w:rsidRPr="00720393">
        <w:rPr>
          <w:rFonts w:ascii="Times New Roman" w:hAnsi="Times New Roman" w:cs="Times New Roman"/>
          <w:b/>
          <w:bCs/>
          <w:sz w:val="24"/>
          <w:szCs w:val="24"/>
        </w:rPr>
        <w:t xml:space="preserve">Section </w:t>
      </w:r>
      <w:r w:rsidR="00E74950">
        <w:rPr>
          <w:rFonts w:ascii="Times New Roman" w:hAnsi="Times New Roman" w:cs="Times New Roman"/>
          <w:b/>
          <w:bCs/>
          <w:sz w:val="24"/>
          <w:szCs w:val="24"/>
        </w:rPr>
        <w:t>5</w:t>
      </w:r>
      <w:r w:rsidRPr="00720393">
        <w:rPr>
          <w:rFonts w:ascii="Times New Roman" w:hAnsi="Times New Roman" w:cs="Times New Roman"/>
          <w:b/>
          <w:bCs/>
          <w:sz w:val="24"/>
          <w:szCs w:val="24"/>
        </w:rPr>
        <w:t>.</w:t>
      </w:r>
      <w:r w:rsidRPr="00720393">
        <w:rPr>
          <w:rFonts w:ascii="Times New Roman" w:hAnsi="Times New Roman" w:cs="Times New Roman"/>
          <w:b/>
          <w:bCs/>
          <w:sz w:val="24"/>
          <w:szCs w:val="24"/>
        </w:rPr>
        <w:tab/>
        <w:t>Evidence</w:t>
      </w:r>
    </w:p>
    <w:p w14:paraId="2C47E71C" w14:textId="5D79E27B" w:rsidR="00720393" w:rsidRDefault="00720393">
      <w:pPr>
        <w:rPr>
          <w:rFonts w:ascii="Times New Roman" w:hAnsi="Times New Roman" w:cs="Times New Roman"/>
          <w:b/>
          <w:bCs/>
          <w:sz w:val="24"/>
          <w:szCs w:val="24"/>
        </w:rPr>
      </w:pPr>
    </w:p>
    <w:p w14:paraId="0C8AAED2" w14:textId="1BADFDF4"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r w:rsidRPr="00720393">
        <w:rPr>
          <w:rFonts w:ascii="Times New Roman" w:hAnsi="Times New Roman" w:cs="Times New Roman"/>
          <w:sz w:val="24"/>
          <w:szCs w:val="24"/>
        </w:rPr>
        <w:t>1.</w:t>
      </w:r>
      <w:r>
        <w:rPr>
          <w:rFonts w:ascii="Times New Roman" w:hAnsi="Times New Roman" w:cs="Times New Roman"/>
          <w:b/>
          <w:bCs/>
          <w:sz w:val="24"/>
          <w:szCs w:val="24"/>
        </w:rPr>
        <w:tab/>
      </w:r>
      <w:r w:rsidRPr="004E5F40">
        <w:rPr>
          <w:rFonts w:ascii="Times New Roman" w:hAnsi="Times New Roman" w:cs="Times New Roman"/>
          <w:b/>
          <w:sz w:val="24"/>
          <w:szCs w:val="24"/>
        </w:rPr>
        <w:t>Video</w:t>
      </w:r>
      <w:r>
        <w:rPr>
          <w:rFonts w:ascii="Times New Roman" w:hAnsi="Times New Roman" w:cs="Times New Roman"/>
          <w:b/>
          <w:sz w:val="24"/>
          <w:szCs w:val="24"/>
        </w:rPr>
        <w:t xml:space="preserve"> Recording</w:t>
      </w:r>
      <w:r>
        <w:rPr>
          <w:rFonts w:ascii="Times New Roman" w:hAnsi="Times New Roman" w:cs="Times New Roman"/>
          <w:sz w:val="24"/>
          <w:szCs w:val="24"/>
        </w:rPr>
        <w:t>. In any hearing in which a video recording of the race at issue was made and is relevant to the dispute, the racing judges shall be responsible for bringing the video recording to the hearing. If the Commission does not have access to compatible playback equipment the racing judges shall also be responsible for furnishing same. Explanatory testimony may be given while the videotape is being run.</w:t>
      </w:r>
    </w:p>
    <w:p w14:paraId="3F616A75"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173DDEE0" w14:textId="5EF03E22" w:rsidR="00720393" w:rsidRDefault="00720393" w:rsidP="00720393">
      <w:pPr>
        <w:pStyle w:val="DefaultText"/>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Any party may move to introduce into evidence any part of </w:t>
      </w:r>
      <w:r w:rsidR="00D33175">
        <w:rPr>
          <w:rFonts w:ascii="Times New Roman" w:hAnsi="Times New Roman" w:cs="Times New Roman"/>
          <w:sz w:val="24"/>
          <w:szCs w:val="24"/>
        </w:rPr>
        <w:t>an</w:t>
      </w:r>
      <w:r>
        <w:rPr>
          <w:rFonts w:ascii="Times New Roman" w:hAnsi="Times New Roman" w:cs="Times New Roman"/>
          <w:sz w:val="24"/>
          <w:szCs w:val="24"/>
        </w:rPr>
        <w:t xml:space="preserve"> audio recording of </w:t>
      </w:r>
      <w:r w:rsidR="001E4ADE">
        <w:rPr>
          <w:rFonts w:ascii="Times New Roman" w:hAnsi="Times New Roman" w:cs="Times New Roman"/>
          <w:sz w:val="24"/>
          <w:szCs w:val="24"/>
        </w:rPr>
        <w:t>a</w:t>
      </w:r>
      <w:r>
        <w:rPr>
          <w:rFonts w:ascii="Times New Roman" w:hAnsi="Times New Roman" w:cs="Times New Roman"/>
          <w:sz w:val="24"/>
          <w:szCs w:val="24"/>
        </w:rPr>
        <w:t xml:space="preserve"> judges' hearing</w:t>
      </w:r>
      <w:r w:rsidR="001E4ADE">
        <w:rPr>
          <w:rFonts w:ascii="Times New Roman" w:hAnsi="Times New Roman" w:cs="Times New Roman"/>
          <w:sz w:val="24"/>
          <w:szCs w:val="24"/>
        </w:rPr>
        <w:t xml:space="preserve"> </w:t>
      </w:r>
      <w:r>
        <w:rPr>
          <w:rFonts w:ascii="Times New Roman" w:hAnsi="Times New Roman" w:cs="Times New Roman"/>
          <w:sz w:val="24"/>
          <w:szCs w:val="24"/>
        </w:rPr>
        <w:t xml:space="preserve">in </w:t>
      </w:r>
      <w:r w:rsidR="006A69EA">
        <w:rPr>
          <w:rFonts w:ascii="Times New Roman" w:hAnsi="Times New Roman" w:cs="Times New Roman"/>
          <w:sz w:val="24"/>
          <w:szCs w:val="24"/>
        </w:rPr>
        <w:t>an appeal of the judge’s ruling</w:t>
      </w:r>
      <w:r>
        <w:rPr>
          <w:rFonts w:ascii="Times New Roman" w:hAnsi="Times New Roman" w:cs="Times New Roman"/>
          <w:sz w:val="24"/>
          <w:szCs w:val="24"/>
        </w:rPr>
        <w:t>. The racing judges shall be responsible for bringing the audio recording to the hearing if requested to do so by a party reasonably in advance of the hearing. If the Commission does not have access to compatible playback equipment the racing judges shall also be responsible for furnishing same.</w:t>
      </w:r>
    </w:p>
    <w:p w14:paraId="088C9285" w14:textId="1A2A059D" w:rsidR="00720393" w:rsidRDefault="00720393" w:rsidP="004706AC">
      <w:pPr>
        <w:pStyle w:val="DefaultText"/>
        <w:tabs>
          <w:tab w:val="left" w:pos="720"/>
          <w:tab w:val="left" w:pos="1440"/>
          <w:tab w:val="left" w:pos="2160"/>
          <w:tab w:val="left" w:pos="2880"/>
          <w:tab w:val="left" w:pos="3600"/>
        </w:tabs>
        <w:rPr>
          <w:rFonts w:ascii="Times New Roman" w:hAnsi="Times New Roman" w:cs="Times New Roman"/>
          <w:sz w:val="24"/>
          <w:szCs w:val="24"/>
        </w:rPr>
      </w:pPr>
    </w:p>
    <w:p w14:paraId="59262164" w14:textId="77777777" w:rsidR="00EC149F" w:rsidRDefault="00EC149F" w:rsidP="004706AC">
      <w:pPr>
        <w:pStyle w:val="DefaultText"/>
        <w:tabs>
          <w:tab w:val="left" w:pos="720"/>
          <w:tab w:val="left" w:pos="1440"/>
          <w:tab w:val="left" w:pos="2160"/>
          <w:tab w:val="left" w:pos="2880"/>
          <w:tab w:val="left" w:pos="3600"/>
        </w:tabs>
        <w:rPr>
          <w:rFonts w:ascii="Times New Roman" w:hAnsi="Times New Roman" w:cs="Times New Roman"/>
          <w:sz w:val="24"/>
          <w:szCs w:val="24"/>
        </w:rPr>
      </w:pPr>
    </w:p>
    <w:p w14:paraId="401347AB" w14:textId="1B392354" w:rsidR="00720393" w:rsidRPr="00BB1312"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b/>
          <w:sz w:val="24"/>
          <w:szCs w:val="24"/>
        </w:rPr>
      </w:pPr>
      <w:r w:rsidRPr="00BB1312">
        <w:rPr>
          <w:rFonts w:ascii="Times New Roman" w:hAnsi="Times New Roman" w:cs="Times New Roman"/>
          <w:b/>
          <w:sz w:val="24"/>
          <w:szCs w:val="24"/>
        </w:rPr>
        <w:t xml:space="preserve">Section </w:t>
      </w:r>
      <w:r w:rsidR="00E74950">
        <w:rPr>
          <w:rFonts w:ascii="Times New Roman" w:hAnsi="Times New Roman" w:cs="Times New Roman"/>
          <w:b/>
          <w:sz w:val="24"/>
          <w:szCs w:val="24"/>
        </w:rPr>
        <w:t>6</w:t>
      </w:r>
      <w:r w:rsidRPr="00BB1312">
        <w:rPr>
          <w:rFonts w:ascii="Times New Roman" w:hAnsi="Times New Roman" w:cs="Times New Roman"/>
          <w:b/>
          <w:sz w:val="24"/>
          <w:szCs w:val="24"/>
        </w:rPr>
        <w:t>.</w:t>
      </w:r>
      <w:r w:rsidRPr="00BB1312">
        <w:rPr>
          <w:rFonts w:ascii="Times New Roman" w:hAnsi="Times New Roman" w:cs="Times New Roman"/>
          <w:b/>
          <w:sz w:val="24"/>
          <w:szCs w:val="24"/>
        </w:rPr>
        <w:tab/>
        <w:t>Conclusion of hearing; reopening of record; further proceedings</w:t>
      </w:r>
    </w:p>
    <w:p w14:paraId="3EB14243"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3147E7B2" w14:textId="6A8FB79B" w:rsidR="00720393" w:rsidRDefault="00720393" w:rsidP="00720393">
      <w:pPr>
        <w:pStyle w:val="DefaultText"/>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 xml:space="preserve">Upon the conclusion of the </w:t>
      </w:r>
      <w:r w:rsidR="002334B2">
        <w:rPr>
          <w:rFonts w:ascii="Times New Roman" w:hAnsi="Times New Roman" w:cs="Times New Roman"/>
          <w:sz w:val="24"/>
          <w:szCs w:val="24"/>
        </w:rPr>
        <w:t xml:space="preserve">evidentiary </w:t>
      </w:r>
      <w:r>
        <w:rPr>
          <w:rFonts w:ascii="Times New Roman" w:hAnsi="Times New Roman" w:cs="Times New Roman"/>
          <w:sz w:val="24"/>
          <w:szCs w:val="24"/>
        </w:rPr>
        <w:t xml:space="preserve">hearing, no other evidence or testimony shall be permitted unless the record is held open by the Commission for the receipt of additional material specifically designated. The Commission may reopen the record for further proceedings at any time prior to decision upon provision of appropriate notice to parties and other interested persons. In a hearing involving a proposed modification or amendment of a license which was the subject of an earlier hearing, the Commission </w:t>
      </w:r>
      <w:r>
        <w:rPr>
          <w:rFonts w:ascii="Times New Roman" w:hAnsi="Times New Roman" w:cs="Times New Roman"/>
          <w:sz w:val="24"/>
          <w:szCs w:val="24"/>
        </w:rPr>
        <w:lastRenderedPageBreak/>
        <w:t>shall give notice thereof to all parties to the earlier proceeding and to the public as well if the determination of issues of substantial public interest is involved.</w:t>
      </w:r>
    </w:p>
    <w:p w14:paraId="2E906BF6" w14:textId="77777777" w:rsidR="00720393" w:rsidRDefault="00720393" w:rsidP="00720393">
      <w:pPr>
        <w:pStyle w:val="DefaultText"/>
        <w:tabs>
          <w:tab w:val="left" w:pos="720"/>
          <w:tab w:val="left" w:pos="1440"/>
          <w:tab w:val="left" w:pos="2160"/>
          <w:tab w:val="left" w:pos="2880"/>
          <w:tab w:val="left" w:pos="3600"/>
        </w:tabs>
        <w:ind w:left="720"/>
        <w:rPr>
          <w:rFonts w:ascii="Times New Roman" w:hAnsi="Times New Roman" w:cs="Times New Roman"/>
          <w:sz w:val="24"/>
          <w:szCs w:val="24"/>
        </w:rPr>
      </w:pPr>
    </w:p>
    <w:p w14:paraId="27F26333" w14:textId="3F64D276" w:rsidR="00720393" w:rsidRDefault="00720393">
      <w:pPr>
        <w:rPr>
          <w:rFonts w:ascii="Times New Roman" w:hAnsi="Times New Roman" w:cs="Times New Roman"/>
          <w:sz w:val="24"/>
          <w:szCs w:val="24"/>
        </w:rPr>
      </w:pPr>
    </w:p>
    <w:p w14:paraId="7531376C" w14:textId="601F9F9E"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bookmarkStart w:id="1" w:name="_Hlk90626224"/>
      <w:r w:rsidRPr="00BB1312">
        <w:rPr>
          <w:rFonts w:ascii="Times New Roman" w:hAnsi="Times New Roman" w:cs="Times New Roman"/>
          <w:b/>
          <w:sz w:val="24"/>
          <w:szCs w:val="24"/>
        </w:rPr>
        <w:t xml:space="preserve">Section </w:t>
      </w:r>
      <w:r w:rsidR="00E74950">
        <w:rPr>
          <w:rFonts w:ascii="Times New Roman" w:hAnsi="Times New Roman" w:cs="Times New Roman"/>
          <w:b/>
          <w:sz w:val="24"/>
          <w:szCs w:val="24"/>
        </w:rPr>
        <w:t>7</w:t>
      </w:r>
      <w:r w:rsidRPr="00BB1312">
        <w:rPr>
          <w:rFonts w:ascii="Times New Roman" w:hAnsi="Times New Roman" w:cs="Times New Roman"/>
          <w:b/>
          <w:sz w:val="24"/>
          <w:szCs w:val="24"/>
        </w:rPr>
        <w:t>.</w:t>
      </w:r>
      <w:r w:rsidRPr="00BB1312">
        <w:rPr>
          <w:rFonts w:ascii="Times New Roman" w:hAnsi="Times New Roman" w:cs="Times New Roman"/>
          <w:b/>
          <w:sz w:val="24"/>
          <w:szCs w:val="24"/>
        </w:rPr>
        <w:tab/>
        <w:t xml:space="preserve">Service of </w:t>
      </w:r>
      <w:r w:rsidR="004706AC">
        <w:rPr>
          <w:rFonts w:ascii="Times New Roman" w:hAnsi="Times New Roman" w:cs="Times New Roman"/>
          <w:b/>
          <w:sz w:val="24"/>
          <w:szCs w:val="24"/>
        </w:rPr>
        <w:t>W</w:t>
      </w:r>
      <w:r w:rsidRPr="00BB1312">
        <w:rPr>
          <w:rFonts w:ascii="Times New Roman" w:hAnsi="Times New Roman" w:cs="Times New Roman"/>
          <w:b/>
          <w:sz w:val="24"/>
          <w:szCs w:val="24"/>
        </w:rPr>
        <w:t xml:space="preserve">ritten </w:t>
      </w:r>
      <w:r w:rsidR="004706AC">
        <w:rPr>
          <w:rFonts w:ascii="Times New Roman" w:hAnsi="Times New Roman" w:cs="Times New Roman"/>
          <w:b/>
          <w:sz w:val="24"/>
          <w:szCs w:val="24"/>
        </w:rPr>
        <w:t>M</w:t>
      </w:r>
      <w:r w:rsidRPr="00BB1312">
        <w:rPr>
          <w:rFonts w:ascii="Times New Roman" w:hAnsi="Times New Roman" w:cs="Times New Roman"/>
          <w:b/>
          <w:sz w:val="24"/>
          <w:szCs w:val="24"/>
        </w:rPr>
        <w:t>aterials</w:t>
      </w:r>
    </w:p>
    <w:p w14:paraId="7C2815C1" w14:textId="77777777" w:rsidR="00720393" w:rsidRDefault="00720393"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28D78021" w14:textId="77777777" w:rsidR="00720393" w:rsidRDefault="00720393" w:rsidP="00720393">
      <w:pPr>
        <w:pStyle w:val="DefaultText"/>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Copies of all pleadings, briefs, motions or documentary evidence filed by a party with the Commission shall also be served, by first-class mail or by hand, upon all other parties to the proceeding. For violation of this rule the presiding officer may refuse to accept the material filed in the record.</w:t>
      </w:r>
    </w:p>
    <w:bookmarkEnd w:id="1"/>
    <w:p w14:paraId="19EACD04" w14:textId="26DBCC80" w:rsidR="00720393" w:rsidRDefault="00720393">
      <w:pPr>
        <w:rPr>
          <w:rFonts w:ascii="Times New Roman" w:hAnsi="Times New Roman" w:cs="Times New Roman"/>
          <w:sz w:val="24"/>
          <w:szCs w:val="24"/>
        </w:rPr>
      </w:pPr>
    </w:p>
    <w:p w14:paraId="594115CD" w14:textId="77777777" w:rsidR="00EC149F" w:rsidRDefault="00EC149F">
      <w:pPr>
        <w:rPr>
          <w:rFonts w:ascii="Times New Roman" w:hAnsi="Times New Roman" w:cs="Times New Roman"/>
          <w:sz w:val="24"/>
          <w:szCs w:val="24"/>
        </w:rPr>
      </w:pPr>
    </w:p>
    <w:p w14:paraId="70806C3C" w14:textId="55EC5436" w:rsidR="00720393" w:rsidRDefault="00720393"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sz w:val="24"/>
          <w:szCs w:val="24"/>
        </w:rPr>
      </w:pPr>
      <w:r w:rsidRPr="00BB1312">
        <w:rPr>
          <w:rFonts w:ascii="Times New Roman" w:hAnsi="Times New Roman" w:cs="Times New Roman"/>
          <w:b/>
          <w:sz w:val="24"/>
          <w:szCs w:val="24"/>
        </w:rPr>
        <w:t xml:space="preserve">Section </w:t>
      </w:r>
      <w:r w:rsidR="00E74950">
        <w:rPr>
          <w:rFonts w:ascii="Times New Roman" w:hAnsi="Times New Roman" w:cs="Times New Roman"/>
          <w:b/>
          <w:sz w:val="24"/>
          <w:szCs w:val="24"/>
        </w:rPr>
        <w:t>8</w:t>
      </w:r>
      <w:r w:rsidRPr="00BB1312">
        <w:rPr>
          <w:rFonts w:ascii="Times New Roman" w:hAnsi="Times New Roman" w:cs="Times New Roman"/>
          <w:b/>
          <w:sz w:val="24"/>
          <w:szCs w:val="24"/>
        </w:rPr>
        <w:t>.</w:t>
      </w:r>
      <w:r w:rsidRPr="00BB1312">
        <w:rPr>
          <w:rFonts w:ascii="Times New Roman" w:hAnsi="Times New Roman" w:cs="Times New Roman"/>
          <w:b/>
          <w:sz w:val="24"/>
          <w:szCs w:val="24"/>
        </w:rPr>
        <w:tab/>
        <w:t>Requests for reconsideration</w:t>
      </w:r>
    </w:p>
    <w:p w14:paraId="09C538E1" w14:textId="77777777" w:rsidR="00720393" w:rsidRDefault="00720393" w:rsidP="00720393">
      <w:pPr>
        <w:pStyle w:val="DefaultText"/>
        <w:keepNext/>
        <w:keepLines/>
        <w:tabs>
          <w:tab w:val="left" w:pos="720"/>
          <w:tab w:val="left" w:pos="1440"/>
          <w:tab w:val="left" w:pos="2160"/>
          <w:tab w:val="left" w:pos="2880"/>
          <w:tab w:val="left" w:pos="3600"/>
        </w:tabs>
        <w:ind w:left="720" w:hanging="720"/>
        <w:rPr>
          <w:rFonts w:ascii="Times New Roman" w:hAnsi="Times New Roman" w:cs="Times New Roman"/>
          <w:sz w:val="24"/>
          <w:szCs w:val="24"/>
        </w:rPr>
      </w:pPr>
    </w:p>
    <w:p w14:paraId="6E23C59C" w14:textId="5975BDB9" w:rsidR="00720393" w:rsidRDefault="00720393" w:rsidP="00720393">
      <w:pPr>
        <w:pStyle w:val="DefaultText"/>
        <w:keepNext/>
        <w:keepLines/>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 xml:space="preserve">A person aggrieved by a decision of the Commission may </w:t>
      </w:r>
      <w:r w:rsidR="004F4EF6">
        <w:rPr>
          <w:rFonts w:ascii="Times New Roman" w:hAnsi="Times New Roman" w:cs="Times New Roman"/>
          <w:sz w:val="24"/>
          <w:szCs w:val="24"/>
        </w:rPr>
        <w:t>request that</w:t>
      </w:r>
      <w:r>
        <w:rPr>
          <w:rFonts w:ascii="Times New Roman" w:hAnsi="Times New Roman" w:cs="Times New Roman"/>
          <w:sz w:val="24"/>
          <w:szCs w:val="24"/>
        </w:rPr>
        <w:t xml:space="preserve"> the Commission reconsider that decision. A </w:t>
      </w:r>
      <w:r w:rsidR="004F4EF6">
        <w:rPr>
          <w:rFonts w:ascii="Times New Roman" w:hAnsi="Times New Roman" w:cs="Times New Roman"/>
          <w:sz w:val="24"/>
          <w:szCs w:val="24"/>
        </w:rPr>
        <w:t>request</w:t>
      </w:r>
      <w:r>
        <w:rPr>
          <w:rFonts w:ascii="Times New Roman" w:hAnsi="Times New Roman" w:cs="Times New Roman"/>
          <w:sz w:val="24"/>
          <w:szCs w:val="24"/>
        </w:rPr>
        <w:t xml:space="preserve"> for reconsideration must be made in writing within 10 </w:t>
      </w:r>
      <w:r w:rsidR="00453233">
        <w:rPr>
          <w:rFonts w:ascii="Times New Roman" w:hAnsi="Times New Roman" w:cs="Times New Roman"/>
          <w:sz w:val="24"/>
          <w:szCs w:val="24"/>
        </w:rPr>
        <w:t xml:space="preserve">business </w:t>
      </w:r>
      <w:r>
        <w:rPr>
          <w:rFonts w:ascii="Times New Roman" w:hAnsi="Times New Roman" w:cs="Times New Roman"/>
          <w:sz w:val="24"/>
          <w:szCs w:val="24"/>
        </w:rPr>
        <w:t>days after the Commission's decision and may be made for:</w:t>
      </w:r>
    </w:p>
    <w:p w14:paraId="6D60E283" w14:textId="77777777" w:rsidR="00720393" w:rsidRDefault="00720393" w:rsidP="00720393">
      <w:pPr>
        <w:tabs>
          <w:tab w:val="left" w:pos="720"/>
          <w:tab w:val="left" w:pos="1440"/>
          <w:tab w:val="left" w:pos="2160"/>
          <w:tab w:val="left" w:pos="2880"/>
          <w:tab w:val="left" w:pos="3600"/>
        </w:tabs>
        <w:rPr>
          <w:rFonts w:ascii="Times New Roman" w:hAnsi="Times New Roman" w:cs="Times New Roman"/>
          <w:sz w:val="24"/>
          <w:szCs w:val="24"/>
        </w:rPr>
      </w:pPr>
    </w:p>
    <w:p w14:paraId="38DEAAB6" w14:textId="256B619C" w:rsidR="00720393" w:rsidRDefault="00720393" w:rsidP="00720393">
      <w:pPr>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Correction of any part of the decision that the p</w:t>
      </w:r>
      <w:r w:rsidR="004F4EF6">
        <w:rPr>
          <w:rFonts w:ascii="Times New Roman" w:hAnsi="Times New Roman" w:cs="Times New Roman"/>
          <w:sz w:val="24"/>
          <w:szCs w:val="24"/>
        </w:rPr>
        <w:t>arty</w:t>
      </w:r>
      <w:r>
        <w:rPr>
          <w:rFonts w:ascii="Times New Roman" w:hAnsi="Times New Roman" w:cs="Times New Roman"/>
          <w:sz w:val="24"/>
          <w:szCs w:val="24"/>
        </w:rPr>
        <w:t xml:space="preserve"> believes to be in error, or</w:t>
      </w:r>
    </w:p>
    <w:p w14:paraId="5147C9FA" w14:textId="77777777" w:rsidR="00720393" w:rsidRDefault="00720393" w:rsidP="00720393">
      <w:pPr>
        <w:tabs>
          <w:tab w:val="left" w:pos="720"/>
          <w:tab w:val="left" w:pos="1440"/>
          <w:tab w:val="left" w:pos="2160"/>
          <w:tab w:val="left" w:pos="2880"/>
          <w:tab w:val="left" w:pos="3600"/>
        </w:tabs>
        <w:ind w:left="1440" w:hanging="720"/>
        <w:rPr>
          <w:rFonts w:ascii="Times New Roman" w:hAnsi="Times New Roman" w:cs="Times New Roman"/>
          <w:sz w:val="24"/>
          <w:szCs w:val="24"/>
        </w:rPr>
      </w:pPr>
    </w:p>
    <w:p w14:paraId="4A1C6F0F" w14:textId="77777777" w:rsidR="00720393" w:rsidRDefault="00720393" w:rsidP="00720393">
      <w:pPr>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opportunity to present new or additional evidence that was not readily available at any prior time in the proceedings,</w:t>
      </w:r>
    </w:p>
    <w:p w14:paraId="3FDD7A3A" w14:textId="77777777" w:rsidR="00720393" w:rsidRDefault="00720393" w:rsidP="00720393">
      <w:pPr>
        <w:tabs>
          <w:tab w:val="left" w:pos="720"/>
          <w:tab w:val="left" w:pos="1440"/>
          <w:tab w:val="left" w:pos="2160"/>
          <w:tab w:val="left" w:pos="2880"/>
          <w:tab w:val="left" w:pos="3600"/>
        </w:tabs>
        <w:ind w:left="720"/>
        <w:rPr>
          <w:rFonts w:ascii="Times New Roman" w:hAnsi="Times New Roman" w:cs="Times New Roman"/>
          <w:sz w:val="24"/>
          <w:szCs w:val="24"/>
        </w:rPr>
      </w:pPr>
    </w:p>
    <w:p w14:paraId="2EA6CC80" w14:textId="384E0DEB" w:rsidR="00720393" w:rsidRDefault="00720393" w:rsidP="00720393">
      <w:pPr>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 xml:space="preserve">The </w:t>
      </w:r>
      <w:r w:rsidR="004F4EF6">
        <w:rPr>
          <w:rFonts w:ascii="Times New Roman" w:hAnsi="Times New Roman" w:cs="Times New Roman"/>
          <w:sz w:val="24"/>
          <w:szCs w:val="24"/>
        </w:rPr>
        <w:t>request</w:t>
      </w:r>
      <w:r>
        <w:rPr>
          <w:rFonts w:ascii="Times New Roman" w:hAnsi="Times New Roman" w:cs="Times New Roman"/>
          <w:sz w:val="24"/>
          <w:szCs w:val="24"/>
        </w:rPr>
        <w:t xml:space="preserve"> must set forth the findings or conclusions to which the </w:t>
      </w:r>
      <w:r w:rsidR="004F4EF6">
        <w:rPr>
          <w:rFonts w:ascii="Times New Roman" w:hAnsi="Times New Roman" w:cs="Times New Roman"/>
          <w:sz w:val="24"/>
          <w:szCs w:val="24"/>
        </w:rPr>
        <w:t>party</w:t>
      </w:r>
      <w:r>
        <w:rPr>
          <w:rFonts w:ascii="Times New Roman" w:hAnsi="Times New Roman" w:cs="Times New Roman"/>
          <w:sz w:val="24"/>
          <w:szCs w:val="24"/>
        </w:rPr>
        <w:t xml:space="preserve"> objects, the basis of the objections, the nature of any new or additional evidence to be offered and the nature of the relief requested. Within 30 days of receiving a complete reconsideration </w:t>
      </w:r>
      <w:r w:rsidR="004F4EF6">
        <w:rPr>
          <w:rFonts w:ascii="Times New Roman" w:hAnsi="Times New Roman" w:cs="Times New Roman"/>
          <w:sz w:val="24"/>
          <w:szCs w:val="24"/>
        </w:rPr>
        <w:t>request</w:t>
      </w:r>
      <w:r>
        <w:rPr>
          <w:rFonts w:ascii="Times New Roman" w:hAnsi="Times New Roman" w:cs="Times New Roman"/>
          <w:sz w:val="24"/>
          <w:szCs w:val="24"/>
        </w:rPr>
        <w:t>, the Commission shall decide whether to reconsider its decision. The Commission may hold a hearing if it desires to reconsider its decision.</w:t>
      </w:r>
    </w:p>
    <w:p w14:paraId="500024A3" w14:textId="77777777" w:rsidR="00720393" w:rsidRDefault="00720393" w:rsidP="00720393">
      <w:pPr>
        <w:tabs>
          <w:tab w:val="left" w:pos="720"/>
          <w:tab w:val="left" w:pos="1440"/>
          <w:tab w:val="left" w:pos="2160"/>
          <w:tab w:val="left" w:pos="2880"/>
          <w:tab w:val="left" w:pos="3600"/>
        </w:tabs>
        <w:rPr>
          <w:rFonts w:ascii="Times New Roman" w:hAnsi="Times New Roman" w:cs="Times New Roman"/>
          <w:sz w:val="24"/>
          <w:szCs w:val="24"/>
        </w:rPr>
      </w:pPr>
    </w:p>
    <w:p w14:paraId="308A6EC3" w14:textId="3AD08185" w:rsidR="00720393" w:rsidRDefault="00720393" w:rsidP="00720393">
      <w:pPr>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 xml:space="preserve">In considering the </w:t>
      </w:r>
      <w:r w:rsidR="004F4EF6">
        <w:rPr>
          <w:rFonts w:ascii="Times New Roman" w:hAnsi="Times New Roman" w:cs="Times New Roman"/>
          <w:sz w:val="24"/>
          <w:szCs w:val="24"/>
        </w:rPr>
        <w:t>request</w:t>
      </w:r>
      <w:r>
        <w:rPr>
          <w:rFonts w:ascii="Times New Roman" w:hAnsi="Times New Roman" w:cs="Times New Roman"/>
          <w:sz w:val="24"/>
          <w:szCs w:val="24"/>
        </w:rPr>
        <w:t>, the Commission may grant the p</w:t>
      </w:r>
      <w:r w:rsidR="004F4EF6">
        <w:rPr>
          <w:rFonts w:ascii="Times New Roman" w:hAnsi="Times New Roman" w:cs="Times New Roman"/>
          <w:sz w:val="24"/>
          <w:szCs w:val="24"/>
        </w:rPr>
        <w:t>arty</w:t>
      </w:r>
      <w:r>
        <w:rPr>
          <w:rFonts w:ascii="Times New Roman" w:hAnsi="Times New Roman" w:cs="Times New Roman"/>
          <w:sz w:val="24"/>
          <w:szCs w:val="24"/>
        </w:rPr>
        <w:t xml:space="preserve"> in full or in </w:t>
      </w:r>
      <w:r w:rsidR="00C47D5C">
        <w:rPr>
          <w:rFonts w:ascii="Times New Roman" w:hAnsi="Times New Roman" w:cs="Times New Roman"/>
          <w:sz w:val="24"/>
          <w:szCs w:val="24"/>
        </w:rPr>
        <w:t>part or</w:t>
      </w:r>
      <w:r>
        <w:rPr>
          <w:rFonts w:ascii="Times New Roman" w:hAnsi="Times New Roman" w:cs="Times New Roman"/>
          <w:sz w:val="24"/>
          <w:szCs w:val="24"/>
        </w:rPr>
        <w:t xml:space="preserve"> </w:t>
      </w:r>
      <w:r w:rsidR="007D5676">
        <w:rPr>
          <w:rFonts w:ascii="Times New Roman" w:hAnsi="Times New Roman" w:cs="Times New Roman"/>
          <w:sz w:val="24"/>
          <w:szCs w:val="24"/>
        </w:rPr>
        <w:t>deny</w:t>
      </w:r>
      <w:r>
        <w:rPr>
          <w:rFonts w:ascii="Times New Roman" w:hAnsi="Times New Roman" w:cs="Times New Roman"/>
          <w:sz w:val="24"/>
          <w:szCs w:val="24"/>
        </w:rPr>
        <w:t xml:space="preserve"> the </w:t>
      </w:r>
      <w:r w:rsidR="004F4EF6">
        <w:rPr>
          <w:rFonts w:ascii="Times New Roman" w:hAnsi="Times New Roman" w:cs="Times New Roman"/>
          <w:sz w:val="24"/>
          <w:szCs w:val="24"/>
        </w:rPr>
        <w:t>request</w:t>
      </w:r>
      <w:r>
        <w:rPr>
          <w:rFonts w:ascii="Times New Roman" w:hAnsi="Times New Roman" w:cs="Times New Roman"/>
          <w:sz w:val="24"/>
          <w:szCs w:val="24"/>
        </w:rPr>
        <w:t>. The Commission shall provide reasonable notice to the p</w:t>
      </w:r>
      <w:r w:rsidR="004F4EF6">
        <w:rPr>
          <w:rFonts w:ascii="Times New Roman" w:hAnsi="Times New Roman" w:cs="Times New Roman"/>
          <w:sz w:val="24"/>
          <w:szCs w:val="24"/>
        </w:rPr>
        <w:t>arty</w:t>
      </w:r>
      <w:r>
        <w:rPr>
          <w:rFonts w:ascii="Times New Roman" w:hAnsi="Times New Roman" w:cs="Times New Roman"/>
          <w:sz w:val="24"/>
          <w:szCs w:val="24"/>
        </w:rPr>
        <w:t xml:space="preserve"> and other parties in the </w:t>
      </w:r>
      <w:r w:rsidR="00C5183A">
        <w:rPr>
          <w:rFonts w:ascii="Times New Roman" w:hAnsi="Times New Roman" w:cs="Times New Roman"/>
          <w:sz w:val="24"/>
          <w:szCs w:val="24"/>
        </w:rPr>
        <w:t xml:space="preserve">underlying </w:t>
      </w:r>
      <w:r>
        <w:rPr>
          <w:rFonts w:ascii="Times New Roman" w:hAnsi="Times New Roman" w:cs="Times New Roman"/>
          <w:sz w:val="24"/>
          <w:szCs w:val="24"/>
        </w:rPr>
        <w:t>proceedings.</w:t>
      </w:r>
    </w:p>
    <w:p w14:paraId="49C7F7BF" w14:textId="77777777" w:rsidR="00720393" w:rsidRDefault="00720393" w:rsidP="00720393">
      <w:pPr>
        <w:tabs>
          <w:tab w:val="left" w:pos="720"/>
          <w:tab w:val="left" w:pos="1440"/>
          <w:tab w:val="left" w:pos="2160"/>
          <w:tab w:val="left" w:pos="2880"/>
          <w:tab w:val="left" w:pos="3600"/>
        </w:tabs>
        <w:ind w:left="720"/>
        <w:rPr>
          <w:rFonts w:ascii="Times New Roman" w:hAnsi="Times New Roman" w:cs="Times New Roman"/>
          <w:sz w:val="24"/>
          <w:szCs w:val="24"/>
        </w:rPr>
      </w:pPr>
    </w:p>
    <w:p w14:paraId="17782A1D" w14:textId="4DE68AD1" w:rsidR="00720393" w:rsidRDefault="00720393" w:rsidP="00720393">
      <w:pPr>
        <w:tabs>
          <w:tab w:val="left" w:pos="720"/>
          <w:tab w:val="left" w:pos="1440"/>
          <w:tab w:val="left" w:pos="2160"/>
          <w:tab w:val="left" w:pos="2880"/>
          <w:tab w:val="left" w:pos="3600"/>
        </w:tabs>
        <w:ind w:left="720"/>
        <w:rPr>
          <w:rFonts w:ascii="Times New Roman" w:hAnsi="Times New Roman" w:cs="Times New Roman"/>
          <w:sz w:val="24"/>
          <w:szCs w:val="24"/>
        </w:rPr>
      </w:pPr>
      <w:r>
        <w:rPr>
          <w:rFonts w:ascii="Times New Roman" w:hAnsi="Times New Roman" w:cs="Times New Roman"/>
          <w:sz w:val="24"/>
          <w:szCs w:val="24"/>
        </w:rPr>
        <w:t xml:space="preserve">The Commission may allow the record to be supplemented when it finds that the evidence offered is relevant and material and that an interested party seeking to supplement the record has shown </w:t>
      </w:r>
      <w:r w:rsidR="000E531A">
        <w:rPr>
          <w:rFonts w:ascii="Times New Roman" w:hAnsi="Times New Roman" w:cs="Times New Roman"/>
          <w:sz w:val="24"/>
          <w:szCs w:val="24"/>
        </w:rPr>
        <w:t>that</w:t>
      </w:r>
      <w:r>
        <w:rPr>
          <w:rFonts w:ascii="Times New Roman" w:hAnsi="Times New Roman" w:cs="Times New Roman"/>
          <w:sz w:val="24"/>
          <w:szCs w:val="24"/>
        </w:rPr>
        <w:t xml:space="preserve"> bringing the evidence to the process </w:t>
      </w:r>
      <w:r w:rsidR="00B9435C">
        <w:rPr>
          <w:rFonts w:ascii="Times New Roman" w:hAnsi="Times New Roman" w:cs="Times New Roman"/>
          <w:sz w:val="24"/>
          <w:szCs w:val="24"/>
        </w:rPr>
        <w:t xml:space="preserve">earlier in the proceeding was not </w:t>
      </w:r>
      <w:r w:rsidR="0000749A">
        <w:rPr>
          <w:rFonts w:ascii="Times New Roman" w:hAnsi="Times New Roman" w:cs="Times New Roman"/>
          <w:sz w:val="24"/>
          <w:szCs w:val="24"/>
        </w:rPr>
        <w:t>possible</w:t>
      </w:r>
      <w:r w:rsidR="00DC4E30">
        <w:rPr>
          <w:rFonts w:ascii="Times New Roman" w:hAnsi="Times New Roman" w:cs="Times New Roman"/>
          <w:sz w:val="24"/>
          <w:szCs w:val="24"/>
        </w:rPr>
        <w:t xml:space="preserve">. </w:t>
      </w:r>
    </w:p>
    <w:p w14:paraId="77F45833" w14:textId="1C70C1B6" w:rsidR="00720393" w:rsidRDefault="00720393" w:rsidP="00EC149F">
      <w:pPr>
        <w:pStyle w:val="DefaultText"/>
        <w:pBdr>
          <w:bottom w:val="single" w:sz="4" w:space="1" w:color="auto"/>
        </w:pBdr>
        <w:tabs>
          <w:tab w:val="left" w:pos="720"/>
          <w:tab w:val="left" w:pos="1440"/>
          <w:tab w:val="left" w:pos="2160"/>
          <w:tab w:val="left" w:pos="2880"/>
          <w:tab w:val="left" w:pos="3600"/>
        </w:tabs>
        <w:ind w:left="720" w:hanging="720"/>
        <w:rPr>
          <w:rFonts w:ascii="Times New Roman" w:hAnsi="Times New Roman" w:cs="Times New Roman"/>
          <w:sz w:val="24"/>
          <w:szCs w:val="24"/>
        </w:rPr>
      </w:pPr>
    </w:p>
    <w:p w14:paraId="2CC42EA5" w14:textId="30EE485E" w:rsidR="00CF48AC" w:rsidRDefault="00CF48AC"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405B1165" w14:textId="77777777" w:rsidR="00EC149F" w:rsidRDefault="00EC149F" w:rsidP="00720393">
      <w:pPr>
        <w:pStyle w:val="Default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2AC84E87" w14:textId="77777777" w:rsidR="00F027C0" w:rsidRDefault="00F027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C9EC525" w14:textId="37E01667" w:rsidR="00EC149F" w:rsidRDefault="00CF48AC" w:rsidP="00CF48AC">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4"/>
          <w:szCs w:val="24"/>
        </w:rPr>
      </w:pPr>
      <w:r w:rsidRPr="00CF48AC">
        <w:rPr>
          <w:rFonts w:ascii="Times New Roman" w:hAnsi="Times New Roman" w:cs="Times New Roman"/>
          <w:sz w:val="24"/>
          <w:szCs w:val="24"/>
        </w:rPr>
        <w:lastRenderedPageBreak/>
        <w:t xml:space="preserve">STATUTORY AUTHORITY: </w:t>
      </w:r>
    </w:p>
    <w:p w14:paraId="127C4FBE" w14:textId="50AE5FBF" w:rsidR="00CF48AC" w:rsidRPr="00CF48AC" w:rsidRDefault="00EC149F" w:rsidP="00CF48AC">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4"/>
          <w:szCs w:val="24"/>
        </w:rPr>
      </w:pPr>
      <w:r>
        <w:rPr>
          <w:rFonts w:ascii="Times New Roman" w:hAnsi="Times New Roman" w:cs="Times New Roman"/>
          <w:sz w:val="24"/>
          <w:szCs w:val="24"/>
        </w:rPr>
        <w:tab/>
      </w:r>
      <w:r w:rsidR="00CF48AC" w:rsidRPr="00CF48AC">
        <w:rPr>
          <w:rFonts w:ascii="Times New Roman" w:hAnsi="Times New Roman" w:cs="Times New Roman"/>
          <w:sz w:val="24"/>
          <w:szCs w:val="24"/>
        </w:rPr>
        <w:t xml:space="preserve">8 MRSA §§ 263-A, </w:t>
      </w:r>
      <w:r w:rsidR="00156054">
        <w:rPr>
          <w:rFonts w:ascii="Times New Roman" w:hAnsi="Times New Roman" w:cs="Times New Roman"/>
          <w:sz w:val="24"/>
          <w:szCs w:val="24"/>
        </w:rPr>
        <w:t>263-C, 264, 267-A</w:t>
      </w:r>
      <w:r w:rsidR="00CF48AC" w:rsidRPr="00CF48AC">
        <w:rPr>
          <w:rFonts w:ascii="Times New Roman" w:hAnsi="Times New Roman" w:cs="Times New Roman"/>
          <w:sz w:val="24"/>
          <w:szCs w:val="24"/>
        </w:rPr>
        <w:t xml:space="preserve">, </w:t>
      </w:r>
      <w:r w:rsidR="00156054">
        <w:rPr>
          <w:rFonts w:ascii="Times New Roman" w:hAnsi="Times New Roman" w:cs="Times New Roman"/>
          <w:sz w:val="24"/>
          <w:szCs w:val="24"/>
        </w:rPr>
        <w:t xml:space="preserve">268, </w:t>
      </w:r>
      <w:r w:rsidR="00CF48AC" w:rsidRPr="00CF48AC">
        <w:rPr>
          <w:rFonts w:ascii="Times New Roman" w:hAnsi="Times New Roman" w:cs="Times New Roman"/>
          <w:sz w:val="24"/>
          <w:szCs w:val="24"/>
        </w:rPr>
        <w:t>27</w:t>
      </w:r>
      <w:r w:rsidR="00156054">
        <w:rPr>
          <w:rFonts w:ascii="Times New Roman" w:hAnsi="Times New Roman" w:cs="Times New Roman"/>
          <w:sz w:val="24"/>
          <w:szCs w:val="24"/>
        </w:rPr>
        <w:t>2</w:t>
      </w:r>
      <w:r w:rsidR="00CF48AC" w:rsidRPr="00CF48AC">
        <w:rPr>
          <w:rFonts w:ascii="Times New Roman" w:hAnsi="Times New Roman" w:cs="Times New Roman"/>
          <w:sz w:val="24"/>
          <w:szCs w:val="24"/>
        </w:rPr>
        <w:t xml:space="preserve">-B, </w:t>
      </w:r>
      <w:r w:rsidR="00156054">
        <w:rPr>
          <w:rFonts w:ascii="Times New Roman" w:hAnsi="Times New Roman" w:cs="Times New Roman"/>
          <w:sz w:val="24"/>
          <w:szCs w:val="24"/>
        </w:rPr>
        <w:t>272-C, 279, 279-A, 279-E, 281, 298</w:t>
      </w:r>
    </w:p>
    <w:p w14:paraId="460BE5B8" w14:textId="77777777" w:rsidR="00CF48AC" w:rsidRPr="00CF48AC" w:rsidRDefault="00CF48AC" w:rsidP="00CF48AC">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4"/>
          <w:szCs w:val="24"/>
        </w:rPr>
      </w:pPr>
    </w:p>
    <w:p w14:paraId="51789870" w14:textId="77777777" w:rsidR="00CF48AC" w:rsidRPr="00CF48AC" w:rsidRDefault="00CF48AC" w:rsidP="00CF48AC">
      <w:pPr>
        <w:tabs>
          <w:tab w:val="left" w:pos="-720"/>
          <w:tab w:val="left" w:pos="720"/>
          <w:tab w:val="left" w:pos="1440"/>
          <w:tab w:val="left" w:pos="2160"/>
          <w:tab w:val="left" w:pos="2880"/>
          <w:tab w:val="left" w:pos="3600"/>
          <w:tab w:val="left" w:pos="4320"/>
        </w:tabs>
        <w:ind w:left="3600" w:hanging="3600"/>
        <w:rPr>
          <w:rFonts w:ascii="Times New Roman" w:hAnsi="Times New Roman" w:cs="Times New Roman"/>
          <w:sz w:val="24"/>
          <w:szCs w:val="24"/>
        </w:rPr>
      </w:pPr>
      <w:r w:rsidRPr="00CF48AC">
        <w:rPr>
          <w:rFonts w:ascii="Times New Roman" w:hAnsi="Times New Roman" w:cs="Times New Roman"/>
          <w:sz w:val="24"/>
          <w:szCs w:val="24"/>
        </w:rPr>
        <w:t>REPEALED AND REPLACED:</w:t>
      </w:r>
    </w:p>
    <w:p w14:paraId="1A7CDD4D" w14:textId="77777777" w:rsidR="00CF48AC" w:rsidRPr="00CF48AC" w:rsidRDefault="00CF48AC" w:rsidP="00CF48AC">
      <w:pPr>
        <w:tabs>
          <w:tab w:val="left" w:pos="-720"/>
          <w:tab w:val="left" w:pos="720"/>
          <w:tab w:val="left" w:pos="1440"/>
          <w:tab w:val="left" w:pos="2160"/>
          <w:tab w:val="left" w:pos="2880"/>
          <w:tab w:val="left" w:pos="3600"/>
          <w:tab w:val="left" w:pos="4320"/>
        </w:tabs>
        <w:ind w:left="3600" w:hanging="3600"/>
        <w:rPr>
          <w:rFonts w:ascii="Times New Roman" w:hAnsi="Times New Roman" w:cs="Times New Roman"/>
          <w:sz w:val="24"/>
          <w:szCs w:val="24"/>
        </w:rPr>
      </w:pPr>
      <w:r w:rsidRPr="00CF48AC">
        <w:rPr>
          <w:rFonts w:ascii="Times New Roman" w:hAnsi="Times New Roman" w:cs="Times New Roman"/>
          <w:sz w:val="24"/>
          <w:szCs w:val="24"/>
        </w:rPr>
        <w:tab/>
        <w:t>February 22, 1993 (this revision was previously Chapter 28)</w:t>
      </w:r>
    </w:p>
    <w:p w14:paraId="434299EE"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p>
    <w:p w14:paraId="6D1819D2" w14:textId="77777777" w:rsidR="00CF48AC" w:rsidRPr="00CF48AC" w:rsidRDefault="00CF48AC" w:rsidP="00CF48AC">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sidRPr="00CF48AC">
        <w:rPr>
          <w:rFonts w:ascii="Times New Roman" w:hAnsi="Times New Roman" w:cs="Times New Roman"/>
          <w:sz w:val="24"/>
          <w:szCs w:val="24"/>
        </w:rPr>
        <w:t>AMENDED:</w:t>
      </w:r>
    </w:p>
    <w:p w14:paraId="50A38FBD" w14:textId="77777777" w:rsidR="00CF48AC" w:rsidRPr="00CF48AC" w:rsidRDefault="00CF48AC" w:rsidP="00CF48AC">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sidRPr="00CF48AC">
        <w:rPr>
          <w:rFonts w:ascii="Times New Roman" w:hAnsi="Times New Roman" w:cs="Times New Roman"/>
          <w:sz w:val="24"/>
          <w:szCs w:val="24"/>
        </w:rPr>
        <w:tab/>
        <w:t xml:space="preserve">March 3, 1995 </w:t>
      </w:r>
      <w:r w:rsidRPr="00CF48AC">
        <w:rPr>
          <w:rFonts w:ascii="Times New Roman" w:hAnsi="Times New Roman" w:cs="Times New Roman"/>
          <w:i/>
          <w:sz w:val="24"/>
          <w:szCs w:val="24"/>
        </w:rPr>
        <w:t>(EMERGENCY)</w:t>
      </w:r>
    </w:p>
    <w:p w14:paraId="2DCE28A4"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r w:rsidRPr="00CF48AC">
        <w:rPr>
          <w:rFonts w:ascii="Times New Roman" w:hAnsi="Times New Roman" w:cs="Times New Roman"/>
          <w:sz w:val="24"/>
          <w:szCs w:val="24"/>
        </w:rPr>
        <w:tab/>
        <w:t>January 27, 1996 - Section 11</w:t>
      </w:r>
    </w:p>
    <w:p w14:paraId="58F9F365"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p>
    <w:p w14:paraId="07FB3F0A"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r w:rsidRPr="00CF48AC">
        <w:rPr>
          <w:rFonts w:ascii="Times New Roman" w:hAnsi="Times New Roman" w:cs="Times New Roman"/>
          <w:sz w:val="24"/>
          <w:szCs w:val="24"/>
        </w:rPr>
        <w:t>EFFECTIVE DATE (ELECTRONIC CONVERSION):</w:t>
      </w:r>
    </w:p>
    <w:p w14:paraId="4CAE11D6"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r w:rsidRPr="00CF48AC">
        <w:rPr>
          <w:rFonts w:ascii="Times New Roman" w:hAnsi="Times New Roman" w:cs="Times New Roman"/>
          <w:sz w:val="24"/>
          <w:szCs w:val="24"/>
        </w:rPr>
        <w:tab/>
        <w:t>May 17, 1997</w:t>
      </w:r>
    </w:p>
    <w:p w14:paraId="4CEF2937"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p>
    <w:p w14:paraId="0E0D0118"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r w:rsidRPr="00CF48AC">
        <w:rPr>
          <w:rFonts w:ascii="Times New Roman" w:hAnsi="Times New Roman" w:cs="Times New Roman"/>
          <w:sz w:val="24"/>
          <w:szCs w:val="24"/>
        </w:rPr>
        <w:t>NON-SUBSTANTIVE CORRECTIONS:</w:t>
      </w:r>
    </w:p>
    <w:p w14:paraId="23EFAE97"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r w:rsidRPr="00CF48AC">
        <w:rPr>
          <w:rFonts w:ascii="Times New Roman" w:hAnsi="Times New Roman" w:cs="Times New Roman"/>
          <w:sz w:val="24"/>
          <w:szCs w:val="24"/>
        </w:rPr>
        <w:tab/>
        <w:t>March 2, 2000 - converted to MS Word</w:t>
      </w:r>
    </w:p>
    <w:p w14:paraId="3D09AB86" w14:textId="77777777" w:rsidR="00CF48AC" w:rsidRPr="00CF48AC" w:rsidRDefault="00CF48AC" w:rsidP="00CF48AC">
      <w:pPr>
        <w:tabs>
          <w:tab w:val="left" w:pos="-720"/>
          <w:tab w:val="left" w:pos="720"/>
          <w:tab w:val="left" w:pos="1440"/>
          <w:tab w:val="left" w:pos="2160"/>
          <w:tab w:val="left" w:pos="2880"/>
          <w:tab w:val="left" w:pos="3600"/>
          <w:tab w:val="left" w:pos="4320"/>
        </w:tabs>
        <w:rPr>
          <w:rFonts w:ascii="Times New Roman" w:hAnsi="Times New Roman" w:cs="Times New Roman"/>
          <w:sz w:val="24"/>
          <w:szCs w:val="24"/>
        </w:rPr>
      </w:pPr>
    </w:p>
    <w:p w14:paraId="37061743"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r w:rsidRPr="00CF48AC">
        <w:rPr>
          <w:rFonts w:ascii="Times New Roman" w:hAnsi="Times New Roman" w:cs="Times New Roman"/>
          <w:sz w:val="24"/>
          <w:szCs w:val="24"/>
        </w:rPr>
        <w:t>REPEALED AND REPLACED:</w:t>
      </w:r>
    </w:p>
    <w:p w14:paraId="7FB7282C"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r w:rsidRPr="00CF48AC">
        <w:rPr>
          <w:rFonts w:ascii="Times New Roman" w:hAnsi="Times New Roman" w:cs="Times New Roman"/>
          <w:sz w:val="24"/>
          <w:szCs w:val="24"/>
        </w:rPr>
        <w:tab/>
      </w:r>
      <w:smartTag w:uri="urn:schemas-microsoft-com:office:smarttags" w:element="date">
        <w:smartTagPr>
          <w:attr w:name="Month" w:val="5"/>
          <w:attr w:name="Day" w:val="29"/>
          <w:attr w:name="Year" w:val="2001"/>
        </w:smartTagPr>
        <w:r w:rsidRPr="00CF48AC">
          <w:rPr>
            <w:rFonts w:ascii="Times New Roman" w:hAnsi="Times New Roman" w:cs="Times New Roman"/>
            <w:sz w:val="24"/>
            <w:szCs w:val="24"/>
          </w:rPr>
          <w:t>May 29, 2001</w:t>
        </w:r>
      </w:smartTag>
    </w:p>
    <w:p w14:paraId="308D2116"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p>
    <w:p w14:paraId="313B21A2"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r w:rsidRPr="00CF48AC">
        <w:rPr>
          <w:rFonts w:ascii="Times New Roman" w:hAnsi="Times New Roman" w:cs="Times New Roman"/>
          <w:sz w:val="24"/>
          <w:szCs w:val="24"/>
        </w:rPr>
        <w:t>AMENDED:</w:t>
      </w:r>
    </w:p>
    <w:p w14:paraId="4486191F"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r w:rsidRPr="00CF48AC">
        <w:rPr>
          <w:rFonts w:ascii="Times New Roman" w:hAnsi="Times New Roman" w:cs="Times New Roman"/>
          <w:sz w:val="24"/>
          <w:szCs w:val="24"/>
        </w:rPr>
        <w:tab/>
      </w:r>
      <w:smartTag w:uri="urn:schemas-microsoft-com:office:smarttags" w:element="date">
        <w:smartTagPr>
          <w:attr w:name="Year" w:val="2005"/>
          <w:attr w:name="Day" w:val="5"/>
          <w:attr w:name="Month" w:val="10"/>
        </w:smartTagPr>
        <w:r w:rsidRPr="00CF48AC">
          <w:rPr>
            <w:rFonts w:ascii="Times New Roman" w:hAnsi="Times New Roman" w:cs="Times New Roman"/>
            <w:sz w:val="24"/>
            <w:szCs w:val="24"/>
          </w:rPr>
          <w:t>October 5, 2005</w:t>
        </w:r>
      </w:smartTag>
      <w:r w:rsidRPr="00CF48AC">
        <w:rPr>
          <w:rFonts w:ascii="Times New Roman" w:hAnsi="Times New Roman" w:cs="Times New Roman"/>
          <w:sz w:val="24"/>
          <w:szCs w:val="24"/>
        </w:rPr>
        <w:t xml:space="preserve"> – Section 11, last paragraph, filing 2005-406 (EMERGENCY)</w:t>
      </w:r>
    </w:p>
    <w:p w14:paraId="677E88DC"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r w:rsidRPr="00CF48AC">
        <w:rPr>
          <w:rFonts w:ascii="Times New Roman" w:hAnsi="Times New Roman" w:cs="Times New Roman"/>
          <w:sz w:val="24"/>
          <w:szCs w:val="24"/>
        </w:rPr>
        <w:tab/>
      </w:r>
      <w:smartTag w:uri="urn:schemas-microsoft-com:office:smarttags" w:element="date">
        <w:smartTagPr>
          <w:attr w:name="Year" w:val="2006"/>
          <w:attr w:name="Day" w:val="19"/>
          <w:attr w:name="Month" w:val="7"/>
        </w:smartTagPr>
        <w:r w:rsidRPr="00CF48AC">
          <w:rPr>
            <w:rFonts w:ascii="Times New Roman" w:hAnsi="Times New Roman" w:cs="Times New Roman"/>
            <w:sz w:val="24"/>
            <w:szCs w:val="24"/>
          </w:rPr>
          <w:t>July 19, 2006</w:t>
        </w:r>
      </w:smartTag>
      <w:r w:rsidRPr="00CF48AC">
        <w:rPr>
          <w:rFonts w:ascii="Times New Roman" w:hAnsi="Times New Roman" w:cs="Times New Roman"/>
          <w:sz w:val="24"/>
          <w:szCs w:val="24"/>
        </w:rPr>
        <w:t xml:space="preserve"> – Section 11, sub-section 4, last paragraph, filing 2006-319</w:t>
      </w:r>
    </w:p>
    <w:p w14:paraId="7C554E83"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p>
    <w:p w14:paraId="6FB1FBB0"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r w:rsidRPr="00CF48AC">
        <w:rPr>
          <w:rFonts w:ascii="Times New Roman" w:hAnsi="Times New Roman" w:cs="Times New Roman"/>
          <w:sz w:val="24"/>
          <w:szCs w:val="24"/>
        </w:rPr>
        <w:t>NON-SUBSTANTIVE CORRECTION:</w:t>
      </w:r>
    </w:p>
    <w:p w14:paraId="1A1171C5" w14:textId="77777777" w:rsidR="00CF48AC" w:rsidRPr="00CF48AC" w:rsidRDefault="00CF48AC" w:rsidP="00CF48AC">
      <w:pPr>
        <w:tabs>
          <w:tab w:val="left" w:pos="720"/>
          <w:tab w:val="left" w:pos="1440"/>
          <w:tab w:val="left" w:pos="2160"/>
          <w:tab w:val="left" w:pos="2880"/>
          <w:tab w:val="left" w:pos="3600"/>
        </w:tabs>
        <w:ind w:left="3600" w:hanging="3600"/>
        <w:rPr>
          <w:rFonts w:ascii="Times New Roman" w:hAnsi="Times New Roman" w:cs="Times New Roman"/>
          <w:sz w:val="24"/>
          <w:szCs w:val="24"/>
        </w:rPr>
      </w:pPr>
      <w:r w:rsidRPr="00CF48AC">
        <w:rPr>
          <w:rFonts w:ascii="Times New Roman" w:hAnsi="Times New Roman" w:cs="Times New Roman"/>
          <w:sz w:val="24"/>
          <w:szCs w:val="24"/>
        </w:rPr>
        <w:tab/>
        <w:t>July 24, 2013 – agency name in title</w:t>
      </w:r>
    </w:p>
    <w:p w14:paraId="339EF0C3" w14:textId="7D3E4D60" w:rsidR="00720393" w:rsidRDefault="00720393">
      <w:pPr>
        <w:rPr>
          <w:rFonts w:ascii="Times New Roman" w:hAnsi="Times New Roman" w:cs="Times New Roman"/>
          <w:sz w:val="24"/>
          <w:szCs w:val="24"/>
        </w:rPr>
      </w:pPr>
    </w:p>
    <w:p w14:paraId="5A2B491F" w14:textId="5B6B88D9" w:rsidR="00CF48AC" w:rsidRDefault="00CF48AC">
      <w:pPr>
        <w:rPr>
          <w:rFonts w:ascii="Times New Roman" w:hAnsi="Times New Roman" w:cs="Times New Roman"/>
          <w:sz w:val="24"/>
          <w:szCs w:val="24"/>
        </w:rPr>
      </w:pPr>
      <w:r>
        <w:rPr>
          <w:rFonts w:ascii="Times New Roman" w:hAnsi="Times New Roman" w:cs="Times New Roman"/>
          <w:sz w:val="24"/>
          <w:szCs w:val="24"/>
        </w:rPr>
        <w:t>REPEALED AND REPLACED:</w:t>
      </w:r>
    </w:p>
    <w:p w14:paraId="476DDAFA" w14:textId="632BB77B" w:rsidR="00CF48AC" w:rsidRPr="00720393" w:rsidRDefault="00CF48AC">
      <w:pPr>
        <w:rPr>
          <w:rFonts w:ascii="Times New Roman" w:hAnsi="Times New Roman" w:cs="Times New Roman"/>
          <w:sz w:val="24"/>
          <w:szCs w:val="24"/>
        </w:rPr>
      </w:pPr>
      <w:r>
        <w:rPr>
          <w:rFonts w:ascii="Times New Roman" w:hAnsi="Times New Roman" w:cs="Times New Roman"/>
          <w:sz w:val="24"/>
          <w:szCs w:val="24"/>
        </w:rPr>
        <w:tab/>
        <w:t>May 28, 2022 – filing 2022-094</w:t>
      </w:r>
    </w:p>
    <w:sectPr w:rsidR="00CF48AC" w:rsidRPr="00720393" w:rsidSect="007A24E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D2E6" w14:textId="77777777" w:rsidR="00FA10AD" w:rsidRDefault="00FA10AD" w:rsidP="005F6AB6">
      <w:r>
        <w:separator/>
      </w:r>
    </w:p>
  </w:endnote>
  <w:endnote w:type="continuationSeparator" w:id="0">
    <w:p w14:paraId="4A092BC6" w14:textId="77777777" w:rsidR="00FA10AD" w:rsidRDefault="00FA10AD" w:rsidP="005F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3BBD" w14:textId="77777777" w:rsidR="00FA10AD" w:rsidRDefault="00FA10AD" w:rsidP="005F6AB6">
      <w:r>
        <w:separator/>
      </w:r>
    </w:p>
  </w:footnote>
  <w:footnote w:type="continuationSeparator" w:id="0">
    <w:p w14:paraId="78058F9E" w14:textId="77777777" w:rsidR="00FA10AD" w:rsidRDefault="00FA10AD" w:rsidP="005F6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1D68" w14:textId="3E4496B9" w:rsidR="005F6AB6" w:rsidRPr="007A24ED" w:rsidRDefault="007A24ED" w:rsidP="007A24ED">
    <w:pPr>
      <w:pStyle w:val="Header"/>
      <w:pBdr>
        <w:bottom w:val="single" w:sz="4" w:space="1" w:color="auto"/>
      </w:pBdr>
      <w:jc w:val="right"/>
      <w:rPr>
        <w:rFonts w:ascii="Times New Roman" w:hAnsi="Times New Roman" w:cs="Times New Roman"/>
        <w:sz w:val="18"/>
        <w:szCs w:val="18"/>
      </w:rPr>
    </w:pPr>
    <w:r w:rsidRPr="007A24ED">
      <w:rPr>
        <w:rFonts w:ascii="Times New Roman" w:hAnsi="Times New Roman" w:cs="Times New Roman"/>
        <w:sz w:val="18"/>
        <w:szCs w:val="18"/>
      </w:rPr>
      <w:t xml:space="preserve">01-017 Chapter 21     page </w:t>
    </w:r>
    <w:r w:rsidRPr="007A24ED">
      <w:rPr>
        <w:rFonts w:ascii="Times New Roman" w:hAnsi="Times New Roman" w:cs="Times New Roman"/>
        <w:sz w:val="18"/>
        <w:szCs w:val="18"/>
      </w:rPr>
      <w:fldChar w:fldCharType="begin"/>
    </w:r>
    <w:r w:rsidRPr="007A24ED">
      <w:rPr>
        <w:rFonts w:ascii="Times New Roman" w:hAnsi="Times New Roman" w:cs="Times New Roman"/>
        <w:sz w:val="18"/>
        <w:szCs w:val="18"/>
      </w:rPr>
      <w:instrText xml:space="preserve"> PAGE   \* MERGEFORMAT </w:instrText>
    </w:r>
    <w:r w:rsidRPr="007A24ED">
      <w:rPr>
        <w:rFonts w:ascii="Times New Roman" w:hAnsi="Times New Roman" w:cs="Times New Roman"/>
        <w:sz w:val="18"/>
        <w:szCs w:val="18"/>
      </w:rPr>
      <w:fldChar w:fldCharType="separate"/>
    </w:r>
    <w:r w:rsidRPr="007A24ED">
      <w:rPr>
        <w:rFonts w:ascii="Times New Roman" w:hAnsi="Times New Roman" w:cs="Times New Roman"/>
        <w:noProof/>
        <w:sz w:val="18"/>
        <w:szCs w:val="18"/>
      </w:rPr>
      <w:t>1</w:t>
    </w:r>
    <w:r w:rsidRPr="007A24ED">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93"/>
    <w:rsid w:val="0000749A"/>
    <w:rsid w:val="00014541"/>
    <w:rsid w:val="00016FBE"/>
    <w:rsid w:val="00054257"/>
    <w:rsid w:val="000C3DDB"/>
    <w:rsid w:val="000E531A"/>
    <w:rsid w:val="000F3CA2"/>
    <w:rsid w:val="001236CC"/>
    <w:rsid w:val="00125EB2"/>
    <w:rsid w:val="0013335D"/>
    <w:rsid w:val="00156054"/>
    <w:rsid w:val="00167C88"/>
    <w:rsid w:val="00183607"/>
    <w:rsid w:val="001E4ADE"/>
    <w:rsid w:val="002334B2"/>
    <w:rsid w:val="002447EB"/>
    <w:rsid w:val="002567BC"/>
    <w:rsid w:val="00271AD2"/>
    <w:rsid w:val="00274BFA"/>
    <w:rsid w:val="002811A3"/>
    <w:rsid w:val="002911ED"/>
    <w:rsid w:val="002B0317"/>
    <w:rsid w:val="002D4692"/>
    <w:rsid w:val="00320086"/>
    <w:rsid w:val="0032114E"/>
    <w:rsid w:val="00344769"/>
    <w:rsid w:val="00375494"/>
    <w:rsid w:val="00453233"/>
    <w:rsid w:val="004657BB"/>
    <w:rsid w:val="004706AC"/>
    <w:rsid w:val="004C5F7D"/>
    <w:rsid w:val="004F4EF6"/>
    <w:rsid w:val="005230DC"/>
    <w:rsid w:val="00536E0F"/>
    <w:rsid w:val="0055704D"/>
    <w:rsid w:val="005E6D27"/>
    <w:rsid w:val="005F6AB6"/>
    <w:rsid w:val="006A69EA"/>
    <w:rsid w:val="00720393"/>
    <w:rsid w:val="00732E6A"/>
    <w:rsid w:val="007A24ED"/>
    <w:rsid w:val="007C2B45"/>
    <w:rsid w:val="007D5676"/>
    <w:rsid w:val="007E7B77"/>
    <w:rsid w:val="007F5DC5"/>
    <w:rsid w:val="0083760E"/>
    <w:rsid w:val="00843F80"/>
    <w:rsid w:val="00852CBD"/>
    <w:rsid w:val="00865E14"/>
    <w:rsid w:val="008B5966"/>
    <w:rsid w:val="008C5A38"/>
    <w:rsid w:val="00905724"/>
    <w:rsid w:val="0093785E"/>
    <w:rsid w:val="0096306A"/>
    <w:rsid w:val="00972A66"/>
    <w:rsid w:val="00985350"/>
    <w:rsid w:val="009A278F"/>
    <w:rsid w:val="009B7908"/>
    <w:rsid w:val="00A17036"/>
    <w:rsid w:val="00A1741B"/>
    <w:rsid w:val="00A869A8"/>
    <w:rsid w:val="00AA6B50"/>
    <w:rsid w:val="00AB7F6D"/>
    <w:rsid w:val="00B80054"/>
    <w:rsid w:val="00B9435C"/>
    <w:rsid w:val="00BC37BF"/>
    <w:rsid w:val="00BC6677"/>
    <w:rsid w:val="00BE0FE2"/>
    <w:rsid w:val="00BF34AA"/>
    <w:rsid w:val="00BF35E3"/>
    <w:rsid w:val="00C17F21"/>
    <w:rsid w:val="00C30D00"/>
    <w:rsid w:val="00C47D5C"/>
    <w:rsid w:val="00C5183A"/>
    <w:rsid w:val="00CE4C3B"/>
    <w:rsid w:val="00CF48AC"/>
    <w:rsid w:val="00CF579E"/>
    <w:rsid w:val="00D33175"/>
    <w:rsid w:val="00D5421F"/>
    <w:rsid w:val="00DC4E30"/>
    <w:rsid w:val="00DF443B"/>
    <w:rsid w:val="00E12E7D"/>
    <w:rsid w:val="00E72DFB"/>
    <w:rsid w:val="00E74950"/>
    <w:rsid w:val="00EB0826"/>
    <w:rsid w:val="00EC149F"/>
    <w:rsid w:val="00EE202E"/>
    <w:rsid w:val="00F027C0"/>
    <w:rsid w:val="00F13558"/>
    <w:rsid w:val="00F367A0"/>
    <w:rsid w:val="00FA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D8C775D"/>
  <w15:chartTrackingRefBased/>
  <w15:docId w15:val="{DF2565F9-F2BE-474F-8270-4EFA7476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93"/>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rsid w:val="00720393"/>
    <w:pPr>
      <w:keepNext/>
      <w:tabs>
        <w:tab w:val="left" w:pos="720"/>
      </w:tabs>
      <w:ind w:left="720" w:hanging="720"/>
      <w:jc w:val="both"/>
    </w:pPr>
    <w:rPr>
      <w:b/>
      <w:sz w:val="28"/>
    </w:rPr>
  </w:style>
  <w:style w:type="paragraph" w:customStyle="1" w:styleId="DefaultText">
    <w:name w:val="Default Text"/>
    <w:basedOn w:val="Normal"/>
    <w:rsid w:val="00720393"/>
  </w:style>
  <w:style w:type="paragraph" w:styleId="BalloonText">
    <w:name w:val="Balloon Text"/>
    <w:basedOn w:val="Normal"/>
    <w:link w:val="BalloonTextChar"/>
    <w:uiPriority w:val="99"/>
    <w:semiHidden/>
    <w:unhideWhenUsed/>
    <w:rsid w:val="00720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393"/>
    <w:rPr>
      <w:rFonts w:ascii="Segoe UI" w:eastAsia="Times New Roman" w:hAnsi="Segoe UI" w:cs="Segoe UI"/>
      <w:sz w:val="18"/>
      <w:szCs w:val="18"/>
    </w:rPr>
  </w:style>
  <w:style w:type="character" w:styleId="CommentReference">
    <w:name w:val="annotation reference"/>
    <w:uiPriority w:val="99"/>
    <w:semiHidden/>
    <w:unhideWhenUsed/>
    <w:rsid w:val="00720393"/>
    <w:rPr>
      <w:sz w:val="16"/>
      <w:szCs w:val="16"/>
    </w:rPr>
  </w:style>
  <w:style w:type="paragraph" w:styleId="CommentText">
    <w:name w:val="annotation text"/>
    <w:basedOn w:val="Normal"/>
    <w:link w:val="CommentTextChar"/>
    <w:uiPriority w:val="99"/>
    <w:semiHidden/>
    <w:unhideWhenUsed/>
    <w:rsid w:val="00720393"/>
  </w:style>
  <w:style w:type="character" w:customStyle="1" w:styleId="CommentTextChar">
    <w:name w:val="Comment Text Char"/>
    <w:basedOn w:val="DefaultParagraphFont"/>
    <w:link w:val="CommentText"/>
    <w:uiPriority w:val="99"/>
    <w:semiHidden/>
    <w:rsid w:val="00720393"/>
    <w:rPr>
      <w:rFonts w:ascii="Arial" w:eastAsia="Times New Roman" w:hAnsi="Arial" w:cs="Arial"/>
      <w:sz w:val="20"/>
      <w:szCs w:val="20"/>
    </w:rPr>
  </w:style>
  <w:style w:type="paragraph" w:styleId="Header">
    <w:name w:val="header"/>
    <w:basedOn w:val="Normal"/>
    <w:link w:val="HeaderChar"/>
    <w:uiPriority w:val="99"/>
    <w:unhideWhenUsed/>
    <w:rsid w:val="005F6AB6"/>
    <w:pPr>
      <w:tabs>
        <w:tab w:val="center" w:pos="4680"/>
        <w:tab w:val="right" w:pos="9360"/>
      </w:tabs>
    </w:pPr>
  </w:style>
  <w:style w:type="character" w:customStyle="1" w:styleId="HeaderChar">
    <w:name w:val="Header Char"/>
    <w:basedOn w:val="DefaultParagraphFont"/>
    <w:link w:val="Header"/>
    <w:uiPriority w:val="99"/>
    <w:rsid w:val="005F6AB6"/>
    <w:rPr>
      <w:rFonts w:ascii="Arial" w:eastAsia="Times New Roman" w:hAnsi="Arial" w:cs="Arial"/>
      <w:sz w:val="20"/>
      <w:szCs w:val="20"/>
    </w:rPr>
  </w:style>
  <w:style w:type="paragraph" w:styleId="Footer">
    <w:name w:val="footer"/>
    <w:basedOn w:val="Normal"/>
    <w:link w:val="FooterChar"/>
    <w:uiPriority w:val="99"/>
    <w:unhideWhenUsed/>
    <w:rsid w:val="005F6AB6"/>
    <w:pPr>
      <w:tabs>
        <w:tab w:val="center" w:pos="4680"/>
        <w:tab w:val="right" w:pos="9360"/>
      </w:tabs>
    </w:pPr>
  </w:style>
  <w:style w:type="character" w:customStyle="1" w:styleId="FooterChar">
    <w:name w:val="Footer Char"/>
    <w:basedOn w:val="DefaultParagraphFont"/>
    <w:link w:val="Footer"/>
    <w:uiPriority w:val="99"/>
    <w:rsid w:val="005F6AB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Henry</dc:creator>
  <cp:keywords/>
  <dc:description/>
  <cp:lastModifiedBy>Wismer, Don</cp:lastModifiedBy>
  <cp:revision>8</cp:revision>
  <cp:lastPrinted>2022-01-06T17:11:00Z</cp:lastPrinted>
  <dcterms:created xsi:type="dcterms:W3CDTF">2022-05-26T14:16:00Z</dcterms:created>
  <dcterms:modified xsi:type="dcterms:W3CDTF">2022-05-26T14:33:00Z</dcterms:modified>
</cp:coreProperties>
</file>