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69C0" w14:textId="0D278228" w:rsidR="00A80078" w:rsidRDefault="00A80078" w:rsidP="002813D9">
      <w:pPr>
        <w:pStyle w:val="Heading1"/>
        <w:jc w:val="center"/>
      </w:pPr>
      <w:r>
        <w:t>Main</w:t>
      </w:r>
      <w:r w:rsidR="004A6065">
        <w:t xml:space="preserve">e Workers with Disabilities </w:t>
      </w:r>
      <w:r w:rsidR="00175861">
        <w:t>2024</w:t>
      </w:r>
      <w:r>
        <w:t xml:space="preserve"> Data U</w:t>
      </w:r>
      <w:r w:rsidR="002813D9">
        <w:t>pdate</w:t>
      </w:r>
    </w:p>
    <w:p w14:paraId="628EA917" w14:textId="77777777" w:rsidR="002813D9" w:rsidRDefault="00A80078" w:rsidP="00A80078">
      <w:pPr>
        <w:pStyle w:val="Heading1"/>
        <w:spacing w:before="0" w:after="120"/>
        <w:jc w:val="center"/>
      </w:pPr>
      <w:r>
        <w:t>Text, Notes and Sources</w:t>
      </w:r>
    </w:p>
    <w:tbl>
      <w:tblPr>
        <w:tblStyle w:val="TableGrid"/>
        <w:tblW w:w="0" w:type="auto"/>
        <w:tblLook w:val="04A0" w:firstRow="1" w:lastRow="0" w:firstColumn="1" w:lastColumn="0" w:noHBand="0" w:noVBand="1"/>
        <w:tblCaption w:val="Maine Workers with Disabilities 2014 Data Update - Text, Notes and Sources"/>
        <w:tblDescription w:val="This table contains text appearing with data charts on each tab of the online interactive data tool."/>
      </w:tblPr>
      <w:tblGrid>
        <w:gridCol w:w="1533"/>
        <w:gridCol w:w="7817"/>
      </w:tblGrid>
      <w:tr w:rsidR="00236740" w14:paraId="2E9B1023" w14:textId="77777777" w:rsidTr="00F872FD">
        <w:trPr>
          <w:tblHeader/>
        </w:trPr>
        <w:tc>
          <w:tcPr>
            <w:tcW w:w="1548" w:type="dxa"/>
            <w:vAlign w:val="center"/>
          </w:tcPr>
          <w:p w14:paraId="15F9B5FE" w14:textId="77777777" w:rsidR="00236740" w:rsidRDefault="00236740" w:rsidP="00403F85">
            <w:pPr>
              <w:pStyle w:val="Heading2"/>
              <w:jc w:val="center"/>
            </w:pPr>
            <w:r>
              <w:t>TAB</w:t>
            </w:r>
          </w:p>
        </w:tc>
        <w:tc>
          <w:tcPr>
            <w:tcW w:w="8028" w:type="dxa"/>
            <w:vAlign w:val="center"/>
          </w:tcPr>
          <w:p w14:paraId="27C79490" w14:textId="77777777" w:rsidR="00236740" w:rsidRDefault="00236740" w:rsidP="00403F85">
            <w:pPr>
              <w:pStyle w:val="Heading2"/>
              <w:jc w:val="center"/>
            </w:pPr>
            <w:r>
              <w:t>TEXT</w:t>
            </w:r>
            <w:r w:rsidR="00B56B6E">
              <w:t xml:space="preserve"> and HOVER BOX NOTES</w:t>
            </w:r>
            <w:r w:rsidR="00A464F8">
              <w:rPr>
                <w:i/>
              </w:rPr>
              <w:t xml:space="preserve"> [</w:t>
            </w:r>
            <w:r w:rsidR="00B14B80" w:rsidRPr="00B14B80">
              <w:rPr>
                <w:i/>
              </w:rPr>
              <w:t>in italics]</w:t>
            </w:r>
          </w:p>
        </w:tc>
      </w:tr>
      <w:tr w:rsidR="00C52BB0" w:rsidRPr="003C2BAA" w14:paraId="14055F97" w14:textId="77777777" w:rsidTr="00236740">
        <w:tc>
          <w:tcPr>
            <w:tcW w:w="1548" w:type="dxa"/>
          </w:tcPr>
          <w:p w14:paraId="0DC6CE8F" w14:textId="77777777" w:rsidR="00C52BB0" w:rsidRPr="003C2BAA" w:rsidRDefault="00C52BB0" w:rsidP="00911284">
            <w:pPr>
              <w:pStyle w:val="NoteHeading"/>
              <w:spacing w:after="240"/>
            </w:pPr>
            <w:r w:rsidRPr="003C2BAA">
              <w:t>About Maine Workers with Disabilities</w:t>
            </w:r>
          </w:p>
        </w:tc>
        <w:tc>
          <w:tcPr>
            <w:tcW w:w="8028" w:type="dxa"/>
          </w:tcPr>
          <w:p w14:paraId="5D580003" w14:textId="58C5EE6B" w:rsidR="00886FFF" w:rsidRPr="00E166AF" w:rsidRDefault="002500C2" w:rsidP="00E166AF">
            <w:pPr>
              <w:rPr>
                <w:rFonts w:eastAsia="Times New Roman" w:cstheme="minorHAnsi"/>
                <w:szCs w:val="24"/>
              </w:rPr>
            </w:pPr>
            <w:r w:rsidRPr="009107E2">
              <w:rPr>
                <w:rFonts w:eastAsia="Times New Roman" w:cstheme="minorHAnsi"/>
                <w:szCs w:val="24"/>
              </w:rPr>
              <w:t xml:space="preserve">This </w:t>
            </w:r>
            <w:r>
              <w:rPr>
                <w:rFonts w:eastAsia="Times New Roman" w:cstheme="minorHAnsi"/>
                <w:szCs w:val="24"/>
              </w:rPr>
              <w:t xml:space="preserve">section provides a variety of characteristics on workers with and without disabilities. Information primarily is from </w:t>
            </w:r>
            <w:r w:rsidRPr="009107E2">
              <w:rPr>
                <w:rFonts w:eastAsia="Times New Roman" w:cstheme="minorHAnsi"/>
                <w:szCs w:val="24"/>
              </w:rPr>
              <w:t xml:space="preserve">the </w:t>
            </w:r>
            <w:r>
              <w:rPr>
                <w:rFonts w:eastAsia="Times New Roman" w:cstheme="minorHAnsi"/>
                <w:szCs w:val="24"/>
              </w:rPr>
              <w:t xml:space="preserve">U.S. </w:t>
            </w:r>
            <w:r w:rsidRPr="009107E2">
              <w:rPr>
                <w:rFonts w:eastAsia="Times New Roman" w:cstheme="minorHAnsi"/>
                <w:szCs w:val="24"/>
              </w:rPr>
              <w:t>Census Bureau</w:t>
            </w:r>
            <w:r>
              <w:rPr>
                <w:rFonts w:eastAsia="Times New Roman" w:cstheme="minorHAnsi"/>
                <w:szCs w:val="24"/>
              </w:rPr>
              <w:t>’s American Community Survey (ACS). This is supplemented with some additional information from</w:t>
            </w:r>
            <w:r w:rsidRPr="009107E2">
              <w:rPr>
                <w:rFonts w:eastAsia="Times New Roman" w:cstheme="minorHAnsi"/>
                <w:szCs w:val="24"/>
              </w:rPr>
              <w:t xml:space="preserve"> </w:t>
            </w:r>
            <w:r>
              <w:rPr>
                <w:rFonts w:eastAsia="Times New Roman" w:cstheme="minorHAnsi"/>
                <w:szCs w:val="24"/>
              </w:rPr>
              <w:t xml:space="preserve">other </w:t>
            </w:r>
            <w:r w:rsidRPr="009107E2">
              <w:rPr>
                <w:rFonts w:eastAsia="Times New Roman" w:cstheme="minorHAnsi"/>
                <w:szCs w:val="24"/>
              </w:rPr>
              <w:t>agencies.</w:t>
            </w:r>
            <w:r>
              <w:rPr>
                <w:rFonts w:eastAsia="Times New Roman" w:cstheme="minorHAnsi"/>
                <w:szCs w:val="24"/>
              </w:rPr>
              <w:t xml:space="preserve"> ACS data in v</w:t>
            </w:r>
            <w:r w:rsidRPr="009107E2">
              <w:rPr>
                <w:rFonts w:eastAsia="Times New Roman" w:cstheme="minorHAnsi"/>
                <w:szCs w:val="24"/>
              </w:rPr>
              <w:t xml:space="preserve">isuals and downloadable spreadsheets </w:t>
            </w:r>
            <w:r>
              <w:rPr>
                <w:rFonts w:eastAsia="Times New Roman" w:cstheme="minorHAnsi"/>
                <w:szCs w:val="24"/>
              </w:rPr>
              <w:t xml:space="preserve">are </w:t>
            </w:r>
            <w:r w:rsidRPr="009107E2">
              <w:rPr>
                <w:rFonts w:eastAsia="Times New Roman" w:cstheme="minorHAnsi"/>
                <w:szCs w:val="24"/>
              </w:rPr>
              <w:t xml:space="preserve">pooled 5-year </w:t>
            </w:r>
            <w:r>
              <w:rPr>
                <w:rFonts w:eastAsia="Times New Roman" w:cstheme="minorHAnsi"/>
                <w:szCs w:val="24"/>
              </w:rPr>
              <w:t>estimates</w:t>
            </w:r>
            <w:r w:rsidRPr="009107E2">
              <w:rPr>
                <w:rFonts w:eastAsia="Times New Roman" w:cstheme="minorHAnsi"/>
                <w:szCs w:val="24"/>
              </w:rPr>
              <w:t xml:space="preserve">. </w:t>
            </w:r>
            <w:r>
              <w:rPr>
                <w:rFonts w:eastAsia="Times New Roman" w:cstheme="minorHAnsi"/>
                <w:szCs w:val="24"/>
              </w:rPr>
              <w:t>These provide more information over a longer period</w:t>
            </w:r>
            <w:r w:rsidR="000D39F1">
              <w:rPr>
                <w:rFonts w:eastAsia="Times New Roman" w:cstheme="minorHAnsi"/>
                <w:szCs w:val="24"/>
              </w:rPr>
              <w:t>,</w:t>
            </w:r>
            <w:r>
              <w:rPr>
                <w:rFonts w:eastAsia="Times New Roman" w:cstheme="minorHAnsi"/>
                <w:szCs w:val="24"/>
              </w:rPr>
              <w:t xml:space="preserve"> greater accuracy</w:t>
            </w:r>
            <w:r w:rsidR="000D39F1">
              <w:rPr>
                <w:rFonts w:eastAsia="Times New Roman" w:cstheme="minorHAnsi"/>
                <w:szCs w:val="24"/>
              </w:rPr>
              <w:t>, and</w:t>
            </w:r>
            <w:r>
              <w:rPr>
                <w:rFonts w:eastAsia="Times New Roman" w:cstheme="minorHAnsi"/>
                <w:szCs w:val="24"/>
              </w:rPr>
              <w:t xml:space="preserve"> less </w:t>
            </w:r>
            <w:proofErr w:type="gramStart"/>
            <w:r w:rsidRPr="009107E2">
              <w:rPr>
                <w:rFonts w:eastAsia="Times New Roman" w:cstheme="minorHAnsi"/>
                <w:szCs w:val="24"/>
              </w:rPr>
              <w:t>margin of error</w:t>
            </w:r>
            <w:proofErr w:type="gramEnd"/>
            <w:r>
              <w:rPr>
                <w:rFonts w:eastAsia="Times New Roman" w:cstheme="minorHAnsi"/>
                <w:szCs w:val="24"/>
              </w:rPr>
              <w:t xml:space="preserve"> than 1-year estimates</w:t>
            </w:r>
            <w:r w:rsidRPr="009107E2">
              <w:rPr>
                <w:rFonts w:eastAsia="Times New Roman" w:cstheme="minorHAnsi"/>
                <w:szCs w:val="24"/>
              </w:rPr>
              <w:t xml:space="preserve">. </w:t>
            </w:r>
            <w:r>
              <w:rPr>
                <w:rFonts w:eastAsia="Times New Roman" w:cstheme="minorHAnsi"/>
                <w:szCs w:val="24"/>
              </w:rPr>
              <w:t>T</w:t>
            </w:r>
            <w:r w:rsidRPr="009107E2">
              <w:rPr>
                <w:rFonts w:eastAsia="Times New Roman" w:cstheme="minorHAnsi"/>
                <w:szCs w:val="24"/>
              </w:rPr>
              <w:t>he most recent available 5-year estimates</w:t>
            </w:r>
            <w:r>
              <w:rPr>
                <w:rFonts w:eastAsia="Times New Roman" w:cstheme="minorHAnsi"/>
                <w:szCs w:val="24"/>
              </w:rPr>
              <w:t xml:space="preserve"> are for 20</w:t>
            </w:r>
            <w:r w:rsidR="00175861">
              <w:rPr>
                <w:rFonts w:eastAsia="Times New Roman" w:cstheme="minorHAnsi"/>
                <w:szCs w:val="24"/>
              </w:rPr>
              <w:t>20</w:t>
            </w:r>
            <w:r>
              <w:rPr>
                <w:rFonts w:eastAsia="Times New Roman" w:cstheme="minorHAnsi"/>
                <w:szCs w:val="24"/>
              </w:rPr>
              <w:t xml:space="preserve"> to 202</w:t>
            </w:r>
            <w:r w:rsidR="00175861">
              <w:rPr>
                <w:rFonts w:eastAsia="Times New Roman" w:cstheme="minorHAnsi"/>
                <w:szCs w:val="24"/>
              </w:rPr>
              <w:t>4</w:t>
            </w:r>
            <w:r>
              <w:rPr>
                <w:rFonts w:eastAsia="Times New Roman" w:cstheme="minorHAnsi"/>
                <w:szCs w:val="24"/>
              </w:rPr>
              <w:t>. Data from other sources (IPUMS and Wagner-Peyser) are currently available for 202</w:t>
            </w:r>
            <w:r w:rsidR="00175861">
              <w:rPr>
                <w:rFonts w:eastAsia="Times New Roman" w:cstheme="minorHAnsi"/>
                <w:szCs w:val="24"/>
              </w:rPr>
              <w:t>4</w:t>
            </w:r>
            <w:r>
              <w:rPr>
                <w:rFonts w:eastAsia="Times New Roman" w:cstheme="minorHAnsi"/>
                <w:szCs w:val="24"/>
              </w:rPr>
              <w:t>.</w:t>
            </w:r>
          </w:p>
        </w:tc>
      </w:tr>
      <w:tr w:rsidR="00236740" w:rsidRPr="003C2BAA" w14:paraId="385F00BA" w14:textId="77777777" w:rsidTr="00D66980">
        <w:tc>
          <w:tcPr>
            <w:tcW w:w="1548" w:type="dxa"/>
          </w:tcPr>
          <w:p w14:paraId="2D30D7EF" w14:textId="568F8FA0" w:rsidR="00236740" w:rsidRPr="003C2BAA" w:rsidRDefault="006B060C" w:rsidP="00911284">
            <w:pPr>
              <w:pStyle w:val="NoteHeading"/>
              <w:spacing w:after="240"/>
            </w:pPr>
            <w:r w:rsidRPr="003C2BAA">
              <w:t>Age</w:t>
            </w:r>
          </w:p>
        </w:tc>
        <w:tc>
          <w:tcPr>
            <w:tcW w:w="8028" w:type="dxa"/>
          </w:tcPr>
          <w:p w14:paraId="5EE7F80A" w14:textId="77777777" w:rsidR="004814E4" w:rsidRPr="005C5B97" w:rsidRDefault="00FF1127" w:rsidP="007758E9">
            <w:pPr>
              <w:pStyle w:val="NoteHeading"/>
              <w:spacing w:after="240"/>
            </w:pPr>
            <w:r>
              <w:t xml:space="preserve">Disability rates are correlated to age. </w:t>
            </w:r>
            <w:r w:rsidR="00622E37">
              <w:t xml:space="preserve">The overall rate for Maine is higher than for the </w:t>
            </w:r>
            <w:r w:rsidR="00622E37" w:rsidRPr="005C5B97">
              <w:t>nation because of the larger share of eld</w:t>
            </w:r>
            <w:r w:rsidR="004814E4" w:rsidRPr="005C5B97">
              <w:t xml:space="preserve">er population. </w:t>
            </w:r>
          </w:p>
          <w:p w14:paraId="6DFE090B" w14:textId="60E15BD7" w:rsidR="00236740" w:rsidRPr="00D12E80" w:rsidRDefault="00F279D6" w:rsidP="007758E9">
            <w:pPr>
              <w:pStyle w:val="NoteHeading"/>
              <w:spacing w:after="240"/>
              <w:rPr>
                <w:color w:val="FF0000"/>
              </w:rPr>
            </w:pPr>
            <w:r w:rsidRPr="005C5B97">
              <w:t xml:space="preserve">In Maine the </w:t>
            </w:r>
            <w:r w:rsidR="00134A4A" w:rsidRPr="005C5B97">
              <w:t>16 perc</w:t>
            </w:r>
            <w:r w:rsidR="008668E7" w:rsidRPr="005C5B97">
              <w:t xml:space="preserve">ent </w:t>
            </w:r>
            <w:r w:rsidRPr="005C5B97">
              <w:t xml:space="preserve">with a disability is </w:t>
            </w:r>
            <w:r w:rsidR="00FF1127" w:rsidRPr="005C5B97">
              <w:t xml:space="preserve">higher than </w:t>
            </w:r>
            <w:r w:rsidR="008668E7" w:rsidRPr="005C5B97">
              <w:t xml:space="preserve">13 percent </w:t>
            </w:r>
            <w:r w:rsidR="00FF1127" w:rsidRPr="005C5B97">
              <w:t>nation</w:t>
            </w:r>
            <w:r w:rsidR="0000157A" w:rsidRPr="005C5B97">
              <w:t>ally</w:t>
            </w:r>
            <w:r w:rsidR="008668E7" w:rsidRPr="005C5B97">
              <w:t xml:space="preserve">. </w:t>
            </w:r>
            <w:r w:rsidR="00B0666D" w:rsidRPr="005C5B97">
              <w:t xml:space="preserve">For both the state and the </w:t>
            </w:r>
            <w:r w:rsidR="00A77577" w:rsidRPr="005C5B97">
              <w:t>nation,</w:t>
            </w:r>
            <w:r w:rsidR="00B0666D" w:rsidRPr="005C5B97">
              <w:t xml:space="preserve"> d</w:t>
            </w:r>
            <w:r w:rsidR="00A311D9" w:rsidRPr="005C5B97">
              <w:t xml:space="preserve">isability rates are lowest among those under 18 and highest among those age </w:t>
            </w:r>
            <w:r w:rsidR="005C5B97" w:rsidRPr="005C5B97">
              <w:t xml:space="preserve">18-64. </w:t>
            </w:r>
            <w:r w:rsidR="00C11E62" w:rsidRPr="005C5B97">
              <w:t xml:space="preserve">Age group rates for Maine are </w:t>
            </w:r>
            <w:proofErr w:type="gramStart"/>
            <w:r w:rsidR="00C11E62" w:rsidRPr="005C5B97">
              <w:t>similar to</w:t>
            </w:r>
            <w:proofErr w:type="gramEnd"/>
            <w:r w:rsidR="00C11E62" w:rsidRPr="005C5B97">
              <w:t xml:space="preserve"> the U.S.</w:t>
            </w:r>
            <w:r w:rsidR="00A77577">
              <w:t xml:space="preserve"> </w:t>
            </w:r>
          </w:p>
          <w:p w14:paraId="45ADD206" w14:textId="26EAF1CA" w:rsidR="00A464F8" w:rsidRPr="003C2BAA" w:rsidRDefault="004A6065" w:rsidP="00911284">
            <w:pPr>
              <w:spacing w:after="240"/>
              <w:ind w:left="1440" w:hanging="1440"/>
            </w:pPr>
            <w:r w:rsidRPr="003C2BAA">
              <w:t xml:space="preserve">Source: </w:t>
            </w:r>
            <w:r w:rsidR="00174575" w:rsidRPr="003C2BAA">
              <w:t>202</w:t>
            </w:r>
            <w:r w:rsidR="00175861">
              <w:t>4</w:t>
            </w:r>
            <w:r w:rsidR="00174575" w:rsidRPr="003C2BAA">
              <w:t xml:space="preserve"> ACS</w:t>
            </w:r>
            <w:r w:rsidR="00174575">
              <w:t xml:space="preserve"> 5-year estimates</w:t>
            </w:r>
            <w:r w:rsidR="00A464F8" w:rsidRPr="003C2BAA">
              <w:t xml:space="preserve">, Table </w:t>
            </w:r>
            <w:r w:rsidR="00495037">
              <w:t>C18108</w:t>
            </w:r>
            <w:r w:rsidR="00A464F8" w:rsidRPr="003C2BAA">
              <w:t>.</w:t>
            </w:r>
          </w:p>
        </w:tc>
      </w:tr>
      <w:tr w:rsidR="00236740" w:rsidRPr="003C2BAA" w14:paraId="682B2E06" w14:textId="77777777" w:rsidTr="00236740">
        <w:tc>
          <w:tcPr>
            <w:tcW w:w="1548" w:type="dxa"/>
          </w:tcPr>
          <w:p w14:paraId="2FABC387" w14:textId="7828F6C3" w:rsidR="00236740" w:rsidRPr="003C2BAA" w:rsidRDefault="00A464F8" w:rsidP="00E66FB0">
            <w:pPr>
              <w:pStyle w:val="NoteHeading"/>
              <w:spacing w:after="240"/>
            </w:pPr>
            <w:r w:rsidRPr="003C2BAA">
              <w:t>County</w:t>
            </w:r>
            <w:r w:rsidR="004F2942">
              <w:t xml:space="preserve"> </w:t>
            </w:r>
          </w:p>
        </w:tc>
        <w:tc>
          <w:tcPr>
            <w:tcW w:w="8028" w:type="dxa"/>
          </w:tcPr>
          <w:p w14:paraId="6B78D15B" w14:textId="6FBBFE1E" w:rsidR="003D3625" w:rsidRPr="003C2BAA" w:rsidRDefault="00CF0540" w:rsidP="00296A2F">
            <w:pPr>
              <w:spacing w:after="240"/>
              <w:ind w:left="72"/>
            </w:pPr>
            <w:r>
              <w:t>D</w:t>
            </w:r>
            <w:r w:rsidRPr="003C2BAA">
              <w:t>isabilit</w:t>
            </w:r>
            <w:r>
              <w:t>y rates generally are highest in the north and lowest in the south of the state. This is partly related to the share of elder population in those areas.</w:t>
            </w:r>
            <w:r w:rsidR="00296A2F">
              <w:t xml:space="preserve"> </w:t>
            </w:r>
            <w:r w:rsidR="00175965">
              <w:t>Among all ages</w:t>
            </w:r>
            <w:r w:rsidR="00C82F17">
              <w:t>, disability rates in Washington, Piscataquis, and Aroostook counties</w:t>
            </w:r>
            <w:r w:rsidR="00626AF4">
              <w:t xml:space="preserve"> are highest, close to double </w:t>
            </w:r>
            <w:r w:rsidR="00A54E68">
              <w:t xml:space="preserve">those </w:t>
            </w:r>
            <w:r w:rsidR="00626AF4">
              <w:t>in Cumberland and Sagadahoc</w:t>
            </w:r>
            <w:r w:rsidR="00503571">
              <w:t xml:space="preserve"> counties. </w:t>
            </w:r>
            <w:r w:rsidR="004C1B60">
              <w:t xml:space="preserve">Among those 18 to 64 </w:t>
            </w:r>
            <w:r w:rsidR="008E15F2">
              <w:t xml:space="preserve">years </w:t>
            </w:r>
            <w:r w:rsidR="00E64FE7">
              <w:t xml:space="preserve">those same three counties have disability rates nearly triple </w:t>
            </w:r>
            <w:r w:rsidR="002B7F53">
              <w:t>the lowest two.</w:t>
            </w:r>
          </w:p>
          <w:p w14:paraId="15047C8F" w14:textId="1568A3D8" w:rsidR="00236740" w:rsidRPr="003C2BAA" w:rsidRDefault="003D3625" w:rsidP="00E66FB0">
            <w:pPr>
              <w:spacing w:after="240"/>
              <w:ind w:left="72"/>
            </w:pPr>
            <w:r w:rsidRPr="003C2BAA">
              <w:t xml:space="preserve">Source: </w:t>
            </w:r>
            <w:r w:rsidR="00175861">
              <w:t>2024</w:t>
            </w:r>
            <w:r w:rsidR="00DE79DC" w:rsidRPr="003C2BAA">
              <w:t xml:space="preserve"> </w:t>
            </w:r>
            <w:r w:rsidR="00905BD8" w:rsidRPr="003C2BAA">
              <w:t>ACS</w:t>
            </w:r>
            <w:r w:rsidR="00174575">
              <w:t xml:space="preserve"> 5-year estimates</w:t>
            </w:r>
            <w:r w:rsidRPr="003C2BAA">
              <w:t>, Table S1810.</w:t>
            </w:r>
          </w:p>
        </w:tc>
      </w:tr>
      <w:tr w:rsidR="00236740" w:rsidRPr="003C2BAA" w14:paraId="3B3A0920" w14:textId="77777777" w:rsidTr="00236740">
        <w:tc>
          <w:tcPr>
            <w:tcW w:w="1548" w:type="dxa"/>
          </w:tcPr>
          <w:p w14:paraId="5B917F3C" w14:textId="7868F116" w:rsidR="00236740" w:rsidRPr="003C2BAA" w:rsidRDefault="003D3625" w:rsidP="00E66FB0">
            <w:pPr>
              <w:pStyle w:val="NoteHeading"/>
              <w:spacing w:after="240"/>
            </w:pPr>
            <w:r w:rsidRPr="003C2BAA">
              <w:t>Disability Type</w:t>
            </w:r>
          </w:p>
        </w:tc>
        <w:tc>
          <w:tcPr>
            <w:tcW w:w="8028" w:type="dxa"/>
          </w:tcPr>
          <w:p w14:paraId="5773D41E" w14:textId="70C7D5D9" w:rsidR="00176AD5" w:rsidRDefault="00176AD5" w:rsidP="00E66FB0">
            <w:pPr>
              <w:rPr>
                <w:rFonts w:eastAsia="Times New Roman" w:cstheme="minorHAnsi"/>
                <w:color w:val="000000"/>
                <w:szCs w:val="24"/>
              </w:rPr>
            </w:pPr>
            <w:r>
              <w:rPr>
                <w:rFonts w:eastAsia="Times New Roman" w:cstheme="minorHAnsi"/>
                <w:color w:val="000000"/>
                <w:szCs w:val="24"/>
              </w:rPr>
              <w:t>Employment rates for those with a disability</w:t>
            </w:r>
            <w:r w:rsidR="0026566C">
              <w:rPr>
                <w:rFonts w:eastAsia="Times New Roman" w:cstheme="minorHAnsi"/>
                <w:color w:val="000000"/>
                <w:szCs w:val="24"/>
              </w:rPr>
              <w:t xml:space="preserve"> </w:t>
            </w:r>
            <w:r>
              <w:rPr>
                <w:rFonts w:eastAsia="Times New Roman" w:cstheme="minorHAnsi"/>
                <w:color w:val="000000"/>
                <w:szCs w:val="24"/>
              </w:rPr>
              <w:t>are lower than for those without</w:t>
            </w:r>
            <w:r w:rsidR="001C2B52">
              <w:rPr>
                <w:rFonts w:eastAsia="Times New Roman" w:cstheme="minorHAnsi"/>
                <w:color w:val="000000"/>
                <w:szCs w:val="24"/>
              </w:rPr>
              <w:t xml:space="preserve"> (81 percent)</w:t>
            </w:r>
            <w:r>
              <w:rPr>
                <w:rFonts w:eastAsia="Times New Roman" w:cstheme="minorHAnsi"/>
                <w:color w:val="000000"/>
                <w:szCs w:val="24"/>
              </w:rPr>
              <w:t xml:space="preserve">. </w:t>
            </w:r>
            <w:r w:rsidR="005E1EEA">
              <w:rPr>
                <w:rFonts w:eastAsia="Times New Roman" w:cstheme="minorHAnsi"/>
                <w:color w:val="000000"/>
                <w:szCs w:val="24"/>
              </w:rPr>
              <w:t>T</w:t>
            </w:r>
            <w:r>
              <w:rPr>
                <w:rFonts w:eastAsia="Times New Roman" w:cstheme="minorHAnsi"/>
                <w:color w:val="000000"/>
                <w:szCs w:val="24"/>
              </w:rPr>
              <w:t>hose with hearing</w:t>
            </w:r>
            <w:r w:rsidR="00F87DE0">
              <w:rPr>
                <w:rFonts w:eastAsia="Times New Roman" w:cstheme="minorHAnsi"/>
                <w:color w:val="000000"/>
                <w:szCs w:val="24"/>
              </w:rPr>
              <w:t xml:space="preserve"> </w:t>
            </w:r>
            <w:r>
              <w:rPr>
                <w:rFonts w:eastAsia="Times New Roman" w:cstheme="minorHAnsi"/>
                <w:color w:val="000000"/>
                <w:szCs w:val="24"/>
              </w:rPr>
              <w:t>or vision</w:t>
            </w:r>
            <w:r w:rsidR="00C02437">
              <w:rPr>
                <w:rFonts w:eastAsia="Times New Roman" w:cstheme="minorHAnsi"/>
                <w:color w:val="000000"/>
                <w:szCs w:val="24"/>
              </w:rPr>
              <w:t xml:space="preserve"> </w:t>
            </w:r>
            <w:r>
              <w:rPr>
                <w:rFonts w:eastAsia="Times New Roman" w:cstheme="minorHAnsi"/>
                <w:color w:val="000000"/>
                <w:szCs w:val="24"/>
              </w:rPr>
              <w:t xml:space="preserve">difficulty </w:t>
            </w:r>
            <w:r w:rsidR="005E1EEA">
              <w:rPr>
                <w:rFonts w:eastAsia="Times New Roman" w:cstheme="minorHAnsi"/>
                <w:color w:val="000000"/>
                <w:szCs w:val="24"/>
              </w:rPr>
              <w:t>hav</w:t>
            </w:r>
            <w:r w:rsidR="00F87DE0">
              <w:rPr>
                <w:rFonts w:eastAsia="Times New Roman" w:cstheme="minorHAnsi"/>
                <w:color w:val="000000"/>
                <w:szCs w:val="24"/>
              </w:rPr>
              <w:t xml:space="preserve">e higher employment rates </w:t>
            </w:r>
            <w:r>
              <w:rPr>
                <w:rFonts w:eastAsia="Times New Roman" w:cstheme="minorHAnsi"/>
                <w:color w:val="000000"/>
                <w:szCs w:val="24"/>
              </w:rPr>
              <w:t xml:space="preserve">than </w:t>
            </w:r>
            <w:r w:rsidR="00F87DE0">
              <w:rPr>
                <w:rFonts w:eastAsia="Times New Roman" w:cstheme="minorHAnsi"/>
                <w:color w:val="000000"/>
                <w:szCs w:val="24"/>
              </w:rPr>
              <w:t xml:space="preserve">those </w:t>
            </w:r>
            <w:r w:rsidR="004438CB">
              <w:rPr>
                <w:rFonts w:eastAsia="Times New Roman" w:cstheme="minorHAnsi"/>
                <w:color w:val="000000"/>
                <w:szCs w:val="24"/>
              </w:rPr>
              <w:t xml:space="preserve">with </w:t>
            </w:r>
            <w:r>
              <w:rPr>
                <w:rFonts w:eastAsia="Times New Roman" w:cstheme="minorHAnsi"/>
                <w:color w:val="000000"/>
                <w:szCs w:val="24"/>
              </w:rPr>
              <w:t>other difficulties</w:t>
            </w:r>
            <w:r w:rsidRPr="0058357E">
              <w:rPr>
                <w:rFonts w:eastAsia="Times New Roman" w:cstheme="minorHAnsi"/>
                <w:color w:val="000000"/>
                <w:szCs w:val="24"/>
              </w:rPr>
              <w:t>.</w:t>
            </w:r>
            <w:r w:rsidR="00071589">
              <w:rPr>
                <w:rFonts w:eastAsia="Times New Roman" w:cstheme="minorHAnsi"/>
                <w:color w:val="000000"/>
                <w:szCs w:val="24"/>
              </w:rPr>
              <w:t xml:space="preserve"> Employment rates are lowest for those with self-care, independent living</w:t>
            </w:r>
            <w:r w:rsidR="006715C1">
              <w:rPr>
                <w:rFonts w:eastAsia="Times New Roman" w:cstheme="minorHAnsi"/>
                <w:color w:val="000000"/>
                <w:szCs w:val="24"/>
              </w:rPr>
              <w:t xml:space="preserve">, </w:t>
            </w:r>
            <w:r w:rsidR="0038117C">
              <w:rPr>
                <w:rFonts w:eastAsia="Times New Roman" w:cstheme="minorHAnsi"/>
                <w:color w:val="000000"/>
                <w:szCs w:val="24"/>
              </w:rPr>
              <w:t>and ambulatory are lowest.</w:t>
            </w:r>
          </w:p>
          <w:p w14:paraId="45646864" w14:textId="77777777" w:rsidR="00BD3436" w:rsidRDefault="00BD3436" w:rsidP="00E66FB0">
            <w:pPr>
              <w:rPr>
                <w:rFonts w:eastAsia="Times New Roman" w:cstheme="minorHAnsi"/>
                <w:color w:val="000000"/>
                <w:szCs w:val="24"/>
              </w:rPr>
            </w:pPr>
          </w:p>
          <w:p w14:paraId="338406F2" w14:textId="77777777" w:rsidR="00493ACC" w:rsidRDefault="00AF6E00" w:rsidP="00E66FB0">
            <w:pPr>
              <w:rPr>
                <w:rFonts w:eastAsia="Times New Roman" w:cstheme="minorHAnsi"/>
                <w:color w:val="000000"/>
                <w:szCs w:val="24"/>
              </w:rPr>
            </w:pPr>
            <w:r>
              <w:rPr>
                <w:rFonts w:eastAsia="Times New Roman" w:cstheme="minorHAnsi"/>
                <w:color w:val="000000"/>
                <w:szCs w:val="24"/>
              </w:rPr>
              <w:t xml:space="preserve">Employment rates: </w:t>
            </w:r>
          </w:p>
          <w:p w14:paraId="474217F3" w14:textId="00CE9EAC" w:rsidR="00493ACC" w:rsidRDefault="009B781C" w:rsidP="00E66FB0">
            <w:pPr>
              <w:rPr>
                <w:rFonts w:eastAsia="Times New Roman" w:cstheme="minorHAnsi"/>
                <w:color w:val="000000"/>
                <w:szCs w:val="24"/>
              </w:rPr>
            </w:pPr>
            <w:r>
              <w:rPr>
                <w:rFonts w:eastAsia="Times New Roman" w:cstheme="minorHAnsi"/>
                <w:color w:val="000000"/>
                <w:szCs w:val="24"/>
              </w:rPr>
              <w:t>81</w:t>
            </w:r>
            <w:r w:rsidR="003A606F">
              <w:rPr>
                <w:rFonts w:eastAsia="Times New Roman" w:cstheme="minorHAnsi"/>
                <w:color w:val="000000"/>
                <w:szCs w:val="24"/>
              </w:rPr>
              <w:t xml:space="preserve">% </w:t>
            </w:r>
            <w:r>
              <w:rPr>
                <w:rFonts w:eastAsia="Times New Roman" w:cstheme="minorHAnsi"/>
                <w:color w:val="000000"/>
                <w:szCs w:val="24"/>
              </w:rPr>
              <w:t xml:space="preserve">without a disability </w:t>
            </w:r>
          </w:p>
          <w:p w14:paraId="3302F7F0" w14:textId="338AE2AD" w:rsidR="005E4BED" w:rsidRDefault="009B781C" w:rsidP="005E4BED">
            <w:pPr>
              <w:rPr>
                <w:rFonts w:eastAsia="Times New Roman" w:cstheme="minorHAnsi"/>
                <w:color w:val="000000"/>
                <w:szCs w:val="24"/>
              </w:rPr>
            </w:pPr>
            <w:r w:rsidRPr="005E4BED">
              <w:rPr>
                <w:rFonts w:eastAsia="Times New Roman" w:cstheme="minorHAnsi"/>
                <w:color w:val="000000"/>
                <w:szCs w:val="24"/>
              </w:rPr>
              <w:t>3</w:t>
            </w:r>
            <w:r w:rsidR="00175861">
              <w:rPr>
                <w:rFonts w:eastAsia="Times New Roman" w:cstheme="minorHAnsi"/>
                <w:color w:val="000000"/>
                <w:szCs w:val="24"/>
              </w:rPr>
              <w:t>9</w:t>
            </w:r>
            <w:r w:rsidR="003A606F" w:rsidRPr="005E4BED">
              <w:rPr>
                <w:rFonts w:eastAsia="Times New Roman" w:cstheme="minorHAnsi"/>
                <w:color w:val="000000"/>
                <w:szCs w:val="24"/>
              </w:rPr>
              <w:t xml:space="preserve">% </w:t>
            </w:r>
            <w:r w:rsidR="00AF6E00" w:rsidRPr="005E4BED">
              <w:rPr>
                <w:rFonts w:eastAsia="Times New Roman" w:cstheme="minorHAnsi"/>
                <w:color w:val="000000"/>
                <w:szCs w:val="24"/>
              </w:rPr>
              <w:t>with a disability</w:t>
            </w:r>
          </w:p>
          <w:p w14:paraId="69B36F49" w14:textId="57BD5AA9" w:rsidR="00142208" w:rsidRDefault="00096B35" w:rsidP="005E4BED">
            <w:pPr>
              <w:pStyle w:val="ListParagraph"/>
              <w:numPr>
                <w:ilvl w:val="0"/>
                <w:numId w:val="13"/>
              </w:numPr>
              <w:rPr>
                <w:rFonts w:cstheme="minorHAnsi"/>
                <w:iCs/>
                <w:szCs w:val="24"/>
              </w:rPr>
            </w:pPr>
            <w:r>
              <w:rPr>
                <w:rFonts w:cstheme="minorHAnsi"/>
                <w:iCs/>
                <w:szCs w:val="24"/>
              </w:rPr>
              <w:t>5</w:t>
            </w:r>
            <w:r w:rsidR="00175861">
              <w:rPr>
                <w:rFonts w:cstheme="minorHAnsi"/>
                <w:iCs/>
                <w:szCs w:val="24"/>
              </w:rPr>
              <w:t>1</w:t>
            </w:r>
            <w:r w:rsidR="003A606F" w:rsidRPr="005E4BED">
              <w:rPr>
                <w:rFonts w:cstheme="minorHAnsi"/>
                <w:iCs/>
                <w:szCs w:val="24"/>
              </w:rPr>
              <w:t>% hearing difficulty</w:t>
            </w:r>
          </w:p>
          <w:p w14:paraId="6D0EFAFD" w14:textId="6FB85169" w:rsidR="00F60E71" w:rsidRDefault="00F60E71" w:rsidP="005E4BED">
            <w:pPr>
              <w:pStyle w:val="ListParagraph"/>
              <w:numPr>
                <w:ilvl w:val="0"/>
                <w:numId w:val="13"/>
              </w:numPr>
              <w:rPr>
                <w:rFonts w:cstheme="minorHAnsi"/>
                <w:iCs/>
                <w:szCs w:val="24"/>
              </w:rPr>
            </w:pPr>
            <w:r>
              <w:rPr>
                <w:rFonts w:cstheme="minorHAnsi"/>
                <w:iCs/>
                <w:szCs w:val="24"/>
              </w:rPr>
              <w:t>4</w:t>
            </w:r>
            <w:r w:rsidR="00096B35">
              <w:rPr>
                <w:rFonts w:cstheme="minorHAnsi"/>
                <w:iCs/>
                <w:szCs w:val="24"/>
              </w:rPr>
              <w:t>3</w:t>
            </w:r>
            <w:r>
              <w:rPr>
                <w:rFonts w:cstheme="minorHAnsi"/>
                <w:iCs/>
                <w:szCs w:val="24"/>
              </w:rPr>
              <w:t>% vision difficulty</w:t>
            </w:r>
          </w:p>
          <w:p w14:paraId="482E1E5E" w14:textId="7AAB30D7" w:rsidR="004D5088" w:rsidRDefault="004D5088" w:rsidP="005E4BED">
            <w:pPr>
              <w:pStyle w:val="ListParagraph"/>
              <w:numPr>
                <w:ilvl w:val="0"/>
                <w:numId w:val="13"/>
              </w:numPr>
              <w:rPr>
                <w:rFonts w:cstheme="minorHAnsi"/>
                <w:iCs/>
                <w:szCs w:val="24"/>
              </w:rPr>
            </w:pPr>
            <w:r>
              <w:rPr>
                <w:rFonts w:cstheme="minorHAnsi"/>
                <w:iCs/>
                <w:szCs w:val="24"/>
              </w:rPr>
              <w:lastRenderedPageBreak/>
              <w:t>3</w:t>
            </w:r>
            <w:r w:rsidR="00175861">
              <w:rPr>
                <w:rFonts w:cstheme="minorHAnsi"/>
                <w:iCs/>
                <w:szCs w:val="24"/>
              </w:rPr>
              <w:t>3</w:t>
            </w:r>
            <w:r>
              <w:rPr>
                <w:rFonts w:cstheme="minorHAnsi"/>
                <w:iCs/>
                <w:szCs w:val="24"/>
              </w:rPr>
              <w:t>% cognitive difficult</w:t>
            </w:r>
            <w:r w:rsidR="00F24F2B">
              <w:rPr>
                <w:rFonts w:cstheme="minorHAnsi"/>
                <w:iCs/>
                <w:szCs w:val="24"/>
              </w:rPr>
              <w:t>y</w:t>
            </w:r>
          </w:p>
          <w:p w14:paraId="3404EC91" w14:textId="5EB86F80" w:rsidR="00175861" w:rsidRDefault="00BF434C" w:rsidP="005E4BED">
            <w:pPr>
              <w:pStyle w:val="ListParagraph"/>
              <w:numPr>
                <w:ilvl w:val="0"/>
                <w:numId w:val="13"/>
              </w:numPr>
              <w:rPr>
                <w:rFonts w:cstheme="minorHAnsi"/>
                <w:iCs/>
                <w:szCs w:val="24"/>
              </w:rPr>
            </w:pPr>
            <w:r>
              <w:rPr>
                <w:rFonts w:cstheme="minorHAnsi"/>
                <w:iCs/>
                <w:szCs w:val="24"/>
              </w:rPr>
              <w:t>2</w:t>
            </w:r>
            <w:r w:rsidR="00096B35">
              <w:rPr>
                <w:rFonts w:cstheme="minorHAnsi"/>
                <w:iCs/>
                <w:szCs w:val="24"/>
              </w:rPr>
              <w:t>2</w:t>
            </w:r>
            <w:r>
              <w:rPr>
                <w:rFonts w:cstheme="minorHAnsi"/>
                <w:iCs/>
                <w:szCs w:val="24"/>
              </w:rPr>
              <w:t xml:space="preserve">% </w:t>
            </w:r>
            <w:r w:rsidR="00175861">
              <w:rPr>
                <w:rFonts w:cstheme="minorHAnsi"/>
                <w:iCs/>
                <w:szCs w:val="24"/>
              </w:rPr>
              <w:t>independent living difficulty</w:t>
            </w:r>
          </w:p>
          <w:p w14:paraId="252C4750" w14:textId="77777777" w:rsidR="00175861" w:rsidRDefault="00F24F2B" w:rsidP="00175861">
            <w:pPr>
              <w:pStyle w:val="ListParagraph"/>
              <w:numPr>
                <w:ilvl w:val="0"/>
                <w:numId w:val="13"/>
              </w:numPr>
              <w:rPr>
                <w:rFonts w:cstheme="minorHAnsi"/>
                <w:iCs/>
                <w:szCs w:val="24"/>
              </w:rPr>
            </w:pPr>
            <w:r>
              <w:rPr>
                <w:rFonts w:cstheme="minorHAnsi"/>
                <w:iCs/>
                <w:szCs w:val="24"/>
              </w:rPr>
              <w:t>2</w:t>
            </w:r>
            <w:r w:rsidR="00096B35">
              <w:rPr>
                <w:rFonts w:cstheme="minorHAnsi"/>
                <w:iCs/>
                <w:szCs w:val="24"/>
              </w:rPr>
              <w:t>1</w:t>
            </w:r>
            <w:r>
              <w:rPr>
                <w:rFonts w:cstheme="minorHAnsi"/>
                <w:iCs/>
                <w:szCs w:val="24"/>
              </w:rPr>
              <w:t xml:space="preserve">% </w:t>
            </w:r>
            <w:r w:rsidR="00175861">
              <w:rPr>
                <w:rFonts w:cstheme="minorHAnsi"/>
                <w:iCs/>
                <w:szCs w:val="24"/>
              </w:rPr>
              <w:t>ambulatory difficulty</w:t>
            </w:r>
          </w:p>
          <w:p w14:paraId="3FCCADBE" w14:textId="66E922B2" w:rsidR="005E4BED" w:rsidRPr="0026566C" w:rsidRDefault="00096B35" w:rsidP="00BF0A17">
            <w:pPr>
              <w:pStyle w:val="ListParagraph"/>
              <w:numPr>
                <w:ilvl w:val="0"/>
                <w:numId w:val="13"/>
              </w:numPr>
              <w:rPr>
                <w:rFonts w:cstheme="minorHAnsi"/>
                <w:iCs/>
                <w:szCs w:val="24"/>
              </w:rPr>
            </w:pPr>
            <w:r>
              <w:rPr>
                <w:rFonts w:cstheme="minorHAnsi"/>
                <w:iCs/>
                <w:szCs w:val="24"/>
              </w:rPr>
              <w:t>9</w:t>
            </w:r>
            <w:r w:rsidR="0026566C" w:rsidRPr="0026566C">
              <w:rPr>
                <w:rFonts w:cstheme="minorHAnsi"/>
                <w:iCs/>
                <w:szCs w:val="24"/>
              </w:rPr>
              <w:t>% self-care difficulty</w:t>
            </w:r>
          </w:p>
          <w:p w14:paraId="62FD211E" w14:textId="77777777" w:rsidR="005E4BED" w:rsidRPr="005E4BED" w:rsidRDefault="005E4BED" w:rsidP="005E4BED">
            <w:pPr>
              <w:rPr>
                <w:rFonts w:eastAsia="Times New Roman" w:cstheme="minorHAnsi"/>
                <w:color w:val="000000"/>
                <w:szCs w:val="24"/>
              </w:rPr>
            </w:pPr>
          </w:p>
          <w:p w14:paraId="5C01FAA3" w14:textId="2DA9E498" w:rsidR="003D3625" w:rsidRPr="003C2BAA" w:rsidRDefault="003D3625" w:rsidP="007E0570">
            <w:pPr>
              <w:spacing w:after="240"/>
              <w:rPr>
                <w:i/>
              </w:rPr>
            </w:pPr>
            <w:r w:rsidRPr="00085913">
              <w:rPr>
                <w:rFonts w:cstheme="minorHAnsi"/>
                <w:i/>
                <w:szCs w:val="24"/>
              </w:rPr>
              <w:t>Disability status is determined by a positive response</w:t>
            </w:r>
            <w:r w:rsidRPr="003C2BAA">
              <w:rPr>
                <w:i/>
              </w:rPr>
              <w:t xml:space="preserve"> to any of six questions on the American Community Survey. Respondents may specify more than one disabling condition. </w:t>
            </w:r>
            <w:r w:rsidR="00174575">
              <w:rPr>
                <w:i/>
              </w:rPr>
              <w:t xml:space="preserve">Adding categories together </w:t>
            </w:r>
            <w:r w:rsidRPr="003C2BAA">
              <w:rPr>
                <w:i/>
              </w:rPr>
              <w:t>exceed</w:t>
            </w:r>
            <w:r w:rsidR="003A2C2C">
              <w:rPr>
                <w:i/>
              </w:rPr>
              <w:t>s</w:t>
            </w:r>
            <w:r w:rsidRPr="003C2BAA">
              <w:rPr>
                <w:i/>
              </w:rPr>
              <w:t xml:space="preserve"> the total population of </w:t>
            </w:r>
            <w:proofErr w:type="gramStart"/>
            <w:r w:rsidRPr="003C2BAA">
              <w:rPr>
                <w:i/>
              </w:rPr>
              <w:t>persons</w:t>
            </w:r>
            <w:proofErr w:type="gramEnd"/>
            <w:r w:rsidRPr="003C2BAA">
              <w:rPr>
                <w:i/>
              </w:rPr>
              <w:t xml:space="preserve"> with disabilities.</w:t>
            </w:r>
          </w:p>
          <w:p w14:paraId="52F9262A" w14:textId="596128E4" w:rsidR="007C0DA3" w:rsidRPr="007C0DA3" w:rsidRDefault="003D3625" w:rsidP="007E0570">
            <w:pPr>
              <w:spacing w:after="240"/>
              <w:rPr>
                <w:b/>
                <w:bCs/>
              </w:rPr>
            </w:pPr>
            <w:r w:rsidRPr="003C2BAA">
              <w:t>Source</w:t>
            </w:r>
            <w:r w:rsidR="004A6065" w:rsidRPr="003C2BAA">
              <w:t>s</w:t>
            </w:r>
            <w:r w:rsidRPr="003C2BAA">
              <w:t>:</w:t>
            </w:r>
            <w:r w:rsidR="00152E71">
              <w:t xml:space="preserve"> </w:t>
            </w:r>
            <w:r w:rsidR="00175861">
              <w:t>2024</w:t>
            </w:r>
            <w:r w:rsidR="0084372D" w:rsidRPr="003C2BAA">
              <w:t xml:space="preserve"> A</w:t>
            </w:r>
            <w:r w:rsidR="00174575">
              <w:t>CS 5-year estimates</w:t>
            </w:r>
            <w:r w:rsidR="00EF36F6" w:rsidRPr="003C2BAA">
              <w:t xml:space="preserve">, Table </w:t>
            </w:r>
            <w:r w:rsidR="001D55F7" w:rsidRPr="003C2BAA">
              <w:t>S1810,</w:t>
            </w:r>
            <w:r w:rsidR="0084372D" w:rsidRPr="003C2BAA">
              <w:t xml:space="preserve"> and IPUMS-USA</w:t>
            </w:r>
            <w:r w:rsidR="00FD7493" w:rsidRPr="003C2BAA">
              <w:t xml:space="preserve">, University of Minnesota, </w:t>
            </w:r>
            <w:hyperlink r:id="rId5" w:history="1">
              <w:r w:rsidR="007C0DA3" w:rsidRPr="008459A9">
                <w:rPr>
                  <w:rStyle w:val="Hyperlink"/>
                </w:rPr>
                <w:t>www.ipums.org</w:t>
              </w:r>
            </w:hyperlink>
            <w:r w:rsidR="00132545" w:rsidRPr="003C2BAA">
              <w:t>.</w:t>
            </w:r>
          </w:p>
        </w:tc>
      </w:tr>
      <w:tr w:rsidR="00236740" w:rsidRPr="003C2BAA" w14:paraId="79F735A4" w14:textId="77777777" w:rsidTr="00236740">
        <w:tc>
          <w:tcPr>
            <w:tcW w:w="1548" w:type="dxa"/>
          </w:tcPr>
          <w:p w14:paraId="3C7CF1BC" w14:textId="03D0B128" w:rsidR="00236740" w:rsidRPr="003C2BAA" w:rsidRDefault="00B56B6E" w:rsidP="00E66FB0">
            <w:pPr>
              <w:pStyle w:val="NoteHeading"/>
              <w:spacing w:after="240"/>
            </w:pPr>
            <w:r w:rsidRPr="003C2BAA">
              <w:rPr>
                <w:iCs/>
              </w:rPr>
              <w:lastRenderedPageBreak/>
              <w:t>Education</w:t>
            </w:r>
            <w:r w:rsidR="003F6A65">
              <w:rPr>
                <w:iCs/>
              </w:rPr>
              <w:t xml:space="preserve"> </w:t>
            </w:r>
          </w:p>
        </w:tc>
        <w:tc>
          <w:tcPr>
            <w:tcW w:w="8028" w:type="dxa"/>
          </w:tcPr>
          <w:p w14:paraId="41AB8509" w14:textId="339EF4AC" w:rsidR="009A20ED" w:rsidRDefault="009A20ED" w:rsidP="00E66FB0">
            <w:pPr>
              <w:spacing w:after="240"/>
              <w:ind w:left="72"/>
              <w:rPr>
                <w:iCs/>
              </w:rPr>
            </w:pPr>
            <w:r w:rsidRPr="003C2BAA">
              <w:rPr>
                <w:iCs/>
              </w:rPr>
              <w:t xml:space="preserve">Educational attainment </w:t>
            </w:r>
            <w:r>
              <w:rPr>
                <w:iCs/>
              </w:rPr>
              <w:t xml:space="preserve">generally is lower for those with a disability. High school diploma attainment is higher in Maine </w:t>
            </w:r>
            <w:proofErr w:type="gramStart"/>
            <w:r>
              <w:rPr>
                <w:iCs/>
              </w:rPr>
              <w:t>than</w:t>
            </w:r>
            <w:proofErr w:type="gramEnd"/>
            <w:r>
              <w:rPr>
                <w:iCs/>
              </w:rPr>
              <w:t xml:space="preserve"> the nation and college attainment is similar</w:t>
            </w:r>
            <w:r w:rsidR="00930FCC">
              <w:rPr>
                <w:iCs/>
              </w:rPr>
              <w:t>.</w:t>
            </w:r>
          </w:p>
          <w:p w14:paraId="2441435F" w14:textId="28B99035" w:rsidR="003A5AEF" w:rsidRDefault="00EC4D32" w:rsidP="00E66FB0">
            <w:pPr>
              <w:spacing w:after="240"/>
              <w:ind w:left="72"/>
              <w:rPr>
                <w:iCs/>
              </w:rPr>
            </w:pPr>
            <w:r>
              <w:rPr>
                <w:iCs/>
              </w:rPr>
              <w:t xml:space="preserve">Among those age 25+, </w:t>
            </w:r>
            <w:r w:rsidR="00BA366B">
              <w:rPr>
                <w:iCs/>
              </w:rPr>
              <w:t>2</w:t>
            </w:r>
            <w:r w:rsidR="00175861">
              <w:rPr>
                <w:iCs/>
              </w:rPr>
              <w:t>1</w:t>
            </w:r>
            <w:r w:rsidR="00BA366B">
              <w:rPr>
                <w:iCs/>
              </w:rPr>
              <w:t xml:space="preserve"> percent of those with a disability </w:t>
            </w:r>
            <w:r w:rsidR="00430728">
              <w:rPr>
                <w:iCs/>
              </w:rPr>
              <w:t xml:space="preserve">attained a bachelor’s degree or higher and 29 percent </w:t>
            </w:r>
            <w:r w:rsidR="00123473">
              <w:rPr>
                <w:iCs/>
              </w:rPr>
              <w:t>had some college or an associate’s degree. For those with</w:t>
            </w:r>
            <w:r w:rsidR="0033519A">
              <w:rPr>
                <w:iCs/>
              </w:rPr>
              <w:t xml:space="preserve">out a disability, 38 and 29 percent </w:t>
            </w:r>
            <w:r w:rsidR="003A5AEF">
              <w:rPr>
                <w:iCs/>
              </w:rPr>
              <w:t xml:space="preserve">had those levels of attainment. </w:t>
            </w:r>
          </w:p>
          <w:p w14:paraId="20527C5C" w14:textId="70ACE62B" w:rsidR="00B56B6E" w:rsidRPr="003C2BAA" w:rsidRDefault="00B56B6E" w:rsidP="00E66FB0">
            <w:pPr>
              <w:spacing w:after="240"/>
              <w:ind w:left="72"/>
              <w:rPr>
                <w:iCs/>
              </w:rPr>
            </w:pPr>
            <w:r w:rsidRPr="003C2BAA">
              <w:rPr>
                <w:iCs/>
              </w:rPr>
              <w:t xml:space="preserve">Educational attainment </w:t>
            </w:r>
            <w:r w:rsidR="004B122B">
              <w:rPr>
                <w:iCs/>
              </w:rPr>
              <w:t xml:space="preserve">in Maine is </w:t>
            </w:r>
            <w:proofErr w:type="gramStart"/>
            <w:r w:rsidR="004B122B">
              <w:rPr>
                <w:iCs/>
              </w:rPr>
              <w:t>similar to</w:t>
            </w:r>
            <w:proofErr w:type="gramEnd"/>
            <w:r w:rsidR="004B122B">
              <w:rPr>
                <w:iCs/>
              </w:rPr>
              <w:t xml:space="preserve"> the U.S.</w:t>
            </w:r>
            <w:r w:rsidR="0019086A">
              <w:rPr>
                <w:iCs/>
              </w:rPr>
              <w:t xml:space="preserve"> both for those with and without a disability</w:t>
            </w:r>
            <w:r w:rsidR="004B122B">
              <w:rPr>
                <w:iCs/>
              </w:rPr>
              <w:t xml:space="preserve">, except that </w:t>
            </w:r>
            <w:r w:rsidR="005016E1">
              <w:rPr>
                <w:iCs/>
              </w:rPr>
              <w:t xml:space="preserve">more </w:t>
            </w:r>
            <w:r w:rsidR="00C351D8">
              <w:rPr>
                <w:iCs/>
              </w:rPr>
              <w:t xml:space="preserve">Maine residents </w:t>
            </w:r>
            <w:r w:rsidR="00B31CEA">
              <w:rPr>
                <w:iCs/>
              </w:rPr>
              <w:t>have achieved at least a high school diploma</w:t>
            </w:r>
            <w:r w:rsidR="00833634">
              <w:rPr>
                <w:iCs/>
              </w:rPr>
              <w:t>, both among those that do or do not have a disability.</w:t>
            </w:r>
          </w:p>
          <w:p w14:paraId="17799EB4" w14:textId="194447BC" w:rsidR="005C7592" w:rsidRPr="003C2BAA" w:rsidRDefault="005C7592" w:rsidP="009A20ED">
            <w:pPr>
              <w:spacing w:after="240"/>
              <w:ind w:left="72"/>
              <w:rPr>
                <w:i/>
                <w:iCs/>
              </w:rPr>
            </w:pPr>
            <w:r w:rsidRPr="003C2BAA">
              <w:rPr>
                <w:i/>
                <w:iCs/>
              </w:rPr>
              <w:t xml:space="preserve">Educational attainment is measured among </w:t>
            </w:r>
            <w:proofErr w:type="gramStart"/>
            <w:r w:rsidRPr="003C2BAA">
              <w:rPr>
                <w:i/>
                <w:iCs/>
              </w:rPr>
              <w:t>persons</w:t>
            </w:r>
            <w:proofErr w:type="gramEnd"/>
            <w:r w:rsidRPr="003C2BAA">
              <w:rPr>
                <w:i/>
                <w:iCs/>
              </w:rPr>
              <w:t xml:space="preserve"> 25 years and older.</w:t>
            </w:r>
          </w:p>
          <w:p w14:paraId="2FCA2B98" w14:textId="3A3DD8C5" w:rsidR="00236740" w:rsidRPr="003C2BAA" w:rsidRDefault="00B56B6E" w:rsidP="00E66FB0">
            <w:pPr>
              <w:spacing w:after="240"/>
              <w:ind w:left="72"/>
            </w:pPr>
            <w:r w:rsidRPr="003C2BAA">
              <w:rPr>
                <w:iCs/>
              </w:rPr>
              <w:t xml:space="preserve">Source: </w:t>
            </w:r>
            <w:r w:rsidR="00175861">
              <w:t>2024</w:t>
            </w:r>
            <w:r w:rsidR="00921B48" w:rsidRPr="003C2BAA">
              <w:t xml:space="preserve"> </w:t>
            </w:r>
            <w:r w:rsidR="00132545" w:rsidRPr="003C2BAA">
              <w:rPr>
                <w:iCs/>
              </w:rPr>
              <w:t>ACS</w:t>
            </w:r>
            <w:r w:rsidR="00174575">
              <w:rPr>
                <w:iCs/>
              </w:rPr>
              <w:t xml:space="preserve"> 5-year estimates</w:t>
            </w:r>
            <w:r w:rsidR="00132545" w:rsidRPr="003C2BAA">
              <w:rPr>
                <w:iCs/>
              </w:rPr>
              <w:t>, Table S1811</w:t>
            </w:r>
          </w:p>
        </w:tc>
      </w:tr>
      <w:tr w:rsidR="00236740" w:rsidRPr="003C2BAA" w14:paraId="74471D8B" w14:textId="77777777" w:rsidTr="00236740">
        <w:tc>
          <w:tcPr>
            <w:tcW w:w="1548" w:type="dxa"/>
          </w:tcPr>
          <w:p w14:paraId="1BD1C31A" w14:textId="5E732EA1" w:rsidR="00EC3D84" w:rsidRPr="00EC3D84" w:rsidRDefault="00B56B6E" w:rsidP="00E66FB0">
            <w:pPr>
              <w:pStyle w:val="NoteHeading"/>
              <w:spacing w:after="240"/>
            </w:pPr>
            <w:r w:rsidRPr="003C2BAA">
              <w:t>Labor Force</w:t>
            </w:r>
          </w:p>
        </w:tc>
        <w:tc>
          <w:tcPr>
            <w:tcW w:w="8028" w:type="dxa"/>
          </w:tcPr>
          <w:p w14:paraId="50E9F0AF" w14:textId="01491EF7" w:rsidR="0038366C" w:rsidRDefault="006B4984" w:rsidP="0038366C">
            <w:pPr>
              <w:spacing w:after="240"/>
              <w:rPr>
                <w:i/>
                <w:iCs/>
                <w:color w:val="FF0000"/>
              </w:rPr>
            </w:pPr>
            <w:r>
              <w:t xml:space="preserve">Employment and labor force participation rates are </w:t>
            </w:r>
            <w:proofErr w:type="gramStart"/>
            <w:r>
              <w:t>lower</w:t>
            </w:r>
            <w:proofErr w:type="gramEnd"/>
            <w:r>
              <w:t xml:space="preserve"> and unemployment rates are higher for people </w:t>
            </w:r>
            <w:r w:rsidRPr="003C2BAA">
              <w:t>with disabilities</w:t>
            </w:r>
            <w:r>
              <w:t>.</w:t>
            </w:r>
            <w:r w:rsidR="0059333F">
              <w:t xml:space="preserve"> </w:t>
            </w:r>
            <w:r w:rsidR="00175861">
              <w:t>I</w:t>
            </w:r>
            <w:r w:rsidR="00175861">
              <w:t>n Maine</w:t>
            </w:r>
            <w:r w:rsidR="00175861">
              <w:t>, 44</w:t>
            </w:r>
            <w:r w:rsidR="0059333F">
              <w:t xml:space="preserve"> percent are employed and </w:t>
            </w:r>
            <w:r w:rsidR="00770439">
              <w:t xml:space="preserve">close to </w:t>
            </w:r>
            <w:r w:rsidR="00175861">
              <w:t>9</w:t>
            </w:r>
            <w:r w:rsidR="00770439">
              <w:t xml:space="preserve"> percent are unemployed</w:t>
            </w:r>
            <w:r w:rsidR="00B31076">
              <w:t xml:space="preserve">, compared to </w:t>
            </w:r>
            <w:r w:rsidR="00175861">
              <w:t>83</w:t>
            </w:r>
            <w:r w:rsidR="00B31076">
              <w:t xml:space="preserve"> and </w:t>
            </w:r>
            <w:r w:rsidR="00175861">
              <w:t>2.1</w:t>
            </w:r>
            <w:r w:rsidR="008017BB">
              <w:t xml:space="preserve"> percent for those without a disability. Fo</w:t>
            </w:r>
            <w:r w:rsidR="00ED52D1">
              <w:t xml:space="preserve">r those with and without a disability, these rates are </w:t>
            </w:r>
            <w:proofErr w:type="gramStart"/>
            <w:r w:rsidR="00770439">
              <w:t>similar to</w:t>
            </w:r>
            <w:proofErr w:type="gramEnd"/>
            <w:r w:rsidR="00770439">
              <w:t xml:space="preserve"> </w:t>
            </w:r>
            <w:r w:rsidR="003260BD">
              <w:t>U.S.</w:t>
            </w:r>
          </w:p>
          <w:p w14:paraId="17FD8795" w14:textId="4E510613" w:rsidR="00236740" w:rsidRPr="003C2BAA" w:rsidRDefault="00B56B6E" w:rsidP="0038366C">
            <w:pPr>
              <w:spacing w:after="240"/>
            </w:pPr>
            <w:r w:rsidRPr="003C2BAA">
              <w:t>Source:</w:t>
            </w:r>
            <w:r w:rsidR="008E1750">
              <w:t xml:space="preserve"> </w:t>
            </w:r>
            <w:r w:rsidR="00175861">
              <w:t>2024</w:t>
            </w:r>
            <w:r w:rsidR="008E1750">
              <w:t xml:space="preserve"> ACS 5-year </w:t>
            </w:r>
            <w:r w:rsidR="00D90CAF">
              <w:t>estimates</w:t>
            </w:r>
            <w:r w:rsidR="005C7592" w:rsidRPr="003C2BAA">
              <w:rPr>
                <w:iCs/>
              </w:rPr>
              <w:t>, Table C18120</w:t>
            </w:r>
          </w:p>
        </w:tc>
      </w:tr>
      <w:tr w:rsidR="00B56B6E" w:rsidRPr="003C2BAA" w14:paraId="1771B01E" w14:textId="77777777" w:rsidTr="00236740">
        <w:tc>
          <w:tcPr>
            <w:tcW w:w="1548" w:type="dxa"/>
          </w:tcPr>
          <w:p w14:paraId="67454319" w14:textId="57547757" w:rsidR="00B56B6E" w:rsidRPr="003C2BAA" w:rsidRDefault="00905BD8" w:rsidP="00E66FB0">
            <w:pPr>
              <w:pStyle w:val="NoteHeading"/>
              <w:spacing w:after="240"/>
            </w:pPr>
            <w:r w:rsidRPr="003C2BAA">
              <w:t>Full-Time/ Part-time</w:t>
            </w:r>
            <w:r w:rsidR="00921939">
              <w:t xml:space="preserve"> </w:t>
            </w:r>
          </w:p>
        </w:tc>
        <w:tc>
          <w:tcPr>
            <w:tcW w:w="8028" w:type="dxa"/>
          </w:tcPr>
          <w:p w14:paraId="7091C7DA" w14:textId="77777777" w:rsidR="00C92586" w:rsidRDefault="00905BD8" w:rsidP="00E66FB0">
            <w:pPr>
              <w:spacing w:after="240"/>
              <w:ind w:left="72"/>
            </w:pPr>
            <w:r w:rsidRPr="003C2BAA">
              <w:t>Workers with disab</w:t>
            </w:r>
            <w:r w:rsidR="00505D1A" w:rsidRPr="003C2BAA">
              <w:t xml:space="preserve">ilities </w:t>
            </w:r>
            <w:r w:rsidR="00356208" w:rsidRPr="003C2BAA">
              <w:t xml:space="preserve">are </w:t>
            </w:r>
            <w:r w:rsidR="00505D1A" w:rsidRPr="003C2BAA">
              <w:t>less</w:t>
            </w:r>
            <w:r w:rsidR="00317836" w:rsidRPr="003C2BAA">
              <w:t xml:space="preserve"> likely to </w:t>
            </w:r>
            <w:r w:rsidR="008B6F55" w:rsidRPr="003C2BAA">
              <w:t>work</w:t>
            </w:r>
            <w:r w:rsidR="00317836" w:rsidRPr="003C2BAA">
              <w:t xml:space="preserve"> full-time, year-</w:t>
            </w:r>
            <w:r w:rsidR="00505D1A" w:rsidRPr="003C2BAA">
              <w:t xml:space="preserve">round </w:t>
            </w:r>
            <w:r w:rsidR="00726819" w:rsidRPr="003C2BAA">
              <w:t>jobs</w:t>
            </w:r>
            <w:r w:rsidR="004B00E3">
              <w:t xml:space="preserve"> </w:t>
            </w:r>
            <w:r w:rsidR="00505D1A" w:rsidRPr="003C2BAA">
              <w:t>than other workers.</w:t>
            </w:r>
            <w:r w:rsidR="00601DF4">
              <w:t xml:space="preserve"> The share in Maine is lower than for the U.S. primarily because of the larger share of elder population. </w:t>
            </w:r>
          </w:p>
          <w:p w14:paraId="672BFB9C" w14:textId="57A6B985" w:rsidR="00905BD8" w:rsidRPr="003C2BAA" w:rsidRDefault="00601DF4" w:rsidP="00E66FB0">
            <w:pPr>
              <w:spacing w:after="240"/>
              <w:ind w:left="72"/>
            </w:pPr>
            <w:r>
              <w:lastRenderedPageBreak/>
              <w:t xml:space="preserve">In Maine there is an even split between those that worked full-time, </w:t>
            </w:r>
            <w:r w:rsidR="00D33AF8">
              <w:t>year-round</w:t>
            </w:r>
            <w:r>
              <w:t xml:space="preserve"> </w:t>
            </w:r>
            <w:r w:rsidR="004300B1">
              <w:t xml:space="preserve">and those that worked </w:t>
            </w:r>
            <w:r>
              <w:t xml:space="preserve">less. Among those without a disability, about two-thirds worked full-time, year-round. These rates are </w:t>
            </w:r>
            <w:proofErr w:type="gramStart"/>
            <w:r>
              <w:t>similar to</w:t>
            </w:r>
            <w:proofErr w:type="gramEnd"/>
            <w:r>
              <w:t xml:space="preserve"> the U.S.</w:t>
            </w:r>
          </w:p>
          <w:p w14:paraId="1D606E3C" w14:textId="0D54AAB3" w:rsidR="00B56B6E" w:rsidRPr="003C2BAA" w:rsidRDefault="00905BD8" w:rsidP="00E66FB0">
            <w:pPr>
              <w:spacing w:after="240"/>
              <w:ind w:left="72"/>
            </w:pPr>
            <w:r w:rsidRPr="003C2BAA">
              <w:t xml:space="preserve">Source: </w:t>
            </w:r>
            <w:r w:rsidR="00175861">
              <w:t>2024</w:t>
            </w:r>
            <w:r w:rsidR="00BD7001">
              <w:t xml:space="preserve"> ACS 5-year estimates, </w:t>
            </w:r>
            <w:r w:rsidR="00080A56" w:rsidRPr="003C2BAA">
              <w:rPr>
                <w:iCs/>
              </w:rPr>
              <w:t xml:space="preserve">Table </w:t>
            </w:r>
            <w:r w:rsidR="00921939">
              <w:rPr>
                <w:iCs/>
              </w:rPr>
              <w:t>C18121</w:t>
            </w:r>
          </w:p>
        </w:tc>
      </w:tr>
      <w:tr w:rsidR="00B56B6E" w:rsidRPr="003C2BAA" w14:paraId="4D6879A9" w14:textId="77777777" w:rsidTr="00236740">
        <w:tc>
          <w:tcPr>
            <w:tcW w:w="1548" w:type="dxa"/>
          </w:tcPr>
          <w:p w14:paraId="7F7E2AD6" w14:textId="721629F4" w:rsidR="00B56B6E" w:rsidRPr="003C2BAA" w:rsidRDefault="00902221" w:rsidP="00E66FB0">
            <w:pPr>
              <w:pStyle w:val="NoteHeading"/>
              <w:spacing w:after="240"/>
            </w:pPr>
            <w:r w:rsidRPr="003C2BAA">
              <w:lastRenderedPageBreak/>
              <w:t>Median Earnings</w:t>
            </w:r>
            <w:r w:rsidR="00F04930">
              <w:t xml:space="preserve"> </w:t>
            </w:r>
          </w:p>
        </w:tc>
        <w:tc>
          <w:tcPr>
            <w:tcW w:w="8028" w:type="dxa"/>
          </w:tcPr>
          <w:p w14:paraId="166D391F" w14:textId="7F635A2A" w:rsidR="00C441C3" w:rsidRDefault="001E51C0" w:rsidP="001E51C0">
            <w:pPr>
              <w:spacing w:after="240"/>
              <w:ind w:left="72"/>
            </w:pPr>
            <w:r>
              <w:t>Median earnings of w</w:t>
            </w:r>
            <w:r w:rsidRPr="003C2BAA">
              <w:t>orkers with disabilities</w:t>
            </w:r>
            <w:r>
              <w:t xml:space="preserve"> are about one-third lower than for of those without a disability</w:t>
            </w:r>
            <w:r w:rsidR="00CE118C">
              <w:t>, both in Maine and the U.S.</w:t>
            </w:r>
          </w:p>
          <w:p w14:paraId="263E5FEF" w14:textId="6B788F0E" w:rsidR="00902221" w:rsidRPr="003C2BAA" w:rsidRDefault="003C6F32" w:rsidP="00E66FB0">
            <w:pPr>
              <w:spacing w:after="240"/>
              <w:ind w:left="72"/>
            </w:pPr>
            <w:r>
              <w:t xml:space="preserve">In Maine, median earnings for those with a disability were </w:t>
            </w:r>
            <w:r w:rsidR="007B3D78">
              <w:t>about $</w:t>
            </w:r>
            <w:r w:rsidR="00175861">
              <w:t>30</w:t>
            </w:r>
            <w:r w:rsidR="007B3D78">
              <w:t>,</w:t>
            </w:r>
            <w:r w:rsidR="00175861">
              <w:t>0</w:t>
            </w:r>
            <w:r w:rsidR="007B3D78">
              <w:t>00 compared to $4</w:t>
            </w:r>
            <w:r w:rsidR="00175861">
              <w:t>6</w:t>
            </w:r>
            <w:r w:rsidR="007B3D78">
              <w:t>,</w:t>
            </w:r>
            <w:r w:rsidR="00175861">
              <w:t>0</w:t>
            </w:r>
            <w:r w:rsidR="007B3D78">
              <w:t>00 for those without a disability.</w:t>
            </w:r>
          </w:p>
          <w:p w14:paraId="41F327F8" w14:textId="49B7D01B" w:rsidR="005C7592" w:rsidRPr="003C2BAA" w:rsidRDefault="005C7592" w:rsidP="00E66FB0">
            <w:pPr>
              <w:spacing w:after="240"/>
              <w:ind w:left="72"/>
              <w:rPr>
                <w:i/>
              </w:rPr>
            </w:pPr>
            <w:r w:rsidRPr="003C2BAA">
              <w:rPr>
                <w:i/>
              </w:rPr>
              <w:t>Median earnings in the past twelve months for civilian noninstitutionalized</w:t>
            </w:r>
            <w:r w:rsidR="004B00E3">
              <w:rPr>
                <w:i/>
              </w:rPr>
              <w:t xml:space="preserve"> </w:t>
            </w:r>
            <w:r w:rsidRPr="003C2BAA">
              <w:rPr>
                <w:i/>
              </w:rPr>
              <w:t>population 16 years and older with earnings.</w:t>
            </w:r>
          </w:p>
          <w:p w14:paraId="28512E43" w14:textId="254A0F50" w:rsidR="00B56B6E" w:rsidRPr="003C2BAA" w:rsidRDefault="00905BD8" w:rsidP="00E66FB0">
            <w:pPr>
              <w:spacing w:after="240"/>
              <w:ind w:left="72"/>
            </w:pPr>
            <w:r w:rsidRPr="003C2BAA">
              <w:t xml:space="preserve">Source: </w:t>
            </w:r>
            <w:r w:rsidR="00175861">
              <w:t>2024</w:t>
            </w:r>
            <w:r w:rsidR="00921B48" w:rsidRPr="003C2BAA">
              <w:t xml:space="preserve"> </w:t>
            </w:r>
            <w:r w:rsidR="00EE5778" w:rsidRPr="003C2BAA">
              <w:t>ACS</w:t>
            </w:r>
            <w:r w:rsidR="00F61162">
              <w:t xml:space="preserve"> 5-year estimates</w:t>
            </w:r>
            <w:r w:rsidR="00EE5778" w:rsidRPr="003C2BAA">
              <w:t>, Table B18140</w:t>
            </w:r>
          </w:p>
        </w:tc>
      </w:tr>
      <w:tr w:rsidR="00B56B6E" w:rsidRPr="003C2BAA" w14:paraId="2F85DC8E" w14:textId="77777777" w:rsidTr="00236740">
        <w:tc>
          <w:tcPr>
            <w:tcW w:w="1548" w:type="dxa"/>
          </w:tcPr>
          <w:p w14:paraId="3C102083" w14:textId="054261B4" w:rsidR="00B56B6E" w:rsidRPr="003C2BAA" w:rsidRDefault="000513E5" w:rsidP="00E66FB0">
            <w:pPr>
              <w:pStyle w:val="NoteHeading"/>
              <w:spacing w:after="240"/>
            </w:pPr>
            <w:r w:rsidRPr="00BF46A4">
              <w:rPr>
                <w:iCs/>
              </w:rPr>
              <w:t>Poverty</w:t>
            </w:r>
          </w:p>
        </w:tc>
        <w:tc>
          <w:tcPr>
            <w:tcW w:w="8028" w:type="dxa"/>
          </w:tcPr>
          <w:p w14:paraId="13C6C10F" w14:textId="6A6E4F28" w:rsidR="00E04EB4" w:rsidRDefault="00BB2986" w:rsidP="00E66FB0">
            <w:pPr>
              <w:rPr>
                <w:rFonts w:eastAsia="Times New Roman" w:cstheme="minorHAnsi"/>
                <w:color w:val="000000"/>
                <w:szCs w:val="24"/>
              </w:rPr>
            </w:pPr>
            <w:r>
              <w:rPr>
                <w:rFonts w:eastAsia="Times New Roman" w:cstheme="minorHAnsi"/>
                <w:color w:val="000000"/>
                <w:szCs w:val="24"/>
              </w:rPr>
              <w:t xml:space="preserve">Poverty </w:t>
            </w:r>
            <w:r w:rsidR="00E04EB4">
              <w:rPr>
                <w:rFonts w:eastAsia="Times New Roman" w:cstheme="minorHAnsi"/>
                <w:color w:val="000000"/>
                <w:szCs w:val="24"/>
              </w:rPr>
              <w:t xml:space="preserve">rates are higher for people with a disability, whether they are employed or not. For those with a disability, rates in Maine are </w:t>
            </w:r>
            <w:proofErr w:type="gramStart"/>
            <w:r w:rsidR="00E04EB4">
              <w:rPr>
                <w:rFonts w:eastAsia="Times New Roman" w:cstheme="minorHAnsi"/>
                <w:color w:val="000000"/>
                <w:szCs w:val="24"/>
              </w:rPr>
              <w:t>similar to</w:t>
            </w:r>
            <w:proofErr w:type="gramEnd"/>
            <w:r w:rsidR="00E04EB4">
              <w:rPr>
                <w:rFonts w:eastAsia="Times New Roman" w:cstheme="minorHAnsi"/>
                <w:color w:val="000000"/>
                <w:szCs w:val="24"/>
              </w:rPr>
              <w:t xml:space="preserve"> the U.S. For those without a disability, poverty in Maine generally</w:t>
            </w:r>
            <w:r>
              <w:rPr>
                <w:rFonts w:eastAsia="Times New Roman" w:cstheme="minorHAnsi"/>
                <w:color w:val="000000"/>
                <w:szCs w:val="24"/>
              </w:rPr>
              <w:t xml:space="preserve"> is lower.</w:t>
            </w:r>
          </w:p>
          <w:p w14:paraId="735A95ED" w14:textId="77777777" w:rsidR="00BB2986" w:rsidRDefault="00BB2986" w:rsidP="00E66FB0">
            <w:pPr>
              <w:rPr>
                <w:rFonts w:eastAsia="Times New Roman" w:cstheme="minorHAnsi"/>
                <w:color w:val="000000"/>
                <w:szCs w:val="24"/>
              </w:rPr>
            </w:pPr>
          </w:p>
          <w:p w14:paraId="48D9C21C" w14:textId="07F1FDD0" w:rsidR="005A528C" w:rsidRDefault="000B3453" w:rsidP="00E66FB0">
            <w:pPr>
              <w:rPr>
                <w:rFonts w:eastAsia="Times New Roman" w:cstheme="minorHAnsi"/>
                <w:color w:val="000000"/>
                <w:szCs w:val="24"/>
              </w:rPr>
            </w:pPr>
            <w:r>
              <w:rPr>
                <w:rFonts w:eastAsia="Times New Roman" w:cstheme="minorHAnsi"/>
                <w:color w:val="000000"/>
                <w:szCs w:val="24"/>
              </w:rPr>
              <w:t>Among those with a disability, 2</w:t>
            </w:r>
            <w:r w:rsidR="00FA74EA">
              <w:rPr>
                <w:rFonts w:eastAsia="Times New Roman" w:cstheme="minorHAnsi"/>
                <w:color w:val="000000"/>
                <w:szCs w:val="24"/>
              </w:rPr>
              <w:t>2</w:t>
            </w:r>
            <w:r>
              <w:rPr>
                <w:rFonts w:eastAsia="Times New Roman" w:cstheme="minorHAnsi"/>
                <w:color w:val="000000"/>
                <w:szCs w:val="24"/>
              </w:rPr>
              <w:t xml:space="preserve"> percent that were employed and </w:t>
            </w:r>
            <w:r w:rsidR="00FA74EA">
              <w:rPr>
                <w:rFonts w:eastAsia="Times New Roman" w:cstheme="minorHAnsi"/>
                <w:color w:val="000000"/>
                <w:szCs w:val="24"/>
              </w:rPr>
              <w:t>49</w:t>
            </w:r>
            <w:r w:rsidR="00A43C7D">
              <w:rPr>
                <w:rFonts w:eastAsia="Times New Roman" w:cstheme="minorHAnsi"/>
                <w:color w:val="000000"/>
                <w:szCs w:val="24"/>
              </w:rPr>
              <w:t xml:space="preserve"> percent </w:t>
            </w:r>
            <w:r w:rsidR="00474BD1">
              <w:rPr>
                <w:rFonts w:eastAsia="Times New Roman" w:cstheme="minorHAnsi"/>
                <w:color w:val="000000"/>
                <w:szCs w:val="24"/>
              </w:rPr>
              <w:t xml:space="preserve">that </w:t>
            </w:r>
            <w:r w:rsidR="008316C8">
              <w:rPr>
                <w:rFonts w:eastAsia="Times New Roman" w:cstheme="minorHAnsi"/>
                <w:color w:val="000000"/>
                <w:szCs w:val="24"/>
              </w:rPr>
              <w:t>we</w:t>
            </w:r>
            <w:r w:rsidR="00474BD1">
              <w:rPr>
                <w:rFonts w:eastAsia="Times New Roman" w:cstheme="minorHAnsi"/>
                <w:color w:val="000000"/>
                <w:szCs w:val="24"/>
              </w:rPr>
              <w:t xml:space="preserve">re </w:t>
            </w:r>
            <w:r w:rsidR="008316C8">
              <w:rPr>
                <w:rFonts w:eastAsia="Times New Roman" w:cstheme="minorHAnsi"/>
                <w:color w:val="000000"/>
                <w:szCs w:val="24"/>
              </w:rPr>
              <w:t xml:space="preserve">not employed </w:t>
            </w:r>
            <w:r w:rsidR="00474BD1">
              <w:rPr>
                <w:rFonts w:eastAsia="Times New Roman" w:cstheme="minorHAnsi"/>
                <w:color w:val="000000"/>
                <w:szCs w:val="24"/>
              </w:rPr>
              <w:t xml:space="preserve">were </w:t>
            </w:r>
            <w:r w:rsidR="008316C8">
              <w:rPr>
                <w:rFonts w:eastAsia="Times New Roman" w:cstheme="minorHAnsi"/>
                <w:color w:val="000000"/>
                <w:szCs w:val="24"/>
              </w:rPr>
              <w:t xml:space="preserve">close to or </w:t>
            </w:r>
            <w:r w:rsidR="00F4145C">
              <w:rPr>
                <w:rFonts w:eastAsia="Times New Roman" w:cstheme="minorHAnsi"/>
                <w:color w:val="000000"/>
                <w:szCs w:val="24"/>
              </w:rPr>
              <w:t>in poverty.</w:t>
            </w:r>
            <w:r w:rsidR="003B47F8">
              <w:rPr>
                <w:rFonts w:eastAsia="Times New Roman" w:cstheme="minorHAnsi"/>
                <w:color w:val="000000"/>
                <w:szCs w:val="24"/>
              </w:rPr>
              <w:t xml:space="preserve"> By comparison, </w:t>
            </w:r>
            <w:r w:rsidR="00096B35">
              <w:rPr>
                <w:rFonts w:eastAsia="Times New Roman" w:cstheme="minorHAnsi"/>
                <w:color w:val="000000"/>
                <w:szCs w:val="24"/>
              </w:rPr>
              <w:t>1</w:t>
            </w:r>
            <w:r w:rsidR="00FA74EA">
              <w:rPr>
                <w:rFonts w:eastAsia="Times New Roman" w:cstheme="minorHAnsi"/>
                <w:color w:val="000000"/>
                <w:szCs w:val="24"/>
              </w:rPr>
              <w:t>2</w:t>
            </w:r>
            <w:r w:rsidR="00B93187">
              <w:rPr>
                <w:rFonts w:eastAsia="Times New Roman" w:cstheme="minorHAnsi"/>
                <w:color w:val="000000"/>
                <w:szCs w:val="24"/>
              </w:rPr>
              <w:t xml:space="preserve"> and </w:t>
            </w:r>
            <w:r w:rsidR="00096B35">
              <w:rPr>
                <w:rFonts w:eastAsia="Times New Roman" w:cstheme="minorHAnsi"/>
                <w:color w:val="000000"/>
                <w:szCs w:val="24"/>
              </w:rPr>
              <w:t>3</w:t>
            </w:r>
            <w:r w:rsidR="00FA74EA">
              <w:rPr>
                <w:rFonts w:eastAsia="Times New Roman" w:cstheme="minorHAnsi"/>
                <w:color w:val="000000"/>
                <w:szCs w:val="24"/>
              </w:rPr>
              <w:t>2</w:t>
            </w:r>
            <w:r w:rsidR="00B93187">
              <w:rPr>
                <w:rFonts w:eastAsia="Times New Roman" w:cstheme="minorHAnsi"/>
                <w:color w:val="000000"/>
                <w:szCs w:val="24"/>
              </w:rPr>
              <w:t xml:space="preserve"> percent not disabled were close to </w:t>
            </w:r>
            <w:r w:rsidR="004602FB">
              <w:rPr>
                <w:rFonts w:eastAsia="Times New Roman" w:cstheme="minorHAnsi"/>
                <w:color w:val="000000"/>
                <w:szCs w:val="24"/>
              </w:rPr>
              <w:t xml:space="preserve">or in </w:t>
            </w:r>
            <w:r w:rsidR="00B93187">
              <w:rPr>
                <w:rFonts w:eastAsia="Times New Roman" w:cstheme="minorHAnsi"/>
                <w:color w:val="000000"/>
                <w:szCs w:val="24"/>
              </w:rPr>
              <w:t>poverty. Th</w:t>
            </w:r>
            <w:r w:rsidR="006C4606">
              <w:rPr>
                <w:rFonts w:eastAsia="Times New Roman" w:cstheme="minorHAnsi"/>
                <w:color w:val="000000"/>
                <w:szCs w:val="24"/>
              </w:rPr>
              <w:t xml:space="preserve">is pattern is </w:t>
            </w:r>
            <w:proofErr w:type="gramStart"/>
            <w:r w:rsidR="006C4606">
              <w:rPr>
                <w:rFonts w:eastAsia="Times New Roman" w:cstheme="minorHAnsi"/>
                <w:color w:val="000000"/>
                <w:szCs w:val="24"/>
              </w:rPr>
              <w:t>similar to</w:t>
            </w:r>
            <w:proofErr w:type="gramEnd"/>
            <w:r w:rsidR="006C4606">
              <w:rPr>
                <w:rFonts w:eastAsia="Times New Roman" w:cstheme="minorHAnsi"/>
                <w:color w:val="000000"/>
                <w:szCs w:val="24"/>
              </w:rPr>
              <w:t xml:space="preserve"> the U.S.</w:t>
            </w:r>
          </w:p>
          <w:p w14:paraId="2E0329B6" w14:textId="77777777" w:rsidR="005A528C" w:rsidRDefault="005A528C" w:rsidP="00E66FB0">
            <w:pPr>
              <w:rPr>
                <w:rFonts w:eastAsia="Times New Roman" w:cstheme="minorHAnsi"/>
                <w:color w:val="000000"/>
                <w:szCs w:val="24"/>
              </w:rPr>
            </w:pPr>
          </w:p>
          <w:p w14:paraId="58D5921B" w14:textId="3FA843AD" w:rsidR="00B30122" w:rsidRPr="003C2BAA" w:rsidRDefault="000513E5" w:rsidP="00E66FB0">
            <w:pPr>
              <w:spacing w:after="240"/>
              <w:ind w:left="72"/>
            </w:pPr>
            <w:r w:rsidRPr="00085913">
              <w:rPr>
                <w:rFonts w:cstheme="minorHAnsi"/>
                <w:i/>
                <w:iCs/>
                <w:szCs w:val="24"/>
              </w:rPr>
              <w:t>Poverty</w:t>
            </w:r>
            <w:r w:rsidRPr="003C2BAA">
              <w:rPr>
                <w:i/>
                <w:iCs/>
              </w:rPr>
              <w:t xml:space="preserve"> thresholds are used for calculating all official poverty population statistics. They are updated each year by the Census Bureau. </w:t>
            </w:r>
            <w:r w:rsidR="001A3306" w:rsidRPr="003C2BAA">
              <w:rPr>
                <w:i/>
                <w:iCs/>
              </w:rPr>
              <w:t>P</w:t>
            </w:r>
            <w:r w:rsidRPr="003C2BAA">
              <w:rPr>
                <w:i/>
                <w:iCs/>
              </w:rPr>
              <w:t xml:space="preserve">overty thresholds vary depending on three criteria: size of family, number of related children, and, for 1- and 2-person families, age of householder. </w:t>
            </w:r>
            <w:r w:rsidR="004B00E3">
              <w:rPr>
                <w:i/>
                <w:iCs/>
              </w:rPr>
              <w:t xml:space="preserve">For more see: </w:t>
            </w:r>
            <w:hyperlink r:id="rId6" w:history="1">
              <w:r w:rsidR="00B30122" w:rsidRPr="003C2BAA">
                <w:rPr>
                  <w:rStyle w:val="Hyperlink"/>
                </w:rPr>
                <w:t>https://www.census.gov/topics/income-poverty/poverty.html</w:t>
              </w:r>
            </w:hyperlink>
          </w:p>
          <w:p w14:paraId="14530C33" w14:textId="77777777" w:rsidR="000513E5" w:rsidRPr="003C2BAA" w:rsidRDefault="000513E5" w:rsidP="00E66FB0">
            <w:pPr>
              <w:spacing w:after="240"/>
              <w:ind w:left="72"/>
              <w:rPr>
                <w:i/>
                <w:iCs/>
              </w:rPr>
            </w:pPr>
            <w:r w:rsidRPr="003C2BAA">
              <w:rPr>
                <w:i/>
                <w:iCs/>
              </w:rPr>
              <w:t>For these purposes, individuals with family income below the federal poverty threshold (FPT) are termed “in poverty,” and those with family income between 100 and 199 percent of the poverty threshold are “near poverty.”</w:t>
            </w:r>
          </w:p>
          <w:p w14:paraId="5107B3B4" w14:textId="46158CE7" w:rsidR="007C0DA3" w:rsidRPr="00085913" w:rsidRDefault="000513E5" w:rsidP="00E66FB0">
            <w:pPr>
              <w:spacing w:after="240"/>
              <w:ind w:left="72"/>
            </w:pPr>
            <w:r w:rsidRPr="003C2BAA">
              <w:t>Source:</w:t>
            </w:r>
            <w:r w:rsidR="00F33699" w:rsidRPr="003C2BAA">
              <w:t xml:space="preserve"> </w:t>
            </w:r>
            <w:r w:rsidR="0068085F" w:rsidRPr="003C2BAA">
              <w:rPr>
                <w:iCs/>
              </w:rPr>
              <w:t>Integrated Public Use Microdata Series: Version</w:t>
            </w:r>
            <w:r w:rsidR="0038323A">
              <w:rPr>
                <w:iCs/>
              </w:rPr>
              <w:t xml:space="preserve"> 12</w:t>
            </w:r>
            <w:r w:rsidR="0068085F" w:rsidRPr="003C2BAA">
              <w:rPr>
                <w:iCs/>
              </w:rPr>
              <w:t xml:space="preserve"> (IPUMS</w:t>
            </w:r>
            <w:r w:rsidR="0038323A">
              <w:rPr>
                <w:iCs/>
              </w:rPr>
              <w:t xml:space="preserve"> </w:t>
            </w:r>
            <w:r w:rsidR="0068085F" w:rsidRPr="003C2BAA">
              <w:rPr>
                <w:iCs/>
              </w:rPr>
              <w:t>USA</w:t>
            </w:r>
            <w:r w:rsidR="00FD7493" w:rsidRPr="003C2BAA">
              <w:rPr>
                <w:iCs/>
              </w:rPr>
              <w:t>, University of Minnesota, www.ipums.org</w:t>
            </w:r>
            <w:r w:rsidR="0068085F" w:rsidRPr="003C2BAA">
              <w:rPr>
                <w:iCs/>
              </w:rPr>
              <w:t xml:space="preserve">) </w:t>
            </w:r>
            <w:r w:rsidR="005C7592" w:rsidRPr="003C2BAA">
              <w:t xml:space="preserve">using </w:t>
            </w:r>
            <w:r w:rsidR="00175861">
              <w:t>2024</w:t>
            </w:r>
            <w:r w:rsidR="004B00E3">
              <w:t xml:space="preserve"> 5-year </w:t>
            </w:r>
            <w:r w:rsidR="0068085F" w:rsidRPr="003C2BAA">
              <w:t>ACS</w:t>
            </w:r>
            <w:r w:rsidR="005C7592" w:rsidRPr="003C2BAA">
              <w:t xml:space="preserve"> estimates</w:t>
            </w:r>
            <w:r w:rsidRPr="003C2BAA">
              <w:t xml:space="preserve"> </w:t>
            </w:r>
          </w:p>
        </w:tc>
      </w:tr>
      <w:tr w:rsidR="00236740" w:rsidRPr="003C2BAA" w14:paraId="3C066BBA" w14:textId="77777777" w:rsidTr="00236740">
        <w:tc>
          <w:tcPr>
            <w:tcW w:w="1548" w:type="dxa"/>
          </w:tcPr>
          <w:p w14:paraId="3D6AF719" w14:textId="6C401944" w:rsidR="00236740" w:rsidRPr="003C2BAA" w:rsidRDefault="000513E5" w:rsidP="00E66FB0">
            <w:pPr>
              <w:pStyle w:val="NoteHeading"/>
              <w:spacing w:after="240"/>
            </w:pPr>
            <w:r w:rsidRPr="003C2BAA">
              <w:t>Health Insurance</w:t>
            </w:r>
            <w:r w:rsidR="00CF4D6E">
              <w:t xml:space="preserve"> </w:t>
            </w:r>
          </w:p>
        </w:tc>
        <w:tc>
          <w:tcPr>
            <w:tcW w:w="8028" w:type="dxa"/>
          </w:tcPr>
          <w:p w14:paraId="4B9646CF" w14:textId="6E174598" w:rsidR="000513E5" w:rsidRDefault="006A462F" w:rsidP="001B1E5E">
            <w:pPr>
              <w:spacing w:after="240"/>
              <w:ind w:left="72"/>
            </w:pPr>
            <w:r>
              <w:t>H</w:t>
            </w:r>
            <w:r w:rsidRPr="003C2BAA">
              <w:t xml:space="preserve">ealth insurance coverage </w:t>
            </w:r>
            <w:r>
              <w:t xml:space="preserve">is similar in Maine to the </w:t>
            </w:r>
            <w:r w:rsidRPr="003C2BAA">
              <w:t>U.S.</w:t>
            </w:r>
            <w:r>
              <w:t>,</w:t>
            </w:r>
            <w:r w:rsidRPr="003C2BAA">
              <w:t xml:space="preserve"> regardless of disability status. </w:t>
            </w:r>
            <w:r>
              <w:t>A</w:t>
            </w:r>
            <w:r w:rsidRPr="003C2BAA">
              <w:t>dults with disabilities are more likely to have public than private insurance</w:t>
            </w:r>
            <w:r>
              <w:t xml:space="preserve"> coverage</w:t>
            </w:r>
            <w:r w:rsidR="001B1E5E">
              <w:t>.</w:t>
            </w:r>
          </w:p>
          <w:p w14:paraId="117A9884" w14:textId="07AA7B4F" w:rsidR="00B53435" w:rsidRPr="003C2BAA" w:rsidRDefault="00D41891" w:rsidP="001B1E5E">
            <w:pPr>
              <w:spacing w:after="240"/>
              <w:ind w:left="72"/>
            </w:pPr>
            <w:r>
              <w:lastRenderedPageBreak/>
              <w:t>Among those with a disability, 9</w:t>
            </w:r>
            <w:r w:rsidR="00FA74EA">
              <w:t>7</w:t>
            </w:r>
            <w:r>
              <w:t xml:space="preserve"> percent </w:t>
            </w:r>
            <w:r w:rsidR="00757221">
              <w:t xml:space="preserve">have health insurance. </w:t>
            </w:r>
            <w:r w:rsidR="00676F88">
              <w:t>Of those, 7</w:t>
            </w:r>
            <w:r w:rsidR="00FA74EA">
              <w:t>7</w:t>
            </w:r>
            <w:r w:rsidR="00676F88">
              <w:t xml:space="preserve"> percent have public and 50 percent have pr</w:t>
            </w:r>
            <w:r w:rsidR="00040310">
              <w:t xml:space="preserve">ivate coverage. These rates are </w:t>
            </w:r>
            <w:proofErr w:type="gramStart"/>
            <w:r w:rsidR="00040310">
              <w:t>similar to</w:t>
            </w:r>
            <w:proofErr w:type="gramEnd"/>
            <w:r w:rsidR="00040310">
              <w:t xml:space="preserve"> the U.S.</w:t>
            </w:r>
            <w:r w:rsidR="00386BC3">
              <w:t xml:space="preserve"> Among those without a disability, 9</w:t>
            </w:r>
            <w:r w:rsidR="00FA74EA">
              <w:t>3</w:t>
            </w:r>
            <w:r w:rsidR="00386BC3">
              <w:t xml:space="preserve"> percent</w:t>
            </w:r>
            <w:r w:rsidR="0066672D">
              <w:t xml:space="preserve"> have health insurance. Of those, </w:t>
            </w:r>
            <w:r w:rsidR="00FD01E7">
              <w:t>3</w:t>
            </w:r>
            <w:r w:rsidR="00FA74EA">
              <w:t>4</w:t>
            </w:r>
            <w:r w:rsidR="00FD01E7">
              <w:t xml:space="preserve"> percent have public and 7</w:t>
            </w:r>
            <w:r w:rsidR="00FA74EA">
              <w:t>4</w:t>
            </w:r>
            <w:r w:rsidR="00FD01E7">
              <w:t xml:space="preserve"> percent have private coverage. </w:t>
            </w:r>
            <w:r w:rsidR="00AB5549">
              <w:t xml:space="preserve">These rates also are </w:t>
            </w:r>
            <w:proofErr w:type="gramStart"/>
            <w:r w:rsidR="00AB5549">
              <w:t>similar to</w:t>
            </w:r>
            <w:proofErr w:type="gramEnd"/>
            <w:r w:rsidR="00AB5549">
              <w:t xml:space="preserve"> the U.S.</w:t>
            </w:r>
          </w:p>
          <w:p w14:paraId="5F274D09" w14:textId="74DA0B17" w:rsidR="000513E5" w:rsidRPr="003C2BAA" w:rsidRDefault="00C672E6" w:rsidP="00E66FB0">
            <w:pPr>
              <w:spacing w:after="240"/>
              <w:ind w:left="72"/>
              <w:rPr>
                <w:i/>
              </w:rPr>
            </w:pPr>
            <w:r>
              <w:rPr>
                <w:i/>
              </w:rPr>
              <w:t>T</w:t>
            </w:r>
            <w:r w:rsidR="000513E5" w:rsidRPr="003C2BAA">
              <w:rPr>
                <w:i/>
              </w:rPr>
              <w:t>he Census Bureau classifies health insurance coverage as private health insurance or public coverage. Private health insurance is a plan provided through an employer or union, a plan purchased by an individual or TRICARE or other military health care. Public health coverage includes the federal programs Medicare, Medicaid and VA Health Care, the Children’s Health Insurance Program (CHIP), and individual state health plans. People may be covered by more than one type of plan at the same time.</w:t>
            </w:r>
          </w:p>
          <w:p w14:paraId="01C34A4F" w14:textId="6B673EFD" w:rsidR="00236740" w:rsidRPr="003C2BAA" w:rsidRDefault="000513E5" w:rsidP="00E66FB0">
            <w:pPr>
              <w:spacing w:after="240"/>
              <w:ind w:left="72"/>
            </w:pPr>
            <w:r w:rsidRPr="003C2BAA">
              <w:t xml:space="preserve">Source: </w:t>
            </w:r>
            <w:r w:rsidR="00175861">
              <w:t>2024</w:t>
            </w:r>
            <w:r w:rsidR="00C672E6" w:rsidRPr="003C2BAA">
              <w:t xml:space="preserve"> ACS</w:t>
            </w:r>
            <w:r w:rsidR="00C672E6">
              <w:t xml:space="preserve"> 5-year estimates</w:t>
            </w:r>
            <w:r w:rsidR="00CD798A" w:rsidRPr="003C2BAA">
              <w:t>, Table B</w:t>
            </w:r>
            <w:r w:rsidR="00507025" w:rsidRPr="003C2BAA">
              <w:t>18135</w:t>
            </w:r>
            <w:r w:rsidR="00C672E6">
              <w:t>.</w:t>
            </w:r>
          </w:p>
        </w:tc>
      </w:tr>
      <w:tr w:rsidR="000513E5" w:rsidRPr="003C2BAA" w14:paraId="601EEDFE" w14:textId="77777777" w:rsidTr="00236740">
        <w:tc>
          <w:tcPr>
            <w:tcW w:w="1548" w:type="dxa"/>
          </w:tcPr>
          <w:p w14:paraId="5D5F8CCC" w14:textId="1A3B33D4" w:rsidR="000513E5" w:rsidRPr="003C2BAA" w:rsidRDefault="000513E5" w:rsidP="00E66FB0">
            <w:pPr>
              <w:pStyle w:val="NoteHeading"/>
              <w:spacing w:after="240"/>
            </w:pPr>
            <w:r w:rsidRPr="003C2BAA">
              <w:lastRenderedPageBreak/>
              <w:t>SSA programs</w:t>
            </w:r>
            <w:r w:rsidR="000776FE">
              <w:t xml:space="preserve"> </w:t>
            </w:r>
          </w:p>
        </w:tc>
        <w:tc>
          <w:tcPr>
            <w:tcW w:w="8028" w:type="dxa"/>
          </w:tcPr>
          <w:p w14:paraId="5DACA6B8" w14:textId="29026931" w:rsidR="00360355" w:rsidRDefault="00360355" w:rsidP="00E66FB0">
            <w:pPr>
              <w:spacing w:after="240"/>
              <w:ind w:left="72"/>
            </w:pPr>
            <w:r>
              <w:t>T</w:t>
            </w:r>
            <w:r w:rsidRPr="003C2BAA">
              <w:t>he U.S. Social Security Administration</w:t>
            </w:r>
            <w:r>
              <w:t xml:space="preserve"> supports people with disabilities through the</w:t>
            </w:r>
            <w:r w:rsidRPr="003C2BAA">
              <w:t xml:space="preserve"> Social Security Disability Insurance (SSDI) and Supplemental Security Income (SSI)</w:t>
            </w:r>
            <w:r>
              <w:t xml:space="preserve"> programs</w:t>
            </w:r>
            <w:r w:rsidRPr="003C2BAA">
              <w:t>.</w:t>
            </w:r>
            <w:r>
              <w:t xml:space="preserve"> Each targets </w:t>
            </w:r>
            <w:r w:rsidRPr="003C2BAA">
              <w:t xml:space="preserve">different populations </w:t>
            </w:r>
            <w:r>
              <w:t>with a small share eligible for both programs</w:t>
            </w:r>
            <w:r w:rsidR="008B7CF9">
              <w:t>.</w:t>
            </w:r>
          </w:p>
          <w:p w14:paraId="3B90178F" w14:textId="7D5810C0" w:rsidR="00B97463" w:rsidRPr="003C2BAA" w:rsidRDefault="00B97463" w:rsidP="00E66FB0">
            <w:pPr>
              <w:spacing w:after="240"/>
              <w:ind w:left="72"/>
            </w:pPr>
            <w:r w:rsidRPr="003C2BAA">
              <w:t>SSDI and SSI target different populations</w:t>
            </w:r>
            <w:r w:rsidR="00D7320C">
              <w:t>;</w:t>
            </w:r>
            <w:r w:rsidRPr="003C2BAA">
              <w:t xml:space="preserve"> </w:t>
            </w:r>
            <w:r w:rsidR="004078DC">
              <w:t>some are dually eligible</w:t>
            </w:r>
            <w:r w:rsidR="00766E85" w:rsidRPr="003C2BAA">
              <w:t>.</w:t>
            </w:r>
            <w:r w:rsidR="002A4580">
              <w:t xml:space="preserve"> </w:t>
            </w:r>
            <w:r w:rsidR="00AB748F">
              <w:t xml:space="preserve">A total of </w:t>
            </w:r>
            <w:r w:rsidR="00FA74EA">
              <w:t>75</w:t>
            </w:r>
            <w:r w:rsidR="00AB748F">
              <w:t>,</w:t>
            </w:r>
            <w:r w:rsidR="00FA74EA">
              <w:t>22</w:t>
            </w:r>
            <w:r w:rsidR="00AB748F">
              <w:t xml:space="preserve">0 receive </w:t>
            </w:r>
            <w:r w:rsidR="00FF5F5D">
              <w:t>these benefits</w:t>
            </w:r>
            <w:r w:rsidR="005D1611">
              <w:t xml:space="preserve">, about </w:t>
            </w:r>
            <w:r w:rsidR="00D7320C">
              <w:t>6</w:t>
            </w:r>
            <w:r w:rsidR="0082396C">
              <w:t>1</w:t>
            </w:r>
            <w:r w:rsidR="00D7320C">
              <w:t xml:space="preserve"> percent </w:t>
            </w:r>
            <w:r w:rsidR="001F6BA1">
              <w:t>SSDI</w:t>
            </w:r>
            <w:r w:rsidR="005D1611">
              <w:t xml:space="preserve">, </w:t>
            </w:r>
            <w:r w:rsidR="00FA7CDC">
              <w:t>30 percent SSI, and</w:t>
            </w:r>
            <w:r w:rsidR="0082396C">
              <w:t xml:space="preserve"> </w:t>
            </w:r>
            <w:r w:rsidR="00A937A0">
              <w:t>nine percent both.</w:t>
            </w:r>
          </w:p>
          <w:p w14:paraId="21E4AAA8" w14:textId="77777777" w:rsidR="00B97463" w:rsidRPr="003C2BAA" w:rsidRDefault="00B97463" w:rsidP="00E66FB0">
            <w:pPr>
              <w:spacing w:after="240"/>
              <w:ind w:left="72"/>
              <w:rPr>
                <w:i/>
              </w:rPr>
            </w:pPr>
            <w:r w:rsidRPr="003C2BAA">
              <w:rPr>
                <w:i/>
              </w:rPr>
              <w:t>SSDI provides cash support to workers who become blind or disabled before reaching retirement age. Participation and payment amount is determined by a worker’s history of contributions into the Social Security system. The SSI program is needs-based, targeting aged, blind and disabled people with low income and limited resources, with or without prior work history.</w:t>
            </w:r>
          </w:p>
          <w:p w14:paraId="5C73C379" w14:textId="5980E186" w:rsidR="000513E5" w:rsidRPr="003C2BAA" w:rsidRDefault="00B97463" w:rsidP="00E66FB0">
            <w:pPr>
              <w:spacing w:after="240"/>
              <w:ind w:left="72"/>
            </w:pPr>
            <w:r w:rsidRPr="003C2BAA">
              <w:t xml:space="preserve">Source: </w:t>
            </w:r>
            <w:r w:rsidR="00175861">
              <w:t>2024</w:t>
            </w:r>
            <w:r w:rsidR="00B71BC6">
              <w:t xml:space="preserve"> </w:t>
            </w:r>
            <w:r w:rsidRPr="003C2BAA">
              <w:t>Social Security Administration</w:t>
            </w:r>
            <w:r w:rsidR="00B71BC6" w:rsidRPr="003C2BAA">
              <w:t xml:space="preserve"> Annual Statistical Report</w:t>
            </w:r>
            <w:r w:rsidRPr="003C2BAA">
              <w:t>, SSI</w:t>
            </w:r>
            <w:r w:rsidR="00B30122" w:rsidRPr="003C2BAA">
              <w:t xml:space="preserve"> </w:t>
            </w:r>
            <w:r w:rsidR="00B71BC6">
              <w:t xml:space="preserve">Program </w:t>
            </w:r>
            <w:r w:rsidR="00C57FF9" w:rsidRPr="003C2BAA">
              <w:t xml:space="preserve">Tables 10, </w:t>
            </w:r>
            <w:r w:rsidR="005C34FC" w:rsidRPr="003C2BAA">
              <w:t xml:space="preserve">and </w:t>
            </w:r>
            <w:r w:rsidR="00C57FF9" w:rsidRPr="003C2BAA">
              <w:t>16</w:t>
            </w:r>
            <w:r w:rsidR="007713B0" w:rsidRPr="003C2BAA">
              <w:t xml:space="preserve">; </w:t>
            </w:r>
            <w:r w:rsidRPr="003C2BAA">
              <w:t>and S</w:t>
            </w:r>
            <w:r w:rsidR="00B71BC6">
              <w:t>SDI</w:t>
            </w:r>
            <w:r w:rsidR="00C04916" w:rsidRPr="003C2BAA">
              <w:t xml:space="preserve"> Program</w:t>
            </w:r>
            <w:r w:rsidR="00766E85" w:rsidRPr="003C2BAA">
              <w:t xml:space="preserve">, </w:t>
            </w:r>
            <w:r w:rsidR="007713B0" w:rsidRPr="003C2BAA">
              <w:t>Tables 67</w:t>
            </w:r>
            <w:r w:rsidR="00B30122" w:rsidRPr="003C2BAA">
              <w:t xml:space="preserve"> and 68</w:t>
            </w:r>
            <w:r w:rsidRPr="003C2BAA">
              <w:t>.</w:t>
            </w:r>
          </w:p>
        </w:tc>
      </w:tr>
      <w:tr w:rsidR="000513E5" w:rsidRPr="003C2BAA" w14:paraId="385BCAE7" w14:textId="77777777" w:rsidTr="00236740">
        <w:tc>
          <w:tcPr>
            <w:tcW w:w="1548" w:type="dxa"/>
          </w:tcPr>
          <w:p w14:paraId="1D9D1ED7" w14:textId="3EBE010D" w:rsidR="000513E5" w:rsidRPr="003C2BAA" w:rsidRDefault="00B97463" w:rsidP="00E66FB0">
            <w:pPr>
              <w:pStyle w:val="NoteHeading"/>
              <w:spacing w:after="240"/>
            </w:pPr>
            <w:r w:rsidRPr="003C2BAA">
              <w:t>SSDI Recipients</w:t>
            </w:r>
            <w:r w:rsidR="00B71A15">
              <w:t xml:space="preserve"> </w:t>
            </w:r>
          </w:p>
        </w:tc>
        <w:tc>
          <w:tcPr>
            <w:tcW w:w="8028" w:type="dxa"/>
          </w:tcPr>
          <w:p w14:paraId="1C3BF60B" w14:textId="435AB320" w:rsidR="00513854" w:rsidRDefault="00513854" w:rsidP="00E66FB0">
            <w:pPr>
              <w:spacing w:after="240"/>
              <w:ind w:left="72"/>
            </w:pPr>
            <w:r>
              <w:t>The number of workers receiving SSDI has gradually decreased in the last decade. In that period numbers with benefits withheld or terminated because they were working increased.</w:t>
            </w:r>
          </w:p>
          <w:p w14:paraId="2FB4D15C" w14:textId="16E7B0AA" w:rsidR="00B97463" w:rsidRPr="003C2BAA" w:rsidRDefault="009208BD" w:rsidP="00E66FB0">
            <w:pPr>
              <w:spacing w:after="240"/>
              <w:ind w:left="72"/>
            </w:pPr>
            <w:r>
              <w:t>In 20</w:t>
            </w:r>
            <w:r w:rsidR="00FA74EA">
              <w:t>4</w:t>
            </w:r>
            <w:r>
              <w:t xml:space="preserve">2 there were </w:t>
            </w:r>
            <w:r w:rsidR="008416A6">
              <w:t>4</w:t>
            </w:r>
            <w:r w:rsidR="00FA74EA">
              <w:t>6</w:t>
            </w:r>
            <w:r w:rsidR="008416A6">
              <w:t>,</w:t>
            </w:r>
            <w:r w:rsidR="00FA74EA">
              <w:t>8</w:t>
            </w:r>
            <w:r w:rsidR="008416A6">
              <w:t xml:space="preserve">00 recipients, </w:t>
            </w:r>
            <w:r w:rsidR="00CF1753">
              <w:t>about 1</w:t>
            </w:r>
            <w:r w:rsidR="00FA74EA">
              <w:t>2</w:t>
            </w:r>
            <w:r w:rsidR="00CF1753">
              <w:t>,000</w:t>
            </w:r>
            <w:r w:rsidR="007B39E9">
              <w:t xml:space="preserve"> </w:t>
            </w:r>
            <w:r w:rsidR="002C4926">
              <w:t xml:space="preserve">fewer than </w:t>
            </w:r>
            <w:r w:rsidR="00BC0527">
              <w:t xml:space="preserve">a decade earlier. </w:t>
            </w:r>
            <w:r w:rsidR="00DB731E">
              <w:t xml:space="preserve">The </w:t>
            </w:r>
            <w:r w:rsidR="00FC3C4F">
              <w:t xml:space="preserve">number that </w:t>
            </w:r>
            <w:r w:rsidR="00EA66BA">
              <w:t xml:space="preserve">had benefits withheld or terminated </w:t>
            </w:r>
            <w:r w:rsidR="00FC3C4F">
              <w:t xml:space="preserve">more than doubled </w:t>
            </w:r>
            <w:r w:rsidR="00943E72">
              <w:t xml:space="preserve">from close to 400 to </w:t>
            </w:r>
            <w:r w:rsidR="000606DC">
              <w:t xml:space="preserve">nearly </w:t>
            </w:r>
            <w:r w:rsidR="00FA74EA">
              <w:t>9</w:t>
            </w:r>
            <w:r w:rsidR="000606DC">
              <w:t>00 in that period.</w:t>
            </w:r>
          </w:p>
          <w:p w14:paraId="46D07330" w14:textId="77777777" w:rsidR="00B97463" w:rsidRPr="003C2BAA" w:rsidRDefault="00B97463" w:rsidP="00E66FB0">
            <w:pPr>
              <w:spacing w:after="240"/>
              <w:ind w:left="72"/>
              <w:rPr>
                <w:i/>
              </w:rPr>
            </w:pPr>
            <w:r w:rsidRPr="003C2BAA">
              <w:rPr>
                <w:i/>
              </w:rPr>
              <w:lastRenderedPageBreak/>
              <w:t xml:space="preserve">The SSA has instituted measures to support and facilitate the return to work. Work incentives make it possible for SSDI and SSI beneficiaries to work while receiving payments and retaining Medicare or </w:t>
            </w:r>
            <w:proofErr w:type="spellStart"/>
            <w:r w:rsidRPr="003C2BAA">
              <w:rPr>
                <w:i/>
              </w:rPr>
              <w:t>MaineCare</w:t>
            </w:r>
            <w:proofErr w:type="spellEnd"/>
            <w:r w:rsidRPr="003C2BAA">
              <w:rPr>
                <w:i/>
              </w:rPr>
              <w:t xml:space="preserve"> coverage.</w:t>
            </w:r>
          </w:p>
          <w:p w14:paraId="45DFDE31" w14:textId="25CCD293" w:rsidR="000513E5" w:rsidRPr="003C2BAA" w:rsidRDefault="00B97463" w:rsidP="00E66FB0">
            <w:pPr>
              <w:spacing w:after="240"/>
              <w:ind w:left="72"/>
            </w:pPr>
            <w:r w:rsidRPr="003C2BAA">
              <w:t xml:space="preserve">Source: </w:t>
            </w:r>
            <w:r w:rsidR="00175861">
              <w:t>2024</w:t>
            </w:r>
            <w:r w:rsidR="00B71BC6">
              <w:t xml:space="preserve"> </w:t>
            </w:r>
            <w:r w:rsidR="00B71BC6" w:rsidRPr="003C2BAA">
              <w:t>Social Security Administration Annual Statistical Report</w:t>
            </w:r>
            <w:r w:rsidR="00B71BC6">
              <w:t>, SSDI</w:t>
            </w:r>
            <w:r w:rsidR="00E21B2F" w:rsidRPr="003C2BAA">
              <w:t xml:space="preserve"> Program, </w:t>
            </w:r>
            <w:r w:rsidR="00235212" w:rsidRPr="003C2BAA">
              <w:t>Table 56</w:t>
            </w:r>
            <w:r w:rsidR="00C57FF9" w:rsidRPr="003C2BAA">
              <w:t>.</w:t>
            </w:r>
          </w:p>
        </w:tc>
      </w:tr>
      <w:tr w:rsidR="000513E5" w:rsidRPr="003C2BAA" w14:paraId="1E4E99D1" w14:textId="77777777" w:rsidTr="00236740">
        <w:tc>
          <w:tcPr>
            <w:tcW w:w="1548" w:type="dxa"/>
          </w:tcPr>
          <w:p w14:paraId="3483D63D" w14:textId="5A27AA52" w:rsidR="000513E5" w:rsidRPr="005E69D3" w:rsidRDefault="00DB7682" w:rsidP="00E66FB0">
            <w:pPr>
              <w:pStyle w:val="NoteHeading"/>
              <w:spacing w:after="240"/>
            </w:pPr>
            <w:r w:rsidRPr="005E69D3">
              <w:lastRenderedPageBreak/>
              <w:t>SSI Recipients</w:t>
            </w:r>
            <w:r w:rsidR="0035003A">
              <w:t xml:space="preserve"> </w:t>
            </w:r>
          </w:p>
        </w:tc>
        <w:tc>
          <w:tcPr>
            <w:tcW w:w="8028" w:type="dxa"/>
          </w:tcPr>
          <w:p w14:paraId="280E139F" w14:textId="6D5249CC" w:rsidR="00FA4AFE" w:rsidRDefault="00FA4AFE" w:rsidP="00FA4AFE">
            <w:pPr>
              <w:spacing w:after="240"/>
              <w:ind w:left="72"/>
            </w:pPr>
            <w:r>
              <w:t>T</w:t>
            </w:r>
            <w:r w:rsidRPr="003C2BAA">
              <w:t xml:space="preserve">he </w:t>
            </w:r>
            <w:r>
              <w:t xml:space="preserve">share </w:t>
            </w:r>
            <w:r w:rsidRPr="003C2BAA">
              <w:t xml:space="preserve">of Supplemental Security Income (SSI) recipients who work has </w:t>
            </w:r>
            <w:r>
              <w:t>changed little since 2013</w:t>
            </w:r>
            <w:r w:rsidRPr="003C2BAA">
              <w:t xml:space="preserve">. Compared to the nation, a larger share of </w:t>
            </w:r>
            <w:r w:rsidR="0005691E">
              <w:t xml:space="preserve">Maine </w:t>
            </w:r>
            <w:r w:rsidRPr="003C2BAA">
              <w:t xml:space="preserve">recipients </w:t>
            </w:r>
            <w:proofErr w:type="gramStart"/>
            <w:r w:rsidRPr="003C2BAA">
              <w:t>work</w:t>
            </w:r>
            <w:proofErr w:type="gramEnd"/>
            <w:r w:rsidR="00AB7D2A">
              <w:t>.</w:t>
            </w:r>
          </w:p>
          <w:p w14:paraId="40BE9F3A" w14:textId="7954959E" w:rsidR="00DB7682" w:rsidRPr="003C2BAA" w:rsidRDefault="00C70E6A" w:rsidP="00E66FB0">
            <w:pPr>
              <w:spacing w:after="240"/>
              <w:ind w:left="72"/>
            </w:pPr>
            <w:r>
              <w:t>In 202</w:t>
            </w:r>
            <w:r w:rsidR="003A2B4B">
              <w:t>4</w:t>
            </w:r>
            <w:r>
              <w:t xml:space="preserve"> there were 3</w:t>
            </w:r>
            <w:r w:rsidR="00542755">
              <w:t>1</w:t>
            </w:r>
            <w:r>
              <w:t>,</w:t>
            </w:r>
            <w:r w:rsidR="00542755">
              <w:t>3</w:t>
            </w:r>
            <w:r>
              <w:t xml:space="preserve">00 recipients in Maine, </w:t>
            </w:r>
            <w:r w:rsidR="00542755">
              <w:t>1</w:t>
            </w:r>
            <w:r w:rsidR="00A25E6D">
              <w:t>,</w:t>
            </w:r>
            <w:r w:rsidR="00542755">
              <w:t>8</w:t>
            </w:r>
            <w:r w:rsidR="00A25E6D">
              <w:t>00</w:t>
            </w:r>
            <w:r w:rsidR="008C4715">
              <w:t xml:space="preserve"> of whom</w:t>
            </w:r>
            <w:r w:rsidR="00A25E6D">
              <w:t xml:space="preserve"> </w:t>
            </w:r>
            <w:r>
              <w:t xml:space="preserve">worked. </w:t>
            </w:r>
            <w:r w:rsidR="004F6D9D">
              <w:t xml:space="preserve">At six percent, the share that worked exceeded the U.S. </w:t>
            </w:r>
            <w:r w:rsidR="00C81352">
              <w:t>rate of five percent.</w:t>
            </w:r>
          </w:p>
          <w:p w14:paraId="6BEF4F55" w14:textId="77777777" w:rsidR="00DB7682" w:rsidRPr="003C2BAA" w:rsidRDefault="00DB7682" w:rsidP="00E66FB0">
            <w:pPr>
              <w:spacing w:after="240"/>
              <w:ind w:left="72"/>
              <w:rPr>
                <w:i/>
              </w:rPr>
            </w:pPr>
            <w:r w:rsidRPr="003C2BAA">
              <w:rPr>
                <w:i/>
              </w:rPr>
              <w:t xml:space="preserve">The SSA has instituted measures to support and facilitate the return to work. Work incentives make it possible for SSDI and SSI beneficiaries to work while receiving payments and retaining Medicare or </w:t>
            </w:r>
            <w:proofErr w:type="spellStart"/>
            <w:r w:rsidRPr="003C2BAA">
              <w:rPr>
                <w:i/>
              </w:rPr>
              <w:t>MaineCare</w:t>
            </w:r>
            <w:proofErr w:type="spellEnd"/>
            <w:r w:rsidRPr="003C2BAA">
              <w:rPr>
                <w:i/>
              </w:rPr>
              <w:t xml:space="preserve"> coverage.</w:t>
            </w:r>
          </w:p>
          <w:p w14:paraId="56C352DC" w14:textId="352590AA" w:rsidR="000513E5" w:rsidRPr="003C2BAA" w:rsidRDefault="00DB7682" w:rsidP="00E66FB0">
            <w:pPr>
              <w:spacing w:after="240"/>
              <w:ind w:left="72"/>
            </w:pPr>
            <w:r w:rsidRPr="003C2BAA">
              <w:t xml:space="preserve">Source: </w:t>
            </w:r>
            <w:r w:rsidR="00175861">
              <w:t>2024</w:t>
            </w:r>
            <w:r w:rsidR="00F65003">
              <w:t xml:space="preserve"> </w:t>
            </w:r>
            <w:r w:rsidR="00F65003" w:rsidRPr="003C2BAA">
              <w:t>Social Security Administration Annual Statistical Report</w:t>
            </w:r>
            <w:r w:rsidR="00F65003">
              <w:t xml:space="preserve">, SSI Program, </w:t>
            </w:r>
            <w:r w:rsidRPr="003C2BAA">
              <w:t>Table 41.</w:t>
            </w:r>
          </w:p>
        </w:tc>
      </w:tr>
      <w:tr w:rsidR="000513E5" w:rsidRPr="003C2BAA" w14:paraId="2DB250B5" w14:textId="77777777" w:rsidTr="00236740">
        <w:tc>
          <w:tcPr>
            <w:tcW w:w="1548" w:type="dxa"/>
          </w:tcPr>
          <w:p w14:paraId="486F9CE0" w14:textId="07048BA7" w:rsidR="005E69D3" w:rsidRPr="005E69D3" w:rsidRDefault="00DB7682" w:rsidP="00E66FB0">
            <w:pPr>
              <w:pStyle w:val="NoteHeading"/>
              <w:spacing w:after="240"/>
            </w:pPr>
            <w:r w:rsidRPr="005E69D3">
              <w:t>Job Seekers</w:t>
            </w:r>
            <w:r w:rsidR="0029195B">
              <w:t xml:space="preserve"> </w:t>
            </w:r>
            <w:r w:rsidR="00320E3A">
              <w:t xml:space="preserve"> </w:t>
            </w:r>
          </w:p>
        </w:tc>
        <w:tc>
          <w:tcPr>
            <w:tcW w:w="8028" w:type="dxa"/>
          </w:tcPr>
          <w:p w14:paraId="3CC6670A" w14:textId="1B848FF9" w:rsidR="00221F02" w:rsidRDefault="00221F02" w:rsidP="00E66FB0">
            <w:pPr>
              <w:spacing w:after="240"/>
              <w:ind w:left="72"/>
              <w:rPr>
                <w:rFonts w:eastAsia="Times New Roman" w:cstheme="minorHAnsi"/>
                <w:color w:val="000000"/>
                <w:szCs w:val="24"/>
              </w:rPr>
            </w:pPr>
            <w:r>
              <w:rPr>
                <w:rFonts w:eastAsia="Times New Roman" w:cstheme="minorHAnsi"/>
                <w:color w:val="000000"/>
                <w:szCs w:val="24"/>
              </w:rPr>
              <w:t xml:space="preserve">The number of </w:t>
            </w:r>
            <w:r w:rsidRPr="0058357E">
              <w:rPr>
                <w:rFonts w:eastAsia="Times New Roman" w:cstheme="minorHAnsi"/>
                <w:color w:val="000000"/>
                <w:szCs w:val="24"/>
              </w:rPr>
              <w:t>job seekers with disabilities receiv</w:t>
            </w:r>
            <w:r>
              <w:rPr>
                <w:rFonts w:eastAsia="Times New Roman" w:cstheme="minorHAnsi"/>
                <w:color w:val="000000"/>
                <w:szCs w:val="24"/>
              </w:rPr>
              <w:t>ing</w:t>
            </w:r>
            <w:r w:rsidRPr="0058357E">
              <w:rPr>
                <w:rFonts w:eastAsia="Times New Roman" w:cstheme="minorHAnsi"/>
                <w:color w:val="000000"/>
                <w:szCs w:val="24"/>
              </w:rPr>
              <w:t xml:space="preserve"> employment services at Maine</w:t>
            </w:r>
            <w:r>
              <w:rPr>
                <w:rFonts w:eastAsia="Times New Roman" w:cstheme="minorHAnsi"/>
                <w:color w:val="000000"/>
                <w:szCs w:val="24"/>
              </w:rPr>
              <w:t xml:space="preserve"> </w:t>
            </w:r>
            <w:proofErr w:type="spellStart"/>
            <w:r w:rsidRPr="0058357E">
              <w:rPr>
                <w:rFonts w:eastAsia="Times New Roman" w:cstheme="minorHAnsi"/>
                <w:color w:val="000000"/>
                <w:szCs w:val="24"/>
              </w:rPr>
              <w:t>CareerCenters</w:t>
            </w:r>
            <w:proofErr w:type="spellEnd"/>
            <w:r w:rsidRPr="0058357E">
              <w:rPr>
                <w:rFonts w:eastAsia="Times New Roman" w:cstheme="minorHAnsi"/>
                <w:color w:val="000000"/>
                <w:szCs w:val="24"/>
              </w:rPr>
              <w:t xml:space="preserve"> </w:t>
            </w:r>
            <w:r>
              <w:rPr>
                <w:rFonts w:eastAsia="Times New Roman" w:cstheme="minorHAnsi"/>
                <w:color w:val="000000"/>
                <w:szCs w:val="24"/>
              </w:rPr>
              <w:t>varies from year to year</w:t>
            </w:r>
            <w:r w:rsidRPr="0058357E">
              <w:rPr>
                <w:rFonts w:eastAsia="Times New Roman" w:cstheme="minorHAnsi"/>
                <w:color w:val="000000"/>
                <w:szCs w:val="24"/>
              </w:rPr>
              <w:t>. Th</w:t>
            </w:r>
            <w:r>
              <w:rPr>
                <w:rFonts w:eastAsia="Times New Roman" w:cstheme="minorHAnsi"/>
                <w:color w:val="000000"/>
                <w:szCs w:val="24"/>
              </w:rPr>
              <w:t xml:space="preserve">e share </w:t>
            </w:r>
            <w:r w:rsidR="00E35256">
              <w:rPr>
                <w:rFonts w:eastAsia="Times New Roman" w:cstheme="minorHAnsi"/>
                <w:color w:val="000000"/>
                <w:szCs w:val="24"/>
              </w:rPr>
              <w:t>of job seeker</w:t>
            </w:r>
            <w:r w:rsidR="00FA04C0">
              <w:rPr>
                <w:rFonts w:eastAsia="Times New Roman" w:cstheme="minorHAnsi"/>
                <w:color w:val="000000"/>
                <w:szCs w:val="24"/>
              </w:rPr>
              <w:t>s</w:t>
            </w:r>
            <w:r w:rsidR="00E35256">
              <w:rPr>
                <w:rFonts w:eastAsia="Times New Roman" w:cstheme="minorHAnsi"/>
                <w:color w:val="000000"/>
                <w:szCs w:val="24"/>
              </w:rPr>
              <w:t xml:space="preserve"> with </w:t>
            </w:r>
            <w:proofErr w:type="gramStart"/>
            <w:r w:rsidR="00E35256">
              <w:rPr>
                <w:rFonts w:eastAsia="Times New Roman" w:cstheme="minorHAnsi"/>
                <w:color w:val="000000"/>
                <w:szCs w:val="24"/>
              </w:rPr>
              <w:t>a disability</w:t>
            </w:r>
            <w:proofErr w:type="gramEnd"/>
            <w:r w:rsidR="00E35256">
              <w:rPr>
                <w:rFonts w:eastAsia="Times New Roman" w:cstheme="minorHAnsi"/>
                <w:color w:val="000000"/>
                <w:szCs w:val="24"/>
              </w:rPr>
              <w:t xml:space="preserve"> </w:t>
            </w:r>
            <w:r>
              <w:rPr>
                <w:rFonts w:eastAsia="Times New Roman" w:cstheme="minorHAnsi"/>
                <w:color w:val="000000"/>
                <w:szCs w:val="24"/>
              </w:rPr>
              <w:t>has consistently been higher than for the nation.</w:t>
            </w:r>
          </w:p>
          <w:p w14:paraId="7F7F7160" w14:textId="62A73BE0" w:rsidR="00F65003" w:rsidRDefault="00F65003" w:rsidP="00E66FB0">
            <w:pPr>
              <w:spacing w:after="240"/>
              <w:ind w:left="72"/>
            </w:pPr>
            <w:r w:rsidRPr="0058357E">
              <w:rPr>
                <w:rFonts w:eastAsia="Times New Roman" w:cstheme="minorHAnsi"/>
                <w:color w:val="000000"/>
                <w:szCs w:val="24"/>
              </w:rPr>
              <w:t xml:space="preserve">Nearly </w:t>
            </w:r>
            <w:r w:rsidR="00542755">
              <w:rPr>
                <w:rFonts w:eastAsia="Times New Roman" w:cstheme="minorHAnsi"/>
                <w:color w:val="000000"/>
                <w:szCs w:val="24"/>
              </w:rPr>
              <w:t>940</w:t>
            </w:r>
            <w:r w:rsidR="002A7569">
              <w:rPr>
                <w:rFonts w:eastAsia="Times New Roman" w:cstheme="minorHAnsi"/>
                <w:color w:val="000000"/>
                <w:szCs w:val="24"/>
              </w:rPr>
              <w:t xml:space="preserve"> </w:t>
            </w:r>
            <w:r w:rsidRPr="0058357E">
              <w:rPr>
                <w:rFonts w:eastAsia="Times New Roman" w:cstheme="minorHAnsi"/>
                <w:color w:val="000000"/>
                <w:szCs w:val="24"/>
              </w:rPr>
              <w:t xml:space="preserve">job seekers </w:t>
            </w:r>
            <w:r w:rsidR="00BF5007">
              <w:rPr>
                <w:rFonts w:eastAsia="Times New Roman" w:cstheme="minorHAnsi"/>
                <w:color w:val="000000"/>
                <w:szCs w:val="24"/>
              </w:rPr>
              <w:t xml:space="preserve">that </w:t>
            </w:r>
            <w:r w:rsidRPr="0058357E">
              <w:rPr>
                <w:rFonts w:eastAsia="Times New Roman" w:cstheme="minorHAnsi"/>
                <w:color w:val="000000"/>
                <w:szCs w:val="24"/>
              </w:rPr>
              <w:t>received employment services at Maine</w:t>
            </w:r>
            <w:r w:rsidR="002A7569">
              <w:rPr>
                <w:rFonts w:eastAsia="Times New Roman" w:cstheme="minorHAnsi"/>
                <w:color w:val="000000"/>
                <w:szCs w:val="24"/>
              </w:rPr>
              <w:t xml:space="preserve"> </w:t>
            </w:r>
            <w:proofErr w:type="spellStart"/>
            <w:r w:rsidRPr="0058357E">
              <w:rPr>
                <w:rFonts w:eastAsia="Times New Roman" w:cstheme="minorHAnsi"/>
                <w:color w:val="000000"/>
                <w:szCs w:val="24"/>
              </w:rPr>
              <w:t>CareerCenters</w:t>
            </w:r>
            <w:proofErr w:type="spellEnd"/>
            <w:r w:rsidRPr="0058357E">
              <w:rPr>
                <w:rFonts w:eastAsia="Times New Roman" w:cstheme="minorHAnsi"/>
                <w:color w:val="000000"/>
                <w:szCs w:val="24"/>
              </w:rPr>
              <w:t xml:space="preserve"> in 202</w:t>
            </w:r>
            <w:r w:rsidR="00542755">
              <w:rPr>
                <w:rFonts w:eastAsia="Times New Roman" w:cstheme="minorHAnsi"/>
                <w:color w:val="000000"/>
                <w:szCs w:val="24"/>
              </w:rPr>
              <w:t>4</w:t>
            </w:r>
            <w:r w:rsidR="009928A1">
              <w:rPr>
                <w:rFonts w:eastAsia="Times New Roman" w:cstheme="minorHAnsi"/>
                <w:color w:val="000000"/>
                <w:szCs w:val="24"/>
              </w:rPr>
              <w:t xml:space="preserve"> reported a disability. That was </w:t>
            </w:r>
            <w:r w:rsidR="009714F7">
              <w:rPr>
                <w:rFonts w:eastAsia="Times New Roman" w:cstheme="minorHAnsi"/>
                <w:color w:val="000000"/>
                <w:szCs w:val="24"/>
              </w:rPr>
              <w:t xml:space="preserve">nine percent </w:t>
            </w:r>
            <w:r w:rsidRPr="0058357E">
              <w:rPr>
                <w:rFonts w:eastAsia="Times New Roman" w:cstheme="minorHAnsi"/>
                <w:color w:val="000000"/>
                <w:szCs w:val="24"/>
              </w:rPr>
              <w:t xml:space="preserve">of </w:t>
            </w:r>
            <w:r w:rsidR="00165F0D">
              <w:rPr>
                <w:rFonts w:eastAsia="Times New Roman" w:cstheme="minorHAnsi"/>
                <w:color w:val="000000"/>
                <w:szCs w:val="24"/>
              </w:rPr>
              <w:t xml:space="preserve">the </w:t>
            </w:r>
            <w:r w:rsidRPr="0058357E">
              <w:rPr>
                <w:rFonts w:eastAsia="Times New Roman" w:cstheme="minorHAnsi"/>
                <w:color w:val="000000"/>
                <w:szCs w:val="24"/>
              </w:rPr>
              <w:t>total</w:t>
            </w:r>
            <w:r w:rsidR="00F95388">
              <w:rPr>
                <w:rFonts w:eastAsia="Times New Roman" w:cstheme="minorHAnsi"/>
                <w:color w:val="000000"/>
                <w:szCs w:val="24"/>
              </w:rPr>
              <w:t>, similar rate to the prior five years.</w:t>
            </w:r>
          </w:p>
          <w:p w14:paraId="74B70E73" w14:textId="4D70E169" w:rsidR="000513E5" w:rsidRPr="003C2BAA" w:rsidRDefault="00DB7682" w:rsidP="00E66FB0">
            <w:pPr>
              <w:spacing w:after="240"/>
              <w:ind w:left="72"/>
            </w:pPr>
            <w:r w:rsidRPr="003C2BAA">
              <w:t>Source: U.S. Department of Labor, Employment and Training Administration, W</w:t>
            </w:r>
            <w:r w:rsidR="009A3B00" w:rsidRPr="003C2BAA">
              <w:t>IOA Performance Result,</w:t>
            </w:r>
            <w:r w:rsidR="008010E3">
              <w:t xml:space="preserve"> </w:t>
            </w:r>
            <w:r w:rsidR="009A3B00" w:rsidRPr="003C2BAA">
              <w:t>Wagner-Peyser Act</w:t>
            </w:r>
            <w:r w:rsidRPr="003C2BAA">
              <w:t>.</w:t>
            </w:r>
          </w:p>
        </w:tc>
      </w:tr>
      <w:tr w:rsidR="00B97463" w:rsidRPr="003C2BAA" w14:paraId="04ABBCF3" w14:textId="77777777" w:rsidTr="00236740">
        <w:tc>
          <w:tcPr>
            <w:tcW w:w="1548" w:type="dxa"/>
          </w:tcPr>
          <w:p w14:paraId="2CCEFE35" w14:textId="610E9004" w:rsidR="00B97463" w:rsidRPr="001B4B8B" w:rsidRDefault="00DB7682" w:rsidP="00E66FB0">
            <w:pPr>
              <w:pStyle w:val="NoteHeading"/>
              <w:spacing w:after="240"/>
              <w:rPr>
                <w:highlight w:val="yellow"/>
              </w:rPr>
            </w:pPr>
            <w:r w:rsidRPr="00A233BE">
              <w:t>Rehab Services</w:t>
            </w:r>
            <w:r w:rsidR="00A233BE">
              <w:t xml:space="preserve"> </w:t>
            </w:r>
            <w:r w:rsidR="001E2333">
              <w:t xml:space="preserve"> </w:t>
            </w:r>
          </w:p>
        </w:tc>
        <w:tc>
          <w:tcPr>
            <w:tcW w:w="8028" w:type="dxa"/>
          </w:tcPr>
          <w:p w14:paraId="60FD7312" w14:textId="73B2A7CB" w:rsidR="009C4B85" w:rsidRDefault="009C4B85" w:rsidP="009C4B85">
            <w:pPr>
              <w:spacing w:after="240"/>
            </w:pPr>
            <w:r>
              <w:t xml:space="preserve">Vocational rehabilitation accounts for most of those who gained employment with smaller numbers that are visually impaired. </w:t>
            </w:r>
          </w:p>
          <w:p w14:paraId="4A5E0955" w14:textId="7BC977F8" w:rsidR="0052411E" w:rsidRDefault="009C4B85" w:rsidP="00E66FB0">
            <w:pPr>
              <w:spacing w:after="240"/>
            </w:pPr>
            <w:r>
              <w:t xml:space="preserve">Thousands of individuals receive an array of services from the Maine Bureau of Rehabilitation Services, including work-based learning experiences, career exploration, pre-employment services, and other training or education. The number varies from year to year, with upwards of </w:t>
            </w:r>
            <w:r w:rsidR="00542755">
              <w:t>4</w:t>
            </w:r>
            <w:r>
              <w:t>00 individuals becoming employed.</w:t>
            </w:r>
          </w:p>
          <w:p w14:paraId="51B76BB4" w14:textId="686D763E" w:rsidR="00B97463" w:rsidRPr="003C2BAA" w:rsidRDefault="00DB7682" w:rsidP="00E66FB0">
            <w:pPr>
              <w:spacing w:after="240"/>
            </w:pPr>
            <w:r w:rsidRPr="003C2BAA">
              <w:t>Source: Maine Department of Labor Bureau of Rehabilitation Services.</w:t>
            </w:r>
          </w:p>
        </w:tc>
      </w:tr>
      <w:tr w:rsidR="00B97463" w:rsidRPr="003C2BAA" w14:paraId="25EEDBB6" w14:textId="77777777" w:rsidTr="00236740">
        <w:tc>
          <w:tcPr>
            <w:tcW w:w="1548" w:type="dxa"/>
          </w:tcPr>
          <w:p w14:paraId="4B7C609D" w14:textId="2E5AB34A" w:rsidR="00B97463" w:rsidRPr="003C2BAA" w:rsidRDefault="00DB7682" w:rsidP="00E66FB0">
            <w:pPr>
              <w:pStyle w:val="NoteHeading"/>
              <w:spacing w:after="240"/>
            </w:pPr>
            <w:proofErr w:type="spellStart"/>
            <w:r w:rsidRPr="0046623A">
              <w:lastRenderedPageBreak/>
              <w:t>MaineCare</w:t>
            </w:r>
            <w:proofErr w:type="spellEnd"/>
            <w:r w:rsidR="0046623A">
              <w:t xml:space="preserve"> </w:t>
            </w:r>
          </w:p>
        </w:tc>
        <w:tc>
          <w:tcPr>
            <w:tcW w:w="8028" w:type="dxa"/>
          </w:tcPr>
          <w:p w14:paraId="2D6BB8C5" w14:textId="563AA0A7" w:rsidR="00A13F4D" w:rsidRDefault="00A13F4D" w:rsidP="00E66FB0">
            <w:pPr>
              <w:spacing w:after="240"/>
              <w:ind w:left="72"/>
            </w:pPr>
            <w:r>
              <w:t xml:space="preserve">Enrollment in </w:t>
            </w:r>
            <w:proofErr w:type="spellStart"/>
            <w:r>
              <w:t>MaineCare</w:t>
            </w:r>
            <w:proofErr w:type="spellEnd"/>
            <w:r>
              <w:t xml:space="preserve"> </w:t>
            </w:r>
            <w:r w:rsidRPr="003C2BAA">
              <w:t xml:space="preserve">for </w:t>
            </w:r>
            <w:r>
              <w:t>w</w:t>
            </w:r>
            <w:r w:rsidRPr="003C2BAA">
              <w:t xml:space="preserve">orkers with </w:t>
            </w:r>
            <w:r>
              <w:t>d</w:t>
            </w:r>
            <w:r w:rsidRPr="003C2BAA">
              <w:t xml:space="preserve">isabilities </w:t>
            </w:r>
            <w:r>
              <w:t xml:space="preserve">has been trending higher. This </w:t>
            </w:r>
            <w:r w:rsidRPr="003C2BAA">
              <w:t xml:space="preserve">allows </w:t>
            </w:r>
            <w:r>
              <w:t xml:space="preserve">those with </w:t>
            </w:r>
            <w:proofErr w:type="gramStart"/>
            <w:r w:rsidRPr="003C2BAA">
              <w:t>low-income</w:t>
            </w:r>
            <w:r>
              <w:t>s</w:t>
            </w:r>
            <w:proofErr w:type="gramEnd"/>
            <w:r w:rsidRPr="003C2BAA">
              <w:t xml:space="preserve"> to earn </w:t>
            </w:r>
            <w:r>
              <w:t xml:space="preserve">and </w:t>
            </w:r>
            <w:r w:rsidRPr="003C2BAA">
              <w:t>retain healthcare coverage</w:t>
            </w:r>
            <w:r w:rsidR="006F1B6D">
              <w:t>.</w:t>
            </w:r>
          </w:p>
          <w:p w14:paraId="60244A67" w14:textId="539D6A21" w:rsidR="006F1B6D" w:rsidRDefault="006F78C2" w:rsidP="000A1969">
            <w:pPr>
              <w:spacing w:after="240"/>
              <w:ind w:left="72"/>
            </w:pPr>
            <w:r>
              <w:t>In 202</w:t>
            </w:r>
            <w:r w:rsidR="00542755">
              <w:t>4</w:t>
            </w:r>
            <w:r>
              <w:t xml:space="preserve"> </w:t>
            </w:r>
            <w:r w:rsidR="00581C99">
              <w:t>1,</w:t>
            </w:r>
            <w:r w:rsidR="00542755">
              <w:t>344</w:t>
            </w:r>
            <w:r w:rsidR="00581C99">
              <w:t xml:space="preserve"> </w:t>
            </w:r>
            <w:r>
              <w:t xml:space="preserve">people with a </w:t>
            </w:r>
            <w:r w:rsidR="00F90063">
              <w:t>disab</w:t>
            </w:r>
            <w:r>
              <w:t>ility had</w:t>
            </w:r>
            <w:r w:rsidR="00F90063">
              <w:t xml:space="preserve"> coverage</w:t>
            </w:r>
            <w:r w:rsidR="000A1969">
              <w:t xml:space="preserve"> under the program</w:t>
            </w:r>
            <w:r w:rsidR="0044111C">
              <w:t xml:space="preserve">, </w:t>
            </w:r>
            <w:r w:rsidR="008D50DE">
              <w:t xml:space="preserve">up </w:t>
            </w:r>
            <w:r w:rsidR="00542755">
              <w:t>34</w:t>
            </w:r>
            <w:r w:rsidR="008D50DE">
              <w:t xml:space="preserve"> percent from a decade ago and </w:t>
            </w:r>
            <w:r w:rsidR="00CD2A3A">
              <w:t>13</w:t>
            </w:r>
            <w:r w:rsidR="00542755">
              <w:t>3</w:t>
            </w:r>
            <w:r w:rsidR="00CD2A3A">
              <w:t xml:space="preserve"> percent from 2003</w:t>
            </w:r>
          </w:p>
          <w:p w14:paraId="13079BC0" w14:textId="77777777" w:rsidR="00B97463" w:rsidRPr="00B965E9" w:rsidRDefault="00DB7682" w:rsidP="00E66FB0">
            <w:pPr>
              <w:spacing w:after="240"/>
              <w:ind w:left="72"/>
              <w:rPr>
                <w:iCs/>
              </w:rPr>
            </w:pPr>
            <w:r w:rsidRPr="00B965E9">
              <w:rPr>
                <w:iCs/>
              </w:rPr>
              <w:t>Source:</w:t>
            </w:r>
            <w:r w:rsidR="00403F85" w:rsidRPr="00B965E9">
              <w:rPr>
                <w:iCs/>
              </w:rPr>
              <w:t xml:space="preserve"> </w:t>
            </w:r>
            <w:r w:rsidRPr="00B965E9">
              <w:rPr>
                <w:iCs/>
              </w:rPr>
              <w:t>Maine Department of Health and Human Services, Office for Family Independence</w:t>
            </w:r>
            <w:r w:rsidR="00403F85" w:rsidRPr="00B965E9">
              <w:rPr>
                <w:iCs/>
              </w:rPr>
              <w:t>.</w:t>
            </w:r>
          </w:p>
        </w:tc>
      </w:tr>
      <w:tr w:rsidR="00236740" w:rsidRPr="003C2BAA" w14:paraId="7D7E8E08" w14:textId="77777777" w:rsidTr="00236740">
        <w:tc>
          <w:tcPr>
            <w:tcW w:w="1548" w:type="dxa"/>
          </w:tcPr>
          <w:p w14:paraId="576F891E" w14:textId="77777777" w:rsidR="00236740" w:rsidRPr="003C2BAA" w:rsidRDefault="00236740" w:rsidP="00E66FB0">
            <w:pPr>
              <w:pStyle w:val="NoteHeading"/>
              <w:spacing w:after="240"/>
            </w:pPr>
            <w:r w:rsidRPr="003C2BAA">
              <w:t>Notes</w:t>
            </w:r>
          </w:p>
        </w:tc>
        <w:tc>
          <w:tcPr>
            <w:tcW w:w="8028" w:type="dxa"/>
          </w:tcPr>
          <w:p w14:paraId="3B16B4C1" w14:textId="4DC7277B" w:rsidR="00C107B5" w:rsidRDefault="00C107B5" w:rsidP="00E66FB0">
            <w:pPr>
              <w:spacing w:after="240"/>
              <w:ind w:left="72"/>
              <w:rPr>
                <w:rFonts w:cstheme="minorHAnsi"/>
                <w:color w:val="000000"/>
                <w:szCs w:val="24"/>
              </w:rPr>
            </w:pPr>
            <w:bookmarkStart w:id="0" w:name="_Hlk52879613"/>
            <w:r w:rsidRPr="00C107B5">
              <w:rPr>
                <w:rFonts w:cstheme="minorHAnsi"/>
                <w:color w:val="000000"/>
                <w:szCs w:val="24"/>
              </w:rPr>
              <w:t xml:space="preserve">Civilian noninstitutional refers to people residing in the </w:t>
            </w:r>
            <w:r w:rsidR="00FB260D">
              <w:rPr>
                <w:rFonts w:cstheme="minorHAnsi"/>
                <w:color w:val="000000"/>
                <w:szCs w:val="24"/>
              </w:rPr>
              <w:t>U.S.</w:t>
            </w:r>
            <w:r w:rsidRPr="00C107B5">
              <w:rPr>
                <w:rFonts w:cstheme="minorHAnsi"/>
                <w:color w:val="000000"/>
                <w:szCs w:val="24"/>
              </w:rPr>
              <w:t xml:space="preserve"> who are not </w:t>
            </w:r>
            <w:r w:rsidR="00F956F1" w:rsidRPr="00C107B5">
              <w:rPr>
                <w:rFonts w:cstheme="minorHAnsi"/>
                <w:color w:val="000000"/>
                <w:szCs w:val="24"/>
              </w:rPr>
              <w:t>active-duty</w:t>
            </w:r>
            <w:r w:rsidRPr="00C107B5">
              <w:rPr>
                <w:rFonts w:cstheme="minorHAnsi"/>
                <w:color w:val="000000"/>
                <w:szCs w:val="24"/>
              </w:rPr>
              <w:t xml:space="preserve"> members of the Armed Forces </w:t>
            </w:r>
            <w:r w:rsidR="00FB260D">
              <w:rPr>
                <w:rFonts w:cstheme="minorHAnsi"/>
                <w:color w:val="000000"/>
                <w:szCs w:val="24"/>
              </w:rPr>
              <w:t xml:space="preserve">or </w:t>
            </w:r>
            <w:r w:rsidRPr="00C107B5">
              <w:rPr>
                <w:rFonts w:cstheme="minorHAnsi"/>
                <w:color w:val="000000"/>
                <w:szCs w:val="24"/>
              </w:rPr>
              <w:t>living in, institutions or facilities. These institutions or facilities include prisons, jails, other correctional institutions and detention centers, or residential care facilities such as skilled nursing homes.</w:t>
            </w:r>
          </w:p>
          <w:p w14:paraId="6CEC1FFC" w14:textId="2AEF582E" w:rsidR="00236740" w:rsidRPr="003C2BAA" w:rsidRDefault="00236740" w:rsidP="00E66FB0">
            <w:pPr>
              <w:spacing w:after="240"/>
              <w:ind w:left="72"/>
              <w:rPr>
                <w:iCs/>
              </w:rPr>
            </w:pPr>
            <w:r w:rsidRPr="003C2BAA">
              <w:rPr>
                <w:iCs/>
              </w:rPr>
              <w:t>Unless otherwise specified, “working-age adult” is defined as a civilian, non-institutionalized resident age 18 to 64.</w:t>
            </w:r>
            <w:bookmarkEnd w:id="0"/>
          </w:p>
          <w:p w14:paraId="3993E974" w14:textId="77777777" w:rsidR="00236740" w:rsidRPr="003C2BAA" w:rsidRDefault="00236740" w:rsidP="00E66FB0">
            <w:pPr>
              <w:spacing w:after="240"/>
              <w:ind w:left="72"/>
            </w:pPr>
            <w:r w:rsidRPr="003C2BAA">
              <w:t xml:space="preserve">Disability status is determined by a positive response to any of six questions on the American Community Survey (ACS). Respondents may specify more than one disabling condition. As a result, the sum of estimated residents in each category exceeds the total population of </w:t>
            </w:r>
            <w:proofErr w:type="gramStart"/>
            <w:r w:rsidRPr="003C2BAA">
              <w:t>persons</w:t>
            </w:r>
            <w:proofErr w:type="gramEnd"/>
            <w:r w:rsidRPr="003C2BAA">
              <w:t xml:space="preserve"> with disabilities.</w:t>
            </w:r>
          </w:p>
          <w:p w14:paraId="7A6FD7FC" w14:textId="77777777" w:rsidR="005C7592" w:rsidRPr="003C2BAA" w:rsidRDefault="005C7592" w:rsidP="00E66FB0">
            <w:pPr>
              <w:spacing w:after="240"/>
              <w:ind w:left="72"/>
              <w:rPr>
                <w:iCs/>
              </w:rPr>
            </w:pPr>
            <w:r w:rsidRPr="003C2BAA">
              <w:rPr>
                <w:iCs/>
              </w:rPr>
              <w:t xml:space="preserve">Educational attainment is measured </w:t>
            </w:r>
            <w:proofErr w:type="gramStart"/>
            <w:r w:rsidRPr="003C2BAA">
              <w:rPr>
                <w:iCs/>
              </w:rPr>
              <w:t>among</w:t>
            </w:r>
            <w:proofErr w:type="gramEnd"/>
            <w:r w:rsidRPr="003C2BAA">
              <w:rPr>
                <w:iCs/>
              </w:rPr>
              <w:t xml:space="preserve"> </w:t>
            </w:r>
            <w:proofErr w:type="gramStart"/>
            <w:r w:rsidRPr="003C2BAA">
              <w:rPr>
                <w:iCs/>
              </w:rPr>
              <w:t>persons</w:t>
            </w:r>
            <w:proofErr w:type="gramEnd"/>
            <w:r w:rsidRPr="003C2BAA">
              <w:rPr>
                <w:iCs/>
              </w:rPr>
              <w:t xml:space="preserve"> 25 years and older</w:t>
            </w:r>
            <w:r w:rsidR="00C57FF9" w:rsidRPr="003C2BAA">
              <w:rPr>
                <w:iCs/>
              </w:rPr>
              <w:t xml:space="preserve"> (</w:t>
            </w:r>
            <w:proofErr w:type="gramStart"/>
            <w:r w:rsidR="00C57FF9" w:rsidRPr="003C2BAA">
              <w:rPr>
                <w:iCs/>
              </w:rPr>
              <w:t>includes</w:t>
            </w:r>
            <w:proofErr w:type="gramEnd"/>
            <w:r w:rsidR="00C57FF9" w:rsidRPr="003C2BAA">
              <w:rPr>
                <w:iCs/>
              </w:rPr>
              <w:t xml:space="preserve"> </w:t>
            </w:r>
            <w:proofErr w:type="gramStart"/>
            <w:r w:rsidR="00C57FF9" w:rsidRPr="003C2BAA">
              <w:rPr>
                <w:iCs/>
              </w:rPr>
              <w:t>persons</w:t>
            </w:r>
            <w:proofErr w:type="gramEnd"/>
            <w:r w:rsidR="00C57FF9" w:rsidRPr="003C2BAA">
              <w:rPr>
                <w:iCs/>
              </w:rPr>
              <w:t xml:space="preserve"> over age 64)</w:t>
            </w:r>
            <w:r w:rsidRPr="003C2BAA">
              <w:rPr>
                <w:iCs/>
              </w:rPr>
              <w:t>.</w:t>
            </w:r>
          </w:p>
          <w:p w14:paraId="2FBDDE60" w14:textId="2A863D28" w:rsidR="005C7592" w:rsidRPr="003C2BAA" w:rsidRDefault="005C7592" w:rsidP="00E66FB0">
            <w:pPr>
              <w:spacing w:after="240"/>
              <w:ind w:left="72"/>
              <w:rPr>
                <w:iCs/>
              </w:rPr>
            </w:pPr>
            <w:r w:rsidRPr="003C2BAA">
              <w:rPr>
                <w:iCs/>
              </w:rPr>
              <w:t>Median earnings in the past twelve months for civilian noninstitutionalized population</w:t>
            </w:r>
            <w:r w:rsidR="003E2FBD">
              <w:rPr>
                <w:iCs/>
              </w:rPr>
              <w:t xml:space="preserve"> inclu</w:t>
            </w:r>
            <w:r w:rsidR="00F20233">
              <w:rPr>
                <w:iCs/>
              </w:rPr>
              <w:t>d</w:t>
            </w:r>
            <w:r w:rsidR="003E2FBD">
              <w:rPr>
                <w:iCs/>
              </w:rPr>
              <w:t>es those</w:t>
            </w:r>
            <w:r w:rsidRPr="003C2BAA">
              <w:rPr>
                <w:iCs/>
              </w:rPr>
              <w:t xml:space="preserve"> 16 years and older with earnings</w:t>
            </w:r>
            <w:r w:rsidR="00C57FF9" w:rsidRPr="003C2BAA">
              <w:rPr>
                <w:iCs/>
              </w:rPr>
              <w:t xml:space="preserve"> (includes earners over age 64).</w:t>
            </w:r>
          </w:p>
          <w:p w14:paraId="2208DE38" w14:textId="6467E566" w:rsidR="00A37523" w:rsidRPr="003C2BAA" w:rsidRDefault="00236740" w:rsidP="00E66FB0">
            <w:pPr>
              <w:spacing w:after="240"/>
              <w:ind w:left="72"/>
            </w:pPr>
            <w:r w:rsidRPr="003C2BAA">
              <w:rPr>
                <w:iCs/>
              </w:rPr>
              <w:t>Poverty thresholds are used for calculating all official poverty population statistics. They are updated each year by the Census Bureau</w:t>
            </w:r>
            <w:r w:rsidR="00FB260D">
              <w:rPr>
                <w:iCs/>
              </w:rPr>
              <w:t>.</w:t>
            </w:r>
            <w:r w:rsidRPr="003C2BAA">
              <w:rPr>
                <w:iCs/>
              </w:rPr>
              <w:t xml:space="preserve"> </w:t>
            </w:r>
            <w:r w:rsidR="00FB260D">
              <w:rPr>
                <w:iCs/>
              </w:rPr>
              <w:t>P</w:t>
            </w:r>
            <w:r w:rsidRPr="003C2BAA">
              <w:rPr>
                <w:iCs/>
              </w:rPr>
              <w:t xml:space="preserve">overty thresholds vary depending on three criteria: size of family, number of related children, and, for 1- and 2-person families, age of householder. Find information on current poverty guidelines at </w:t>
            </w:r>
            <w:hyperlink r:id="rId7" w:history="1">
              <w:r w:rsidR="00BA7586" w:rsidRPr="003C2BAA">
                <w:rPr>
                  <w:rStyle w:val="Hyperlink"/>
                </w:rPr>
                <w:t>https://www.census.gov/topics/income-poverty/poverty.html</w:t>
              </w:r>
            </w:hyperlink>
          </w:p>
          <w:p w14:paraId="4941DFE9" w14:textId="77777777" w:rsidR="00236740" w:rsidRPr="003C2BAA" w:rsidRDefault="00236740" w:rsidP="00E66FB0">
            <w:pPr>
              <w:spacing w:after="240"/>
              <w:ind w:left="72"/>
              <w:rPr>
                <w:iCs/>
              </w:rPr>
            </w:pPr>
            <w:r w:rsidRPr="003C2BAA">
              <w:rPr>
                <w:iCs/>
              </w:rPr>
              <w:t>For these purposes, individuals with family income below the federal poverty threshold (FPT) are termed “in poverty,” and those with family income between 100 and 199 percent of the poverty threshold are “near poverty.”</w:t>
            </w:r>
          </w:p>
          <w:p w14:paraId="7F37D81D" w14:textId="0A78576E" w:rsidR="00236740" w:rsidRPr="003C2BAA" w:rsidRDefault="00FB260D" w:rsidP="00E66FB0">
            <w:pPr>
              <w:spacing w:after="240"/>
              <w:ind w:left="72"/>
              <w:rPr>
                <w:iCs/>
              </w:rPr>
            </w:pPr>
            <w:r>
              <w:rPr>
                <w:iCs/>
              </w:rPr>
              <w:t>T</w:t>
            </w:r>
            <w:r w:rsidR="00236740" w:rsidRPr="003C2BAA">
              <w:rPr>
                <w:iCs/>
              </w:rPr>
              <w:t xml:space="preserve">he Census Bureau broadly classifies health insurance coverage as private health insurance or public coverage. Private health insurance is a plan </w:t>
            </w:r>
            <w:r w:rsidR="00236740" w:rsidRPr="003C2BAA">
              <w:rPr>
                <w:iCs/>
              </w:rPr>
              <w:lastRenderedPageBreak/>
              <w:t>provided through an employer or union, a plan purchased by an individual or TRICARE or other military health care. Public health coverage includes the federal programs Medicare, Medicaid and VA Health Care, the Children’s Health Insurance Program (CHIP), and individual state health plans. People may be covered by more than one type of plan at the same time.</w:t>
            </w:r>
          </w:p>
          <w:p w14:paraId="1C6AD503" w14:textId="77777777" w:rsidR="00236740" w:rsidRPr="003C2BAA" w:rsidRDefault="00236740" w:rsidP="00E66FB0">
            <w:pPr>
              <w:spacing w:after="240"/>
              <w:ind w:left="72"/>
              <w:rPr>
                <w:iCs/>
              </w:rPr>
            </w:pPr>
            <w:r w:rsidRPr="003C2BAA">
              <w:t>SSDI provides cash support to workers who become blind or disabled before reaching retirement age. Participation and payment amount is determined by a worker’s history of contributions into the Social Security system. The SSI program is needs-based, targeting aged, blind and disabled people with low income and limited resources, with or without prior work history.</w:t>
            </w:r>
          </w:p>
          <w:p w14:paraId="497A8CF6" w14:textId="77777777" w:rsidR="00236740" w:rsidRPr="003C2BAA" w:rsidRDefault="00236740" w:rsidP="00E66FB0">
            <w:pPr>
              <w:spacing w:after="240"/>
              <w:ind w:left="72"/>
            </w:pPr>
            <w:r w:rsidRPr="003C2BAA">
              <w:t xml:space="preserve">The SSA has instituted measures to support and facilitate the return to work. Work incentives make it possible for SSDI and SSI beneficiaries to work while receiving payments and retaining Medicare or </w:t>
            </w:r>
            <w:proofErr w:type="spellStart"/>
            <w:r w:rsidRPr="003C2BAA">
              <w:t>MaineCare</w:t>
            </w:r>
            <w:proofErr w:type="spellEnd"/>
            <w:r w:rsidRPr="003C2BAA">
              <w:t xml:space="preserve"> coverage.</w:t>
            </w:r>
          </w:p>
        </w:tc>
      </w:tr>
      <w:tr w:rsidR="0027038F" w14:paraId="63596A9C" w14:textId="77777777" w:rsidTr="006956E9">
        <w:tc>
          <w:tcPr>
            <w:tcW w:w="1548" w:type="dxa"/>
          </w:tcPr>
          <w:p w14:paraId="7B1BD2D9" w14:textId="77777777" w:rsidR="0027038F" w:rsidRPr="003C2BAA" w:rsidRDefault="0027038F" w:rsidP="00E66FB0">
            <w:pPr>
              <w:pStyle w:val="NoteHeading"/>
              <w:spacing w:after="240"/>
            </w:pPr>
            <w:r w:rsidRPr="003C2BAA">
              <w:lastRenderedPageBreak/>
              <w:t>About the Data</w:t>
            </w:r>
          </w:p>
        </w:tc>
        <w:tc>
          <w:tcPr>
            <w:tcW w:w="8028" w:type="dxa"/>
          </w:tcPr>
          <w:p w14:paraId="7574B81A" w14:textId="3CB9C285" w:rsidR="00D11841" w:rsidRPr="003C2BAA" w:rsidRDefault="0027038F" w:rsidP="00E66FB0">
            <w:pPr>
              <w:pStyle w:val="NoteHeading"/>
              <w:spacing w:after="240"/>
            </w:pPr>
            <w:r w:rsidRPr="003C2BAA">
              <w:t xml:space="preserve">Data for Maine Workers with Disabilities are derived from multiple primary and secondary sources. The primary source for descriptive characteristics is the </w:t>
            </w:r>
            <w:r w:rsidR="00FB260D" w:rsidRPr="003C2BAA">
              <w:t xml:space="preserve">U.S. Census Bureau </w:t>
            </w:r>
            <w:r w:rsidRPr="003C2BAA">
              <w:t xml:space="preserve">American Community Survey (ACS) </w:t>
            </w:r>
            <w:r w:rsidR="00FB260D">
              <w:t>5-year estimates</w:t>
            </w:r>
            <w:r w:rsidRPr="003C2BAA">
              <w:t xml:space="preserve"> the</w:t>
            </w:r>
            <w:r w:rsidR="009F2820">
              <w:t xml:space="preserve">. </w:t>
            </w:r>
            <w:r w:rsidR="00FB260D">
              <w:t>F</w:t>
            </w:r>
            <w:r w:rsidR="00FB260D" w:rsidRPr="003C2BAA">
              <w:t xml:space="preserve">ive-year estimates </w:t>
            </w:r>
            <w:r w:rsidR="00FB260D">
              <w:t>are</w:t>
            </w:r>
            <w:r w:rsidR="00FB260D" w:rsidRPr="003C2BAA">
              <w:t xml:space="preserve"> more</w:t>
            </w:r>
            <w:r w:rsidR="00FB260D">
              <w:t xml:space="preserve"> accurate due to </w:t>
            </w:r>
            <w:r w:rsidR="00FB260D" w:rsidRPr="003C2BAA">
              <w:t>Maine’s relatively small population of residents with disabilities</w:t>
            </w:r>
            <w:r w:rsidR="00FB260D">
              <w:t xml:space="preserve"> which are less represented in one-year estimates</w:t>
            </w:r>
            <w:r w:rsidR="00FB260D" w:rsidRPr="003C2BAA">
              <w:t>. ACS data is sample based and subject to sampling variability.</w:t>
            </w:r>
          </w:p>
          <w:p w14:paraId="6F648349" w14:textId="77777777" w:rsidR="00542755" w:rsidRDefault="00542755" w:rsidP="00E66FB0">
            <w:pPr>
              <w:spacing w:after="240"/>
            </w:pPr>
            <w:r w:rsidRPr="00542755">
              <w:t xml:space="preserve">Custom tabulations of ACS data are from Integrated Public Use Microdata Series (IPUMS-USA, </w:t>
            </w:r>
            <w:r w:rsidRPr="00542755">
              <w:rPr>
                <w:b/>
                <w:bCs/>
                <w:i/>
                <w:iCs/>
              </w:rPr>
              <w:t>Steven Ruggles, Sarah Flood, Matthew Sobek, Daniel Backman, Grace Cooper, Julia A. Rivera Drew, Stephanie Richards, Renae Rodgers, Jonathan Schroeder, and Kari C.W. Williams. IPUMS USA: Version 16.0 [dataset]. Minneapolis, MN: IPUMS, 2025. https://doi.org/10.18128/D010.V16.0</w:t>
            </w:r>
            <w:r w:rsidRPr="00542755">
              <w:rPr>
                <w:b/>
                <w:bCs/>
              </w:rPr>
              <w:t>.)</w:t>
            </w:r>
            <w:r w:rsidRPr="00542755">
              <w:t xml:space="preserve"> </w:t>
            </w:r>
          </w:p>
          <w:p w14:paraId="70B0BA7D" w14:textId="2EB1A06F" w:rsidR="0027038F" w:rsidRPr="003C2BAA" w:rsidRDefault="0027038F" w:rsidP="00E66FB0">
            <w:pPr>
              <w:spacing w:after="240"/>
            </w:pPr>
            <w:r w:rsidRPr="003C2BAA">
              <w:t xml:space="preserve">Data on public programs that serve and assist workers with disabilities are derived from state and federal reports. For each section, the latest data available is reported. </w:t>
            </w:r>
          </w:p>
          <w:p w14:paraId="46EF3F3A" w14:textId="49DEA765" w:rsidR="0027038F" w:rsidRPr="00C52BB0" w:rsidRDefault="0027038F" w:rsidP="00E66FB0">
            <w:r w:rsidRPr="003C2BAA">
              <w:t xml:space="preserve">Some data are from sources that rely on self-disclosure of disability. Self-identification may overstate or understate the incidence of disability, depending on many factors that influence whether an individual identifies as disabled. Sources reliant on self-identification are the ACS and One-Stop </w:t>
            </w:r>
            <w:proofErr w:type="spellStart"/>
            <w:r w:rsidRPr="003C2BAA">
              <w:t>CareerCenters</w:t>
            </w:r>
            <w:proofErr w:type="spellEnd"/>
            <w:r w:rsidRPr="003C2BAA">
              <w:t>.</w:t>
            </w:r>
          </w:p>
        </w:tc>
      </w:tr>
    </w:tbl>
    <w:p w14:paraId="785BDB01" w14:textId="77777777" w:rsidR="00542A4F" w:rsidRPr="005C4665" w:rsidRDefault="00542A4F" w:rsidP="00E66FB0"/>
    <w:sectPr w:rsidR="00542A4F" w:rsidRPr="005C4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477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2CB9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521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B2C2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2887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C679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F60D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44B8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DA9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4C04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67DA"/>
    <w:multiLevelType w:val="hybridMultilevel"/>
    <w:tmpl w:val="E858FFD8"/>
    <w:lvl w:ilvl="0" w:tplc="7396AE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A0D63"/>
    <w:multiLevelType w:val="hybridMultilevel"/>
    <w:tmpl w:val="5DE0C0A4"/>
    <w:lvl w:ilvl="0" w:tplc="7396AE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E772E"/>
    <w:multiLevelType w:val="hybridMultilevel"/>
    <w:tmpl w:val="E19CC04E"/>
    <w:lvl w:ilvl="0" w:tplc="6F2EBFC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879175">
    <w:abstractNumId w:val="9"/>
  </w:num>
  <w:num w:numId="2" w16cid:durableId="833255373">
    <w:abstractNumId w:val="7"/>
  </w:num>
  <w:num w:numId="3" w16cid:durableId="809909055">
    <w:abstractNumId w:val="6"/>
  </w:num>
  <w:num w:numId="4" w16cid:durableId="595991">
    <w:abstractNumId w:val="5"/>
  </w:num>
  <w:num w:numId="5" w16cid:durableId="1159930127">
    <w:abstractNumId w:val="4"/>
  </w:num>
  <w:num w:numId="6" w16cid:durableId="1851675049">
    <w:abstractNumId w:val="8"/>
  </w:num>
  <w:num w:numId="7" w16cid:durableId="198014295">
    <w:abstractNumId w:val="3"/>
  </w:num>
  <w:num w:numId="8" w16cid:durableId="1213687942">
    <w:abstractNumId w:val="2"/>
  </w:num>
  <w:num w:numId="9" w16cid:durableId="1891989830">
    <w:abstractNumId w:val="1"/>
  </w:num>
  <w:num w:numId="10" w16cid:durableId="1654720159">
    <w:abstractNumId w:val="0"/>
  </w:num>
  <w:num w:numId="11" w16cid:durableId="1484856714">
    <w:abstractNumId w:val="12"/>
  </w:num>
  <w:num w:numId="12" w16cid:durableId="1351294594">
    <w:abstractNumId w:val="11"/>
  </w:num>
  <w:num w:numId="13" w16cid:durableId="652569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58"/>
    <w:rsid w:val="00000E1D"/>
    <w:rsid w:val="0000157A"/>
    <w:rsid w:val="00002307"/>
    <w:rsid w:val="0000562F"/>
    <w:rsid w:val="000060C3"/>
    <w:rsid w:val="00011713"/>
    <w:rsid w:val="000164A7"/>
    <w:rsid w:val="000204DD"/>
    <w:rsid w:val="00023E67"/>
    <w:rsid w:val="00024D3D"/>
    <w:rsid w:val="00034E76"/>
    <w:rsid w:val="00040310"/>
    <w:rsid w:val="000513E5"/>
    <w:rsid w:val="0005691E"/>
    <w:rsid w:val="000606DC"/>
    <w:rsid w:val="00063F1D"/>
    <w:rsid w:val="00070899"/>
    <w:rsid w:val="00071589"/>
    <w:rsid w:val="000776FE"/>
    <w:rsid w:val="00080A56"/>
    <w:rsid w:val="00083118"/>
    <w:rsid w:val="00085913"/>
    <w:rsid w:val="00096B35"/>
    <w:rsid w:val="00097B82"/>
    <w:rsid w:val="000A1969"/>
    <w:rsid w:val="000A2E6B"/>
    <w:rsid w:val="000A6EF2"/>
    <w:rsid w:val="000A7979"/>
    <w:rsid w:val="000B3453"/>
    <w:rsid w:val="000D2AF3"/>
    <w:rsid w:val="000D39F1"/>
    <w:rsid w:val="000E0F5B"/>
    <w:rsid w:val="000F3526"/>
    <w:rsid w:val="000F5EF7"/>
    <w:rsid w:val="001015B4"/>
    <w:rsid w:val="00116294"/>
    <w:rsid w:val="001172F3"/>
    <w:rsid w:val="00122ADD"/>
    <w:rsid w:val="00123194"/>
    <w:rsid w:val="00123473"/>
    <w:rsid w:val="00124288"/>
    <w:rsid w:val="00127781"/>
    <w:rsid w:val="00132545"/>
    <w:rsid w:val="001333B8"/>
    <w:rsid w:val="00134A4A"/>
    <w:rsid w:val="00142208"/>
    <w:rsid w:val="00152E71"/>
    <w:rsid w:val="001620FA"/>
    <w:rsid w:val="00165F0D"/>
    <w:rsid w:val="001714B2"/>
    <w:rsid w:val="00174575"/>
    <w:rsid w:val="00175861"/>
    <w:rsid w:val="00175965"/>
    <w:rsid w:val="00176AD5"/>
    <w:rsid w:val="00185E9B"/>
    <w:rsid w:val="0019086A"/>
    <w:rsid w:val="00195091"/>
    <w:rsid w:val="001A08AB"/>
    <w:rsid w:val="001A225D"/>
    <w:rsid w:val="001A237B"/>
    <w:rsid w:val="001A2FEF"/>
    <w:rsid w:val="001A3306"/>
    <w:rsid w:val="001A6BED"/>
    <w:rsid w:val="001A76EE"/>
    <w:rsid w:val="001A7F89"/>
    <w:rsid w:val="001B1E5E"/>
    <w:rsid w:val="001B21FA"/>
    <w:rsid w:val="001B4B8B"/>
    <w:rsid w:val="001C0FB4"/>
    <w:rsid w:val="001C2459"/>
    <w:rsid w:val="001C2B52"/>
    <w:rsid w:val="001D4B6A"/>
    <w:rsid w:val="001D55F7"/>
    <w:rsid w:val="001E0C3E"/>
    <w:rsid w:val="001E2333"/>
    <w:rsid w:val="001E3B97"/>
    <w:rsid w:val="001E51C0"/>
    <w:rsid w:val="001F6BA1"/>
    <w:rsid w:val="002019E8"/>
    <w:rsid w:val="00206C6E"/>
    <w:rsid w:val="0021160D"/>
    <w:rsid w:val="0021439C"/>
    <w:rsid w:val="00215A78"/>
    <w:rsid w:val="00217765"/>
    <w:rsid w:val="00221F02"/>
    <w:rsid w:val="002241C7"/>
    <w:rsid w:val="0022499D"/>
    <w:rsid w:val="00225C68"/>
    <w:rsid w:val="00233649"/>
    <w:rsid w:val="0023371A"/>
    <w:rsid w:val="00235212"/>
    <w:rsid w:val="00236740"/>
    <w:rsid w:val="002500C2"/>
    <w:rsid w:val="00251CC1"/>
    <w:rsid w:val="00261945"/>
    <w:rsid w:val="00263167"/>
    <w:rsid w:val="0026566C"/>
    <w:rsid w:val="00265AA3"/>
    <w:rsid w:val="0027038F"/>
    <w:rsid w:val="00274486"/>
    <w:rsid w:val="0027576A"/>
    <w:rsid w:val="002813D9"/>
    <w:rsid w:val="0028392C"/>
    <w:rsid w:val="002847A7"/>
    <w:rsid w:val="00290ED3"/>
    <w:rsid w:val="0029195B"/>
    <w:rsid w:val="00292292"/>
    <w:rsid w:val="00296A2F"/>
    <w:rsid w:val="002A16D6"/>
    <w:rsid w:val="002A4580"/>
    <w:rsid w:val="002A7569"/>
    <w:rsid w:val="002B7F53"/>
    <w:rsid w:val="002C405C"/>
    <w:rsid w:val="002C4926"/>
    <w:rsid w:val="002C52DD"/>
    <w:rsid w:val="002D3A74"/>
    <w:rsid w:val="002E0CB5"/>
    <w:rsid w:val="002E3B3D"/>
    <w:rsid w:val="002F76E9"/>
    <w:rsid w:val="00304AEF"/>
    <w:rsid w:val="00310601"/>
    <w:rsid w:val="00313DF6"/>
    <w:rsid w:val="00317836"/>
    <w:rsid w:val="00320E3A"/>
    <w:rsid w:val="003260BD"/>
    <w:rsid w:val="003301E0"/>
    <w:rsid w:val="00330D30"/>
    <w:rsid w:val="003349CD"/>
    <w:rsid w:val="0033519A"/>
    <w:rsid w:val="00347A6B"/>
    <w:rsid w:val="0035003A"/>
    <w:rsid w:val="00356208"/>
    <w:rsid w:val="00360355"/>
    <w:rsid w:val="00362D33"/>
    <w:rsid w:val="00363C6C"/>
    <w:rsid w:val="00367D3B"/>
    <w:rsid w:val="00372DB4"/>
    <w:rsid w:val="003770A5"/>
    <w:rsid w:val="00377AE7"/>
    <w:rsid w:val="0038117C"/>
    <w:rsid w:val="0038323A"/>
    <w:rsid w:val="0038366C"/>
    <w:rsid w:val="00383B03"/>
    <w:rsid w:val="00386BC3"/>
    <w:rsid w:val="003874EB"/>
    <w:rsid w:val="00393F5B"/>
    <w:rsid w:val="003A2B4B"/>
    <w:rsid w:val="003A2C2C"/>
    <w:rsid w:val="003A5AEF"/>
    <w:rsid w:val="003A606F"/>
    <w:rsid w:val="003A73BE"/>
    <w:rsid w:val="003B2EF5"/>
    <w:rsid w:val="003B47F8"/>
    <w:rsid w:val="003B5F23"/>
    <w:rsid w:val="003C1D85"/>
    <w:rsid w:val="003C2BAA"/>
    <w:rsid w:val="003C53CD"/>
    <w:rsid w:val="003C6F32"/>
    <w:rsid w:val="003D3625"/>
    <w:rsid w:val="003D6F64"/>
    <w:rsid w:val="003E2FBD"/>
    <w:rsid w:val="003F1AE9"/>
    <w:rsid w:val="003F54C7"/>
    <w:rsid w:val="003F6A65"/>
    <w:rsid w:val="004037A1"/>
    <w:rsid w:val="00403F85"/>
    <w:rsid w:val="0040617D"/>
    <w:rsid w:val="004078DC"/>
    <w:rsid w:val="004275C4"/>
    <w:rsid w:val="004300B1"/>
    <w:rsid w:val="00430728"/>
    <w:rsid w:val="0043496F"/>
    <w:rsid w:val="004364A4"/>
    <w:rsid w:val="00436955"/>
    <w:rsid w:val="0044111C"/>
    <w:rsid w:val="004438CB"/>
    <w:rsid w:val="00446CD1"/>
    <w:rsid w:val="00456EE4"/>
    <w:rsid w:val="004602FB"/>
    <w:rsid w:val="00464D52"/>
    <w:rsid w:val="0046623A"/>
    <w:rsid w:val="00474B7B"/>
    <w:rsid w:val="00474BD1"/>
    <w:rsid w:val="004812BF"/>
    <w:rsid w:val="004814E4"/>
    <w:rsid w:val="00483432"/>
    <w:rsid w:val="00483535"/>
    <w:rsid w:val="00483681"/>
    <w:rsid w:val="004857AA"/>
    <w:rsid w:val="004866A4"/>
    <w:rsid w:val="004905F7"/>
    <w:rsid w:val="004907D6"/>
    <w:rsid w:val="00491789"/>
    <w:rsid w:val="00493ACC"/>
    <w:rsid w:val="0049453F"/>
    <w:rsid w:val="00495037"/>
    <w:rsid w:val="004A6065"/>
    <w:rsid w:val="004A6B4B"/>
    <w:rsid w:val="004A7F54"/>
    <w:rsid w:val="004B00E3"/>
    <w:rsid w:val="004B122B"/>
    <w:rsid w:val="004B18B1"/>
    <w:rsid w:val="004B3260"/>
    <w:rsid w:val="004C1B60"/>
    <w:rsid w:val="004C4E6D"/>
    <w:rsid w:val="004D2188"/>
    <w:rsid w:val="004D3963"/>
    <w:rsid w:val="004D3AE5"/>
    <w:rsid w:val="004D5088"/>
    <w:rsid w:val="004D5742"/>
    <w:rsid w:val="004D7519"/>
    <w:rsid w:val="004E5756"/>
    <w:rsid w:val="004F2942"/>
    <w:rsid w:val="004F57EA"/>
    <w:rsid w:val="004F6D9D"/>
    <w:rsid w:val="005016E1"/>
    <w:rsid w:val="00503571"/>
    <w:rsid w:val="00505D1A"/>
    <w:rsid w:val="00507025"/>
    <w:rsid w:val="00513854"/>
    <w:rsid w:val="00523166"/>
    <w:rsid w:val="0052411E"/>
    <w:rsid w:val="00524D46"/>
    <w:rsid w:val="005266F9"/>
    <w:rsid w:val="00527C12"/>
    <w:rsid w:val="00532E0B"/>
    <w:rsid w:val="00542755"/>
    <w:rsid w:val="00542A4F"/>
    <w:rsid w:val="00546D9F"/>
    <w:rsid w:val="0055345B"/>
    <w:rsid w:val="00554150"/>
    <w:rsid w:val="005546A2"/>
    <w:rsid w:val="005569BB"/>
    <w:rsid w:val="0056180F"/>
    <w:rsid w:val="00563568"/>
    <w:rsid w:val="0057198D"/>
    <w:rsid w:val="00572D07"/>
    <w:rsid w:val="00576422"/>
    <w:rsid w:val="00581C99"/>
    <w:rsid w:val="00582ECF"/>
    <w:rsid w:val="0058357E"/>
    <w:rsid w:val="005915A0"/>
    <w:rsid w:val="0059333F"/>
    <w:rsid w:val="005A528C"/>
    <w:rsid w:val="005A63BF"/>
    <w:rsid w:val="005B4F12"/>
    <w:rsid w:val="005C34FC"/>
    <w:rsid w:val="005C4665"/>
    <w:rsid w:val="005C5B97"/>
    <w:rsid w:val="005C7592"/>
    <w:rsid w:val="005C7B83"/>
    <w:rsid w:val="005D1278"/>
    <w:rsid w:val="005D1611"/>
    <w:rsid w:val="005E1EEA"/>
    <w:rsid w:val="005E41F7"/>
    <w:rsid w:val="005E4BED"/>
    <w:rsid w:val="005E69D3"/>
    <w:rsid w:val="00601DF4"/>
    <w:rsid w:val="00611557"/>
    <w:rsid w:val="00622E37"/>
    <w:rsid w:val="00623EF9"/>
    <w:rsid w:val="00626AF4"/>
    <w:rsid w:val="006330DB"/>
    <w:rsid w:val="006375BC"/>
    <w:rsid w:val="00642EA4"/>
    <w:rsid w:val="00644E29"/>
    <w:rsid w:val="00652B82"/>
    <w:rsid w:val="0065358D"/>
    <w:rsid w:val="00654CA0"/>
    <w:rsid w:val="0066672D"/>
    <w:rsid w:val="006715C1"/>
    <w:rsid w:val="00676F88"/>
    <w:rsid w:val="0068085F"/>
    <w:rsid w:val="00681065"/>
    <w:rsid w:val="00684498"/>
    <w:rsid w:val="00694E12"/>
    <w:rsid w:val="006956E9"/>
    <w:rsid w:val="006A1852"/>
    <w:rsid w:val="006A4471"/>
    <w:rsid w:val="006A462F"/>
    <w:rsid w:val="006A6F62"/>
    <w:rsid w:val="006B060C"/>
    <w:rsid w:val="006B151F"/>
    <w:rsid w:val="006B4984"/>
    <w:rsid w:val="006C0FE5"/>
    <w:rsid w:val="006C4606"/>
    <w:rsid w:val="006D6C0B"/>
    <w:rsid w:val="006F1290"/>
    <w:rsid w:val="006F1B6D"/>
    <w:rsid w:val="006F78C2"/>
    <w:rsid w:val="00714D90"/>
    <w:rsid w:val="00720D14"/>
    <w:rsid w:val="00721E45"/>
    <w:rsid w:val="00722E38"/>
    <w:rsid w:val="00726819"/>
    <w:rsid w:val="00743B58"/>
    <w:rsid w:val="00757221"/>
    <w:rsid w:val="00762840"/>
    <w:rsid w:val="00764FD1"/>
    <w:rsid w:val="00766E85"/>
    <w:rsid w:val="00770439"/>
    <w:rsid w:val="0077089A"/>
    <w:rsid w:val="007713B0"/>
    <w:rsid w:val="007739EB"/>
    <w:rsid w:val="007758E9"/>
    <w:rsid w:val="00786EDF"/>
    <w:rsid w:val="00791C02"/>
    <w:rsid w:val="007A2F6F"/>
    <w:rsid w:val="007A60BA"/>
    <w:rsid w:val="007B39E9"/>
    <w:rsid w:val="007B3D78"/>
    <w:rsid w:val="007B43CD"/>
    <w:rsid w:val="007C0DA3"/>
    <w:rsid w:val="007E0570"/>
    <w:rsid w:val="007E30B7"/>
    <w:rsid w:val="007E51FC"/>
    <w:rsid w:val="007E54B6"/>
    <w:rsid w:val="007E5808"/>
    <w:rsid w:val="007F2047"/>
    <w:rsid w:val="007F281A"/>
    <w:rsid w:val="007F6682"/>
    <w:rsid w:val="007F7A37"/>
    <w:rsid w:val="008010E3"/>
    <w:rsid w:val="00801293"/>
    <w:rsid w:val="008017BB"/>
    <w:rsid w:val="008051FD"/>
    <w:rsid w:val="00810600"/>
    <w:rsid w:val="00823204"/>
    <w:rsid w:val="0082396C"/>
    <w:rsid w:val="008266DB"/>
    <w:rsid w:val="00826C4F"/>
    <w:rsid w:val="008316C8"/>
    <w:rsid w:val="00831AB1"/>
    <w:rsid w:val="00833634"/>
    <w:rsid w:val="008416A6"/>
    <w:rsid w:val="0084372D"/>
    <w:rsid w:val="008454D6"/>
    <w:rsid w:val="00853274"/>
    <w:rsid w:val="00855CC8"/>
    <w:rsid w:val="00856AFF"/>
    <w:rsid w:val="00861D0A"/>
    <w:rsid w:val="00864D0B"/>
    <w:rsid w:val="00865B19"/>
    <w:rsid w:val="008668E7"/>
    <w:rsid w:val="008755D0"/>
    <w:rsid w:val="00880BFA"/>
    <w:rsid w:val="00881C5F"/>
    <w:rsid w:val="00886B93"/>
    <w:rsid w:val="00886FFF"/>
    <w:rsid w:val="00887793"/>
    <w:rsid w:val="008A4654"/>
    <w:rsid w:val="008B14E8"/>
    <w:rsid w:val="008B6F55"/>
    <w:rsid w:val="008B7CF9"/>
    <w:rsid w:val="008C2718"/>
    <w:rsid w:val="008C3AA1"/>
    <w:rsid w:val="008C4715"/>
    <w:rsid w:val="008D1CA2"/>
    <w:rsid w:val="008D3CCF"/>
    <w:rsid w:val="008D50DE"/>
    <w:rsid w:val="008E15F2"/>
    <w:rsid w:val="008E1750"/>
    <w:rsid w:val="008E60E3"/>
    <w:rsid w:val="008F2643"/>
    <w:rsid w:val="008F4BA8"/>
    <w:rsid w:val="00902221"/>
    <w:rsid w:val="00902B0E"/>
    <w:rsid w:val="00903524"/>
    <w:rsid w:val="00905BD8"/>
    <w:rsid w:val="009107E2"/>
    <w:rsid w:val="00911284"/>
    <w:rsid w:val="00917053"/>
    <w:rsid w:val="009179F9"/>
    <w:rsid w:val="009208BD"/>
    <w:rsid w:val="00921939"/>
    <w:rsid w:val="00921B48"/>
    <w:rsid w:val="00922283"/>
    <w:rsid w:val="009228A5"/>
    <w:rsid w:val="009272F2"/>
    <w:rsid w:val="00930FCC"/>
    <w:rsid w:val="009345B4"/>
    <w:rsid w:val="00942962"/>
    <w:rsid w:val="00943E72"/>
    <w:rsid w:val="00944B5F"/>
    <w:rsid w:val="00946DE7"/>
    <w:rsid w:val="00952A7F"/>
    <w:rsid w:val="009547E8"/>
    <w:rsid w:val="00955923"/>
    <w:rsid w:val="009714F7"/>
    <w:rsid w:val="00981892"/>
    <w:rsid w:val="009878E3"/>
    <w:rsid w:val="0099116D"/>
    <w:rsid w:val="009928A1"/>
    <w:rsid w:val="009A20ED"/>
    <w:rsid w:val="009A3B00"/>
    <w:rsid w:val="009A414F"/>
    <w:rsid w:val="009B0BA2"/>
    <w:rsid w:val="009B2951"/>
    <w:rsid w:val="009B3272"/>
    <w:rsid w:val="009B4D2D"/>
    <w:rsid w:val="009B5191"/>
    <w:rsid w:val="009B5F62"/>
    <w:rsid w:val="009B671F"/>
    <w:rsid w:val="009B781C"/>
    <w:rsid w:val="009C4B85"/>
    <w:rsid w:val="009D0547"/>
    <w:rsid w:val="009D1CD3"/>
    <w:rsid w:val="009D686A"/>
    <w:rsid w:val="009E0BBB"/>
    <w:rsid w:val="009E771B"/>
    <w:rsid w:val="009F2259"/>
    <w:rsid w:val="009F2820"/>
    <w:rsid w:val="00A03483"/>
    <w:rsid w:val="00A10ACD"/>
    <w:rsid w:val="00A13F4D"/>
    <w:rsid w:val="00A16218"/>
    <w:rsid w:val="00A233BE"/>
    <w:rsid w:val="00A25E6D"/>
    <w:rsid w:val="00A26C94"/>
    <w:rsid w:val="00A301BD"/>
    <w:rsid w:val="00A311D9"/>
    <w:rsid w:val="00A322CC"/>
    <w:rsid w:val="00A34358"/>
    <w:rsid w:val="00A37523"/>
    <w:rsid w:val="00A423E7"/>
    <w:rsid w:val="00A43C7D"/>
    <w:rsid w:val="00A464F8"/>
    <w:rsid w:val="00A547BE"/>
    <w:rsid w:val="00A54E68"/>
    <w:rsid w:val="00A56136"/>
    <w:rsid w:val="00A7068D"/>
    <w:rsid w:val="00A77577"/>
    <w:rsid w:val="00A80078"/>
    <w:rsid w:val="00A83A18"/>
    <w:rsid w:val="00A84466"/>
    <w:rsid w:val="00A8685A"/>
    <w:rsid w:val="00A86A87"/>
    <w:rsid w:val="00A937A0"/>
    <w:rsid w:val="00AA6BCA"/>
    <w:rsid w:val="00AA7503"/>
    <w:rsid w:val="00AB5549"/>
    <w:rsid w:val="00AB748F"/>
    <w:rsid w:val="00AB7D2A"/>
    <w:rsid w:val="00AC0CDA"/>
    <w:rsid w:val="00AC1BE7"/>
    <w:rsid w:val="00AD3D71"/>
    <w:rsid w:val="00AD560C"/>
    <w:rsid w:val="00AE2D31"/>
    <w:rsid w:val="00AE4227"/>
    <w:rsid w:val="00AF31D6"/>
    <w:rsid w:val="00AF6E00"/>
    <w:rsid w:val="00B0666D"/>
    <w:rsid w:val="00B14B80"/>
    <w:rsid w:val="00B221EC"/>
    <w:rsid w:val="00B22273"/>
    <w:rsid w:val="00B30122"/>
    <w:rsid w:val="00B31076"/>
    <w:rsid w:val="00B31CEA"/>
    <w:rsid w:val="00B3687C"/>
    <w:rsid w:val="00B36D62"/>
    <w:rsid w:val="00B45ACB"/>
    <w:rsid w:val="00B53435"/>
    <w:rsid w:val="00B56B6E"/>
    <w:rsid w:val="00B65234"/>
    <w:rsid w:val="00B716EF"/>
    <w:rsid w:val="00B71A15"/>
    <w:rsid w:val="00B71BC6"/>
    <w:rsid w:val="00B80AA8"/>
    <w:rsid w:val="00B91E78"/>
    <w:rsid w:val="00B93187"/>
    <w:rsid w:val="00B9541A"/>
    <w:rsid w:val="00B965E9"/>
    <w:rsid w:val="00B97463"/>
    <w:rsid w:val="00BA125A"/>
    <w:rsid w:val="00BA2EDF"/>
    <w:rsid w:val="00BA366B"/>
    <w:rsid w:val="00BA7586"/>
    <w:rsid w:val="00BB0F9E"/>
    <w:rsid w:val="00BB2986"/>
    <w:rsid w:val="00BB5C23"/>
    <w:rsid w:val="00BB7BF6"/>
    <w:rsid w:val="00BC0527"/>
    <w:rsid w:val="00BC0B47"/>
    <w:rsid w:val="00BC2817"/>
    <w:rsid w:val="00BD2F5E"/>
    <w:rsid w:val="00BD3436"/>
    <w:rsid w:val="00BD56BF"/>
    <w:rsid w:val="00BD7001"/>
    <w:rsid w:val="00BF1153"/>
    <w:rsid w:val="00BF434C"/>
    <w:rsid w:val="00BF46A4"/>
    <w:rsid w:val="00BF5007"/>
    <w:rsid w:val="00C02437"/>
    <w:rsid w:val="00C04916"/>
    <w:rsid w:val="00C107B5"/>
    <w:rsid w:val="00C11E62"/>
    <w:rsid w:val="00C1539C"/>
    <w:rsid w:val="00C16B9A"/>
    <w:rsid w:val="00C17C09"/>
    <w:rsid w:val="00C17D78"/>
    <w:rsid w:val="00C20F6B"/>
    <w:rsid w:val="00C2119D"/>
    <w:rsid w:val="00C305BD"/>
    <w:rsid w:val="00C31AF1"/>
    <w:rsid w:val="00C33519"/>
    <w:rsid w:val="00C35089"/>
    <w:rsid w:val="00C351D8"/>
    <w:rsid w:val="00C43BB9"/>
    <w:rsid w:val="00C441C3"/>
    <w:rsid w:val="00C52BB0"/>
    <w:rsid w:val="00C530F0"/>
    <w:rsid w:val="00C5502A"/>
    <w:rsid w:val="00C569E0"/>
    <w:rsid w:val="00C56F22"/>
    <w:rsid w:val="00C578B8"/>
    <w:rsid w:val="00C57FF9"/>
    <w:rsid w:val="00C6113B"/>
    <w:rsid w:val="00C672E6"/>
    <w:rsid w:val="00C70E6A"/>
    <w:rsid w:val="00C724BE"/>
    <w:rsid w:val="00C81352"/>
    <w:rsid w:val="00C82F17"/>
    <w:rsid w:val="00C87BE3"/>
    <w:rsid w:val="00C91906"/>
    <w:rsid w:val="00C92586"/>
    <w:rsid w:val="00C93074"/>
    <w:rsid w:val="00C95877"/>
    <w:rsid w:val="00CA1873"/>
    <w:rsid w:val="00CA4F41"/>
    <w:rsid w:val="00CB51CB"/>
    <w:rsid w:val="00CC3BFC"/>
    <w:rsid w:val="00CC4168"/>
    <w:rsid w:val="00CC5EB4"/>
    <w:rsid w:val="00CC7E3F"/>
    <w:rsid w:val="00CD1E52"/>
    <w:rsid w:val="00CD2A3A"/>
    <w:rsid w:val="00CD3D5A"/>
    <w:rsid w:val="00CD3D98"/>
    <w:rsid w:val="00CD798A"/>
    <w:rsid w:val="00CE118C"/>
    <w:rsid w:val="00CE2CA4"/>
    <w:rsid w:val="00CE4DB0"/>
    <w:rsid w:val="00CF0540"/>
    <w:rsid w:val="00CF1753"/>
    <w:rsid w:val="00CF43E8"/>
    <w:rsid w:val="00CF4D6E"/>
    <w:rsid w:val="00CF7FE0"/>
    <w:rsid w:val="00D06742"/>
    <w:rsid w:val="00D10694"/>
    <w:rsid w:val="00D11841"/>
    <w:rsid w:val="00D12E80"/>
    <w:rsid w:val="00D14043"/>
    <w:rsid w:val="00D2144E"/>
    <w:rsid w:val="00D227C5"/>
    <w:rsid w:val="00D24DDB"/>
    <w:rsid w:val="00D33AF8"/>
    <w:rsid w:val="00D356EA"/>
    <w:rsid w:val="00D41891"/>
    <w:rsid w:val="00D46082"/>
    <w:rsid w:val="00D50135"/>
    <w:rsid w:val="00D56B91"/>
    <w:rsid w:val="00D647CC"/>
    <w:rsid w:val="00D65046"/>
    <w:rsid w:val="00D66980"/>
    <w:rsid w:val="00D7320C"/>
    <w:rsid w:val="00D85981"/>
    <w:rsid w:val="00D85ABA"/>
    <w:rsid w:val="00D90A1D"/>
    <w:rsid w:val="00D90CAF"/>
    <w:rsid w:val="00D96291"/>
    <w:rsid w:val="00DA02BD"/>
    <w:rsid w:val="00DB53F1"/>
    <w:rsid w:val="00DB6826"/>
    <w:rsid w:val="00DB731E"/>
    <w:rsid w:val="00DB7682"/>
    <w:rsid w:val="00DC0D65"/>
    <w:rsid w:val="00DC7278"/>
    <w:rsid w:val="00DD0261"/>
    <w:rsid w:val="00DD3431"/>
    <w:rsid w:val="00DE2A2D"/>
    <w:rsid w:val="00DE4B32"/>
    <w:rsid w:val="00DE79DC"/>
    <w:rsid w:val="00DF73D3"/>
    <w:rsid w:val="00E0179E"/>
    <w:rsid w:val="00E02642"/>
    <w:rsid w:val="00E031C7"/>
    <w:rsid w:val="00E04EB4"/>
    <w:rsid w:val="00E1001B"/>
    <w:rsid w:val="00E13E4B"/>
    <w:rsid w:val="00E1526B"/>
    <w:rsid w:val="00E166AF"/>
    <w:rsid w:val="00E21B2F"/>
    <w:rsid w:val="00E2556D"/>
    <w:rsid w:val="00E35256"/>
    <w:rsid w:val="00E42734"/>
    <w:rsid w:val="00E4489D"/>
    <w:rsid w:val="00E4689F"/>
    <w:rsid w:val="00E50762"/>
    <w:rsid w:val="00E64FE7"/>
    <w:rsid w:val="00E66FB0"/>
    <w:rsid w:val="00E77285"/>
    <w:rsid w:val="00E809BA"/>
    <w:rsid w:val="00E94E11"/>
    <w:rsid w:val="00E972CD"/>
    <w:rsid w:val="00E97792"/>
    <w:rsid w:val="00EA2BE5"/>
    <w:rsid w:val="00EA58AA"/>
    <w:rsid w:val="00EA66BA"/>
    <w:rsid w:val="00EA6EFD"/>
    <w:rsid w:val="00EB4AAC"/>
    <w:rsid w:val="00EB5767"/>
    <w:rsid w:val="00EB70BE"/>
    <w:rsid w:val="00EC3D84"/>
    <w:rsid w:val="00EC4D32"/>
    <w:rsid w:val="00EC6ED4"/>
    <w:rsid w:val="00ED0BA6"/>
    <w:rsid w:val="00ED33C0"/>
    <w:rsid w:val="00ED52D1"/>
    <w:rsid w:val="00EE5778"/>
    <w:rsid w:val="00EF1069"/>
    <w:rsid w:val="00EF1E1D"/>
    <w:rsid w:val="00EF36F6"/>
    <w:rsid w:val="00F04930"/>
    <w:rsid w:val="00F079D9"/>
    <w:rsid w:val="00F14403"/>
    <w:rsid w:val="00F151BE"/>
    <w:rsid w:val="00F20233"/>
    <w:rsid w:val="00F20E60"/>
    <w:rsid w:val="00F241E0"/>
    <w:rsid w:val="00F24F2B"/>
    <w:rsid w:val="00F273AF"/>
    <w:rsid w:val="00F279D6"/>
    <w:rsid w:val="00F33699"/>
    <w:rsid w:val="00F354CB"/>
    <w:rsid w:val="00F36842"/>
    <w:rsid w:val="00F4145C"/>
    <w:rsid w:val="00F456F2"/>
    <w:rsid w:val="00F47127"/>
    <w:rsid w:val="00F549E4"/>
    <w:rsid w:val="00F5560A"/>
    <w:rsid w:val="00F5754E"/>
    <w:rsid w:val="00F60E71"/>
    <w:rsid w:val="00F61162"/>
    <w:rsid w:val="00F62175"/>
    <w:rsid w:val="00F65003"/>
    <w:rsid w:val="00F73E8B"/>
    <w:rsid w:val="00F77752"/>
    <w:rsid w:val="00F828BD"/>
    <w:rsid w:val="00F85BF8"/>
    <w:rsid w:val="00F872FD"/>
    <w:rsid w:val="00F87DE0"/>
    <w:rsid w:val="00F90063"/>
    <w:rsid w:val="00F94011"/>
    <w:rsid w:val="00F95388"/>
    <w:rsid w:val="00F956F1"/>
    <w:rsid w:val="00FA04C0"/>
    <w:rsid w:val="00FA1A21"/>
    <w:rsid w:val="00FA43B4"/>
    <w:rsid w:val="00FA4AFE"/>
    <w:rsid w:val="00FA74EA"/>
    <w:rsid w:val="00FA7CDC"/>
    <w:rsid w:val="00FA7D29"/>
    <w:rsid w:val="00FB260D"/>
    <w:rsid w:val="00FB58D1"/>
    <w:rsid w:val="00FB7F6B"/>
    <w:rsid w:val="00FC07F2"/>
    <w:rsid w:val="00FC27B5"/>
    <w:rsid w:val="00FC3C4F"/>
    <w:rsid w:val="00FC78D9"/>
    <w:rsid w:val="00FD01E7"/>
    <w:rsid w:val="00FD1113"/>
    <w:rsid w:val="00FD11B9"/>
    <w:rsid w:val="00FD143C"/>
    <w:rsid w:val="00FD22BF"/>
    <w:rsid w:val="00FD7493"/>
    <w:rsid w:val="00FD78A9"/>
    <w:rsid w:val="00FE2477"/>
    <w:rsid w:val="00FF1127"/>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A04F"/>
  <w15:docId w15:val="{6FAA0925-9AD1-42ED-A17A-F731287F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80"/>
    <w:rPr>
      <w:sz w:val="24"/>
    </w:rPr>
  </w:style>
  <w:style w:type="paragraph" w:styleId="Heading1">
    <w:name w:val="heading 1"/>
    <w:basedOn w:val="Normal"/>
    <w:next w:val="Normal"/>
    <w:link w:val="Heading1Char"/>
    <w:uiPriority w:val="9"/>
    <w:qFormat/>
    <w:rsid w:val="002813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4B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3CD"/>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8E60E3"/>
    <w:rPr>
      <w:sz w:val="16"/>
      <w:szCs w:val="16"/>
    </w:rPr>
  </w:style>
  <w:style w:type="paragraph" w:styleId="CommentText">
    <w:name w:val="annotation text"/>
    <w:basedOn w:val="Normal"/>
    <w:link w:val="CommentTextChar"/>
    <w:uiPriority w:val="99"/>
    <w:unhideWhenUsed/>
    <w:rsid w:val="008E60E3"/>
    <w:pPr>
      <w:spacing w:line="240" w:lineRule="auto"/>
    </w:pPr>
    <w:rPr>
      <w:sz w:val="20"/>
      <w:szCs w:val="20"/>
    </w:rPr>
  </w:style>
  <w:style w:type="character" w:customStyle="1" w:styleId="CommentTextChar">
    <w:name w:val="Comment Text Char"/>
    <w:basedOn w:val="DefaultParagraphFont"/>
    <w:link w:val="CommentText"/>
    <w:uiPriority w:val="99"/>
    <w:rsid w:val="008E60E3"/>
    <w:rPr>
      <w:sz w:val="20"/>
      <w:szCs w:val="20"/>
    </w:rPr>
  </w:style>
  <w:style w:type="paragraph" w:styleId="CommentSubject">
    <w:name w:val="annotation subject"/>
    <w:basedOn w:val="CommentText"/>
    <w:next w:val="CommentText"/>
    <w:link w:val="CommentSubjectChar"/>
    <w:uiPriority w:val="99"/>
    <w:semiHidden/>
    <w:unhideWhenUsed/>
    <w:rsid w:val="008E60E3"/>
    <w:rPr>
      <w:b/>
      <w:bCs/>
    </w:rPr>
  </w:style>
  <w:style w:type="character" w:customStyle="1" w:styleId="CommentSubjectChar">
    <w:name w:val="Comment Subject Char"/>
    <w:basedOn w:val="CommentTextChar"/>
    <w:link w:val="CommentSubject"/>
    <w:uiPriority w:val="99"/>
    <w:semiHidden/>
    <w:rsid w:val="008E60E3"/>
    <w:rPr>
      <w:b/>
      <w:bCs/>
      <w:sz w:val="20"/>
      <w:szCs w:val="20"/>
    </w:rPr>
  </w:style>
  <w:style w:type="paragraph" w:styleId="Revision">
    <w:name w:val="Revision"/>
    <w:hidden/>
    <w:uiPriority w:val="99"/>
    <w:semiHidden/>
    <w:rsid w:val="008E60E3"/>
    <w:pPr>
      <w:spacing w:after="0" w:line="240" w:lineRule="auto"/>
    </w:pPr>
  </w:style>
  <w:style w:type="paragraph" w:styleId="BalloonText">
    <w:name w:val="Balloon Text"/>
    <w:basedOn w:val="Normal"/>
    <w:link w:val="BalloonTextChar"/>
    <w:uiPriority w:val="99"/>
    <w:semiHidden/>
    <w:unhideWhenUsed/>
    <w:rsid w:val="008E6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0E3"/>
    <w:rPr>
      <w:rFonts w:ascii="Tahoma" w:hAnsi="Tahoma" w:cs="Tahoma"/>
      <w:sz w:val="16"/>
      <w:szCs w:val="16"/>
    </w:rPr>
  </w:style>
  <w:style w:type="character" w:customStyle="1" w:styleId="Heading1Char">
    <w:name w:val="Heading 1 Char"/>
    <w:basedOn w:val="DefaultParagraphFont"/>
    <w:link w:val="Heading1"/>
    <w:uiPriority w:val="9"/>
    <w:rsid w:val="002813D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241E0"/>
    <w:rPr>
      <w:color w:val="0000FF" w:themeColor="hyperlink"/>
      <w:u w:val="single"/>
    </w:rPr>
  </w:style>
  <w:style w:type="table" w:styleId="TableGrid">
    <w:name w:val="Table Grid"/>
    <w:basedOn w:val="TableNormal"/>
    <w:uiPriority w:val="59"/>
    <w:rsid w:val="0023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B14B80"/>
    <w:pPr>
      <w:spacing w:after="0" w:line="240" w:lineRule="auto"/>
    </w:pPr>
  </w:style>
  <w:style w:type="character" w:customStyle="1" w:styleId="NoteHeadingChar">
    <w:name w:val="Note Heading Char"/>
    <w:basedOn w:val="DefaultParagraphFont"/>
    <w:link w:val="NoteHeading"/>
    <w:uiPriority w:val="99"/>
    <w:rsid w:val="00B14B80"/>
    <w:rPr>
      <w:sz w:val="24"/>
    </w:rPr>
  </w:style>
  <w:style w:type="character" w:customStyle="1" w:styleId="Heading2Char">
    <w:name w:val="Heading 2 Char"/>
    <w:basedOn w:val="DefaultParagraphFont"/>
    <w:link w:val="Heading2"/>
    <w:uiPriority w:val="9"/>
    <w:rsid w:val="00B14B8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07025"/>
    <w:rPr>
      <w:color w:val="800080" w:themeColor="followedHyperlink"/>
      <w:u w:val="single"/>
    </w:rPr>
  </w:style>
  <w:style w:type="character" w:styleId="Mention">
    <w:name w:val="Mention"/>
    <w:basedOn w:val="DefaultParagraphFont"/>
    <w:uiPriority w:val="99"/>
    <w:semiHidden/>
    <w:unhideWhenUsed/>
    <w:rsid w:val="00B30122"/>
    <w:rPr>
      <w:color w:val="2B579A"/>
      <w:shd w:val="clear" w:color="auto" w:fill="E6E6E6"/>
    </w:rPr>
  </w:style>
  <w:style w:type="character" w:styleId="Strong">
    <w:name w:val="Strong"/>
    <w:basedOn w:val="DefaultParagraphFont"/>
    <w:uiPriority w:val="22"/>
    <w:qFormat/>
    <w:rsid w:val="00D11841"/>
    <w:rPr>
      <w:b/>
      <w:bCs/>
    </w:rPr>
  </w:style>
  <w:style w:type="character" w:styleId="UnresolvedMention">
    <w:name w:val="Unresolved Mention"/>
    <w:basedOn w:val="DefaultParagraphFont"/>
    <w:uiPriority w:val="99"/>
    <w:semiHidden/>
    <w:unhideWhenUsed/>
    <w:rsid w:val="00D11841"/>
    <w:rPr>
      <w:color w:val="605E5C"/>
      <w:shd w:val="clear" w:color="auto" w:fill="E1DFDD"/>
    </w:rPr>
  </w:style>
  <w:style w:type="paragraph" w:styleId="ListParagraph">
    <w:name w:val="List Paragraph"/>
    <w:basedOn w:val="Normal"/>
    <w:uiPriority w:val="34"/>
    <w:qFormat/>
    <w:rsid w:val="00215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792">
      <w:bodyDiv w:val="1"/>
      <w:marLeft w:val="0"/>
      <w:marRight w:val="0"/>
      <w:marTop w:val="0"/>
      <w:marBottom w:val="0"/>
      <w:divBdr>
        <w:top w:val="none" w:sz="0" w:space="0" w:color="auto"/>
        <w:left w:val="none" w:sz="0" w:space="0" w:color="auto"/>
        <w:bottom w:val="none" w:sz="0" w:space="0" w:color="auto"/>
        <w:right w:val="none" w:sz="0" w:space="0" w:color="auto"/>
      </w:divBdr>
    </w:div>
    <w:div w:id="418866910">
      <w:bodyDiv w:val="1"/>
      <w:marLeft w:val="0"/>
      <w:marRight w:val="0"/>
      <w:marTop w:val="0"/>
      <w:marBottom w:val="0"/>
      <w:divBdr>
        <w:top w:val="none" w:sz="0" w:space="0" w:color="auto"/>
        <w:left w:val="none" w:sz="0" w:space="0" w:color="auto"/>
        <w:bottom w:val="none" w:sz="0" w:space="0" w:color="auto"/>
        <w:right w:val="none" w:sz="0" w:space="0" w:color="auto"/>
      </w:divBdr>
    </w:div>
    <w:div w:id="606155115">
      <w:bodyDiv w:val="1"/>
      <w:marLeft w:val="0"/>
      <w:marRight w:val="0"/>
      <w:marTop w:val="0"/>
      <w:marBottom w:val="0"/>
      <w:divBdr>
        <w:top w:val="none" w:sz="0" w:space="0" w:color="auto"/>
        <w:left w:val="none" w:sz="0" w:space="0" w:color="auto"/>
        <w:bottom w:val="none" w:sz="0" w:space="0" w:color="auto"/>
        <w:right w:val="none" w:sz="0" w:space="0" w:color="auto"/>
      </w:divBdr>
    </w:div>
    <w:div w:id="706418326">
      <w:bodyDiv w:val="1"/>
      <w:marLeft w:val="0"/>
      <w:marRight w:val="0"/>
      <w:marTop w:val="0"/>
      <w:marBottom w:val="0"/>
      <w:divBdr>
        <w:top w:val="none" w:sz="0" w:space="0" w:color="auto"/>
        <w:left w:val="none" w:sz="0" w:space="0" w:color="auto"/>
        <w:bottom w:val="none" w:sz="0" w:space="0" w:color="auto"/>
        <w:right w:val="none" w:sz="0" w:space="0" w:color="auto"/>
      </w:divBdr>
    </w:div>
    <w:div w:id="1207836670">
      <w:bodyDiv w:val="1"/>
      <w:marLeft w:val="0"/>
      <w:marRight w:val="0"/>
      <w:marTop w:val="0"/>
      <w:marBottom w:val="0"/>
      <w:divBdr>
        <w:top w:val="none" w:sz="0" w:space="0" w:color="auto"/>
        <w:left w:val="none" w:sz="0" w:space="0" w:color="auto"/>
        <w:bottom w:val="none" w:sz="0" w:space="0" w:color="auto"/>
        <w:right w:val="none" w:sz="0" w:space="0" w:color="auto"/>
      </w:divBdr>
    </w:div>
    <w:div w:id="1869373934">
      <w:bodyDiv w:val="1"/>
      <w:marLeft w:val="0"/>
      <w:marRight w:val="0"/>
      <w:marTop w:val="0"/>
      <w:marBottom w:val="0"/>
      <w:divBdr>
        <w:top w:val="none" w:sz="0" w:space="0" w:color="auto"/>
        <w:left w:val="none" w:sz="0" w:space="0" w:color="auto"/>
        <w:bottom w:val="none" w:sz="0" w:space="0" w:color="auto"/>
        <w:right w:val="none" w:sz="0" w:space="0" w:color="auto"/>
      </w:divBdr>
    </w:div>
    <w:div w:id="1870415895">
      <w:bodyDiv w:val="1"/>
      <w:marLeft w:val="0"/>
      <w:marRight w:val="0"/>
      <w:marTop w:val="0"/>
      <w:marBottom w:val="0"/>
      <w:divBdr>
        <w:top w:val="none" w:sz="0" w:space="0" w:color="auto"/>
        <w:left w:val="none" w:sz="0" w:space="0" w:color="auto"/>
        <w:bottom w:val="none" w:sz="0" w:space="0" w:color="auto"/>
        <w:right w:val="none" w:sz="0" w:space="0" w:color="auto"/>
      </w:divBdr>
    </w:div>
    <w:div w:id="21357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topics/income-poverty/pover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topics/income-poverty/poverty.html" TargetMode="External"/><Relationship Id="rId5" Type="http://schemas.openxmlformats.org/officeDocument/2006/relationships/hyperlink" Target="http://www.ipum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Ruth E</dc:creator>
  <cp:keywords/>
  <dc:description/>
  <cp:lastModifiedBy>Hamel, Michael</cp:lastModifiedBy>
  <cp:revision>5</cp:revision>
  <cp:lastPrinted>2014-03-18T13:25:00Z</cp:lastPrinted>
  <dcterms:created xsi:type="dcterms:W3CDTF">2025-01-17T15:25:00Z</dcterms:created>
  <dcterms:modified xsi:type="dcterms:W3CDTF">2026-05-13T19:57:00Z</dcterms:modified>
</cp:coreProperties>
</file>